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FC640D" w14:textId="77777777" w:rsidR="00721FF8" w:rsidRDefault="005C28C1">
      <w:pPr>
        <w:tabs>
          <w:tab w:val="left" w:pos="9360"/>
          <w:tab w:val="left" w:pos="11880"/>
        </w:tabs>
        <w:spacing w:after="0"/>
        <w:rPr>
          <w:rFonts w:ascii="Arial" w:eastAsia="Batang" w:hAnsi="Arial" w:cs="Arial"/>
          <w:b/>
          <w:bCs/>
          <w:sz w:val="24"/>
          <w:szCs w:val="24"/>
        </w:rPr>
      </w:pPr>
      <w:bookmarkStart w:id="0" w:name="_Hlk149288886"/>
      <w:r>
        <w:rPr>
          <w:rFonts w:ascii="Arial" w:eastAsia="Batang" w:hAnsi="Arial" w:cs="Arial"/>
          <w:b/>
          <w:bCs/>
          <w:sz w:val="24"/>
          <w:szCs w:val="24"/>
        </w:rPr>
        <w:t>3GPP TSG RAN WG1 Meeting #119</w:t>
      </w:r>
      <w:r>
        <w:rPr>
          <w:rFonts w:ascii="Arial" w:eastAsia="Batang" w:hAnsi="Arial" w:cs="Arial"/>
          <w:b/>
          <w:bCs/>
          <w:sz w:val="24"/>
          <w:szCs w:val="24"/>
        </w:rPr>
        <w:tab/>
        <w:t>R1-2410633</w:t>
      </w:r>
    </w:p>
    <w:p w14:paraId="42971D44" w14:textId="77777777" w:rsidR="00721FF8" w:rsidRDefault="005C28C1">
      <w:pPr>
        <w:spacing w:after="0"/>
        <w:ind w:left="1988" w:hanging="1988"/>
        <w:jc w:val="both"/>
        <w:rPr>
          <w:rFonts w:ascii="Arial" w:eastAsia="Batang" w:hAnsi="Arial" w:cs="Arial"/>
          <w:b/>
          <w:bCs/>
          <w:sz w:val="24"/>
          <w:szCs w:val="24"/>
        </w:rPr>
      </w:pPr>
      <w:r>
        <w:rPr>
          <w:rFonts w:ascii="Arial" w:eastAsia="Batang" w:hAnsi="Arial" w:cs="Arial"/>
          <w:b/>
          <w:bCs/>
          <w:sz w:val="24"/>
          <w:szCs w:val="24"/>
        </w:rPr>
        <w:t>Orlando, Florida, USA, November 18</w:t>
      </w:r>
      <w:r>
        <w:rPr>
          <w:rFonts w:ascii="Arial" w:eastAsia="Batang" w:hAnsi="Arial" w:cs="Arial"/>
          <w:b/>
          <w:bCs/>
          <w:sz w:val="24"/>
          <w:szCs w:val="24"/>
          <w:vertAlign w:val="superscript"/>
        </w:rPr>
        <w:t>th</w:t>
      </w:r>
      <w:r>
        <w:rPr>
          <w:rFonts w:ascii="Arial" w:eastAsia="Batang" w:hAnsi="Arial" w:cs="Arial"/>
          <w:b/>
          <w:bCs/>
          <w:sz w:val="24"/>
          <w:szCs w:val="24"/>
        </w:rPr>
        <w:t xml:space="preserve"> </w:t>
      </w:r>
      <w:r>
        <w:rPr>
          <w:rFonts w:ascii="Arial" w:eastAsia="Batang" w:hAnsi="Arial" w:cs="Arial"/>
          <w:b/>
          <w:sz w:val="24"/>
          <w:szCs w:val="24"/>
        </w:rPr>
        <w:t>– 22</w:t>
      </w:r>
      <w:r>
        <w:rPr>
          <w:rFonts w:ascii="Arial" w:eastAsia="Batang" w:hAnsi="Arial" w:cs="Arial"/>
          <w:b/>
          <w:sz w:val="24"/>
          <w:szCs w:val="24"/>
          <w:vertAlign w:val="superscript"/>
        </w:rPr>
        <w:t>nd</w:t>
      </w:r>
      <w:r>
        <w:rPr>
          <w:rFonts w:ascii="Arial" w:eastAsia="Batang" w:hAnsi="Arial" w:cs="Arial"/>
          <w:b/>
          <w:sz w:val="24"/>
          <w:szCs w:val="24"/>
        </w:rPr>
        <w:t>, 2024</w:t>
      </w:r>
    </w:p>
    <w:bookmarkEnd w:id="0"/>
    <w:p w14:paraId="3A4A8BAD" w14:textId="77777777" w:rsidR="00721FF8" w:rsidRDefault="00721FF8">
      <w:pPr>
        <w:spacing w:after="0"/>
        <w:ind w:left="1988" w:hanging="1988"/>
        <w:jc w:val="both"/>
        <w:rPr>
          <w:rFonts w:ascii="Arial" w:hAnsi="Arial" w:cs="Arial"/>
          <w:b/>
          <w:sz w:val="24"/>
        </w:rPr>
      </w:pPr>
    </w:p>
    <w:p w14:paraId="58DD3ABF" w14:textId="77777777" w:rsidR="00721FF8" w:rsidRDefault="005C28C1">
      <w:pPr>
        <w:spacing w:after="0"/>
        <w:ind w:left="1710" w:hanging="1710"/>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3A23957E" w14:textId="77777777" w:rsidR="00721FF8" w:rsidRDefault="005C28C1">
      <w:pPr>
        <w:spacing w:after="0"/>
        <w:ind w:left="1710" w:hanging="1710"/>
        <w:jc w:val="both"/>
        <w:rPr>
          <w:rFonts w:ascii="Arial" w:hAnsi="Arial" w:cs="Arial"/>
          <w:b/>
          <w:sz w:val="24"/>
        </w:rPr>
      </w:pPr>
      <w:r>
        <w:rPr>
          <w:rFonts w:ascii="Arial" w:hAnsi="Arial" w:cs="Arial"/>
          <w:b/>
          <w:sz w:val="24"/>
        </w:rPr>
        <w:t>Title:</w:t>
      </w:r>
      <w:r>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EndPr/>
        <w:sdtContent>
          <w:r>
            <w:rPr>
              <w:rFonts w:ascii="Arial" w:hAnsi="Arial" w:cs="Arial"/>
              <w:b/>
              <w:sz w:val="24"/>
            </w:rPr>
            <w:t>Summary #1 of discussions for Rel-19 7-24 GHz Channel Modeling Validation</w:t>
          </w:r>
        </w:sdtContent>
      </w:sdt>
    </w:p>
    <w:p w14:paraId="022AD007" w14:textId="77777777" w:rsidR="00721FF8" w:rsidRDefault="005C28C1">
      <w:pPr>
        <w:spacing w:after="0"/>
        <w:ind w:left="1710" w:hanging="1710"/>
        <w:jc w:val="both"/>
        <w:rPr>
          <w:rFonts w:ascii="Arial" w:hAnsi="Arial" w:cs="Arial"/>
          <w:b/>
          <w:sz w:val="24"/>
        </w:rPr>
      </w:pPr>
      <w:r>
        <w:rPr>
          <w:rFonts w:ascii="Arial" w:hAnsi="Arial" w:cs="Arial"/>
          <w:b/>
          <w:sz w:val="24"/>
        </w:rPr>
        <w:t>Agenda item:</w:t>
      </w:r>
      <w:r>
        <w:rPr>
          <w:rFonts w:ascii="Arial" w:hAnsi="Arial" w:cs="Arial"/>
          <w:b/>
          <w:sz w:val="24"/>
        </w:rPr>
        <w:tab/>
        <w:t>9.8.1</w:t>
      </w:r>
    </w:p>
    <w:p w14:paraId="3F7B5A6F" w14:textId="77777777" w:rsidR="00721FF8" w:rsidRDefault="005C28C1">
      <w:pPr>
        <w:spacing w:after="0"/>
        <w:ind w:left="1710" w:hanging="1710"/>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7A492F83" w14:textId="77777777" w:rsidR="00721FF8" w:rsidRDefault="00721FF8">
      <w:pPr>
        <w:spacing w:after="0"/>
        <w:ind w:left="2388" w:hanging="2388"/>
        <w:jc w:val="both"/>
        <w:rPr>
          <w:sz w:val="24"/>
        </w:rPr>
      </w:pPr>
    </w:p>
    <w:p w14:paraId="64B0A79A" w14:textId="77777777" w:rsidR="00721FF8" w:rsidRDefault="005C28C1">
      <w:pPr>
        <w:pStyle w:val="Heading1"/>
        <w:numPr>
          <w:ilvl w:val="0"/>
          <w:numId w:val="10"/>
        </w:numPr>
        <w:ind w:hanging="720"/>
        <w:rPr>
          <w:rFonts w:eastAsia="SimSun" w:cs="Arial"/>
          <w:sz w:val="32"/>
          <w:szCs w:val="32"/>
          <w:lang w:val="en-US"/>
        </w:rPr>
      </w:pPr>
      <w:r>
        <w:rPr>
          <w:rFonts w:eastAsia="SimSun" w:cs="Arial"/>
          <w:sz w:val="32"/>
          <w:szCs w:val="32"/>
          <w:lang w:val="en-US"/>
        </w:rPr>
        <w:t>Introduction</w:t>
      </w:r>
    </w:p>
    <w:p w14:paraId="681AB841" w14:textId="77777777" w:rsidR="00721FF8" w:rsidRDefault="005C28C1">
      <w:pPr>
        <w:ind w:firstLine="288"/>
        <w:jc w:val="both"/>
        <w:rPr>
          <w:lang w:eastAsia="zh-CN"/>
        </w:rPr>
      </w:pPr>
      <w:r>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641B725F" w14:textId="77777777" w:rsidR="00721FF8" w:rsidRDefault="005C28C1">
      <w:pPr>
        <w:spacing w:after="0" w:line="240" w:lineRule="auto"/>
        <w:rPr>
          <w:b/>
          <w:bCs/>
          <w:lang w:eastAsia="zh-CN"/>
        </w:rPr>
      </w:pPr>
      <w:r>
        <w:rPr>
          <w:rFonts w:eastAsiaTheme="minorEastAsia"/>
          <w:b/>
          <w:bCs/>
          <w:lang w:eastAsia="ko-KR"/>
        </w:rPr>
        <w:t>RAN1 #119 -</w:t>
      </w:r>
      <w:r>
        <w:rPr>
          <w:rFonts w:eastAsiaTheme="minorEastAsia"/>
          <w:lang w:eastAsia="ko-KR"/>
        </w:rPr>
        <w:t xml:space="preserve"> </w:t>
      </w:r>
      <w:r>
        <w:rPr>
          <w:b/>
          <w:bCs/>
          <w:lang w:eastAsia="zh-CN"/>
        </w:rPr>
        <w:t>Objective #1 &amp; #2:</w:t>
      </w:r>
    </w:p>
    <w:p w14:paraId="0BFFA1C6" w14:textId="77777777" w:rsidR="00721FF8" w:rsidRDefault="005C28C1">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Continuation of collection of measurement/simulated data and finalize identification of channel modeling changes required.</w:t>
      </w:r>
    </w:p>
    <w:p w14:paraId="68EDD4B0" w14:textId="77777777" w:rsidR="00721FF8" w:rsidRDefault="005C28C1">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For the identified aspects and issues, continue study of details of required channel modeling updates.</w:t>
      </w:r>
    </w:p>
    <w:p w14:paraId="070540C7" w14:textId="77777777" w:rsidR="00721FF8" w:rsidRDefault="005C28C1">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Initial discussion for evaluation assumption for channel model calibration (if performed)</w:t>
      </w:r>
    </w:p>
    <w:p w14:paraId="6F92C7CA" w14:textId="77777777" w:rsidR="00721FF8" w:rsidRDefault="005C28C1">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Initial drafting of CR to TR38.901</w:t>
      </w:r>
    </w:p>
    <w:p w14:paraId="6D0784BE" w14:textId="77777777" w:rsidR="00721FF8" w:rsidRDefault="00721FF8">
      <w:pPr>
        <w:pStyle w:val="ListParagraph"/>
        <w:suppressAutoHyphens w:val="0"/>
        <w:autoSpaceDE w:val="0"/>
        <w:autoSpaceDN w:val="0"/>
        <w:adjustRightInd w:val="0"/>
        <w:spacing w:line="240" w:lineRule="auto"/>
        <w:ind w:left="720"/>
        <w:contextualSpacing/>
        <w:textAlignment w:val="baseline"/>
        <w:rPr>
          <w:lang w:eastAsia="zh-CN"/>
        </w:rPr>
      </w:pPr>
    </w:p>
    <w:p w14:paraId="547C70AC" w14:textId="77777777" w:rsidR="00721FF8" w:rsidRDefault="005C28C1">
      <w:pPr>
        <w:spacing w:after="0" w:line="240" w:lineRule="auto"/>
        <w:rPr>
          <w:b/>
          <w:bCs/>
          <w:lang w:eastAsia="zh-CN"/>
        </w:rPr>
      </w:pPr>
      <w:r>
        <w:rPr>
          <w:b/>
          <w:bCs/>
          <w:lang w:eastAsia="zh-CN"/>
        </w:rPr>
        <w:t>RAN1 #120 - Objective #1 &amp; #2:</w:t>
      </w:r>
    </w:p>
    <w:p w14:paraId="44FB55DE" w14:textId="77777777" w:rsidR="00721FF8" w:rsidRDefault="005C28C1">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Converge on required changes to channel modeling and modeling updates.</w:t>
      </w:r>
    </w:p>
    <w:p w14:paraId="791A0840" w14:textId="77777777" w:rsidR="00721FF8" w:rsidRDefault="005C28C1">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Identification of evaluation assumption for channel model calibration (if performed)</w:t>
      </w:r>
    </w:p>
    <w:p w14:paraId="76BB80F3" w14:textId="77777777" w:rsidR="00721FF8" w:rsidRDefault="005C28C1">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124ED44E" w14:textId="77777777" w:rsidR="00721FF8" w:rsidRDefault="005C28C1">
      <w:pPr>
        <w:pStyle w:val="Heading1"/>
        <w:numPr>
          <w:ilvl w:val="0"/>
          <w:numId w:val="12"/>
        </w:numPr>
        <w:ind w:hanging="720"/>
        <w:rPr>
          <w:rFonts w:eastAsia="SimSun" w:cs="Arial"/>
          <w:sz w:val="32"/>
          <w:szCs w:val="32"/>
          <w:lang w:val="en-US"/>
        </w:rPr>
      </w:pPr>
      <w:r>
        <w:rPr>
          <w:rFonts w:eastAsia="SimSun" w:cs="Arial"/>
          <w:sz w:val="32"/>
          <w:szCs w:val="32"/>
          <w:lang w:val="en-US"/>
        </w:rPr>
        <w:t>Suggested proposals for agreement/conclusion</w:t>
      </w:r>
    </w:p>
    <w:p w14:paraId="45B3358A" w14:textId="77777777" w:rsidR="00920100" w:rsidRDefault="00920100" w:rsidP="00920100">
      <w:pPr>
        <w:pStyle w:val="Heading5"/>
        <w:rPr>
          <w:rFonts w:eastAsiaTheme="minorEastAsia"/>
          <w:lang w:val="en-US" w:eastAsia="ko-KR"/>
        </w:rPr>
      </w:pPr>
      <w:r>
        <w:rPr>
          <w:rFonts w:eastAsiaTheme="minorEastAsia"/>
          <w:lang w:val="en-US" w:eastAsia="ko-KR"/>
        </w:rPr>
        <w:t>Proposal #3.1-1</w:t>
      </w:r>
    </w:p>
    <w:p w14:paraId="0719CC46" w14:textId="77777777" w:rsidR="00920100" w:rsidRDefault="00920100" w:rsidP="00920100">
      <w:r>
        <w:t>For suburban scenario, adopt the following assumption for calibration purposes:</w:t>
      </w:r>
    </w:p>
    <w:p w14:paraId="03BE4471" w14:textId="77777777" w:rsidR="00920100" w:rsidRDefault="00920100" w:rsidP="00920100">
      <w:pPr>
        <w:pStyle w:val="ListParagraph"/>
        <w:numPr>
          <w:ilvl w:val="0"/>
          <w:numId w:val="35"/>
        </w:numPr>
        <w:rPr>
          <w:lang w:eastAsia="zh-CN"/>
        </w:rPr>
      </w:pPr>
      <w:r>
        <w:rPr>
          <w:lang w:eastAsia="zh-CN"/>
        </w:rPr>
        <w:t>Building type ratio: 90% residential, 10% commercial</w:t>
      </w:r>
    </w:p>
    <w:p w14:paraId="35546091" w14:textId="77777777" w:rsidR="00920100" w:rsidRDefault="00920100" w:rsidP="00920100">
      <w:pPr>
        <w:pStyle w:val="BodyText"/>
        <w:spacing w:after="0"/>
        <w:rPr>
          <w:rFonts w:ascii="Times New Roman" w:hAnsi="Times New Roman"/>
          <w:szCs w:val="20"/>
          <w:lang w:eastAsia="zh-CN"/>
        </w:rPr>
      </w:pPr>
    </w:p>
    <w:p w14:paraId="01097964" w14:textId="77777777" w:rsidR="00920100" w:rsidRDefault="00920100" w:rsidP="00920100">
      <w:pPr>
        <w:pStyle w:val="Heading5"/>
        <w:rPr>
          <w:rFonts w:eastAsiaTheme="minorEastAsia"/>
          <w:lang w:val="en-US" w:eastAsia="ko-KR"/>
        </w:rPr>
      </w:pPr>
      <w:r>
        <w:rPr>
          <w:rFonts w:eastAsiaTheme="minorEastAsia"/>
          <w:lang w:val="en-US" w:eastAsia="ko-KR"/>
        </w:rPr>
        <w:t>Proposal #3.1-2</w:t>
      </w:r>
    </w:p>
    <w:p w14:paraId="63829538" w14:textId="77777777" w:rsidR="00920100" w:rsidRDefault="00920100" w:rsidP="00920100">
      <w:r>
        <w:t>For suburban scenario, adopt the following assumption for calibration purposes:</w:t>
      </w:r>
    </w:p>
    <w:p w14:paraId="23A35F69" w14:textId="77777777" w:rsidR="00920100" w:rsidRDefault="00920100" w:rsidP="00920100">
      <w:pPr>
        <w:pStyle w:val="ListParagraph"/>
        <w:numPr>
          <w:ilvl w:val="0"/>
          <w:numId w:val="35"/>
        </w:numPr>
        <w:rPr>
          <w:lang w:eastAsia="zh-CN"/>
        </w:rPr>
      </w:pPr>
      <w:r>
        <w:rPr>
          <w:szCs w:val="18"/>
        </w:rPr>
        <w:t>UT Vertical Distribution Option 2: uniform distribution across all floors for a building type</w:t>
      </w:r>
    </w:p>
    <w:p w14:paraId="4D900AD2" w14:textId="77777777" w:rsidR="00920100" w:rsidRDefault="00920100" w:rsidP="00920100">
      <w:pPr>
        <w:rPr>
          <w:lang w:eastAsia="zh-CN"/>
        </w:rPr>
      </w:pPr>
    </w:p>
    <w:p w14:paraId="29FC05AA" w14:textId="77777777" w:rsidR="00920100" w:rsidRDefault="00920100" w:rsidP="00920100">
      <w:pPr>
        <w:pStyle w:val="Heading5"/>
        <w:rPr>
          <w:rFonts w:eastAsiaTheme="minorEastAsia"/>
          <w:lang w:val="en-US" w:eastAsia="ko-KR"/>
        </w:rPr>
      </w:pPr>
      <w:r>
        <w:rPr>
          <w:rFonts w:eastAsiaTheme="minorEastAsia"/>
          <w:lang w:val="en-US" w:eastAsia="ko-KR"/>
        </w:rPr>
        <w:t>Proposal #3.1-3A</w:t>
      </w:r>
    </w:p>
    <w:p w14:paraId="44720966" w14:textId="77777777" w:rsidR="00920100" w:rsidRDefault="00920100" w:rsidP="00920100">
      <w:r>
        <w:t>For suburban scenario, adopt the following assumption for calibration purposes:</w:t>
      </w:r>
    </w:p>
    <w:p w14:paraId="65DF6232" w14:textId="77777777" w:rsidR="00920100" w:rsidRDefault="00920100" w:rsidP="00920100">
      <w:pPr>
        <w:pStyle w:val="BodyText"/>
        <w:numPr>
          <w:ilvl w:val="0"/>
          <w:numId w:val="35"/>
        </w:numPr>
        <w:spacing w:after="0"/>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45C717B1" w14:textId="77777777" w:rsidR="00920100" w:rsidRDefault="00920100" w:rsidP="00920100">
      <w:pPr>
        <w:jc w:val="both"/>
        <w:rPr>
          <w:sz w:val="22"/>
          <w:szCs w:val="22"/>
          <w:lang w:eastAsia="zh-CN"/>
        </w:rPr>
      </w:pPr>
    </w:p>
    <w:p w14:paraId="01E4C0FD" w14:textId="77777777" w:rsidR="00920100" w:rsidRDefault="00920100" w:rsidP="00920100">
      <w:pPr>
        <w:pStyle w:val="Heading5"/>
        <w:rPr>
          <w:lang w:val="en-US" w:eastAsia="zh-CN"/>
        </w:rPr>
      </w:pPr>
      <w:r>
        <w:rPr>
          <w:lang w:val="en-US" w:eastAsia="zh-CN"/>
        </w:rPr>
        <w:t>Proposal #4-1</w:t>
      </w:r>
    </w:p>
    <w:p w14:paraId="3FCC5BAA" w14:textId="77777777" w:rsidR="00920100" w:rsidRDefault="00920100" w:rsidP="00920100">
      <w:r>
        <w:t>For handheld devices adopt the following device dimensions for UE antenna modeling:</w:t>
      </w:r>
    </w:p>
    <w:p w14:paraId="1DE5539E" w14:textId="77777777" w:rsidR="00920100" w:rsidRDefault="00920100" w:rsidP="00920100">
      <w:pPr>
        <w:pStyle w:val="ListParagraph"/>
        <w:numPr>
          <w:ilvl w:val="0"/>
          <w:numId w:val="39"/>
        </w:numPr>
      </w:pPr>
      <w:r>
        <w:t>15 cm x 6 cm x 0 cm</w:t>
      </w:r>
    </w:p>
    <w:p w14:paraId="01C58A20" w14:textId="77777777" w:rsidR="00920100" w:rsidRDefault="00920100" w:rsidP="00920100">
      <w:pPr>
        <w:jc w:val="both"/>
        <w:rPr>
          <w:sz w:val="22"/>
          <w:szCs w:val="22"/>
          <w:lang w:eastAsia="zh-CN"/>
        </w:rPr>
      </w:pPr>
    </w:p>
    <w:p w14:paraId="5A06DFA0" w14:textId="77777777" w:rsidR="00003AFB" w:rsidRDefault="00003AFB" w:rsidP="00003AFB">
      <w:pPr>
        <w:pStyle w:val="Heading5"/>
        <w:rPr>
          <w:rFonts w:eastAsiaTheme="minorEastAsia"/>
          <w:lang w:val="en-US" w:eastAsia="ko-KR"/>
        </w:rPr>
      </w:pPr>
      <w:r>
        <w:rPr>
          <w:rFonts w:eastAsiaTheme="minorEastAsia"/>
          <w:lang w:val="en-US" w:eastAsia="ko-KR"/>
        </w:rPr>
        <w:t>Proposal #1-2A:</w:t>
      </w:r>
    </w:p>
    <w:p w14:paraId="54BDF5AF" w14:textId="77777777" w:rsidR="00003AFB" w:rsidRPr="00195BBA" w:rsidRDefault="00003AFB" w:rsidP="00003AFB">
      <w:pPr>
        <w:pStyle w:val="Caption"/>
        <w:spacing w:before="0" w:after="0" w:line="240" w:lineRule="auto"/>
        <w:rPr>
          <w:b w:val="0"/>
          <w:bCs w:val="0"/>
          <w:iCs/>
          <w:color w:val="FF0000"/>
          <w:sz w:val="20"/>
          <w:szCs w:val="20"/>
          <w:u w:val="single"/>
          <w:lang w:eastAsia="zh-CN"/>
        </w:rPr>
      </w:pPr>
      <w:r w:rsidRPr="00195BBA">
        <w:rPr>
          <w:b w:val="0"/>
          <w:bCs w:val="0"/>
          <w:iCs/>
          <w:color w:val="FF0000"/>
          <w:sz w:val="20"/>
          <w:szCs w:val="20"/>
          <w:u w:val="single"/>
          <w:lang w:eastAsia="zh-CN"/>
        </w:rPr>
        <w:t>RAN1 provides general guidance to the rapporteurs on capturing channel modeling updates to existing parameters as follows:</w:t>
      </w:r>
    </w:p>
    <w:p w14:paraId="16871E62" w14:textId="77777777" w:rsidR="00003AFB" w:rsidRDefault="00003AFB" w:rsidP="00003AFB">
      <w:pPr>
        <w:pStyle w:val="Caption"/>
        <w:numPr>
          <w:ilvl w:val="0"/>
          <w:numId w:val="53"/>
        </w:numPr>
        <w:spacing w:before="0" w:after="0" w:line="240" w:lineRule="auto"/>
        <w:rPr>
          <w:b w:val="0"/>
          <w:bCs w:val="0"/>
          <w:iCs/>
          <w:sz w:val="20"/>
          <w:szCs w:val="20"/>
          <w:lang w:eastAsia="zh-CN"/>
        </w:rPr>
      </w:pPr>
      <w:proofErr w:type="gramStart"/>
      <w:r>
        <w:rPr>
          <w:b w:val="0"/>
          <w:bCs w:val="0"/>
          <w:iCs/>
          <w:sz w:val="20"/>
          <w:szCs w:val="20"/>
          <w:lang w:eastAsia="zh-CN"/>
        </w:rPr>
        <w:lastRenderedPageBreak/>
        <w:t>Down-select</w:t>
      </w:r>
      <w:proofErr w:type="gramEnd"/>
      <w:r>
        <w:rPr>
          <w:b w:val="0"/>
          <w:bCs w:val="0"/>
          <w:iCs/>
          <w:sz w:val="20"/>
          <w:szCs w:val="20"/>
          <w:lang w:eastAsia="zh-CN"/>
        </w:rPr>
        <w:t xml:space="preserve"> among the following options on capturing general channel modeling updates to existing parameters.</w:t>
      </w:r>
    </w:p>
    <w:p w14:paraId="58A546FA" w14:textId="77777777" w:rsidR="00003AFB" w:rsidRDefault="00003AFB" w:rsidP="00003AFB">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 1)</w:t>
      </w:r>
      <w:r>
        <w:rPr>
          <w:rFonts w:ascii="Times New Roman" w:hAnsi="Times New Roman"/>
          <w:szCs w:val="20"/>
          <w:lang w:eastAsia="zh-CN"/>
        </w:rPr>
        <w:t xml:space="preserve">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57A0D98F" w14:textId="77777777" w:rsidR="00003AFB" w:rsidRDefault="00003AFB" w:rsidP="00003AFB">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Option 2)</w:t>
      </w:r>
      <w:r>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50C71CA3" w14:textId="77777777" w:rsidR="00003AFB" w:rsidRPr="00195BBA" w:rsidRDefault="00003AFB" w:rsidP="00003AFB">
      <w:pPr>
        <w:pStyle w:val="BodyText"/>
        <w:numPr>
          <w:ilvl w:val="0"/>
          <w:numId w:val="14"/>
        </w:numPr>
        <w:spacing w:after="0" w:line="240" w:lineRule="auto"/>
        <w:rPr>
          <w:rFonts w:ascii="Times New Roman" w:eastAsia="DengXian" w:hAnsi="Times New Roman"/>
          <w:color w:val="FF0000"/>
          <w:szCs w:val="20"/>
          <w:u w:val="single"/>
          <w:lang w:eastAsia="ko-KR"/>
        </w:rPr>
      </w:pPr>
      <w:r w:rsidRPr="00195BBA">
        <w:rPr>
          <w:rFonts w:ascii="Times New Roman" w:eastAsia="DengXian" w:hAnsi="Times New Roman"/>
          <w:color w:val="FF0000"/>
          <w:szCs w:val="20"/>
          <w:u w:val="single"/>
          <w:lang w:eastAsia="ko-KR"/>
        </w:rPr>
        <w:t xml:space="preserve">Note: If deemed important, it should be still possible to discuss how specific channel model parameters need to be updated. The guidance should be understood as general framework of how parameters updates should be made but may not be applicable for all parameters. </w:t>
      </w:r>
    </w:p>
    <w:p w14:paraId="01A28351" w14:textId="77777777" w:rsidR="00003AFB" w:rsidRPr="00195BBA" w:rsidRDefault="00003AFB" w:rsidP="00003AFB">
      <w:pPr>
        <w:pStyle w:val="BodyText"/>
        <w:numPr>
          <w:ilvl w:val="0"/>
          <w:numId w:val="14"/>
        </w:numPr>
        <w:spacing w:after="0" w:line="240" w:lineRule="auto"/>
        <w:rPr>
          <w:rFonts w:ascii="Times New Roman" w:eastAsia="DengXian" w:hAnsi="Times New Roman"/>
          <w:strike/>
          <w:color w:val="FF0000"/>
          <w:szCs w:val="20"/>
          <w:lang w:eastAsia="ko-KR"/>
        </w:rPr>
      </w:pPr>
      <w:r w:rsidRPr="00195BBA">
        <w:rPr>
          <w:rFonts w:ascii="Times New Roman" w:eastAsia="DengXian" w:hAnsi="Times New Roman"/>
          <w:strike/>
          <w:color w:val="FF0000"/>
          <w:szCs w:val="20"/>
          <w:lang w:eastAsia="ko-KR"/>
        </w:rPr>
        <w:t>FFS: applicability of the guidance for penetration loss</w:t>
      </w:r>
    </w:p>
    <w:p w14:paraId="529475B1" w14:textId="77777777" w:rsidR="00003AFB" w:rsidRDefault="00003AFB" w:rsidP="00003AFB">
      <w:pPr>
        <w:rPr>
          <w:lang w:eastAsia="zh-CN"/>
        </w:rPr>
      </w:pPr>
    </w:p>
    <w:p w14:paraId="2473FB25" w14:textId="77777777" w:rsidR="00003AFB" w:rsidRDefault="00003AFB" w:rsidP="00003AFB">
      <w:pPr>
        <w:pStyle w:val="Heading5"/>
        <w:rPr>
          <w:rFonts w:eastAsiaTheme="minorEastAsia"/>
          <w:lang w:val="en-US" w:eastAsia="ko-KR"/>
        </w:rPr>
      </w:pPr>
      <w:r>
        <w:rPr>
          <w:rFonts w:eastAsiaTheme="minorEastAsia"/>
          <w:lang w:val="en-US" w:eastAsia="ko-KR"/>
        </w:rPr>
        <w:t>Proposal #1-3A:</w:t>
      </w:r>
    </w:p>
    <w:p w14:paraId="10767257" w14:textId="77777777" w:rsidR="00003AFB" w:rsidRPr="00EA445A" w:rsidRDefault="00003AFB" w:rsidP="00003AFB">
      <w:pPr>
        <w:pStyle w:val="Caption"/>
        <w:spacing w:before="0" w:after="0" w:line="240" w:lineRule="auto"/>
        <w:rPr>
          <w:b w:val="0"/>
          <w:bCs w:val="0"/>
          <w:iCs/>
          <w:color w:val="FF0000"/>
          <w:sz w:val="20"/>
          <w:szCs w:val="20"/>
          <w:u w:val="single"/>
          <w:lang w:eastAsia="zh-CN"/>
        </w:rPr>
      </w:pPr>
      <w:r w:rsidRPr="00EA445A">
        <w:rPr>
          <w:b w:val="0"/>
          <w:bCs w:val="0"/>
          <w:iCs/>
          <w:color w:val="FF0000"/>
          <w:sz w:val="20"/>
          <w:szCs w:val="20"/>
          <w:u w:val="single"/>
          <w:lang w:eastAsia="zh-CN"/>
        </w:rPr>
        <w:t>RAN1 instructs rapporteur to capture channel modeling updates regarding suburban macrocell scenario as follows:</w:t>
      </w:r>
    </w:p>
    <w:p w14:paraId="2B0D3A6A" w14:textId="77777777" w:rsidR="00003AFB" w:rsidRDefault="00003AFB" w:rsidP="00003AFB">
      <w:pPr>
        <w:pStyle w:val="Caption"/>
        <w:numPr>
          <w:ilvl w:val="0"/>
          <w:numId w:val="53"/>
        </w:numPr>
        <w:spacing w:before="0" w:after="0" w:line="240" w:lineRule="auto"/>
        <w:rPr>
          <w:b w:val="0"/>
          <w:bCs w:val="0"/>
          <w:iCs/>
          <w:sz w:val="20"/>
          <w:szCs w:val="20"/>
          <w:lang w:eastAsia="zh-CN"/>
        </w:rPr>
      </w:pPr>
      <w:proofErr w:type="gramStart"/>
      <w:r>
        <w:rPr>
          <w:b w:val="0"/>
          <w:bCs w:val="0"/>
          <w:iCs/>
          <w:sz w:val="20"/>
          <w:szCs w:val="20"/>
          <w:lang w:eastAsia="zh-CN"/>
        </w:rPr>
        <w:t>Down-select</w:t>
      </w:r>
      <w:proofErr w:type="gramEnd"/>
      <w:r>
        <w:rPr>
          <w:b w:val="0"/>
          <w:bCs w:val="0"/>
          <w:iCs/>
          <w:sz w:val="20"/>
          <w:szCs w:val="20"/>
          <w:lang w:eastAsia="zh-CN"/>
        </w:rPr>
        <w:t xml:space="preserve"> among the following options on capturing channel modeling updates to suburban macrocell scenario </w:t>
      </w:r>
    </w:p>
    <w:p w14:paraId="3586C0F0" w14:textId="77777777" w:rsidR="00003AFB" w:rsidRDefault="00003AFB" w:rsidP="00003AFB">
      <w:pPr>
        <w:pStyle w:val="ListParagraph"/>
        <w:numPr>
          <w:ilvl w:val="1"/>
          <w:numId w:val="16"/>
        </w:numPr>
        <w:suppressAutoHyphens w:val="0"/>
        <w:overflowPunct/>
        <w:snapToGrid w:val="0"/>
        <w:spacing w:line="240" w:lineRule="auto"/>
        <w:jc w:val="both"/>
        <w:rPr>
          <w:szCs w:val="20"/>
          <w:lang w:eastAsia="zh-CN"/>
        </w:rPr>
      </w:pPr>
      <w:r>
        <w:rPr>
          <w:b/>
          <w:bCs/>
          <w:szCs w:val="20"/>
          <w:lang w:eastAsia="zh-CN"/>
        </w:rPr>
        <w:t>Option-A:</w:t>
      </w:r>
      <w:r>
        <w:rPr>
          <w:szCs w:val="20"/>
          <w:lang w:eastAsia="zh-CN"/>
        </w:rPr>
        <w:t xml:space="preserve"> Define alternate parameters for </w:t>
      </w:r>
      <w:proofErr w:type="spellStart"/>
      <w:r>
        <w:rPr>
          <w:szCs w:val="20"/>
          <w:lang w:eastAsia="zh-CN"/>
        </w:rPr>
        <w:t>UMa</w:t>
      </w:r>
      <w:proofErr w:type="spellEnd"/>
      <w:r>
        <w:rPr>
          <w:szCs w:val="20"/>
          <w:lang w:eastAsia="zh-CN"/>
        </w:rPr>
        <w:t xml:space="preserve"> based on different assumption on building density/heights and corresponding BS and UE height/distributions, ISD, other aspects related to sub-urban macro deployments.</w:t>
      </w:r>
    </w:p>
    <w:p w14:paraId="0DA47528" w14:textId="77777777" w:rsidR="00003AFB" w:rsidRPr="00EA445A" w:rsidRDefault="00003AFB" w:rsidP="00003AFB">
      <w:pPr>
        <w:pStyle w:val="BodyText"/>
        <w:numPr>
          <w:ilvl w:val="1"/>
          <w:numId w:val="16"/>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Option-B:</w:t>
      </w:r>
      <w:r>
        <w:rPr>
          <w:rFonts w:ascii="Times New Roman" w:hAnsi="Times New Roman"/>
          <w:szCs w:val="20"/>
          <w:lang w:eastAsia="zh-CN"/>
        </w:rPr>
        <w:t xml:space="preserve"> Define a new scenario, e.g., </w:t>
      </w:r>
      <w:proofErr w:type="spellStart"/>
      <w:r>
        <w:rPr>
          <w:rFonts w:ascii="Times New Roman" w:hAnsi="Times New Roman"/>
          <w:szCs w:val="20"/>
          <w:lang w:eastAsia="zh-CN"/>
        </w:rPr>
        <w:t>SMa</w:t>
      </w:r>
      <w:proofErr w:type="spellEnd"/>
    </w:p>
    <w:p w14:paraId="792F3B52" w14:textId="77777777" w:rsidR="00003AFB" w:rsidRDefault="00003AFB" w:rsidP="00003AFB">
      <w:pPr>
        <w:rPr>
          <w:lang w:eastAsia="zh-CN"/>
        </w:rPr>
      </w:pPr>
    </w:p>
    <w:p w14:paraId="2B46DB51" w14:textId="77777777" w:rsidR="00003AFB" w:rsidRDefault="00003AFB">
      <w:pPr>
        <w:jc w:val="both"/>
        <w:rPr>
          <w:sz w:val="22"/>
          <w:szCs w:val="22"/>
          <w:lang w:eastAsia="zh-CN"/>
        </w:rPr>
      </w:pPr>
    </w:p>
    <w:p w14:paraId="0DE31C7B" w14:textId="77777777" w:rsidR="00003AFB" w:rsidRDefault="00003AFB" w:rsidP="00003AFB">
      <w:pPr>
        <w:pStyle w:val="Heading5"/>
        <w:rPr>
          <w:rFonts w:eastAsiaTheme="minorEastAsia"/>
          <w:lang w:val="en-US" w:eastAsia="ko-KR"/>
        </w:rPr>
      </w:pPr>
      <w:r>
        <w:rPr>
          <w:rFonts w:eastAsiaTheme="minorEastAsia"/>
          <w:lang w:val="en-US" w:eastAsia="ko-KR"/>
        </w:rPr>
        <w:t>Proposal #2.2-1A:</w:t>
      </w:r>
    </w:p>
    <w:p w14:paraId="5CC85E91" w14:textId="77777777" w:rsidR="00003AFB" w:rsidRDefault="00003AFB" w:rsidP="00003AFB">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pathloss models for 6 – 24 GHz frequency range </w:t>
      </w:r>
      <w:proofErr w:type="gramStart"/>
      <w:r>
        <w:rPr>
          <w:rFonts w:ascii="Times New Roman" w:eastAsiaTheme="minorEastAsia" w:hAnsi="Times New Roman"/>
          <w:szCs w:val="20"/>
          <w:lang w:eastAsia="ko-KR"/>
        </w:rPr>
        <w:t xml:space="preserve">are  </w:t>
      </w:r>
      <w:r w:rsidRPr="00003AFB">
        <w:rPr>
          <w:rFonts w:ascii="Times New Roman" w:eastAsiaTheme="minorEastAsia" w:hAnsi="Times New Roman"/>
          <w:szCs w:val="20"/>
          <w:lang w:eastAsia="ko-KR"/>
        </w:rPr>
        <w:t>validated</w:t>
      </w:r>
      <w:proofErr w:type="gramEnd"/>
      <w:r w:rsidRPr="00003AFB">
        <w:rPr>
          <w:rFonts w:ascii="Times New Roman" w:eastAsiaTheme="minorEastAsia" w:hAnsi="Times New Roman"/>
          <w:szCs w:val="20"/>
          <w:lang w:eastAsia="ko-KR"/>
        </w:rPr>
        <w:t xml:space="preserve"> </w:t>
      </w:r>
      <w:r>
        <w:rPr>
          <w:rFonts w:ascii="Times New Roman" w:eastAsiaTheme="minorEastAsia" w:hAnsi="Times New Roman"/>
          <w:szCs w:val="20"/>
          <w:lang w:eastAsia="ko-KR"/>
        </w:rPr>
        <w:t>and no updates to TR are made.</w:t>
      </w:r>
    </w:p>
    <w:p w14:paraId="0DE0D03F" w14:textId="77777777" w:rsidR="00003AFB" w:rsidRDefault="00003AFB" w:rsidP="00003AFB">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04A1C620" w14:textId="77777777" w:rsidR="00003AFB" w:rsidRDefault="00003AFB" w:rsidP="00003AFB">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548BA979" w14:textId="77777777" w:rsidR="00003AFB" w:rsidRDefault="00003AFB" w:rsidP="00003AFB">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LOS</w:t>
      </w:r>
    </w:p>
    <w:p w14:paraId="0CF15C14" w14:textId="77777777" w:rsidR="00003AFB" w:rsidRDefault="00003AFB" w:rsidP="00003AFB">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NLOS</w:t>
      </w:r>
    </w:p>
    <w:p w14:paraId="22662BEE" w14:textId="77777777" w:rsidR="00003AFB" w:rsidRDefault="00003AFB" w:rsidP="00003AFB">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w:t>
      </w:r>
    </w:p>
    <w:p w14:paraId="44B019EF" w14:textId="77777777" w:rsidR="00003AFB" w:rsidRDefault="00003AFB" w:rsidP="00003AFB">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w:t>
      </w:r>
    </w:p>
    <w:p w14:paraId="56942F30" w14:textId="77777777" w:rsidR="00003AFB" w:rsidRDefault="00003AFB">
      <w:pPr>
        <w:jc w:val="both"/>
        <w:rPr>
          <w:sz w:val="22"/>
          <w:szCs w:val="22"/>
          <w:lang w:eastAsia="zh-CN"/>
        </w:rPr>
      </w:pPr>
    </w:p>
    <w:p w14:paraId="5D650C6E" w14:textId="77777777" w:rsidR="00003AFB" w:rsidRDefault="00003AFB" w:rsidP="00003AFB">
      <w:pPr>
        <w:pStyle w:val="Heading5"/>
        <w:rPr>
          <w:rFonts w:eastAsiaTheme="minorEastAsia"/>
          <w:lang w:val="en-US" w:eastAsia="ko-KR"/>
        </w:rPr>
      </w:pPr>
      <w:r>
        <w:rPr>
          <w:rFonts w:eastAsiaTheme="minorEastAsia"/>
          <w:lang w:val="en-US" w:eastAsia="ko-KR"/>
        </w:rPr>
        <w:t>Proposal #2.6-1:</w:t>
      </w:r>
    </w:p>
    <w:p w14:paraId="089ABB2B" w14:textId="77777777" w:rsidR="00003AFB" w:rsidRDefault="00003AFB" w:rsidP="00003AFB">
      <w:pPr>
        <w:pStyle w:val="BodyText"/>
        <w:numPr>
          <w:ilvl w:val="0"/>
          <w:numId w:val="2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impact of vegetation for LOS probability for new scenarios considered.</w:t>
      </w:r>
    </w:p>
    <w:p w14:paraId="330B26FB" w14:textId="77777777" w:rsidR="00003AFB" w:rsidRDefault="00003AFB" w:rsidP="00003AFB">
      <w:pPr>
        <w:pStyle w:val="BodyText"/>
        <w:spacing w:after="0"/>
        <w:rPr>
          <w:rFonts w:ascii="Times New Roman" w:eastAsiaTheme="minorEastAsia" w:hAnsi="Times New Roman"/>
          <w:szCs w:val="20"/>
          <w:lang w:eastAsia="ko-KR"/>
        </w:rPr>
      </w:pPr>
    </w:p>
    <w:p w14:paraId="3221FFF4" w14:textId="77777777" w:rsidR="00003AFB" w:rsidRDefault="00003AFB">
      <w:pPr>
        <w:jc w:val="both"/>
        <w:rPr>
          <w:sz w:val="22"/>
          <w:szCs w:val="22"/>
          <w:lang w:eastAsia="zh-CN"/>
        </w:rPr>
      </w:pPr>
    </w:p>
    <w:p w14:paraId="252FB4D7" w14:textId="77777777" w:rsidR="00003AFB" w:rsidRDefault="00003AFB">
      <w:pPr>
        <w:jc w:val="both"/>
        <w:rPr>
          <w:sz w:val="22"/>
          <w:szCs w:val="22"/>
          <w:lang w:eastAsia="zh-CN"/>
        </w:rPr>
      </w:pPr>
    </w:p>
    <w:p w14:paraId="3F44D10B" w14:textId="77777777" w:rsidR="00003AFB" w:rsidRDefault="00003AFB" w:rsidP="00003AFB">
      <w:pPr>
        <w:pStyle w:val="Heading5"/>
        <w:rPr>
          <w:rFonts w:eastAsiaTheme="minorEastAsia"/>
          <w:lang w:val="en-US" w:eastAsia="ko-KR"/>
        </w:rPr>
      </w:pPr>
      <w:r>
        <w:rPr>
          <w:rFonts w:eastAsiaTheme="minorEastAsia"/>
          <w:lang w:val="en-US" w:eastAsia="ko-KR"/>
        </w:rPr>
        <w:t>Proposal #2.8-1:</w:t>
      </w:r>
    </w:p>
    <w:p w14:paraId="4E14590E" w14:textId="77777777" w:rsidR="00003AFB" w:rsidRDefault="00003AFB" w:rsidP="00003AFB">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shadow fading parameters for 6 – 24 GHz frequency range </w:t>
      </w:r>
      <w:r w:rsidRPr="00920100">
        <w:rPr>
          <w:rFonts w:ascii="Times New Roman" w:eastAsiaTheme="minorEastAsia" w:hAnsi="Times New Roman"/>
          <w:szCs w:val="20"/>
          <w:lang w:eastAsia="ko-KR"/>
        </w:rPr>
        <w:t xml:space="preserve">are validated and no updates to TR are </w:t>
      </w:r>
      <w:r>
        <w:rPr>
          <w:rFonts w:ascii="Times New Roman" w:eastAsiaTheme="minorEastAsia" w:hAnsi="Times New Roman"/>
          <w:szCs w:val="20"/>
          <w:lang w:eastAsia="ko-KR"/>
        </w:rPr>
        <w:t>made.</w:t>
      </w:r>
    </w:p>
    <w:p w14:paraId="7DA9418D" w14:textId="77777777" w:rsidR="00003AFB" w:rsidRDefault="00003AFB" w:rsidP="00003AFB">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w:t>
      </w:r>
    </w:p>
    <w:p w14:paraId="6144CBC3" w14:textId="77777777" w:rsidR="00003AFB" w:rsidRDefault="00003AFB" w:rsidP="00003AFB">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w:t>
      </w:r>
    </w:p>
    <w:p w14:paraId="2749D654" w14:textId="77777777" w:rsidR="00003AFB" w:rsidRDefault="00003AFB" w:rsidP="00003AFB">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56B009DD" w14:textId="77777777" w:rsidR="00003AFB" w:rsidRDefault="00003AFB" w:rsidP="00003AFB">
      <w:pPr>
        <w:pStyle w:val="BodyText"/>
        <w:spacing w:after="0"/>
        <w:rPr>
          <w:rFonts w:ascii="Times New Roman" w:eastAsiaTheme="minorEastAsia" w:hAnsi="Times New Roman"/>
          <w:szCs w:val="20"/>
          <w:lang w:eastAsia="ko-KR"/>
        </w:rPr>
      </w:pPr>
    </w:p>
    <w:p w14:paraId="46A42253" w14:textId="77777777" w:rsidR="00CC06F4" w:rsidRDefault="00CC06F4" w:rsidP="00CC06F4">
      <w:pPr>
        <w:pStyle w:val="Heading5"/>
        <w:rPr>
          <w:rFonts w:eastAsiaTheme="minorEastAsia"/>
          <w:lang w:val="en-US" w:eastAsia="ko-KR"/>
        </w:rPr>
      </w:pPr>
      <w:r>
        <w:rPr>
          <w:rFonts w:eastAsiaTheme="minorEastAsia"/>
          <w:lang w:val="en-US" w:eastAsia="ko-KR"/>
        </w:rPr>
        <w:t>Proposal #2.8-2A:</w:t>
      </w:r>
    </w:p>
    <w:p w14:paraId="21C5B095" w14:textId="78038C6A" w:rsidR="00CC06F4" w:rsidRDefault="00CC06F4" w:rsidP="00CC06F4">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sidRPr="00E978FF">
        <w:rPr>
          <w:rFonts w:ascii="Times New Roman" w:eastAsiaTheme="minorEastAsia" w:hAnsi="Times New Roman"/>
          <w:strike/>
          <w:color w:val="FF0000"/>
          <w:szCs w:val="20"/>
          <w:lang w:eastAsia="ko-KR"/>
        </w:rPr>
        <w:t>while</w:t>
      </w:r>
      <w:r>
        <w:rPr>
          <w:rFonts w:ascii="Times New Roman" w:eastAsiaTheme="minorEastAsia" w:hAnsi="Times New Roman"/>
          <w:strike/>
          <w:color w:val="FF0000"/>
          <w:szCs w:val="20"/>
          <w:lang w:eastAsia="ko-KR"/>
        </w:rPr>
        <w:t xml:space="preserve"> </w:t>
      </w:r>
      <w:r w:rsidRPr="00E978FF">
        <w:rPr>
          <w:rFonts w:ascii="Times New Roman" w:eastAsiaTheme="minorEastAsia" w:hAnsi="Times New Roman"/>
          <w:color w:val="FF0000"/>
          <w:szCs w:val="20"/>
          <w:u w:val="single"/>
          <w:lang w:eastAsia="ko-KR"/>
        </w:rPr>
        <w:t>some</w:t>
      </w:r>
      <w:r w:rsidRPr="008079E1">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sources have observed some differences in shadow fading parameters in the TR and measurement taken for 6 – 24 GHz frequency range, </w:t>
      </w:r>
      <w:r w:rsidRPr="00FB2501">
        <w:rPr>
          <w:rFonts w:ascii="Times New Roman" w:eastAsiaTheme="minorEastAsia" w:hAnsi="Times New Roman"/>
          <w:color w:val="FF0000"/>
          <w:szCs w:val="20"/>
          <w:lang w:eastAsia="ko-KR"/>
        </w:rPr>
        <w:t>o</w:t>
      </w:r>
      <w:r w:rsidRPr="0035626F">
        <w:rPr>
          <w:rFonts w:ascii="Times New Roman" w:eastAsiaTheme="minorEastAsia" w:hAnsi="Times New Roman"/>
          <w:color w:val="FF0000"/>
          <w:szCs w:val="20"/>
          <w:u w:val="single"/>
          <w:lang w:eastAsia="ko-KR"/>
        </w:rPr>
        <w:t xml:space="preserve">ther sources have observed </w:t>
      </w:r>
      <w:r>
        <w:rPr>
          <w:rFonts w:ascii="Times New Roman" w:eastAsiaTheme="minorEastAsia" w:hAnsi="Times New Roman"/>
          <w:color w:val="FF0000"/>
          <w:szCs w:val="20"/>
          <w:u w:val="single"/>
          <w:lang w:eastAsia="ko-KR"/>
        </w:rPr>
        <w:t>delay spread</w:t>
      </w:r>
      <w:r w:rsidRPr="0035626F">
        <w:rPr>
          <w:rFonts w:ascii="Times New Roman" w:eastAsiaTheme="minorEastAsia" w:hAnsi="Times New Roman"/>
          <w:color w:val="FF0000"/>
          <w:szCs w:val="20"/>
          <w:u w:val="single"/>
          <w:lang w:eastAsia="ko-KR"/>
        </w:rPr>
        <w:t xml:space="preserve"> consistent with the model in the TR.</w:t>
      </w:r>
      <w:r>
        <w:rPr>
          <w:rFonts w:ascii="Times New Roman" w:eastAsiaTheme="minorEastAsia" w:hAnsi="Times New Roman"/>
          <w:szCs w:val="20"/>
          <w:lang w:eastAsia="ko-KR"/>
        </w:rPr>
        <w:t xml:space="preserve"> RAN1 </w:t>
      </w:r>
      <w:r w:rsidR="00982EDE" w:rsidRPr="00982EDE">
        <w:rPr>
          <w:rFonts w:ascii="Times New Roman" w:eastAsiaTheme="minorEastAsia" w:hAnsi="Times New Roman"/>
          <w:color w:val="FF0000"/>
          <w:szCs w:val="20"/>
          <w:u w:val="single"/>
          <w:lang w:eastAsia="ko-KR"/>
        </w:rPr>
        <w:t>therefore</w:t>
      </w:r>
      <w:r w:rsidR="00982EDE">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concludes that there is </w:t>
      </w:r>
      <w:r>
        <w:rPr>
          <w:rFonts w:ascii="Times New Roman" w:eastAsiaTheme="minorEastAsia" w:hAnsi="Times New Roman"/>
          <w:color w:val="FF0000"/>
          <w:szCs w:val="20"/>
          <w:lang w:eastAsia="ko-KR"/>
        </w:rPr>
        <w:t xml:space="preserve">no consensus to update </w:t>
      </w:r>
      <w:r>
        <w:rPr>
          <w:rFonts w:ascii="Times New Roman" w:eastAsiaTheme="minorEastAsia" w:hAnsi="Times New Roman"/>
          <w:szCs w:val="20"/>
          <w:lang w:eastAsia="ko-KR"/>
        </w:rPr>
        <w:t>shadow fading parameters due to lack of consistent and significant observed difference between model and measurements.</w:t>
      </w:r>
    </w:p>
    <w:p w14:paraId="38140338" w14:textId="77777777" w:rsidR="00CC06F4" w:rsidRDefault="00CC06F4" w:rsidP="00CC06F4">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255D66A5" w14:textId="77777777" w:rsidR="00003AFB" w:rsidRDefault="00003AFB">
      <w:pPr>
        <w:jc w:val="both"/>
        <w:rPr>
          <w:sz w:val="22"/>
          <w:szCs w:val="22"/>
          <w:lang w:eastAsia="zh-CN"/>
        </w:rPr>
      </w:pPr>
    </w:p>
    <w:p w14:paraId="74503F2C" w14:textId="77777777" w:rsidR="00920100" w:rsidRDefault="00920100" w:rsidP="00920100">
      <w:pPr>
        <w:pStyle w:val="Heading5"/>
        <w:rPr>
          <w:rFonts w:eastAsiaTheme="minorEastAsia"/>
          <w:lang w:val="en-US" w:eastAsia="ko-KR"/>
        </w:rPr>
      </w:pPr>
      <w:r>
        <w:rPr>
          <w:rFonts w:eastAsiaTheme="minorEastAsia"/>
          <w:lang w:val="en-US" w:eastAsia="ko-KR"/>
        </w:rPr>
        <w:lastRenderedPageBreak/>
        <w:t>Proposal #2.4-1:</w:t>
      </w:r>
    </w:p>
    <w:p w14:paraId="45947B1D" w14:textId="77777777" w:rsidR="00920100" w:rsidRDefault="00920100" w:rsidP="00920100">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6C43D263" w14:textId="77777777" w:rsidR="00920100" w:rsidRDefault="00920100" w:rsidP="00920100">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ZSD</w:t>
      </w:r>
    </w:p>
    <w:p w14:paraId="00EB0B6B" w14:textId="77777777" w:rsidR="00920100" w:rsidRDefault="00920100" w:rsidP="00920100">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ZSD</w:t>
      </w:r>
    </w:p>
    <w:p w14:paraId="6442DE1F" w14:textId="77777777" w:rsidR="00920100" w:rsidRDefault="00920100">
      <w:pPr>
        <w:jc w:val="both"/>
        <w:rPr>
          <w:sz w:val="22"/>
          <w:szCs w:val="22"/>
          <w:lang w:eastAsia="zh-CN"/>
        </w:rPr>
      </w:pPr>
    </w:p>
    <w:p w14:paraId="5C91FF30" w14:textId="77777777" w:rsidR="00920100" w:rsidRDefault="00920100" w:rsidP="00920100">
      <w:pPr>
        <w:pStyle w:val="Heading5"/>
        <w:rPr>
          <w:rFonts w:eastAsiaTheme="minorEastAsia"/>
          <w:lang w:val="en-US" w:eastAsia="ko-KR"/>
        </w:rPr>
      </w:pPr>
      <w:r>
        <w:rPr>
          <w:rFonts w:eastAsiaTheme="minorEastAsia"/>
          <w:lang w:val="en-US" w:eastAsia="ko-KR"/>
        </w:rPr>
        <w:t>Proposal #2.4-2A:</w:t>
      </w:r>
    </w:p>
    <w:p w14:paraId="48243854" w14:textId="77777777" w:rsidR="00FB2501" w:rsidRDefault="00FB2501" w:rsidP="00FB2501">
      <w:pPr>
        <w:pStyle w:val="BodyText"/>
        <w:numPr>
          <w:ilvl w:val="0"/>
          <w:numId w:val="23"/>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Pr="00E978FF">
        <w:rPr>
          <w:rFonts w:ascii="Times New Roman" w:eastAsiaTheme="minorEastAsia" w:hAnsi="Times New Roman"/>
          <w:strike/>
          <w:color w:val="FF0000"/>
          <w:szCs w:val="20"/>
          <w:lang w:eastAsia="ko-KR"/>
        </w:rPr>
        <w:t>while</w:t>
      </w:r>
      <w:r>
        <w:rPr>
          <w:rFonts w:ascii="Times New Roman" w:eastAsiaTheme="minorEastAsia" w:hAnsi="Times New Roman"/>
          <w:strike/>
          <w:color w:val="FF0000"/>
          <w:szCs w:val="20"/>
          <w:lang w:eastAsia="ko-KR"/>
        </w:rPr>
        <w:t xml:space="preserve"> </w:t>
      </w:r>
      <w:r w:rsidRPr="00E978FF">
        <w:rPr>
          <w:rFonts w:ascii="Times New Roman" w:eastAsiaTheme="minorEastAsia" w:hAnsi="Times New Roman"/>
          <w:color w:val="FF0000"/>
          <w:szCs w:val="20"/>
          <w:u w:val="single"/>
          <w:lang w:eastAsia="ko-KR"/>
        </w:rPr>
        <w:t>some</w:t>
      </w:r>
      <w:r w:rsidRPr="008079E1">
        <w:rPr>
          <w:rFonts w:ascii="Times New Roman" w:eastAsiaTheme="minorEastAsia" w:hAnsi="Times New Roman"/>
          <w:szCs w:val="20"/>
          <w:lang w:eastAsia="ko-KR"/>
        </w:rPr>
        <w:t xml:space="preserve"> sources have observed some differences in </w:t>
      </w:r>
      <w:r>
        <w:rPr>
          <w:rFonts w:ascii="Times New Roman" w:eastAsiaTheme="minorEastAsia" w:hAnsi="Times New Roman"/>
          <w:szCs w:val="20"/>
          <w:lang w:eastAsia="ko-KR"/>
        </w:rPr>
        <w:t xml:space="preserve">delay spread </w:t>
      </w:r>
      <w:r w:rsidRPr="008079E1">
        <w:rPr>
          <w:rFonts w:ascii="Times New Roman" w:eastAsiaTheme="minorEastAsia" w:hAnsi="Times New Roman"/>
          <w:szCs w:val="20"/>
          <w:lang w:eastAsia="ko-KR"/>
        </w:rPr>
        <w:t>in the TR and measurement taken for 6 – 24 GHz frequency range</w:t>
      </w:r>
      <w:r w:rsidRPr="0035626F">
        <w:rPr>
          <w:rFonts w:ascii="Times New Roman" w:eastAsiaTheme="minorEastAsia" w:hAnsi="Times New Roman"/>
          <w:color w:val="FF0000"/>
          <w:szCs w:val="20"/>
          <w:u w:val="single"/>
          <w:lang w:eastAsia="ko-KR"/>
        </w:rPr>
        <w:t xml:space="preserve">. Other sources have observed </w:t>
      </w:r>
      <w:r>
        <w:rPr>
          <w:rFonts w:ascii="Times New Roman" w:eastAsiaTheme="minorEastAsia" w:hAnsi="Times New Roman"/>
          <w:color w:val="FF0000"/>
          <w:szCs w:val="20"/>
          <w:u w:val="single"/>
          <w:lang w:eastAsia="ko-KR"/>
        </w:rPr>
        <w:t>delay spread</w:t>
      </w:r>
      <w:r w:rsidRPr="0035626F">
        <w:rPr>
          <w:rFonts w:ascii="Times New Roman" w:eastAsiaTheme="minorEastAsia" w:hAnsi="Times New Roman"/>
          <w:color w:val="FF0000"/>
          <w:szCs w:val="20"/>
          <w:u w:val="single"/>
          <w:lang w:eastAsia="ko-KR"/>
        </w:rPr>
        <w:t xml:space="preserve"> consistent with the model in the TR.</w:t>
      </w:r>
      <w:r>
        <w:rPr>
          <w:rFonts w:ascii="Times New Roman" w:eastAsiaTheme="minorEastAsia" w:hAnsi="Times New Roman"/>
          <w:szCs w:val="20"/>
          <w:lang w:eastAsia="ko-KR"/>
        </w:rPr>
        <w:t xml:space="preserve"> RAN1 </w:t>
      </w:r>
      <w:r w:rsidRPr="0035626F">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w:t>
      </w:r>
      <w:r w:rsidRPr="008079E1">
        <w:rPr>
          <w:rFonts w:ascii="Times New Roman" w:eastAsiaTheme="minorEastAsia" w:hAnsi="Times New Roman"/>
          <w:szCs w:val="20"/>
          <w:lang w:eastAsia="ko-KR"/>
        </w:rPr>
        <w:t>onclude</w:t>
      </w:r>
      <w:r>
        <w:rPr>
          <w:rFonts w:ascii="Times New Roman" w:eastAsiaTheme="minorEastAsia" w:hAnsi="Times New Roman"/>
          <w:szCs w:val="20"/>
          <w:lang w:eastAsia="ko-KR"/>
        </w:rPr>
        <w:t>s</w:t>
      </w:r>
      <w:r w:rsidRPr="008079E1">
        <w:rPr>
          <w:rFonts w:ascii="Times New Roman" w:eastAsiaTheme="minorEastAsia" w:hAnsi="Times New Roman"/>
          <w:szCs w:val="20"/>
          <w:lang w:eastAsia="ko-KR"/>
        </w:rPr>
        <w:t xml:space="preserve"> that </w:t>
      </w:r>
      <w:r>
        <w:rPr>
          <w:rFonts w:ascii="Times New Roman" w:eastAsiaTheme="minorEastAsia" w:hAnsi="Times New Roman"/>
          <w:szCs w:val="20"/>
          <w:lang w:eastAsia="ko-KR"/>
        </w:rPr>
        <w:t xml:space="preserve">there is </w:t>
      </w:r>
      <w:r w:rsidRPr="008079E1">
        <w:rPr>
          <w:rFonts w:ascii="Times New Roman" w:eastAsiaTheme="minorEastAsia" w:hAnsi="Times New Roman"/>
          <w:szCs w:val="20"/>
          <w:lang w:eastAsia="ko-KR"/>
        </w:rPr>
        <w:t xml:space="preserve">no </w:t>
      </w:r>
      <w:r>
        <w:rPr>
          <w:rFonts w:ascii="Times New Roman" w:eastAsiaTheme="minorEastAsia" w:hAnsi="Times New Roman"/>
          <w:color w:val="FF0000"/>
          <w:szCs w:val="20"/>
          <w:u w:val="single"/>
          <w:lang w:eastAsia="ko-KR"/>
        </w:rPr>
        <w:t xml:space="preserve">consensus </w:t>
      </w:r>
      <w:proofErr w:type="spellStart"/>
      <w:r w:rsidRPr="0035626F">
        <w:rPr>
          <w:rFonts w:ascii="Times New Roman" w:eastAsiaTheme="minorEastAsia" w:hAnsi="Times New Roman"/>
          <w:color w:val="FF0000"/>
          <w:szCs w:val="20"/>
          <w:u w:val="single"/>
          <w:lang w:eastAsia="ko-KR"/>
        </w:rPr>
        <w:t>s</w:t>
      </w:r>
      <w:r w:rsidRPr="0035626F">
        <w:rPr>
          <w:rFonts w:ascii="Times New Roman" w:eastAsiaTheme="minorEastAsia" w:hAnsi="Times New Roman"/>
          <w:strike/>
          <w:color w:val="FF0000"/>
          <w:szCs w:val="20"/>
          <w:lang w:eastAsia="ko-KR"/>
        </w:rPr>
        <w:t>census</w:t>
      </w:r>
      <w:proofErr w:type="spellEnd"/>
      <w:r w:rsidRPr="008079E1">
        <w:rPr>
          <w:rFonts w:ascii="Times New Roman" w:eastAsiaTheme="minorEastAsia" w:hAnsi="Times New Roman"/>
          <w:szCs w:val="20"/>
          <w:lang w:eastAsia="ko-KR"/>
        </w:rPr>
        <w:t xml:space="preserve"> to update </w:t>
      </w:r>
      <w:r>
        <w:rPr>
          <w:rFonts w:ascii="Times New Roman" w:eastAsiaTheme="minorEastAsia" w:hAnsi="Times New Roman"/>
          <w:szCs w:val="20"/>
          <w:lang w:eastAsia="ko-KR"/>
        </w:rPr>
        <w:t>delay</w:t>
      </w:r>
      <w:r w:rsidRPr="008079E1">
        <w:rPr>
          <w:rFonts w:ascii="Times New Roman" w:eastAsiaTheme="minorEastAsia" w:hAnsi="Times New Roman"/>
          <w:szCs w:val="20"/>
          <w:lang w:eastAsia="ko-KR"/>
        </w:rPr>
        <w:t xml:space="preserve"> models due to lack of </w:t>
      </w:r>
      <w:r>
        <w:rPr>
          <w:rFonts w:ascii="Times New Roman" w:eastAsiaTheme="minorEastAsia" w:hAnsi="Times New Roman"/>
          <w:szCs w:val="20"/>
          <w:lang w:eastAsia="ko-KR"/>
        </w:rPr>
        <w:t xml:space="preserve">consistent and </w:t>
      </w:r>
      <w:r w:rsidRPr="008079E1">
        <w:rPr>
          <w:rFonts w:ascii="Times New Roman" w:eastAsiaTheme="minorEastAsia" w:hAnsi="Times New Roman"/>
          <w:szCs w:val="20"/>
          <w:lang w:eastAsia="ko-KR"/>
        </w:rPr>
        <w:t xml:space="preserve">significant </w:t>
      </w:r>
      <w:r>
        <w:rPr>
          <w:rFonts w:ascii="Times New Roman" w:eastAsiaTheme="minorEastAsia" w:hAnsi="Times New Roman"/>
          <w:szCs w:val="20"/>
          <w:lang w:eastAsia="ko-KR"/>
        </w:rPr>
        <w:t>observed difference between model and measurements.</w:t>
      </w:r>
    </w:p>
    <w:p w14:paraId="3091D612" w14:textId="77777777" w:rsidR="00FB2501" w:rsidRDefault="00FB2501" w:rsidP="00FB2501">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InH LOS and NLOS: </w:t>
      </w:r>
      <w:r w:rsidRPr="001F1FA4">
        <w:rPr>
          <w:rFonts w:ascii="Times New Roman" w:eastAsiaTheme="minorEastAsia" w:hAnsi="Times New Roman"/>
          <w:strike/>
          <w:color w:val="00B0F0"/>
          <w:szCs w:val="20"/>
          <w:lang w:eastAsia="ko-KR"/>
        </w:rPr>
        <w:t>ASD, ASA,</w:t>
      </w:r>
      <w:r w:rsidRPr="001F1FA4">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65CE3C11" w14:textId="77777777" w:rsidR="00FB2501" w:rsidRDefault="00FB2501" w:rsidP="00FB250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w:t>
      </w:r>
      <w:r w:rsidRPr="001F1FA4">
        <w:rPr>
          <w:rFonts w:ascii="Times New Roman" w:eastAsiaTheme="minorEastAsia" w:hAnsi="Times New Roman"/>
          <w:strike/>
          <w:color w:val="00B0F0"/>
          <w:szCs w:val="20"/>
          <w:lang w:eastAsia="ko-KR"/>
        </w:rPr>
        <w:t>ASD,</w:t>
      </w:r>
      <w:r w:rsidRPr="001F1FA4">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33E3359D" w14:textId="77777777" w:rsidR="00FB2501" w:rsidRDefault="00FB2501" w:rsidP="00FB250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w:t>
      </w:r>
      <w:r w:rsidRPr="009B436C">
        <w:rPr>
          <w:rFonts w:ascii="Times New Roman" w:eastAsiaTheme="minorEastAsia" w:hAnsi="Times New Roman"/>
          <w:strike/>
          <w:color w:val="00B0F0"/>
          <w:szCs w:val="20"/>
          <w:lang w:eastAsia="ko-KR"/>
        </w:rPr>
        <w:t>ASD, ZSA,</w:t>
      </w:r>
      <w:r w:rsidRPr="009B436C">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ZSD</w:t>
      </w:r>
    </w:p>
    <w:p w14:paraId="2E8C8EEB" w14:textId="77777777" w:rsidR="00FB2501" w:rsidRDefault="00FB2501" w:rsidP="00FB250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w:t>
      </w:r>
      <w:r w:rsidRPr="001F1FA4">
        <w:rPr>
          <w:rFonts w:ascii="Times New Roman" w:eastAsiaTheme="minorEastAsia" w:hAnsi="Times New Roman"/>
          <w:strike/>
          <w:color w:val="00B0F0"/>
          <w:szCs w:val="20"/>
          <w:lang w:eastAsia="ko-KR"/>
        </w:rPr>
        <w:t>ASD,</w:t>
      </w:r>
      <w:r>
        <w:rPr>
          <w:rFonts w:ascii="Times New Roman" w:eastAsiaTheme="minorEastAsia" w:hAnsi="Times New Roman"/>
          <w:szCs w:val="20"/>
          <w:lang w:eastAsia="ko-KR"/>
        </w:rPr>
        <w:t xml:space="preserve"> ZSA</w:t>
      </w:r>
    </w:p>
    <w:p w14:paraId="2873B369" w14:textId="77777777" w:rsidR="00920100" w:rsidRDefault="00920100" w:rsidP="00920100">
      <w:pPr>
        <w:pStyle w:val="BodyText"/>
        <w:spacing w:after="0"/>
        <w:rPr>
          <w:rFonts w:ascii="Times New Roman" w:eastAsiaTheme="minorEastAsia" w:hAnsi="Times New Roman"/>
          <w:szCs w:val="20"/>
          <w:lang w:eastAsia="ko-KR"/>
        </w:rPr>
      </w:pPr>
    </w:p>
    <w:p w14:paraId="79B68AEC" w14:textId="77777777" w:rsidR="00920100" w:rsidRDefault="00920100" w:rsidP="00920100">
      <w:pPr>
        <w:pStyle w:val="Heading5"/>
        <w:rPr>
          <w:rFonts w:eastAsiaTheme="minorEastAsia"/>
          <w:lang w:val="en-US" w:eastAsia="ko-KR"/>
        </w:rPr>
      </w:pPr>
      <w:r>
        <w:rPr>
          <w:rFonts w:eastAsiaTheme="minorEastAsia"/>
          <w:lang w:val="en-US" w:eastAsia="ko-KR"/>
        </w:rPr>
        <w:t>Proposal #2.4-3A:</w:t>
      </w:r>
    </w:p>
    <w:p w14:paraId="6AFC8062" w14:textId="77777777" w:rsidR="00920100" w:rsidRDefault="00920100" w:rsidP="00920100">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concludes there are </w:t>
      </w:r>
      <w:r>
        <w:rPr>
          <w:rFonts w:ascii="Times New Roman" w:eastAsiaTheme="minorEastAsia" w:hAnsi="Times New Roman"/>
          <w:color w:val="FF0000"/>
          <w:szCs w:val="20"/>
          <w:lang w:eastAsia="ko-KR"/>
        </w:rPr>
        <w:t xml:space="preserve">necessary changes </w:t>
      </w:r>
      <w:r>
        <w:rPr>
          <w:rFonts w:ascii="Times New Roman" w:eastAsiaTheme="minorEastAsia" w:hAnsi="Times New Roman"/>
          <w:szCs w:val="20"/>
          <w:lang w:eastAsia="ko-KR"/>
        </w:rPr>
        <w:t>required to align angular spread measurements to the channel model for 6 – 24 GHz frequency range. Details of the actual change needed is FFS.</w:t>
      </w:r>
    </w:p>
    <w:p w14:paraId="73D62B28" w14:textId="77777777" w:rsidR="00920100" w:rsidRDefault="00920100" w:rsidP="00920100">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ASA</w:t>
      </w:r>
    </w:p>
    <w:p w14:paraId="7A428B99" w14:textId="77777777" w:rsidR="00920100" w:rsidRDefault="00920100" w:rsidP="00920100">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w:t>
      </w:r>
      <w:r w:rsidRPr="009B436C">
        <w:rPr>
          <w:rFonts w:ascii="Times New Roman" w:eastAsiaTheme="minorEastAsia" w:hAnsi="Times New Roman"/>
          <w:strike/>
          <w:color w:val="00B0F0"/>
          <w:szCs w:val="20"/>
          <w:lang w:eastAsia="ko-KR"/>
        </w:rPr>
        <w:t>ASA,</w:t>
      </w:r>
      <w:r w:rsidRPr="009B436C">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ASD, ZSA</w:t>
      </w:r>
    </w:p>
    <w:p w14:paraId="65F26657" w14:textId="77777777" w:rsidR="00920100" w:rsidRDefault="00920100" w:rsidP="00920100">
      <w:pPr>
        <w:pStyle w:val="BodyText"/>
        <w:tabs>
          <w:tab w:val="left" w:pos="8614"/>
        </w:tabs>
        <w:spacing w:after="0"/>
        <w:rPr>
          <w:rFonts w:ascii="Times New Roman" w:eastAsiaTheme="minorEastAsia" w:hAnsi="Times New Roman"/>
          <w:szCs w:val="20"/>
          <w:lang w:eastAsia="ko-KR"/>
        </w:rPr>
      </w:pPr>
    </w:p>
    <w:p w14:paraId="1F4CF7E4" w14:textId="77777777" w:rsidR="00920100" w:rsidRDefault="00920100" w:rsidP="00920100">
      <w:pPr>
        <w:pStyle w:val="Heading5"/>
        <w:rPr>
          <w:rFonts w:eastAsiaTheme="minorEastAsia"/>
          <w:lang w:val="en-US" w:eastAsia="ko-KR"/>
        </w:rPr>
      </w:pPr>
      <w:r>
        <w:rPr>
          <w:rFonts w:eastAsiaTheme="minorEastAsia"/>
          <w:lang w:val="en-US" w:eastAsia="ko-KR"/>
        </w:rPr>
        <w:t>Proposal #2.4-4A:</w:t>
      </w:r>
    </w:p>
    <w:p w14:paraId="66CEA8F6" w14:textId="77777777" w:rsidR="00920100" w:rsidRDefault="00920100" w:rsidP="00920100">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2134DBFB" w14:textId="77777777" w:rsidR="00920100" w:rsidRDefault="00920100" w:rsidP="00920100">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ASA</w:t>
      </w:r>
      <w:r w:rsidRPr="001F1FA4">
        <w:rPr>
          <w:rFonts w:ascii="Times New Roman" w:eastAsiaTheme="minorEastAsia" w:hAnsi="Times New Roman"/>
          <w:color w:val="00B0F0"/>
          <w:szCs w:val="20"/>
          <w:u w:val="single"/>
          <w:lang w:eastAsia="ko-KR"/>
        </w:rPr>
        <w:t>, ASD</w:t>
      </w:r>
    </w:p>
    <w:p w14:paraId="03E7F445" w14:textId="77777777" w:rsidR="00920100" w:rsidRDefault="00920100" w:rsidP="00920100">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ASA</w:t>
      </w:r>
      <w:r w:rsidRPr="001F1FA4">
        <w:rPr>
          <w:rFonts w:ascii="Times New Roman" w:eastAsiaTheme="minorEastAsia" w:hAnsi="Times New Roman"/>
          <w:color w:val="00B0F0"/>
          <w:szCs w:val="20"/>
          <w:u w:val="single"/>
          <w:lang w:eastAsia="ko-KR"/>
        </w:rPr>
        <w:t>, ASD</w:t>
      </w:r>
    </w:p>
    <w:p w14:paraId="7492A480" w14:textId="77777777" w:rsidR="00920100" w:rsidRPr="001F1FA4" w:rsidRDefault="00920100" w:rsidP="00920100">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ASA</w:t>
      </w:r>
      <w:r w:rsidRPr="009B436C">
        <w:rPr>
          <w:rFonts w:ascii="Times New Roman" w:eastAsiaTheme="minorEastAsia" w:hAnsi="Times New Roman"/>
          <w:color w:val="00B0F0"/>
          <w:szCs w:val="20"/>
          <w:u w:val="single"/>
          <w:lang w:eastAsia="ko-KR"/>
        </w:rPr>
        <w:t>, ASD, ZSA</w:t>
      </w:r>
    </w:p>
    <w:p w14:paraId="38BDAD80" w14:textId="77777777" w:rsidR="00920100" w:rsidRPr="009B436C" w:rsidRDefault="00920100" w:rsidP="00920100">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color w:val="00B0F0"/>
          <w:szCs w:val="20"/>
          <w:u w:val="single"/>
          <w:lang w:eastAsia="ko-KR"/>
        </w:rPr>
        <w:t>UMa</w:t>
      </w:r>
      <w:proofErr w:type="spellEnd"/>
      <w:r>
        <w:rPr>
          <w:rFonts w:ascii="Times New Roman" w:eastAsiaTheme="minorEastAsia" w:hAnsi="Times New Roman"/>
          <w:color w:val="00B0F0"/>
          <w:szCs w:val="20"/>
          <w:u w:val="single"/>
          <w:lang w:eastAsia="ko-KR"/>
        </w:rPr>
        <w:t xml:space="preserve"> LOS: ASD</w:t>
      </w:r>
    </w:p>
    <w:p w14:paraId="5FB5C9A9" w14:textId="77777777" w:rsidR="00920100" w:rsidRDefault="00920100" w:rsidP="00920100">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color w:val="00B0F0"/>
          <w:szCs w:val="20"/>
          <w:u w:val="single"/>
          <w:lang w:eastAsia="ko-KR"/>
        </w:rPr>
        <w:t>UMa</w:t>
      </w:r>
      <w:proofErr w:type="spellEnd"/>
      <w:r>
        <w:rPr>
          <w:rFonts w:ascii="Times New Roman" w:eastAsiaTheme="minorEastAsia" w:hAnsi="Times New Roman"/>
          <w:color w:val="00B0F0"/>
          <w:szCs w:val="20"/>
          <w:u w:val="single"/>
          <w:lang w:eastAsia="ko-KR"/>
        </w:rPr>
        <w:t xml:space="preserve"> NLOS: ASA</w:t>
      </w:r>
    </w:p>
    <w:p w14:paraId="5C064125" w14:textId="77777777" w:rsidR="00920100" w:rsidRDefault="00920100" w:rsidP="00920100">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and NLOS: ASD, ASA, ZSA, ZSD</w:t>
      </w:r>
    </w:p>
    <w:p w14:paraId="0653EC04" w14:textId="77777777" w:rsidR="00920100" w:rsidRDefault="00920100">
      <w:pPr>
        <w:jc w:val="both"/>
        <w:rPr>
          <w:sz w:val="22"/>
          <w:szCs w:val="22"/>
          <w:lang w:eastAsia="zh-CN"/>
        </w:rPr>
      </w:pPr>
    </w:p>
    <w:p w14:paraId="065E0FB8" w14:textId="77777777" w:rsidR="00920100" w:rsidRDefault="00920100">
      <w:pPr>
        <w:jc w:val="both"/>
        <w:rPr>
          <w:sz w:val="22"/>
          <w:szCs w:val="22"/>
          <w:lang w:eastAsia="zh-CN"/>
        </w:rPr>
      </w:pPr>
    </w:p>
    <w:p w14:paraId="7E5295DF" w14:textId="77777777" w:rsidR="00721FF8" w:rsidRDefault="005C28C1">
      <w:pPr>
        <w:pStyle w:val="Heading1"/>
        <w:numPr>
          <w:ilvl w:val="0"/>
          <w:numId w:val="12"/>
        </w:numPr>
        <w:ind w:hanging="720"/>
        <w:rPr>
          <w:rFonts w:eastAsia="SimSun" w:cs="Arial"/>
          <w:sz w:val="32"/>
          <w:szCs w:val="32"/>
          <w:lang w:val="en-US"/>
        </w:rPr>
      </w:pPr>
      <w:r>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2653"/>
        <w:gridCol w:w="5607"/>
      </w:tblGrid>
      <w:tr w:rsidR="00721FF8" w14:paraId="563A2D69" w14:textId="77777777">
        <w:trPr>
          <w:trHeight w:val="225"/>
        </w:trPr>
        <w:tc>
          <w:tcPr>
            <w:tcW w:w="2341" w:type="dxa"/>
            <w:shd w:val="clear" w:color="auto" w:fill="BFBFBF" w:themeFill="background1" w:themeFillShade="BF"/>
          </w:tcPr>
          <w:p w14:paraId="414C8519"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Proposal/TP</w:t>
            </w:r>
          </w:p>
        </w:tc>
        <w:tc>
          <w:tcPr>
            <w:tcW w:w="2653" w:type="dxa"/>
            <w:shd w:val="clear" w:color="auto" w:fill="BFBFBF" w:themeFill="background1" w:themeFillShade="BF"/>
          </w:tcPr>
          <w:p w14:paraId="2F9AD7F1"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Status</w:t>
            </w:r>
          </w:p>
        </w:tc>
        <w:tc>
          <w:tcPr>
            <w:tcW w:w="5607" w:type="dxa"/>
            <w:shd w:val="clear" w:color="auto" w:fill="BFBFBF" w:themeFill="background1" w:themeFillShade="BF"/>
          </w:tcPr>
          <w:p w14:paraId="625AF371"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Moderator Notes</w:t>
            </w:r>
          </w:p>
        </w:tc>
      </w:tr>
      <w:tr w:rsidR="00721FF8" w14:paraId="642B7B39" w14:textId="77777777" w:rsidTr="004F7E72">
        <w:trPr>
          <w:trHeight w:val="225"/>
        </w:trPr>
        <w:tc>
          <w:tcPr>
            <w:tcW w:w="2341" w:type="dxa"/>
            <w:shd w:val="clear" w:color="auto" w:fill="FFF2CC" w:themeFill="accent4" w:themeFillTint="33"/>
          </w:tcPr>
          <w:p w14:paraId="10ECFC8C" w14:textId="055394E9" w:rsidR="00721FF8" w:rsidRDefault="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2653" w:type="dxa"/>
            <w:shd w:val="clear" w:color="auto" w:fill="FFF2CC" w:themeFill="accent4" w:themeFillTint="33"/>
          </w:tcPr>
          <w:p w14:paraId="6EA153CF" w14:textId="7BFF9BE0" w:rsidR="00721FF8" w:rsidRDefault="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 Thursday</w:t>
            </w:r>
          </w:p>
        </w:tc>
        <w:tc>
          <w:tcPr>
            <w:tcW w:w="5607" w:type="dxa"/>
            <w:shd w:val="clear" w:color="auto" w:fill="FFF2CC" w:themeFill="accent4" w:themeFillTint="33"/>
          </w:tcPr>
          <w:p w14:paraId="3E191AF2" w14:textId="77777777" w:rsidR="00721FF8" w:rsidRDefault="00721FF8">
            <w:pPr>
              <w:pStyle w:val="BodyText"/>
              <w:spacing w:before="0" w:after="0" w:line="240" w:lineRule="auto"/>
              <w:rPr>
                <w:rFonts w:ascii="Times New Roman" w:eastAsiaTheme="minorEastAsia" w:hAnsi="Times New Roman"/>
                <w:szCs w:val="20"/>
                <w:lang w:eastAsia="ko-KR"/>
              </w:rPr>
            </w:pPr>
          </w:p>
        </w:tc>
      </w:tr>
      <w:tr w:rsidR="00721FF8" w14:paraId="4737AF08" w14:textId="77777777" w:rsidTr="004F7E72">
        <w:trPr>
          <w:trHeight w:val="225"/>
        </w:trPr>
        <w:tc>
          <w:tcPr>
            <w:tcW w:w="2341" w:type="dxa"/>
            <w:shd w:val="clear" w:color="auto" w:fill="DEEAF6" w:themeFill="accent5" w:themeFillTint="33"/>
          </w:tcPr>
          <w:p w14:paraId="73231438" w14:textId="0F975A06" w:rsidR="00721FF8" w:rsidRDefault="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w:t>
            </w:r>
            <w:r w:rsidR="004F7E72">
              <w:rPr>
                <w:rFonts w:ascii="Times New Roman" w:eastAsiaTheme="minorEastAsia" w:hAnsi="Times New Roman"/>
                <w:szCs w:val="20"/>
                <w:lang w:eastAsia="ko-KR"/>
              </w:rPr>
              <w:t>A</w:t>
            </w:r>
          </w:p>
        </w:tc>
        <w:tc>
          <w:tcPr>
            <w:tcW w:w="2653" w:type="dxa"/>
            <w:shd w:val="clear" w:color="auto" w:fill="DEEAF6" w:themeFill="accent5" w:themeFillTint="33"/>
          </w:tcPr>
          <w:p w14:paraId="23CB925F" w14:textId="728EC800" w:rsidR="00721FF8" w:rsidRDefault="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r w:rsidR="004F7E72">
              <w:rPr>
                <w:rFonts w:ascii="Times New Roman" w:eastAsiaTheme="minorEastAsia" w:hAnsi="Times New Roman"/>
                <w:szCs w:val="20"/>
                <w:lang w:eastAsia="ko-KR"/>
              </w:rPr>
              <w:t xml:space="preserve"> online</w:t>
            </w:r>
          </w:p>
        </w:tc>
        <w:tc>
          <w:tcPr>
            <w:tcW w:w="5607" w:type="dxa"/>
            <w:shd w:val="clear" w:color="auto" w:fill="DEEAF6" w:themeFill="accent5" w:themeFillTint="33"/>
          </w:tcPr>
          <w:p w14:paraId="53BAFAE3" w14:textId="77777777" w:rsidR="00721FF8" w:rsidRDefault="00721FF8">
            <w:pPr>
              <w:pStyle w:val="BodyText"/>
              <w:spacing w:before="0" w:after="0" w:line="240" w:lineRule="auto"/>
              <w:rPr>
                <w:rFonts w:ascii="Times New Roman" w:eastAsiaTheme="minorEastAsia" w:hAnsi="Times New Roman"/>
                <w:szCs w:val="20"/>
                <w:lang w:eastAsia="ko-KR"/>
              </w:rPr>
            </w:pPr>
          </w:p>
        </w:tc>
      </w:tr>
      <w:tr w:rsidR="00721FF8" w14:paraId="3CCC531B" w14:textId="77777777" w:rsidTr="004F7E72">
        <w:trPr>
          <w:trHeight w:val="225"/>
        </w:trPr>
        <w:tc>
          <w:tcPr>
            <w:tcW w:w="2341" w:type="dxa"/>
            <w:shd w:val="clear" w:color="auto" w:fill="DEEAF6" w:themeFill="accent5" w:themeFillTint="33"/>
          </w:tcPr>
          <w:p w14:paraId="3E429435" w14:textId="3C6553D3" w:rsidR="00721FF8" w:rsidRDefault="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#1-3</w:t>
            </w:r>
            <w:r w:rsidR="004F7E72">
              <w:rPr>
                <w:rFonts w:ascii="Times New Roman" w:eastAsiaTheme="minorEastAsia" w:hAnsi="Times New Roman"/>
                <w:szCs w:val="20"/>
                <w:lang w:eastAsia="ko-KR"/>
              </w:rPr>
              <w:t>A</w:t>
            </w:r>
          </w:p>
        </w:tc>
        <w:tc>
          <w:tcPr>
            <w:tcW w:w="2653" w:type="dxa"/>
            <w:shd w:val="clear" w:color="auto" w:fill="DEEAF6" w:themeFill="accent5" w:themeFillTint="33"/>
          </w:tcPr>
          <w:p w14:paraId="1B3C87FA" w14:textId="43CEA815" w:rsidR="00721FF8" w:rsidRDefault="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w:t>
            </w:r>
            <w:r w:rsidR="004F7E72">
              <w:rPr>
                <w:rFonts w:ascii="Times New Roman" w:eastAsiaTheme="minorEastAsia" w:hAnsi="Times New Roman"/>
                <w:szCs w:val="20"/>
                <w:lang w:eastAsia="ko-KR"/>
              </w:rPr>
              <w:t xml:space="preserve"> online</w:t>
            </w:r>
          </w:p>
        </w:tc>
        <w:tc>
          <w:tcPr>
            <w:tcW w:w="5607" w:type="dxa"/>
            <w:shd w:val="clear" w:color="auto" w:fill="DEEAF6" w:themeFill="accent5" w:themeFillTint="33"/>
          </w:tcPr>
          <w:p w14:paraId="7C3949AC" w14:textId="77777777" w:rsidR="00721FF8" w:rsidRDefault="00721FF8">
            <w:pPr>
              <w:pStyle w:val="BodyText"/>
              <w:spacing w:before="0" w:after="0" w:line="240" w:lineRule="auto"/>
              <w:rPr>
                <w:rFonts w:ascii="Times New Roman" w:eastAsiaTheme="minorEastAsia" w:hAnsi="Times New Roman"/>
                <w:szCs w:val="20"/>
                <w:lang w:eastAsia="ko-KR"/>
              </w:rPr>
            </w:pPr>
          </w:p>
        </w:tc>
      </w:tr>
      <w:tr w:rsidR="00721FF8" w14:paraId="53C532FD" w14:textId="77777777" w:rsidTr="004F7E72">
        <w:trPr>
          <w:trHeight w:val="225"/>
        </w:trPr>
        <w:tc>
          <w:tcPr>
            <w:tcW w:w="2341" w:type="dxa"/>
            <w:shd w:val="clear" w:color="auto" w:fill="FBE4D5" w:themeFill="accent2" w:themeFillTint="33"/>
          </w:tcPr>
          <w:p w14:paraId="059D03CF" w14:textId="777FBE15" w:rsidR="00721FF8" w:rsidRDefault="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#1-4</w:t>
            </w:r>
          </w:p>
        </w:tc>
        <w:tc>
          <w:tcPr>
            <w:tcW w:w="2653" w:type="dxa"/>
            <w:shd w:val="clear" w:color="auto" w:fill="FBE4D5" w:themeFill="accent2" w:themeFillTint="33"/>
          </w:tcPr>
          <w:p w14:paraId="73A7DD3C" w14:textId="7B35F570" w:rsidR="00721FF8" w:rsidRDefault="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5607" w:type="dxa"/>
            <w:shd w:val="clear" w:color="auto" w:fill="FBE4D5" w:themeFill="accent2" w:themeFillTint="33"/>
          </w:tcPr>
          <w:p w14:paraId="09DF3A1D" w14:textId="77777777" w:rsidR="00721FF8" w:rsidRDefault="00721FF8">
            <w:pPr>
              <w:pStyle w:val="BodyText"/>
              <w:spacing w:before="0" w:after="0" w:line="240" w:lineRule="auto"/>
              <w:rPr>
                <w:rFonts w:ascii="Times New Roman" w:eastAsiaTheme="minorEastAsia" w:hAnsi="Times New Roman"/>
                <w:szCs w:val="20"/>
                <w:lang w:eastAsia="ko-KR"/>
              </w:rPr>
            </w:pPr>
          </w:p>
        </w:tc>
      </w:tr>
      <w:tr w:rsidR="00721FF8" w14:paraId="1D209378" w14:textId="77777777" w:rsidTr="00950CB7">
        <w:trPr>
          <w:trHeight w:val="225"/>
        </w:trPr>
        <w:tc>
          <w:tcPr>
            <w:tcW w:w="2341" w:type="dxa"/>
            <w:shd w:val="clear" w:color="auto" w:fill="auto"/>
          </w:tcPr>
          <w:p w14:paraId="4F42068D" w14:textId="5A54BA9D" w:rsidR="00721FF8"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p>
        </w:tc>
        <w:tc>
          <w:tcPr>
            <w:tcW w:w="2653" w:type="dxa"/>
            <w:shd w:val="clear" w:color="auto" w:fill="auto"/>
          </w:tcPr>
          <w:p w14:paraId="3302259E" w14:textId="77A83C13" w:rsidR="00721FF8"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7469E26E" w14:textId="77777777" w:rsidR="00721FF8" w:rsidRPr="00EB53B2" w:rsidRDefault="00721FF8" w:rsidP="00EB53B2">
            <w:pPr>
              <w:pStyle w:val="BodyText"/>
              <w:spacing w:before="0" w:after="0" w:line="240" w:lineRule="auto"/>
              <w:rPr>
                <w:rFonts w:ascii="Times New Roman" w:eastAsiaTheme="minorEastAsia" w:hAnsi="Times New Roman"/>
                <w:szCs w:val="20"/>
                <w:lang w:eastAsia="ko-KR"/>
              </w:rPr>
            </w:pPr>
          </w:p>
        </w:tc>
      </w:tr>
      <w:tr w:rsidR="00721FF8" w14:paraId="6347D3E7" w14:textId="77777777" w:rsidTr="004F7E72">
        <w:trPr>
          <w:trHeight w:val="225"/>
        </w:trPr>
        <w:tc>
          <w:tcPr>
            <w:tcW w:w="2341" w:type="dxa"/>
            <w:shd w:val="clear" w:color="auto" w:fill="DEEAF6" w:themeFill="accent5" w:themeFillTint="33"/>
          </w:tcPr>
          <w:p w14:paraId="05C61FAA" w14:textId="6540F37B" w:rsidR="00721FF8"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#2.2-1A</w:t>
            </w:r>
          </w:p>
        </w:tc>
        <w:tc>
          <w:tcPr>
            <w:tcW w:w="2653" w:type="dxa"/>
            <w:shd w:val="clear" w:color="auto" w:fill="DEEAF6" w:themeFill="accent5" w:themeFillTint="33"/>
          </w:tcPr>
          <w:p w14:paraId="1CB971A9" w14:textId="1E65F044" w:rsidR="00721FF8"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5607" w:type="dxa"/>
            <w:shd w:val="clear" w:color="auto" w:fill="DEEAF6" w:themeFill="accent5" w:themeFillTint="33"/>
          </w:tcPr>
          <w:p w14:paraId="114A1D04" w14:textId="77777777" w:rsidR="00721FF8" w:rsidRPr="00EB53B2" w:rsidRDefault="00721FF8" w:rsidP="00EB53B2">
            <w:pPr>
              <w:pStyle w:val="BodyText"/>
              <w:spacing w:before="0" w:after="0" w:line="240" w:lineRule="auto"/>
              <w:rPr>
                <w:rFonts w:ascii="Times New Roman" w:eastAsiaTheme="minorEastAsia" w:hAnsi="Times New Roman"/>
                <w:szCs w:val="20"/>
                <w:lang w:eastAsia="ko-KR"/>
              </w:rPr>
            </w:pPr>
          </w:p>
        </w:tc>
      </w:tr>
      <w:tr w:rsidR="00721FF8" w14:paraId="66D6011D" w14:textId="77777777">
        <w:trPr>
          <w:trHeight w:val="225"/>
        </w:trPr>
        <w:tc>
          <w:tcPr>
            <w:tcW w:w="2341" w:type="dxa"/>
            <w:shd w:val="clear" w:color="auto" w:fill="auto"/>
          </w:tcPr>
          <w:p w14:paraId="559940A0" w14:textId="174C0CDC" w:rsidR="00721FF8"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w:t>
            </w:r>
            <w:r w:rsidR="00CB5DAB">
              <w:rPr>
                <w:rFonts w:ascii="Times New Roman" w:eastAsiaTheme="minorEastAsia" w:hAnsi="Times New Roman"/>
                <w:szCs w:val="20"/>
                <w:lang w:eastAsia="ko-KR"/>
              </w:rPr>
              <w:t>A</w:t>
            </w:r>
          </w:p>
        </w:tc>
        <w:tc>
          <w:tcPr>
            <w:tcW w:w="2653" w:type="dxa"/>
            <w:shd w:val="clear" w:color="auto" w:fill="auto"/>
          </w:tcPr>
          <w:p w14:paraId="73510FB1" w14:textId="63027F2D" w:rsidR="00721FF8"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07D3E3C7" w14:textId="77777777" w:rsidR="00721FF8" w:rsidRPr="00EB53B2" w:rsidRDefault="00721FF8" w:rsidP="00EB53B2">
            <w:pPr>
              <w:pStyle w:val="BodyText"/>
              <w:spacing w:before="0" w:after="0" w:line="240" w:lineRule="auto"/>
              <w:rPr>
                <w:rFonts w:ascii="Times New Roman" w:eastAsiaTheme="minorEastAsia" w:hAnsi="Times New Roman"/>
                <w:szCs w:val="20"/>
                <w:lang w:eastAsia="ko-KR"/>
              </w:rPr>
            </w:pPr>
          </w:p>
        </w:tc>
      </w:tr>
      <w:tr w:rsidR="00EB53B2" w14:paraId="79A22BB7" w14:textId="77777777">
        <w:trPr>
          <w:trHeight w:val="225"/>
        </w:trPr>
        <w:tc>
          <w:tcPr>
            <w:tcW w:w="2341" w:type="dxa"/>
            <w:shd w:val="clear" w:color="auto" w:fill="auto"/>
          </w:tcPr>
          <w:p w14:paraId="28B73C3C" w14:textId="4BA4587B"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#2.2-3</w:t>
            </w:r>
          </w:p>
        </w:tc>
        <w:tc>
          <w:tcPr>
            <w:tcW w:w="2653" w:type="dxa"/>
            <w:shd w:val="clear" w:color="auto" w:fill="auto"/>
          </w:tcPr>
          <w:p w14:paraId="188E8FDC" w14:textId="7B347961"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30319808"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9B436C" w14:paraId="7AEE0700" w14:textId="77777777">
        <w:trPr>
          <w:trHeight w:val="225"/>
        </w:trPr>
        <w:tc>
          <w:tcPr>
            <w:tcW w:w="2341" w:type="dxa"/>
            <w:shd w:val="clear" w:color="auto" w:fill="auto"/>
          </w:tcPr>
          <w:p w14:paraId="025F3280" w14:textId="3E073F4E" w:rsidR="009B436C" w:rsidRDefault="009B436C" w:rsidP="009B436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2653" w:type="dxa"/>
            <w:shd w:val="clear" w:color="auto" w:fill="auto"/>
          </w:tcPr>
          <w:p w14:paraId="19211C8A" w14:textId="6B5A9DE1" w:rsidR="009B436C" w:rsidRDefault="009B436C" w:rsidP="009B436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26508AEA" w14:textId="135E6CA8" w:rsidR="009B436C" w:rsidRPr="00EB53B2" w:rsidRDefault="009B436C" w:rsidP="009B436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If #2.3-3A is agreed, then no need to further discuss</w:t>
            </w:r>
          </w:p>
        </w:tc>
      </w:tr>
      <w:tr w:rsidR="009B436C" w14:paraId="1E767C14" w14:textId="77777777">
        <w:trPr>
          <w:trHeight w:val="225"/>
        </w:trPr>
        <w:tc>
          <w:tcPr>
            <w:tcW w:w="2341" w:type="dxa"/>
            <w:shd w:val="clear" w:color="auto" w:fill="auto"/>
          </w:tcPr>
          <w:p w14:paraId="188F7C98" w14:textId="7A22927A" w:rsidR="009B436C" w:rsidRDefault="009B436C" w:rsidP="009B436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w:t>
            </w:r>
            <w:r w:rsidR="00727AD8">
              <w:rPr>
                <w:rFonts w:ascii="Times New Roman" w:eastAsiaTheme="minorEastAsia" w:hAnsi="Times New Roman"/>
                <w:szCs w:val="20"/>
                <w:lang w:eastAsia="ko-KR"/>
              </w:rPr>
              <w:t>A</w:t>
            </w:r>
          </w:p>
        </w:tc>
        <w:tc>
          <w:tcPr>
            <w:tcW w:w="2653" w:type="dxa"/>
            <w:shd w:val="clear" w:color="auto" w:fill="auto"/>
          </w:tcPr>
          <w:p w14:paraId="53AB94C8" w14:textId="17A6C449" w:rsidR="009B436C" w:rsidRDefault="009B436C" w:rsidP="009B436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78779405" w14:textId="061919BE" w:rsidR="009B436C" w:rsidRPr="00EB53B2" w:rsidRDefault="009B436C" w:rsidP="009B436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If #2.3-3A is agreed, then no need to further discuss</w:t>
            </w:r>
          </w:p>
        </w:tc>
      </w:tr>
      <w:tr w:rsidR="009B436C" w14:paraId="6E073CDE" w14:textId="77777777">
        <w:trPr>
          <w:trHeight w:val="225"/>
        </w:trPr>
        <w:tc>
          <w:tcPr>
            <w:tcW w:w="2341" w:type="dxa"/>
            <w:shd w:val="clear" w:color="auto" w:fill="auto"/>
          </w:tcPr>
          <w:p w14:paraId="4282D346" w14:textId="60909EE7" w:rsidR="009B436C" w:rsidRDefault="009B436C" w:rsidP="009B436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#2.3-3A</w:t>
            </w:r>
          </w:p>
        </w:tc>
        <w:tc>
          <w:tcPr>
            <w:tcW w:w="2653" w:type="dxa"/>
            <w:shd w:val="clear" w:color="auto" w:fill="auto"/>
          </w:tcPr>
          <w:p w14:paraId="2FEFED43" w14:textId="5F049D1A" w:rsidR="009B436C" w:rsidRDefault="009B436C" w:rsidP="009B436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226DEC19" w14:textId="77777777" w:rsidR="009B436C" w:rsidRPr="00EB53B2" w:rsidRDefault="009B436C" w:rsidP="009B436C">
            <w:pPr>
              <w:pStyle w:val="BodyText"/>
              <w:spacing w:before="0" w:after="0" w:line="240" w:lineRule="auto"/>
              <w:rPr>
                <w:rFonts w:ascii="Times New Roman" w:eastAsiaTheme="minorEastAsia" w:hAnsi="Times New Roman"/>
                <w:szCs w:val="20"/>
                <w:lang w:eastAsia="ko-KR"/>
              </w:rPr>
            </w:pPr>
          </w:p>
        </w:tc>
      </w:tr>
      <w:tr w:rsidR="00EB53B2" w14:paraId="6F8325C1" w14:textId="77777777" w:rsidTr="00950CB7">
        <w:trPr>
          <w:trHeight w:val="225"/>
        </w:trPr>
        <w:tc>
          <w:tcPr>
            <w:tcW w:w="2341" w:type="dxa"/>
            <w:shd w:val="clear" w:color="auto" w:fill="DEEAF6" w:themeFill="accent5" w:themeFillTint="33"/>
          </w:tcPr>
          <w:p w14:paraId="70FE4A62" w14:textId="0EE96601"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p>
        </w:tc>
        <w:tc>
          <w:tcPr>
            <w:tcW w:w="2653" w:type="dxa"/>
            <w:shd w:val="clear" w:color="auto" w:fill="DEEAF6" w:themeFill="accent5" w:themeFillTint="33"/>
          </w:tcPr>
          <w:p w14:paraId="66789313" w14:textId="6FADC6AA" w:rsidR="00EB53B2" w:rsidRPr="00EB53B2" w:rsidRDefault="003E65C5"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 – 2</w:t>
            </w:r>
            <w:r w:rsidRPr="003E65C5">
              <w:rPr>
                <w:rFonts w:ascii="Times New Roman" w:eastAsiaTheme="minorEastAsia" w:hAnsi="Times New Roman"/>
                <w:szCs w:val="20"/>
                <w:vertAlign w:val="superscript"/>
                <w:lang w:eastAsia="ko-KR"/>
              </w:rPr>
              <w:t>nd</w:t>
            </w:r>
            <w:r>
              <w:rPr>
                <w:rFonts w:ascii="Times New Roman" w:eastAsiaTheme="minorEastAsia" w:hAnsi="Times New Roman"/>
                <w:szCs w:val="20"/>
                <w:lang w:eastAsia="ko-KR"/>
              </w:rPr>
              <w:t xml:space="preserve"> priority</w:t>
            </w:r>
          </w:p>
        </w:tc>
        <w:tc>
          <w:tcPr>
            <w:tcW w:w="5607" w:type="dxa"/>
            <w:shd w:val="clear" w:color="auto" w:fill="DEEAF6" w:themeFill="accent5" w:themeFillTint="33"/>
          </w:tcPr>
          <w:p w14:paraId="3AAF3B4F"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EB53B2" w14:paraId="622F1724" w14:textId="77777777" w:rsidTr="00950CB7">
        <w:trPr>
          <w:trHeight w:val="225"/>
        </w:trPr>
        <w:tc>
          <w:tcPr>
            <w:tcW w:w="2341" w:type="dxa"/>
            <w:shd w:val="clear" w:color="auto" w:fill="DEEAF6" w:themeFill="accent5" w:themeFillTint="33"/>
          </w:tcPr>
          <w:p w14:paraId="26BDD1E2" w14:textId="72DBA551"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w:t>
            </w:r>
            <w:r w:rsidR="003E65C5">
              <w:rPr>
                <w:rFonts w:ascii="Times New Roman" w:eastAsiaTheme="minorEastAsia" w:hAnsi="Times New Roman"/>
                <w:szCs w:val="20"/>
                <w:lang w:eastAsia="ko-KR"/>
              </w:rPr>
              <w:t>A</w:t>
            </w:r>
          </w:p>
        </w:tc>
        <w:tc>
          <w:tcPr>
            <w:tcW w:w="2653" w:type="dxa"/>
            <w:shd w:val="clear" w:color="auto" w:fill="DEEAF6" w:themeFill="accent5" w:themeFillTint="33"/>
          </w:tcPr>
          <w:p w14:paraId="5B298146" w14:textId="36608FEE" w:rsidR="00EB53B2" w:rsidRPr="00EB53B2" w:rsidRDefault="003E65C5"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 – 2</w:t>
            </w:r>
            <w:r w:rsidRPr="003E65C5">
              <w:rPr>
                <w:rFonts w:ascii="Times New Roman" w:eastAsiaTheme="minorEastAsia" w:hAnsi="Times New Roman"/>
                <w:szCs w:val="20"/>
                <w:vertAlign w:val="superscript"/>
                <w:lang w:eastAsia="ko-KR"/>
              </w:rPr>
              <w:t>nd</w:t>
            </w:r>
            <w:r>
              <w:rPr>
                <w:rFonts w:ascii="Times New Roman" w:eastAsiaTheme="minorEastAsia" w:hAnsi="Times New Roman"/>
                <w:szCs w:val="20"/>
                <w:lang w:eastAsia="ko-KR"/>
              </w:rPr>
              <w:t xml:space="preserve"> priority</w:t>
            </w:r>
          </w:p>
        </w:tc>
        <w:tc>
          <w:tcPr>
            <w:tcW w:w="5607" w:type="dxa"/>
            <w:shd w:val="clear" w:color="auto" w:fill="DEEAF6" w:themeFill="accent5" w:themeFillTint="33"/>
          </w:tcPr>
          <w:p w14:paraId="625140C8"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EB53B2" w14:paraId="32CDC40F" w14:textId="77777777" w:rsidTr="00950CB7">
        <w:trPr>
          <w:trHeight w:val="225"/>
        </w:trPr>
        <w:tc>
          <w:tcPr>
            <w:tcW w:w="2341" w:type="dxa"/>
            <w:shd w:val="clear" w:color="auto" w:fill="DEEAF6" w:themeFill="accent5" w:themeFillTint="33"/>
          </w:tcPr>
          <w:p w14:paraId="4B87AA42" w14:textId="6F620112"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w:t>
            </w:r>
            <w:r w:rsidR="003E65C5">
              <w:rPr>
                <w:rFonts w:ascii="Times New Roman" w:eastAsiaTheme="minorEastAsia" w:hAnsi="Times New Roman"/>
                <w:szCs w:val="20"/>
                <w:lang w:eastAsia="ko-KR"/>
              </w:rPr>
              <w:t>A</w:t>
            </w:r>
          </w:p>
        </w:tc>
        <w:tc>
          <w:tcPr>
            <w:tcW w:w="2653" w:type="dxa"/>
            <w:shd w:val="clear" w:color="auto" w:fill="DEEAF6" w:themeFill="accent5" w:themeFillTint="33"/>
          </w:tcPr>
          <w:p w14:paraId="2E9B8CC8" w14:textId="277A1CDD" w:rsidR="00EB53B2" w:rsidRPr="00EB53B2" w:rsidRDefault="003E65C5"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 – 2</w:t>
            </w:r>
            <w:r w:rsidRPr="003E65C5">
              <w:rPr>
                <w:rFonts w:ascii="Times New Roman" w:eastAsiaTheme="minorEastAsia" w:hAnsi="Times New Roman"/>
                <w:szCs w:val="20"/>
                <w:vertAlign w:val="superscript"/>
                <w:lang w:eastAsia="ko-KR"/>
              </w:rPr>
              <w:t>nd</w:t>
            </w:r>
            <w:r>
              <w:rPr>
                <w:rFonts w:ascii="Times New Roman" w:eastAsiaTheme="minorEastAsia" w:hAnsi="Times New Roman"/>
                <w:szCs w:val="20"/>
                <w:lang w:eastAsia="ko-KR"/>
              </w:rPr>
              <w:t xml:space="preserve"> priority</w:t>
            </w:r>
          </w:p>
        </w:tc>
        <w:tc>
          <w:tcPr>
            <w:tcW w:w="5607" w:type="dxa"/>
            <w:shd w:val="clear" w:color="auto" w:fill="DEEAF6" w:themeFill="accent5" w:themeFillTint="33"/>
          </w:tcPr>
          <w:p w14:paraId="2074903A"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EB53B2" w14:paraId="633403F9" w14:textId="77777777" w:rsidTr="00950CB7">
        <w:trPr>
          <w:trHeight w:val="225"/>
        </w:trPr>
        <w:tc>
          <w:tcPr>
            <w:tcW w:w="2341" w:type="dxa"/>
            <w:shd w:val="clear" w:color="auto" w:fill="DEEAF6" w:themeFill="accent5" w:themeFillTint="33"/>
          </w:tcPr>
          <w:p w14:paraId="31772E61" w14:textId="1DCFF811"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#2.4-4</w:t>
            </w:r>
            <w:r w:rsidR="003E65C5">
              <w:rPr>
                <w:rFonts w:ascii="Times New Roman" w:eastAsiaTheme="minorEastAsia" w:hAnsi="Times New Roman"/>
                <w:szCs w:val="20"/>
                <w:lang w:eastAsia="ko-KR"/>
              </w:rPr>
              <w:t>A</w:t>
            </w:r>
          </w:p>
        </w:tc>
        <w:tc>
          <w:tcPr>
            <w:tcW w:w="2653" w:type="dxa"/>
            <w:shd w:val="clear" w:color="auto" w:fill="DEEAF6" w:themeFill="accent5" w:themeFillTint="33"/>
          </w:tcPr>
          <w:p w14:paraId="443B043F" w14:textId="43F3F8EA" w:rsidR="00EB53B2" w:rsidRPr="00EB53B2" w:rsidRDefault="003E65C5"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 – 2</w:t>
            </w:r>
            <w:r w:rsidRPr="003E65C5">
              <w:rPr>
                <w:rFonts w:ascii="Times New Roman" w:eastAsiaTheme="minorEastAsia" w:hAnsi="Times New Roman"/>
                <w:szCs w:val="20"/>
                <w:vertAlign w:val="superscript"/>
                <w:lang w:eastAsia="ko-KR"/>
              </w:rPr>
              <w:t>nd</w:t>
            </w:r>
            <w:r>
              <w:rPr>
                <w:rFonts w:ascii="Times New Roman" w:eastAsiaTheme="minorEastAsia" w:hAnsi="Times New Roman"/>
                <w:szCs w:val="20"/>
                <w:lang w:eastAsia="ko-KR"/>
              </w:rPr>
              <w:t xml:space="preserve"> priority</w:t>
            </w:r>
          </w:p>
        </w:tc>
        <w:tc>
          <w:tcPr>
            <w:tcW w:w="5607" w:type="dxa"/>
            <w:shd w:val="clear" w:color="auto" w:fill="DEEAF6" w:themeFill="accent5" w:themeFillTint="33"/>
          </w:tcPr>
          <w:p w14:paraId="271EC9E4"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EB53B2" w14:paraId="6A4FD12A" w14:textId="77777777">
        <w:trPr>
          <w:trHeight w:val="225"/>
        </w:trPr>
        <w:tc>
          <w:tcPr>
            <w:tcW w:w="2341" w:type="dxa"/>
            <w:shd w:val="clear" w:color="auto" w:fill="auto"/>
          </w:tcPr>
          <w:p w14:paraId="28D41043" w14:textId="1BF3313C"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r w:rsidR="00E00A02">
              <w:rPr>
                <w:rFonts w:ascii="Times New Roman" w:eastAsiaTheme="minorEastAsia" w:hAnsi="Times New Roman"/>
                <w:szCs w:val="20"/>
                <w:lang w:eastAsia="ko-KR"/>
              </w:rPr>
              <w:t>A</w:t>
            </w:r>
          </w:p>
        </w:tc>
        <w:tc>
          <w:tcPr>
            <w:tcW w:w="2653" w:type="dxa"/>
            <w:shd w:val="clear" w:color="auto" w:fill="auto"/>
          </w:tcPr>
          <w:p w14:paraId="6A809F7F" w14:textId="47B3FD36" w:rsidR="00EB53B2" w:rsidRPr="00EB53B2" w:rsidRDefault="00E00A0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6373BE13"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EB53B2" w14:paraId="0F732BED" w14:textId="77777777">
        <w:trPr>
          <w:trHeight w:val="225"/>
        </w:trPr>
        <w:tc>
          <w:tcPr>
            <w:tcW w:w="2341" w:type="dxa"/>
            <w:shd w:val="clear" w:color="auto" w:fill="auto"/>
          </w:tcPr>
          <w:p w14:paraId="3650D61C" w14:textId="6C0A019F"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#2.5-2</w:t>
            </w:r>
          </w:p>
        </w:tc>
        <w:tc>
          <w:tcPr>
            <w:tcW w:w="2653" w:type="dxa"/>
            <w:shd w:val="clear" w:color="auto" w:fill="auto"/>
          </w:tcPr>
          <w:p w14:paraId="5632B867" w14:textId="3A898D56" w:rsidR="00EB53B2" w:rsidRPr="00EB53B2" w:rsidRDefault="00E00A0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72D92527"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EB53B2" w14:paraId="53A28CBA" w14:textId="77777777">
        <w:trPr>
          <w:trHeight w:val="225"/>
        </w:trPr>
        <w:tc>
          <w:tcPr>
            <w:tcW w:w="2341" w:type="dxa"/>
            <w:shd w:val="clear" w:color="auto" w:fill="auto"/>
          </w:tcPr>
          <w:p w14:paraId="3D066EA6" w14:textId="02654708"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#2.5-3</w:t>
            </w:r>
            <w:r w:rsidR="00E00A02">
              <w:rPr>
                <w:rFonts w:ascii="Times New Roman" w:eastAsiaTheme="minorEastAsia" w:hAnsi="Times New Roman"/>
                <w:szCs w:val="20"/>
                <w:lang w:eastAsia="ko-KR"/>
              </w:rPr>
              <w:t>A</w:t>
            </w:r>
          </w:p>
        </w:tc>
        <w:tc>
          <w:tcPr>
            <w:tcW w:w="2653" w:type="dxa"/>
            <w:shd w:val="clear" w:color="auto" w:fill="auto"/>
          </w:tcPr>
          <w:p w14:paraId="3ACF9E76" w14:textId="19539873" w:rsidR="00EB53B2" w:rsidRPr="00EB53B2" w:rsidRDefault="00E00A0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49FEEBA2"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E00A02" w14:paraId="16FFBF5D" w14:textId="77777777">
        <w:trPr>
          <w:trHeight w:val="225"/>
        </w:trPr>
        <w:tc>
          <w:tcPr>
            <w:tcW w:w="2341" w:type="dxa"/>
            <w:shd w:val="clear" w:color="auto" w:fill="auto"/>
          </w:tcPr>
          <w:p w14:paraId="76368EAE" w14:textId="45A10B5D" w:rsidR="00E00A02" w:rsidRDefault="00E00A02" w:rsidP="00E00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#2.5-4</w:t>
            </w:r>
          </w:p>
        </w:tc>
        <w:tc>
          <w:tcPr>
            <w:tcW w:w="2653" w:type="dxa"/>
            <w:shd w:val="clear" w:color="auto" w:fill="auto"/>
          </w:tcPr>
          <w:p w14:paraId="260C9CE7" w14:textId="2BE0B874" w:rsidR="00E00A02" w:rsidRPr="00EB53B2" w:rsidRDefault="00E00A02" w:rsidP="00E00A0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4CEC0EC7" w14:textId="77777777" w:rsidR="00E00A02" w:rsidRPr="00EB53B2" w:rsidRDefault="00E00A02" w:rsidP="00E00A02">
            <w:pPr>
              <w:pStyle w:val="BodyText"/>
              <w:spacing w:before="0" w:after="0" w:line="240" w:lineRule="auto"/>
              <w:rPr>
                <w:rFonts w:ascii="Times New Roman" w:eastAsiaTheme="minorEastAsia" w:hAnsi="Times New Roman"/>
                <w:szCs w:val="20"/>
                <w:lang w:eastAsia="ko-KR"/>
              </w:rPr>
            </w:pPr>
          </w:p>
        </w:tc>
      </w:tr>
      <w:tr w:rsidR="00EB53B2" w14:paraId="11D3CE8C" w14:textId="77777777" w:rsidTr="00950CB7">
        <w:trPr>
          <w:trHeight w:val="225"/>
        </w:trPr>
        <w:tc>
          <w:tcPr>
            <w:tcW w:w="2341" w:type="dxa"/>
            <w:shd w:val="clear" w:color="auto" w:fill="DEEAF6" w:themeFill="accent5" w:themeFillTint="33"/>
          </w:tcPr>
          <w:p w14:paraId="31512768" w14:textId="63F5DB18"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2653" w:type="dxa"/>
            <w:shd w:val="clear" w:color="auto" w:fill="DEEAF6" w:themeFill="accent5" w:themeFillTint="33"/>
          </w:tcPr>
          <w:p w14:paraId="1161A197" w14:textId="5F788D9E" w:rsidR="00EB53B2" w:rsidRPr="00EB53B2" w:rsidRDefault="00950CB7"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5607" w:type="dxa"/>
            <w:shd w:val="clear" w:color="auto" w:fill="DEEAF6" w:themeFill="accent5" w:themeFillTint="33"/>
          </w:tcPr>
          <w:p w14:paraId="6980EB67"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EB53B2" w14:paraId="28866479" w14:textId="77777777" w:rsidTr="00115767">
        <w:trPr>
          <w:trHeight w:val="225"/>
        </w:trPr>
        <w:tc>
          <w:tcPr>
            <w:tcW w:w="2341" w:type="dxa"/>
            <w:shd w:val="clear" w:color="auto" w:fill="auto"/>
          </w:tcPr>
          <w:p w14:paraId="6B212023" w14:textId="3F596CC6"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w:t>
            </w:r>
          </w:p>
        </w:tc>
        <w:tc>
          <w:tcPr>
            <w:tcW w:w="2653" w:type="dxa"/>
            <w:shd w:val="clear" w:color="auto" w:fill="auto"/>
          </w:tcPr>
          <w:p w14:paraId="70DABF4B" w14:textId="74E55BE6" w:rsidR="00EB53B2" w:rsidRPr="00EB53B2" w:rsidRDefault="00950CB7"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w:t>
            </w:r>
            <w:r w:rsidR="00115767">
              <w:rPr>
                <w:rFonts w:ascii="Times New Roman" w:eastAsiaTheme="minorEastAsia" w:hAnsi="Times New Roman"/>
                <w:szCs w:val="20"/>
                <w:lang w:eastAsia="ko-KR"/>
              </w:rPr>
              <w:t>offline</w:t>
            </w:r>
          </w:p>
        </w:tc>
        <w:tc>
          <w:tcPr>
            <w:tcW w:w="5607" w:type="dxa"/>
            <w:shd w:val="clear" w:color="auto" w:fill="auto"/>
          </w:tcPr>
          <w:p w14:paraId="12E9A5B2"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EB53B2" w14:paraId="0A11A16A" w14:textId="77777777" w:rsidTr="00DE0040">
        <w:trPr>
          <w:trHeight w:val="225"/>
        </w:trPr>
        <w:tc>
          <w:tcPr>
            <w:tcW w:w="2341" w:type="dxa"/>
            <w:shd w:val="clear" w:color="auto" w:fill="DEEAF6" w:themeFill="accent5" w:themeFillTint="33"/>
          </w:tcPr>
          <w:p w14:paraId="053B164B" w14:textId="5082177C"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#2.8-1</w:t>
            </w:r>
          </w:p>
        </w:tc>
        <w:tc>
          <w:tcPr>
            <w:tcW w:w="2653" w:type="dxa"/>
            <w:shd w:val="clear" w:color="auto" w:fill="DEEAF6" w:themeFill="accent5" w:themeFillTint="33"/>
          </w:tcPr>
          <w:p w14:paraId="46D2F145" w14:textId="1EFDC7E1" w:rsidR="00EB53B2" w:rsidRPr="00EB53B2" w:rsidRDefault="00EB2CA8"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5607" w:type="dxa"/>
            <w:shd w:val="clear" w:color="auto" w:fill="DEEAF6" w:themeFill="accent5" w:themeFillTint="33"/>
          </w:tcPr>
          <w:p w14:paraId="257EBC7C"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EB53B2" w14:paraId="41BEE52C" w14:textId="77777777" w:rsidTr="00DE0040">
        <w:trPr>
          <w:trHeight w:val="225"/>
        </w:trPr>
        <w:tc>
          <w:tcPr>
            <w:tcW w:w="2341" w:type="dxa"/>
            <w:shd w:val="clear" w:color="auto" w:fill="DEEAF6" w:themeFill="accent5" w:themeFillTint="33"/>
          </w:tcPr>
          <w:p w14:paraId="43412D90" w14:textId="474E827A"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#2.8-2</w:t>
            </w:r>
            <w:r w:rsidR="00CC06F4">
              <w:rPr>
                <w:rFonts w:ascii="Times New Roman" w:eastAsiaTheme="minorEastAsia" w:hAnsi="Times New Roman"/>
                <w:szCs w:val="20"/>
                <w:lang w:eastAsia="ko-KR"/>
              </w:rPr>
              <w:t>A</w:t>
            </w:r>
          </w:p>
        </w:tc>
        <w:tc>
          <w:tcPr>
            <w:tcW w:w="2653" w:type="dxa"/>
            <w:shd w:val="clear" w:color="auto" w:fill="DEEAF6" w:themeFill="accent5" w:themeFillTint="33"/>
          </w:tcPr>
          <w:p w14:paraId="367DD0F8" w14:textId="70A41176" w:rsidR="00EB53B2" w:rsidRPr="00EB53B2" w:rsidRDefault="00EB2CA8"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5607" w:type="dxa"/>
            <w:shd w:val="clear" w:color="auto" w:fill="DEEAF6" w:themeFill="accent5" w:themeFillTint="33"/>
          </w:tcPr>
          <w:p w14:paraId="13C683E7"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EB53B2" w14:paraId="6C2E5CFF" w14:textId="77777777">
        <w:trPr>
          <w:trHeight w:val="225"/>
        </w:trPr>
        <w:tc>
          <w:tcPr>
            <w:tcW w:w="2341" w:type="dxa"/>
            <w:shd w:val="clear" w:color="auto" w:fill="auto"/>
          </w:tcPr>
          <w:p w14:paraId="36CC7F4A" w14:textId="0A9C19BC"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p>
        </w:tc>
        <w:tc>
          <w:tcPr>
            <w:tcW w:w="2653" w:type="dxa"/>
            <w:shd w:val="clear" w:color="auto" w:fill="auto"/>
          </w:tcPr>
          <w:p w14:paraId="5E3C0988" w14:textId="2082BFDC" w:rsidR="00EB53B2" w:rsidRPr="00EB53B2" w:rsidRDefault="00792AF5"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40468378"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EB53B2" w14:paraId="25182D5B" w14:textId="77777777">
        <w:trPr>
          <w:trHeight w:val="225"/>
        </w:trPr>
        <w:tc>
          <w:tcPr>
            <w:tcW w:w="2341" w:type="dxa"/>
            <w:shd w:val="clear" w:color="auto" w:fill="auto"/>
          </w:tcPr>
          <w:p w14:paraId="77CE304D" w14:textId="2780675F"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#2.10-1</w:t>
            </w:r>
          </w:p>
        </w:tc>
        <w:tc>
          <w:tcPr>
            <w:tcW w:w="2653" w:type="dxa"/>
            <w:shd w:val="clear" w:color="auto" w:fill="auto"/>
          </w:tcPr>
          <w:p w14:paraId="3C20050A" w14:textId="7419AF10" w:rsidR="00EB53B2" w:rsidRPr="00EB53B2" w:rsidRDefault="000D58EB"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336E2F45"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EB53B2" w14:paraId="1900D984" w14:textId="77777777">
        <w:trPr>
          <w:trHeight w:val="225"/>
        </w:trPr>
        <w:tc>
          <w:tcPr>
            <w:tcW w:w="2341" w:type="dxa"/>
            <w:shd w:val="clear" w:color="auto" w:fill="auto"/>
          </w:tcPr>
          <w:p w14:paraId="1258DD0A" w14:textId="1C94C903"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#2.10-2</w:t>
            </w:r>
          </w:p>
        </w:tc>
        <w:tc>
          <w:tcPr>
            <w:tcW w:w="2653" w:type="dxa"/>
            <w:shd w:val="clear" w:color="auto" w:fill="auto"/>
          </w:tcPr>
          <w:p w14:paraId="76248818" w14:textId="2D1CA5E7" w:rsidR="00EB53B2" w:rsidRPr="00EB53B2" w:rsidRDefault="000D58EB"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7285FB26"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EB53B2" w14:paraId="2BB3C49E" w14:textId="77777777">
        <w:trPr>
          <w:trHeight w:val="225"/>
        </w:trPr>
        <w:tc>
          <w:tcPr>
            <w:tcW w:w="2341" w:type="dxa"/>
            <w:shd w:val="clear" w:color="auto" w:fill="auto"/>
          </w:tcPr>
          <w:p w14:paraId="224BFEB6" w14:textId="1985EB9D"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#2.11-1A</w:t>
            </w:r>
          </w:p>
        </w:tc>
        <w:tc>
          <w:tcPr>
            <w:tcW w:w="2653" w:type="dxa"/>
            <w:shd w:val="clear" w:color="auto" w:fill="auto"/>
          </w:tcPr>
          <w:p w14:paraId="58775073" w14:textId="40FEE0C9" w:rsidR="00EB53B2" w:rsidRPr="00EB53B2" w:rsidRDefault="000E2595"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74563ECA"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EB53B2" w14:paraId="6DFAD92B" w14:textId="77777777" w:rsidTr="000E2595">
        <w:trPr>
          <w:trHeight w:val="225"/>
        </w:trPr>
        <w:tc>
          <w:tcPr>
            <w:tcW w:w="2341" w:type="dxa"/>
            <w:shd w:val="clear" w:color="auto" w:fill="D9E2F3" w:themeFill="accent1" w:themeFillTint="33"/>
          </w:tcPr>
          <w:p w14:paraId="10F14140" w14:textId="00B95125" w:rsidR="00EB53B2" w:rsidRPr="00EB53B2" w:rsidRDefault="004F7E72"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w:t>
            </w:r>
          </w:p>
        </w:tc>
        <w:tc>
          <w:tcPr>
            <w:tcW w:w="2653" w:type="dxa"/>
            <w:shd w:val="clear" w:color="auto" w:fill="D9E2F3" w:themeFill="accent1" w:themeFillTint="33"/>
          </w:tcPr>
          <w:p w14:paraId="1260F750" w14:textId="15298432" w:rsidR="00EB53B2" w:rsidRPr="00EB53B2" w:rsidRDefault="000E2595" w:rsidP="00EB53B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5607" w:type="dxa"/>
            <w:shd w:val="clear" w:color="auto" w:fill="D9E2F3" w:themeFill="accent1" w:themeFillTint="33"/>
          </w:tcPr>
          <w:p w14:paraId="2CFC8158" w14:textId="77777777" w:rsidR="00EB53B2" w:rsidRPr="00EB53B2" w:rsidRDefault="00EB53B2" w:rsidP="00EB53B2">
            <w:pPr>
              <w:pStyle w:val="BodyText"/>
              <w:spacing w:before="0" w:after="0" w:line="240" w:lineRule="auto"/>
              <w:rPr>
                <w:rFonts w:ascii="Times New Roman" w:eastAsiaTheme="minorEastAsia" w:hAnsi="Times New Roman"/>
                <w:szCs w:val="20"/>
                <w:lang w:eastAsia="ko-KR"/>
              </w:rPr>
            </w:pPr>
          </w:p>
        </w:tc>
      </w:tr>
      <w:tr w:rsidR="004F7E72" w14:paraId="1ED174CE" w14:textId="77777777" w:rsidTr="000E2595">
        <w:trPr>
          <w:trHeight w:val="225"/>
        </w:trPr>
        <w:tc>
          <w:tcPr>
            <w:tcW w:w="2341" w:type="dxa"/>
            <w:shd w:val="clear" w:color="auto" w:fill="D9E2F3" w:themeFill="accent1" w:themeFillTint="33"/>
          </w:tcPr>
          <w:p w14:paraId="0711118A" w14:textId="11E1E8EB" w:rsidR="004F7E72" w:rsidRPr="00EB53B2" w:rsidRDefault="004F7E72"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w:t>
            </w:r>
          </w:p>
        </w:tc>
        <w:tc>
          <w:tcPr>
            <w:tcW w:w="2653" w:type="dxa"/>
            <w:shd w:val="clear" w:color="auto" w:fill="D9E2F3" w:themeFill="accent1" w:themeFillTint="33"/>
          </w:tcPr>
          <w:p w14:paraId="34DA9CB2" w14:textId="2503890E" w:rsidR="004F7E72" w:rsidRPr="00EB53B2" w:rsidRDefault="000E2595"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5607" w:type="dxa"/>
            <w:shd w:val="clear" w:color="auto" w:fill="D9E2F3" w:themeFill="accent1" w:themeFillTint="33"/>
          </w:tcPr>
          <w:p w14:paraId="41BA3008" w14:textId="77777777" w:rsidR="004F7E72" w:rsidRPr="00EB53B2" w:rsidRDefault="004F7E72" w:rsidP="004F7E72">
            <w:pPr>
              <w:pStyle w:val="BodyText"/>
              <w:spacing w:before="0" w:after="0" w:line="240" w:lineRule="auto"/>
              <w:rPr>
                <w:rFonts w:ascii="Times New Roman" w:eastAsiaTheme="minorEastAsia" w:hAnsi="Times New Roman"/>
                <w:szCs w:val="20"/>
                <w:lang w:eastAsia="ko-KR"/>
              </w:rPr>
            </w:pPr>
          </w:p>
        </w:tc>
      </w:tr>
      <w:tr w:rsidR="004F7E72" w14:paraId="3352D285" w14:textId="77777777" w:rsidTr="000E2595">
        <w:trPr>
          <w:trHeight w:val="225"/>
        </w:trPr>
        <w:tc>
          <w:tcPr>
            <w:tcW w:w="2341" w:type="dxa"/>
            <w:shd w:val="clear" w:color="auto" w:fill="D9E2F3" w:themeFill="accent1" w:themeFillTint="33"/>
          </w:tcPr>
          <w:p w14:paraId="647ACAC4" w14:textId="5F0CA741" w:rsidR="004F7E72" w:rsidRPr="00EB53B2" w:rsidRDefault="004F7E72"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#3.1-3</w:t>
            </w:r>
            <w:r w:rsidR="000E2595">
              <w:rPr>
                <w:rFonts w:ascii="Times New Roman" w:eastAsiaTheme="minorEastAsia" w:hAnsi="Times New Roman"/>
                <w:szCs w:val="20"/>
                <w:lang w:eastAsia="ko-KR"/>
              </w:rPr>
              <w:t>A</w:t>
            </w:r>
          </w:p>
        </w:tc>
        <w:tc>
          <w:tcPr>
            <w:tcW w:w="2653" w:type="dxa"/>
            <w:shd w:val="clear" w:color="auto" w:fill="D9E2F3" w:themeFill="accent1" w:themeFillTint="33"/>
          </w:tcPr>
          <w:p w14:paraId="55C1A96D" w14:textId="21117078" w:rsidR="004F7E72" w:rsidRPr="00EB53B2" w:rsidRDefault="000E2595"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5607" w:type="dxa"/>
            <w:shd w:val="clear" w:color="auto" w:fill="D9E2F3" w:themeFill="accent1" w:themeFillTint="33"/>
          </w:tcPr>
          <w:p w14:paraId="018DADD7" w14:textId="77777777" w:rsidR="004F7E72" w:rsidRPr="00EB53B2" w:rsidRDefault="004F7E72" w:rsidP="004F7E72">
            <w:pPr>
              <w:pStyle w:val="BodyText"/>
              <w:spacing w:before="0" w:after="0" w:line="240" w:lineRule="auto"/>
              <w:rPr>
                <w:rFonts w:ascii="Times New Roman" w:eastAsiaTheme="minorEastAsia" w:hAnsi="Times New Roman"/>
                <w:szCs w:val="20"/>
                <w:lang w:eastAsia="ko-KR"/>
              </w:rPr>
            </w:pPr>
          </w:p>
        </w:tc>
      </w:tr>
      <w:tr w:rsidR="004F7E72" w14:paraId="1933B83C" w14:textId="77777777">
        <w:trPr>
          <w:trHeight w:val="225"/>
        </w:trPr>
        <w:tc>
          <w:tcPr>
            <w:tcW w:w="2341" w:type="dxa"/>
            <w:shd w:val="clear" w:color="auto" w:fill="auto"/>
          </w:tcPr>
          <w:p w14:paraId="0B6301C0" w14:textId="740DF1F4" w:rsidR="004F7E72" w:rsidRPr="00EB53B2" w:rsidRDefault="004F7E72"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#3.1-4</w:t>
            </w:r>
          </w:p>
        </w:tc>
        <w:tc>
          <w:tcPr>
            <w:tcW w:w="2653" w:type="dxa"/>
            <w:shd w:val="clear" w:color="auto" w:fill="auto"/>
          </w:tcPr>
          <w:p w14:paraId="7046E206" w14:textId="217C5F91" w:rsidR="004F7E72" w:rsidRPr="00EB53B2" w:rsidRDefault="000E2595"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6A59FC5F" w14:textId="77777777" w:rsidR="004F7E72" w:rsidRPr="00EB53B2" w:rsidRDefault="004F7E72" w:rsidP="004F7E72">
            <w:pPr>
              <w:pStyle w:val="BodyText"/>
              <w:spacing w:before="0" w:after="0" w:line="240" w:lineRule="auto"/>
              <w:rPr>
                <w:rFonts w:ascii="Times New Roman" w:eastAsiaTheme="minorEastAsia" w:hAnsi="Times New Roman"/>
                <w:szCs w:val="20"/>
                <w:lang w:eastAsia="ko-KR"/>
              </w:rPr>
            </w:pPr>
          </w:p>
        </w:tc>
      </w:tr>
      <w:tr w:rsidR="004F7E72" w14:paraId="718697CA" w14:textId="77777777">
        <w:trPr>
          <w:trHeight w:val="225"/>
        </w:trPr>
        <w:tc>
          <w:tcPr>
            <w:tcW w:w="2341" w:type="dxa"/>
            <w:shd w:val="clear" w:color="auto" w:fill="auto"/>
          </w:tcPr>
          <w:p w14:paraId="702F829A" w14:textId="69157082" w:rsidR="004F7E72" w:rsidRPr="00EB53B2" w:rsidRDefault="004F7E72"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#3.1-5</w:t>
            </w:r>
          </w:p>
        </w:tc>
        <w:tc>
          <w:tcPr>
            <w:tcW w:w="2653" w:type="dxa"/>
            <w:shd w:val="clear" w:color="auto" w:fill="auto"/>
          </w:tcPr>
          <w:p w14:paraId="69B23F9C" w14:textId="3FCF4835" w:rsidR="004F7E72" w:rsidRPr="00EB53B2" w:rsidRDefault="000E2595"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763F32A3" w14:textId="5C79D857" w:rsidR="004F7E72" w:rsidRPr="00EB53B2" w:rsidRDefault="000E2595"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Suggest </w:t>
            </w:r>
            <w:proofErr w:type="gramStart"/>
            <w:r>
              <w:rPr>
                <w:rFonts w:ascii="Times New Roman" w:eastAsiaTheme="minorEastAsia" w:hAnsi="Times New Roman"/>
                <w:szCs w:val="20"/>
                <w:lang w:eastAsia="ko-KR"/>
              </w:rPr>
              <w:t>to postpone</w:t>
            </w:r>
            <w:proofErr w:type="gramEnd"/>
            <w:r>
              <w:rPr>
                <w:rFonts w:ascii="Times New Roman" w:eastAsiaTheme="minorEastAsia" w:hAnsi="Times New Roman"/>
                <w:szCs w:val="20"/>
                <w:lang w:eastAsia="ko-KR"/>
              </w:rPr>
              <w:t xml:space="preserve"> until BS height and ISD is settled.</w:t>
            </w:r>
          </w:p>
        </w:tc>
      </w:tr>
      <w:tr w:rsidR="004F7E72" w14:paraId="306C98CA" w14:textId="77777777">
        <w:trPr>
          <w:trHeight w:val="225"/>
        </w:trPr>
        <w:tc>
          <w:tcPr>
            <w:tcW w:w="2341" w:type="dxa"/>
            <w:shd w:val="clear" w:color="auto" w:fill="auto"/>
          </w:tcPr>
          <w:p w14:paraId="537A14E5" w14:textId="6B0D4A2B" w:rsidR="004F7E72" w:rsidRPr="00EB53B2" w:rsidRDefault="004F7E72"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w:t>
            </w:r>
          </w:p>
        </w:tc>
        <w:tc>
          <w:tcPr>
            <w:tcW w:w="2653" w:type="dxa"/>
            <w:shd w:val="clear" w:color="auto" w:fill="auto"/>
          </w:tcPr>
          <w:p w14:paraId="0D80806B" w14:textId="2BEE5DB2" w:rsidR="004F7E72" w:rsidRPr="00EB53B2" w:rsidRDefault="00003AFB"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15CB3994" w14:textId="77777777" w:rsidR="004F7E72" w:rsidRPr="00EB53B2" w:rsidRDefault="004F7E72" w:rsidP="004F7E72">
            <w:pPr>
              <w:pStyle w:val="BodyText"/>
              <w:spacing w:before="0" w:after="0" w:line="240" w:lineRule="auto"/>
              <w:rPr>
                <w:rFonts w:ascii="Times New Roman" w:eastAsiaTheme="minorEastAsia" w:hAnsi="Times New Roman"/>
                <w:szCs w:val="20"/>
                <w:lang w:eastAsia="ko-KR"/>
              </w:rPr>
            </w:pPr>
          </w:p>
        </w:tc>
      </w:tr>
      <w:tr w:rsidR="004F7E72" w14:paraId="718A8402" w14:textId="77777777">
        <w:trPr>
          <w:trHeight w:val="225"/>
        </w:trPr>
        <w:tc>
          <w:tcPr>
            <w:tcW w:w="2341" w:type="dxa"/>
            <w:shd w:val="clear" w:color="auto" w:fill="auto"/>
          </w:tcPr>
          <w:p w14:paraId="512E55CC" w14:textId="7F1D4A6A" w:rsidR="004F7E72" w:rsidRPr="00EB53B2" w:rsidRDefault="004F7E72"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w:t>
            </w:r>
          </w:p>
        </w:tc>
        <w:tc>
          <w:tcPr>
            <w:tcW w:w="2653" w:type="dxa"/>
            <w:shd w:val="clear" w:color="auto" w:fill="auto"/>
          </w:tcPr>
          <w:p w14:paraId="799E59D5" w14:textId="65E07DBC" w:rsidR="004F7E72" w:rsidRPr="00EB53B2" w:rsidRDefault="00003AFB"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4AE941B4" w14:textId="77777777" w:rsidR="004F7E72" w:rsidRPr="00EB53B2" w:rsidRDefault="004F7E72" w:rsidP="004F7E72">
            <w:pPr>
              <w:pStyle w:val="BodyText"/>
              <w:spacing w:before="0" w:after="0" w:line="240" w:lineRule="auto"/>
              <w:rPr>
                <w:rFonts w:ascii="Times New Roman" w:eastAsiaTheme="minorEastAsia" w:hAnsi="Times New Roman"/>
                <w:szCs w:val="20"/>
                <w:lang w:eastAsia="ko-KR"/>
              </w:rPr>
            </w:pPr>
          </w:p>
        </w:tc>
      </w:tr>
      <w:tr w:rsidR="004F7E72" w14:paraId="45B84973" w14:textId="77777777">
        <w:trPr>
          <w:trHeight w:val="225"/>
        </w:trPr>
        <w:tc>
          <w:tcPr>
            <w:tcW w:w="2341" w:type="dxa"/>
            <w:shd w:val="clear" w:color="auto" w:fill="auto"/>
          </w:tcPr>
          <w:p w14:paraId="1B840E3A" w14:textId="49B823F0" w:rsidR="004F7E72" w:rsidRDefault="004F7E72"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w:t>
            </w:r>
          </w:p>
        </w:tc>
        <w:tc>
          <w:tcPr>
            <w:tcW w:w="2653" w:type="dxa"/>
            <w:shd w:val="clear" w:color="auto" w:fill="auto"/>
          </w:tcPr>
          <w:p w14:paraId="34229166" w14:textId="7C2AE5A1" w:rsidR="004F7E72" w:rsidRPr="00EB53B2" w:rsidRDefault="00003AFB"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2D30D717" w14:textId="77777777" w:rsidR="004F7E72" w:rsidRPr="00EB53B2" w:rsidRDefault="004F7E72" w:rsidP="004F7E72">
            <w:pPr>
              <w:pStyle w:val="BodyText"/>
              <w:spacing w:before="0" w:after="0" w:line="240" w:lineRule="auto"/>
              <w:rPr>
                <w:rFonts w:ascii="Times New Roman" w:eastAsiaTheme="minorEastAsia" w:hAnsi="Times New Roman"/>
                <w:szCs w:val="20"/>
                <w:lang w:eastAsia="ko-KR"/>
              </w:rPr>
            </w:pPr>
          </w:p>
        </w:tc>
      </w:tr>
      <w:tr w:rsidR="004F7E72" w14:paraId="2537AF07" w14:textId="77777777">
        <w:trPr>
          <w:trHeight w:val="225"/>
        </w:trPr>
        <w:tc>
          <w:tcPr>
            <w:tcW w:w="2341" w:type="dxa"/>
            <w:shd w:val="clear" w:color="auto" w:fill="auto"/>
          </w:tcPr>
          <w:p w14:paraId="49E68E2E" w14:textId="7E6E1EBC" w:rsidR="004F7E72" w:rsidRDefault="004F7E72"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p>
        </w:tc>
        <w:tc>
          <w:tcPr>
            <w:tcW w:w="2653" w:type="dxa"/>
            <w:shd w:val="clear" w:color="auto" w:fill="auto"/>
          </w:tcPr>
          <w:p w14:paraId="2CE9468A" w14:textId="12AFCB9F" w:rsidR="004F7E72" w:rsidRPr="00EB53B2" w:rsidRDefault="00003AFB"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0C43EF15" w14:textId="77777777" w:rsidR="004F7E72" w:rsidRPr="00EB53B2" w:rsidRDefault="004F7E72" w:rsidP="004F7E72">
            <w:pPr>
              <w:pStyle w:val="BodyText"/>
              <w:spacing w:before="0" w:after="0" w:line="240" w:lineRule="auto"/>
              <w:rPr>
                <w:rFonts w:ascii="Times New Roman" w:eastAsiaTheme="minorEastAsia" w:hAnsi="Times New Roman"/>
                <w:szCs w:val="20"/>
                <w:lang w:eastAsia="ko-KR"/>
              </w:rPr>
            </w:pPr>
          </w:p>
        </w:tc>
      </w:tr>
      <w:tr w:rsidR="004F7E72" w14:paraId="04677D23" w14:textId="77777777">
        <w:trPr>
          <w:trHeight w:val="225"/>
        </w:trPr>
        <w:tc>
          <w:tcPr>
            <w:tcW w:w="2341" w:type="dxa"/>
            <w:shd w:val="clear" w:color="auto" w:fill="auto"/>
          </w:tcPr>
          <w:p w14:paraId="6442746F" w14:textId="44D4F345" w:rsidR="004F7E72" w:rsidRDefault="004F7E72"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#3.3-1</w:t>
            </w:r>
          </w:p>
        </w:tc>
        <w:tc>
          <w:tcPr>
            <w:tcW w:w="2653" w:type="dxa"/>
            <w:shd w:val="clear" w:color="auto" w:fill="auto"/>
          </w:tcPr>
          <w:p w14:paraId="6479BECF" w14:textId="2736E543" w:rsidR="004F7E72" w:rsidRPr="00EB53B2" w:rsidRDefault="00003AFB"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2D99E809" w14:textId="77777777" w:rsidR="004F7E72" w:rsidRPr="00EB53B2" w:rsidRDefault="004F7E72" w:rsidP="004F7E72">
            <w:pPr>
              <w:pStyle w:val="BodyText"/>
              <w:spacing w:before="0" w:after="0" w:line="240" w:lineRule="auto"/>
              <w:rPr>
                <w:rFonts w:ascii="Times New Roman" w:eastAsiaTheme="minorEastAsia" w:hAnsi="Times New Roman"/>
                <w:szCs w:val="20"/>
                <w:lang w:eastAsia="ko-KR"/>
              </w:rPr>
            </w:pPr>
          </w:p>
        </w:tc>
      </w:tr>
      <w:tr w:rsidR="004F7E72" w14:paraId="1FCECB86" w14:textId="77777777" w:rsidTr="00003AFB">
        <w:trPr>
          <w:trHeight w:val="225"/>
        </w:trPr>
        <w:tc>
          <w:tcPr>
            <w:tcW w:w="2341" w:type="dxa"/>
            <w:shd w:val="clear" w:color="auto" w:fill="D9E2F3" w:themeFill="accent1" w:themeFillTint="33"/>
          </w:tcPr>
          <w:p w14:paraId="11384F5B" w14:textId="6DFA237B" w:rsidR="004F7E72" w:rsidRDefault="004F7E72"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p>
        </w:tc>
        <w:tc>
          <w:tcPr>
            <w:tcW w:w="2653" w:type="dxa"/>
            <w:shd w:val="clear" w:color="auto" w:fill="D9E2F3" w:themeFill="accent1" w:themeFillTint="33"/>
          </w:tcPr>
          <w:p w14:paraId="38490CE8" w14:textId="0B73170E" w:rsidR="004F7E72" w:rsidRPr="00EB53B2" w:rsidRDefault="00003AFB"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online</w:t>
            </w:r>
          </w:p>
        </w:tc>
        <w:tc>
          <w:tcPr>
            <w:tcW w:w="5607" w:type="dxa"/>
            <w:shd w:val="clear" w:color="auto" w:fill="D9E2F3" w:themeFill="accent1" w:themeFillTint="33"/>
          </w:tcPr>
          <w:p w14:paraId="6580F89F" w14:textId="77777777" w:rsidR="004F7E72" w:rsidRPr="00EB53B2" w:rsidRDefault="004F7E72" w:rsidP="004F7E72">
            <w:pPr>
              <w:pStyle w:val="BodyText"/>
              <w:spacing w:before="0" w:after="0" w:line="240" w:lineRule="auto"/>
              <w:rPr>
                <w:rFonts w:ascii="Times New Roman" w:eastAsiaTheme="minorEastAsia" w:hAnsi="Times New Roman"/>
                <w:szCs w:val="20"/>
                <w:lang w:eastAsia="ko-KR"/>
              </w:rPr>
            </w:pPr>
          </w:p>
        </w:tc>
      </w:tr>
      <w:tr w:rsidR="004F7E72" w14:paraId="45870DA6" w14:textId="77777777">
        <w:trPr>
          <w:trHeight w:val="225"/>
        </w:trPr>
        <w:tc>
          <w:tcPr>
            <w:tcW w:w="2341" w:type="dxa"/>
            <w:shd w:val="clear" w:color="auto" w:fill="auto"/>
          </w:tcPr>
          <w:p w14:paraId="5B628C66" w14:textId="0E90F95A" w:rsidR="004F7E72" w:rsidRDefault="004F7E72"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#4-2A</w:t>
            </w:r>
          </w:p>
        </w:tc>
        <w:tc>
          <w:tcPr>
            <w:tcW w:w="2653" w:type="dxa"/>
            <w:shd w:val="clear" w:color="auto" w:fill="auto"/>
          </w:tcPr>
          <w:p w14:paraId="6EB11226" w14:textId="680F020B" w:rsidR="004F7E72" w:rsidRPr="00EB53B2" w:rsidRDefault="00003AFB"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1A1227A1" w14:textId="77777777" w:rsidR="004F7E72" w:rsidRPr="00EB53B2" w:rsidRDefault="004F7E72" w:rsidP="004F7E72">
            <w:pPr>
              <w:pStyle w:val="BodyText"/>
              <w:spacing w:before="0" w:after="0" w:line="240" w:lineRule="auto"/>
              <w:rPr>
                <w:rFonts w:ascii="Times New Roman" w:eastAsiaTheme="minorEastAsia" w:hAnsi="Times New Roman"/>
                <w:szCs w:val="20"/>
                <w:lang w:eastAsia="ko-KR"/>
              </w:rPr>
            </w:pPr>
          </w:p>
        </w:tc>
      </w:tr>
      <w:tr w:rsidR="004F7E72" w14:paraId="49A4BBAC" w14:textId="77777777">
        <w:trPr>
          <w:trHeight w:val="225"/>
        </w:trPr>
        <w:tc>
          <w:tcPr>
            <w:tcW w:w="2341" w:type="dxa"/>
            <w:shd w:val="clear" w:color="auto" w:fill="auto"/>
          </w:tcPr>
          <w:p w14:paraId="6923820D" w14:textId="718C7DF0" w:rsidR="004F7E72" w:rsidRDefault="004F7E72"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w:t>
            </w:r>
          </w:p>
        </w:tc>
        <w:tc>
          <w:tcPr>
            <w:tcW w:w="2653" w:type="dxa"/>
            <w:shd w:val="clear" w:color="auto" w:fill="auto"/>
          </w:tcPr>
          <w:p w14:paraId="12412A61" w14:textId="74A5C830" w:rsidR="004F7E72" w:rsidRPr="00EB53B2" w:rsidRDefault="00003AFB"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6903962A" w14:textId="77777777" w:rsidR="004F7E72" w:rsidRPr="00EB53B2" w:rsidRDefault="004F7E72" w:rsidP="004F7E72">
            <w:pPr>
              <w:pStyle w:val="BodyText"/>
              <w:spacing w:before="0" w:after="0" w:line="240" w:lineRule="auto"/>
              <w:rPr>
                <w:rFonts w:ascii="Times New Roman" w:eastAsiaTheme="minorEastAsia" w:hAnsi="Times New Roman"/>
                <w:szCs w:val="20"/>
                <w:lang w:eastAsia="ko-KR"/>
              </w:rPr>
            </w:pPr>
          </w:p>
        </w:tc>
      </w:tr>
      <w:tr w:rsidR="004F7E72" w14:paraId="43107624" w14:textId="77777777">
        <w:trPr>
          <w:trHeight w:val="225"/>
        </w:trPr>
        <w:tc>
          <w:tcPr>
            <w:tcW w:w="2341" w:type="dxa"/>
            <w:shd w:val="clear" w:color="auto" w:fill="auto"/>
          </w:tcPr>
          <w:p w14:paraId="4FC09D56" w14:textId="2A3F4B62" w:rsidR="004F7E72" w:rsidRDefault="004F7E72"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#4-4</w:t>
            </w:r>
          </w:p>
        </w:tc>
        <w:tc>
          <w:tcPr>
            <w:tcW w:w="2653" w:type="dxa"/>
            <w:shd w:val="clear" w:color="auto" w:fill="auto"/>
          </w:tcPr>
          <w:p w14:paraId="2B60BCA4" w14:textId="6B16B0BF" w:rsidR="004F7E72" w:rsidRPr="00EB53B2" w:rsidRDefault="00003AFB"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3931B599" w14:textId="77777777" w:rsidR="004F7E72" w:rsidRPr="00EB53B2" w:rsidRDefault="004F7E72" w:rsidP="004F7E72">
            <w:pPr>
              <w:pStyle w:val="BodyText"/>
              <w:spacing w:before="0" w:after="0" w:line="240" w:lineRule="auto"/>
              <w:rPr>
                <w:rFonts w:ascii="Times New Roman" w:eastAsiaTheme="minorEastAsia" w:hAnsi="Times New Roman"/>
                <w:szCs w:val="20"/>
                <w:lang w:eastAsia="ko-KR"/>
              </w:rPr>
            </w:pPr>
          </w:p>
        </w:tc>
      </w:tr>
      <w:tr w:rsidR="004F7E72" w14:paraId="4FDA91CB" w14:textId="77777777">
        <w:trPr>
          <w:trHeight w:val="225"/>
        </w:trPr>
        <w:tc>
          <w:tcPr>
            <w:tcW w:w="2341" w:type="dxa"/>
            <w:shd w:val="clear" w:color="auto" w:fill="auto"/>
          </w:tcPr>
          <w:p w14:paraId="29E3BC5A" w14:textId="148B6BEF" w:rsidR="004F7E72" w:rsidRDefault="004F7E72"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#4-5A</w:t>
            </w:r>
          </w:p>
        </w:tc>
        <w:tc>
          <w:tcPr>
            <w:tcW w:w="2653" w:type="dxa"/>
            <w:shd w:val="clear" w:color="auto" w:fill="auto"/>
          </w:tcPr>
          <w:p w14:paraId="20BD9A12" w14:textId="2294262D" w:rsidR="004F7E72" w:rsidRPr="00EB53B2" w:rsidRDefault="00003AFB" w:rsidP="004F7E7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offline</w:t>
            </w:r>
          </w:p>
        </w:tc>
        <w:tc>
          <w:tcPr>
            <w:tcW w:w="5607" w:type="dxa"/>
            <w:shd w:val="clear" w:color="auto" w:fill="auto"/>
          </w:tcPr>
          <w:p w14:paraId="24CC620F" w14:textId="77777777" w:rsidR="004F7E72" w:rsidRPr="00EB53B2" w:rsidRDefault="004F7E72" w:rsidP="004F7E72">
            <w:pPr>
              <w:pStyle w:val="BodyText"/>
              <w:spacing w:before="0" w:after="0" w:line="240" w:lineRule="auto"/>
              <w:rPr>
                <w:rFonts w:ascii="Times New Roman" w:eastAsiaTheme="minorEastAsia" w:hAnsi="Times New Roman"/>
                <w:szCs w:val="20"/>
                <w:lang w:eastAsia="ko-KR"/>
              </w:rPr>
            </w:pPr>
          </w:p>
        </w:tc>
      </w:tr>
    </w:tbl>
    <w:p w14:paraId="3AF59BBD" w14:textId="77777777" w:rsidR="00721FF8" w:rsidRDefault="00721FF8">
      <w:pPr>
        <w:ind w:firstLine="288"/>
        <w:jc w:val="both"/>
        <w:rPr>
          <w:sz w:val="22"/>
          <w:szCs w:val="22"/>
          <w:lang w:eastAsia="zh-CN"/>
        </w:rPr>
      </w:pPr>
    </w:p>
    <w:p w14:paraId="7B647234" w14:textId="77777777" w:rsidR="00721FF8" w:rsidRDefault="005C28C1">
      <w:pPr>
        <w:pStyle w:val="Heading1"/>
        <w:numPr>
          <w:ilvl w:val="0"/>
          <w:numId w:val="12"/>
        </w:numPr>
        <w:ind w:hanging="720"/>
        <w:rPr>
          <w:rFonts w:eastAsia="SimSun" w:cs="Arial"/>
          <w:sz w:val="32"/>
          <w:szCs w:val="32"/>
          <w:lang w:val="en-US"/>
        </w:rPr>
      </w:pPr>
      <w:r>
        <w:rPr>
          <w:rFonts w:eastAsia="SimSun" w:cs="Arial"/>
          <w:sz w:val="32"/>
          <w:szCs w:val="32"/>
          <w:lang w:val="en-US"/>
        </w:rPr>
        <w:t>Summary of issues</w:t>
      </w:r>
    </w:p>
    <w:p w14:paraId="577E3F35" w14:textId="77777777" w:rsidR="00721FF8" w:rsidRDefault="005C28C1">
      <w:pPr>
        <w:pStyle w:val="Heading2"/>
        <w:ind w:left="720" w:hanging="720"/>
        <w:rPr>
          <w:rFonts w:eastAsiaTheme="minorEastAsia"/>
          <w:lang w:val="en-US" w:eastAsia="ko-KR"/>
        </w:rPr>
      </w:pPr>
      <w:r>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721FF8" w14:paraId="45255071" w14:textId="77777777">
        <w:trPr>
          <w:trHeight w:val="313"/>
        </w:trPr>
        <w:tc>
          <w:tcPr>
            <w:tcW w:w="1633" w:type="dxa"/>
            <w:shd w:val="clear" w:color="auto" w:fill="DEEAF6" w:themeFill="accent5" w:themeFillTint="33"/>
          </w:tcPr>
          <w:p w14:paraId="214BB9EF" w14:textId="77777777" w:rsidR="00721FF8" w:rsidRDefault="005C28C1">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7128CBF4" w14:textId="77777777" w:rsidR="00721FF8" w:rsidRDefault="005C28C1">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799B988E" w14:textId="77777777">
        <w:trPr>
          <w:trHeight w:val="45"/>
        </w:trPr>
        <w:tc>
          <w:tcPr>
            <w:tcW w:w="1633" w:type="dxa"/>
            <w:vAlign w:val="center"/>
          </w:tcPr>
          <w:p w14:paraId="438BE22E" w14:textId="77777777" w:rsidR="00721FF8" w:rsidRDefault="005C28C1">
            <w:pPr>
              <w:spacing w:before="0" w:after="0" w:line="240" w:lineRule="auto"/>
              <w:jc w:val="left"/>
            </w:pPr>
            <w:r>
              <w:t>[1] Huawei, HiSilicon</w:t>
            </w:r>
          </w:p>
        </w:tc>
        <w:tc>
          <w:tcPr>
            <w:tcW w:w="9007" w:type="dxa"/>
          </w:tcPr>
          <w:p w14:paraId="6870E476" w14:textId="77777777" w:rsidR="00721FF8" w:rsidRDefault="005C28C1">
            <w:pPr>
              <w:pStyle w:val="Caption"/>
              <w:spacing w:before="0" w:after="0" w:line="240" w:lineRule="auto"/>
              <w:rPr>
                <w:b w:val="0"/>
                <w:bCs w:val="0"/>
                <w:iCs/>
                <w:sz w:val="20"/>
                <w:szCs w:val="20"/>
                <w:lang w:eastAsia="zh-CN"/>
              </w:rPr>
            </w:pPr>
            <w:r>
              <w:rPr>
                <w:iCs/>
                <w:sz w:val="20"/>
                <w:szCs w:val="20"/>
                <w:lang w:eastAsia="zh-CN"/>
              </w:rPr>
              <w:t>Proposal 3:</w:t>
            </w:r>
            <w:r>
              <w:rPr>
                <w:b w:val="0"/>
                <w:bCs w:val="0"/>
                <w:iCs/>
                <w:sz w:val="20"/>
                <w:szCs w:val="20"/>
                <w:lang w:eastAsia="zh-CN"/>
              </w:rPr>
              <w:t xml:space="preserve"> Capture the updated 6-24 GHz channel parameters in a separate table, together with the parameters that remain unchanged.</w:t>
            </w:r>
          </w:p>
          <w:p w14:paraId="4DF97655" w14:textId="77777777" w:rsidR="00721FF8" w:rsidRDefault="005C28C1">
            <w:pPr>
              <w:pStyle w:val="ListParagraph"/>
              <w:numPr>
                <w:ilvl w:val="0"/>
                <w:numId w:val="13"/>
              </w:numPr>
              <w:autoSpaceDE w:val="0"/>
              <w:autoSpaceDN w:val="0"/>
              <w:adjustRightInd w:val="0"/>
              <w:snapToGrid w:val="0"/>
              <w:spacing w:before="0" w:line="240" w:lineRule="auto"/>
              <w:ind w:left="357" w:hanging="357"/>
              <w:rPr>
                <w:iCs/>
                <w:szCs w:val="20"/>
              </w:rPr>
            </w:pPr>
            <w:r>
              <w:rPr>
                <w:iCs/>
                <w:szCs w:val="20"/>
              </w:rPr>
              <w:t>When the carrier frequencies of an evaluation all belong to 6-24 GHz range, the new table applies.</w:t>
            </w:r>
          </w:p>
          <w:p w14:paraId="763D7131" w14:textId="77777777" w:rsidR="00721FF8" w:rsidRDefault="005C28C1">
            <w:pPr>
              <w:pStyle w:val="ListParagraph"/>
              <w:numPr>
                <w:ilvl w:val="0"/>
                <w:numId w:val="13"/>
              </w:numPr>
              <w:autoSpaceDE w:val="0"/>
              <w:autoSpaceDN w:val="0"/>
              <w:adjustRightInd w:val="0"/>
              <w:snapToGrid w:val="0"/>
              <w:spacing w:before="0" w:line="240" w:lineRule="auto"/>
              <w:ind w:left="357" w:hanging="357"/>
              <w:rPr>
                <w:iCs/>
                <w:szCs w:val="20"/>
              </w:rPr>
            </w:pPr>
            <w:r>
              <w:rPr>
                <w:iCs/>
                <w:szCs w:val="20"/>
              </w:rPr>
              <w:t>When any carrier frequency of an evaluation goes beyond 6-24 GHz range, the original table in current TR 38.901 is adopted.</w:t>
            </w:r>
          </w:p>
          <w:p w14:paraId="2E2C6E98" w14:textId="77777777" w:rsidR="00721FF8" w:rsidRDefault="00721FF8">
            <w:pPr>
              <w:autoSpaceDE w:val="0"/>
              <w:autoSpaceDN w:val="0"/>
              <w:adjustRightInd w:val="0"/>
              <w:snapToGrid w:val="0"/>
              <w:spacing w:before="0" w:after="0" w:line="240" w:lineRule="auto"/>
              <w:rPr>
                <w:iCs/>
              </w:rPr>
            </w:pPr>
          </w:p>
        </w:tc>
      </w:tr>
      <w:tr w:rsidR="00721FF8" w14:paraId="032AFBCE" w14:textId="77777777">
        <w:trPr>
          <w:trHeight w:val="45"/>
        </w:trPr>
        <w:tc>
          <w:tcPr>
            <w:tcW w:w="1633" w:type="dxa"/>
            <w:vAlign w:val="center"/>
          </w:tcPr>
          <w:p w14:paraId="61386988" w14:textId="77777777" w:rsidR="00721FF8" w:rsidRDefault="005C28C1">
            <w:pPr>
              <w:spacing w:before="0" w:after="0" w:line="240" w:lineRule="auto"/>
              <w:jc w:val="left"/>
            </w:pPr>
            <w:r>
              <w:t>[2] Ericsson</w:t>
            </w:r>
          </w:p>
        </w:tc>
        <w:tc>
          <w:tcPr>
            <w:tcW w:w="9007" w:type="dxa"/>
          </w:tcPr>
          <w:p w14:paraId="4C358077" w14:textId="77777777" w:rsidR="00721FF8" w:rsidRDefault="005C28C1">
            <w:pPr>
              <w:spacing w:before="0" w:after="0" w:line="240" w:lineRule="auto"/>
            </w:pPr>
            <w:r>
              <w:rPr>
                <w:b/>
                <w:bCs/>
              </w:rPr>
              <w:t>Observation 1</w:t>
            </w:r>
            <w:r>
              <w:tab/>
              <w:t>If changes are made to the baseline model there is a risk of confusion about which version of the model was/is used in different studies.</w:t>
            </w:r>
          </w:p>
          <w:p w14:paraId="3B8E2AF3" w14:textId="77777777" w:rsidR="00721FF8" w:rsidRDefault="00721FF8">
            <w:pPr>
              <w:spacing w:before="0" w:after="0" w:line="240" w:lineRule="auto"/>
            </w:pPr>
          </w:p>
          <w:p w14:paraId="58127E53" w14:textId="77777777" w:rsidR="00721FF8" w:rsidRDefault="005C28C1">
            <w:pPr>
              <w:spacing w:before="0" w:after="0" w:line="240" w:lineRule="auto"/>
            </w:pPr>
            <w:r>
              <w:rPr>
                <w:b/>
                <w:bCs/>
              </w:rPr>
              <w:t>Proposal 1</w:t>
            </w:r>
            <w:r>
              <w:rPr>
                <w:b/>
                <w:bCs/>
              </w:rPr>
              <w:tab/>
            </w:r>
            <w:r>
              <w:t>Discuss and decide on how baseline model changes should be most transparently captured in TR 38.901.</w:t>
            </w:r>
          </w:p>
          <w:p w14:paraId="58850C05" w14:textId="77777777" w:rsidR="00721FF8" w:rsidRDefault="00721FF8">
            <w:pPr>
              <w:spacing w:before="0" w:after="0" w:line="240" w:lineRule="auto"/>
            </w:pPr>
          </w:p>
        </w:tc>
      </w:tr>
      <w:tr w:rsidR="00721FF8" w14:paraId="6B34E97B" w14:textId="77777777">
        <w:trPr>
          <w:trHeight w:val="196"/>
        </w:trPr>
        <w:tc>
          <w:tcPr>
            <w:tcW w:w="1633" w:type="dxa"/>
            <w:vAlign w:val="center"/>
          </w:tcPr>
          <w:p w14:paraId="230AB51A" w14:textId="77777777" w:rsidR="00721FF8" w:rsidRDefault="005C28C1">
            <w:pPr>
              <w:spacing w:before="0" w:after="0" w:line="240" w:lineRule="auto"/>
              <w:jc w:val="left"/>
            </w:pPr>
            <w:r>
              <w:t>[5] vivo, BUPT</w:t>
            </w:r>
          </w:p>
        </w:tc>
        <w:tc>
          <w:tcPr>
            <w:tcW w:w="9007" w:type="dxa"/>
          </w:tcPr>
          <w:p w14:paraId="6CD260D0" w14:textId="77777777" w:rsidR="00721FF8" w:rsidRDefault="005C28C1">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Proposal 7:</w:t>
            </w:r>
            <w:r>
              <w:rPr>
                <w:rFonts w:ascii="Times New Roman" w:eastAsia="DengXian" w:hAnsi="Times New Roman"/>
                <w:szCs w:val="20"/>
                <w:lang w:eastAsia="ko-KR"/>
              </w:rPr>
              <w:t xml:space="preserve"> </w:t>
            </w:r>
            <w:r>
              <w:rPr>
                <w:rFonts w:ascii="Times New Roman" w:eastAsia="DengXian" w:hAnsi="Times New Roman"/>
                <w:szCs w:val="20"/>
                <w:lang w:eastAsia="ko-KR"/>
              </w:rPr>
              <w:tab/>
              <w:t>RAN1 should replace the existing parameters values for any new channel modelling parameter updating and the frequency continuity can be ensured by the new fitting mathematical model based on the new measurement results and the previous measurement results.</w:t>
            </w:r>
          </w:p>
          <w:p w14:paraId="5DD90F82" w14:textId="77777777" w:rsidR="00721FF8" w:rsidRDefault="00721FF8">
            <w:pPr>
              <w:pStyle w:val="BodyText"/>
              <w:spacing w:before="0" w:after="0" w:line="240" w:lineRule="auto"/>
              <w:rPr>
                <w:rFonts w:ascii="Times New Roman" w:eastAsia="DengXian" w:hAnsi="Times New Roman"/>
                <w:szCs w:val="20"/>
                <w:lang w:eastAsia="ko-KR"/>
              </w:rPr>
            </w:pPr>
          </w:p>
        </w:tc>
      </w:tr>
      <w:tr w:rsidR="00721FF8" w14:paraId="45175916" w14:textId="77777777">
        <w:trPr>
          <w:trHeight w:val="45"/>
        </w:trPr>
        <w:tc>
          <w:tcPr>
            <w:tcW w:w="1633" w:type="dxa"/>
            <w:vAlign w:val="center"/>
          </w:tcPr>
          <w:p w14:paraId="67EE0C2B" w14:textId="77777777" w:rsidR="00721FF8" w:rsidRDefault="005C28C1">
            <w:pPr>
              <w:spacing w:before="0" w:after="0" w:line="240" w:lineRule="auto"/>
              <w:jc w:val="left"/>
            </w:pPr>
            <w:r>
              <w:t>[7] Intel</w:t>
            </w:r>
          </w:p>
        </w:tc>
        <w:tc>
          <w:tcPr>
            <w:tcW w:w="9007" w:type="dxa"/>
            <w:vAlign w:val="center"/>
          </w:tcPr>
          <w:p w14:paraId="3255AA75" w14:textId="77777777" w:rsidR="00721FF8" w:rsidRDefault="005C28C1">
            <w:pPr>
              <w:snapToGrid w:val="0"/>
              <w:spacing w:before="0" w:after="0" w:line="240" w:lineRule="auto"/>
              <w:rPr>
                <w:rFonts w:eastAsia="DengXian"/>
                <w:lang w:eastAsia="ko-KR"/>
              </w:rPr>
            </w:pPr>
            <w:r>
              <w:rPr>
                <w:b/>
              </w:rPr>
              <w:t xml:space="preserve">Proposal 1: </w:t>
            </w:r>
            <w:r>
              <w:rPr>
                <w:lang w:eastAsia="zh-CN"/>
              </w:rPr>
              <w:t>RAN1 to choose among the following options:</w:t>
            </w:r>
          </w:p>
          <w:p w14:paraId="1B79265E" w14:textId="77777777" w:rsidR="00721FF8" w:rsidRDefault="005C28C1">
            <w:pPr>
              <w:pStyle w:val="BodyText"/>
              <w:numPr>
                <w:ilvl w:val="0"/>
                <w:numId w:val="14"/>
              </w:numPr>
              <w:spacing w:before="0" w:after="0" w:line="240" w:lineRule="auto"/>
              <w:rPr>
                <w:rFonts w:ascii="Times New Roman" w:eastAsia="DengXian" w:hAnsi="Times New Roman"/>
                <w:szCs w:val="20"/>
                <w:lang w:eastAsia="ko-KR"/>
              </w:rPr>
            </w:pPr>
            <w:r>
              <w:rPr>
                <w:rFonts w:ascii="Times New Roman" w:hAnsi="Times New Roman"/>
                <w:szCs w:val="20"/>
                <w:lang w:eastAsia="zh-CN"/>
              </w:rPr>
              <w:t>Option 1)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11C1B227" w14:textId="77777777" w:rsidR="00721FF8" w:rsidRDefault="005C28C1">
            <w:pPr>
              <w:pStyle w:val="BodyText"/>
              <w:numPr>
                <w:ilvl w:val="0"/>
                <w:numId w:val="14"/>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Option 2)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4EDC3904" w14:textId="77777777" w:rsidR="00721FF8" w:rsidRDefault="005C28C1">
            <w:pPr>
              <w:pStyle w:val="BodyText"/>
              <w:numPr>
                <w:ilvl w:val="0"/>
                <w:numId w:val="14"/>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FFS details on how to capture the parameters.</w:t>
            </w:r>
          </w:p>
          <w:p w14:paraId="718426CA" w14:textId="77777777" w:rsidR="00721FF8" w:rsidRDefault="00721FF8">
            <w:pPr>
              <w:snapToGrid w:val="0"/>
              <w:spacing w:before="0" w:after="0" w:line="240" w:lineRule="auto"/>
              <w:rPr>
                <w:b/>
              </w:rPr>
            </w:pPr>
          </w:p>
          <w:p w14:paraId="75D11980" w14:textId="77777777" w:rsidR="00721FF8" w:rsidRDefault="005C28C1">
            <w:pPr>
              <w:snapToGrid w:val="0"/>
              <w:spacing w:before="0" w:after="0" w:line="240" w:lineRule="auto"/>
              <w:rPr>
                <w:lang w:eastAsia="zh-CN"/>
              </w:rPr>
            </w:pPr>
            <w:r>
              <w:rPr>
                <w:b/>
              </w:rPr>
              <w:lastRenderedPageBreak/>
              <w:t xml:space="preserve">Proposal 2: </w:t>
            </w:r>
            <w:r>
              <w:rPr>
                <w:lang w:eastAsia="zh-CN"/>
              </w:rPr>
              <w:t xml:space="preserve">Define a new scenario </w:t>
            </w:r>
            <w:proofErr w:type="spellStart"/>
            <w:r>
              <w:rPr>
                <w:lang w:eastAsia="zh-CN"/>
              </w:rPr>
              <w:t>SMa</w:t>
            </w:r>
            <w:proofErr w:type="spellEnd"/>
            <w:r>
              <w:rPr>
                <w:lang w:eastAsia="zh-CN"/>
              </w:rPr>
              <w:t xml:space="preserve">, and capture </w:t>
            </w:r>
            <w:proofErr w:type="spellStart"/>
            <w:r>
              <w:rPr>
                <w:lang w:eastAsia="zh-CN"/>
              </w:rPr>
              <w:t>SMa</w:t>
            </w:r>
            <w:proofErr w:type="spellEnd"/>
            <w:r>
              <w:rPr>
                <w:lang w:eastAsia="zh-CN"/>
              </w:rPr>
              <w:t xml:space="preserve"> modeling parameters </w:t>
            </w:r>
            <w:proofErr w:type="gramStart"/>
            <w:r>
              <w:rPr>
                <w:lang w:eastAsia="zh-CN"/>
              </w:rPr>
              <w:t>similar to</w:t>
            </w:r>
            <w:proofErr w:type="gramEnd"/>
            <w:r>
              <w:rPr>
                <w:lang w:eastAsia="zh-CN"/>
              </w:rPr>
              <w:t xml:space="preserve"> other deployment scenarios, InH, </w:t>
            </w:r>
            <w:proofErr w:type="spellStart"/>
            <w:r>
              <w:rPr>
                <w:lang w:eastAsia="zh-CN"/>
              </w:rPr>
              <w:t>InF</w:t>
            </w:r>
            <w:proofErr w:type="spellEnd"/>
            <w:r>
              <w:rPr>
                <w:lang w:eastAsia="zh-CN"/>
              </w:rPr>
              <w:t xml:space="preserve">, </w:t>
            </w:r>
            <w:proofErr w:type="spellStart"/>
            <w:r>
              <w:rPr>
                <w:lang w:eastAsia="zh-CN"/>
              </w:rPr>
              <w:t>UMi</w:t>
            </w:r>
            <w:proofErr w:type="spellEnd"/>
            <w:r>
              <w:rPr>
                <w:lang w:eastAsia="zh-CN"/>
              </w:rPr>
              <w:t xml:space="preserve">, </w:t>
            </w:r>
            <w:proofErr w:type="spellStart"/>
            <w:r>
              <w:rPr>
                <w:lang w:eastAsia="zh-CN"/>
              </w:rPr>
              <w:t>UMa</w:t>
            </w:r>
            <w:proofErr w:type="spellEnd"/>
            <w:r>
              <w:rPr>
                <w:lang w:eastAsia="zh-CN"/>
              </w:rPr>
              <w:t xml:space="preserve">, </w:t>
            </w:r>
            <w:proofErr w:type="spellStart"/>
            <w:r>
              <w:rPr>
                <w:lang w:eastAsia="zh-CN"/>
              </w:rPr>
              <w:t>RMa</w:t>
            </w:r>
            <w:proofErr w:type="spellEnd"/>
            <w:r>
              <w:rPr>
                <w:lang w:eastAsia="zh-CN"/>
              </w:rPr>
              <w:t>.</w:t>
            </w:r>
          </w:p>
          <w:p w14:paraId="71CC48F2" w14:textId="77777777" w:rsidR="00721FF8" w:rsidRDefault="00721FF8">
            <w:pPr>
              <w:spacing w:before="0" w:after="0" w:line="240" w:lineRule="auto"/>
              <w:rPr>
                <w:lang w:eastAsia="zh-CN"/>
              </w:rPr>
            </w:pPr>
          </w:p>
        </w:tc>
      </w:tr>
      <w:tr w:rsidR="00721FF8" w14:paraId="7C50BF90" w14:textId="77777777">
        <w:trPr>
          <w:trHeight w:val="45"/>
        </w:trPr>
        <w:tc>
          <w:tcPr>
            <w:tcW w:w="1633" w:type="dxa"/>
            <w:vAlign w:val="center"/>
          </w:tcPr>
          <w:p w14:paraId="2BC16D7F" w14:textId="77777777" w:rsidR="00721FF8" w:rsidRDefault="005C28C1">
            <w:pPr>
              <w:spacing w:before="0" w:after="0" w:line="240" w:lineRule="auto"/>
            </w:pPr>
            <w:r>
              <w:lastRenderedPageBreak/>
              <w:t>[10] CATT</w:t>
            </w:r>
          </w:p>
        </w:tc>
        <w:tc>
          <w:tcPr>
            <w:tcW w:w="9007" w:type="dxa"/>
            <w:vAlign w:val="center"/>
          </w:tcPr>
          <w:p w14:paraId="36926612" w14:textId="77777777" w:rsidR="00721FF8" w:rsidRDefault="005C28C1">
            <w:pPr>
              <w:spacing w:before="0" w:after="0" w:line="240" w:lineRule="auto"/>
              <w:rPr>
                <w:rFonts w:eastAsiaTheme="minorEastAsia"/>
                <w:bCs/>
                <w:lang w:eastAsia="zh-CN"/>
              </w:rPr>
            </w:pPr>
            <w:r>
              <w:rPr>
                <w:rFonts w:eastAsiaTheme="minorEastAsia"/>
                <w:b/>
                <w:lang w:eastAsia="zh-CN"/>
              </w:rPr>
              <w:t>Proposal 3:</w:t>
            </w:r>
            <w:r>
              <w:rPr>
                <w:rFonts w:eastAsiaTheme="minorEastAsia"/>
                <w:bCs/>
                <w:lang w:eastAsia="zh-CN"/>
              </w:rPr>
              <w:t xml:space="preserve"> Option-1 is supported to implement suburban use case:</w:t>
            </w:r>
          </w:p>
          <w:p w14:paraId="29629E93" w14:textId="77777777" w:rsidR="00721FF8" w:rsidRDefault="005C28C1">
            <w:pPr>
              <w:pStyle w:val="BodyText"/>
              <w:numPr>
                <w:ilvl w:val="0"/>
                <w:numId w:val="15"/>
              </w:numPr>
              <w:suppressAutoHyphens w:val="0"/>
              <w:spacing w:before="0" w:after="0" w:line="240" w:lineRule="auto"/>
              <w:rPr>
                <w:rFonts w:ascii="Times New Roman" w:hAnsi="Times New Roman"/>
                <w:bCs/>
                <w:szCs w:val="20"/>
              </w:rPr>
            </w:pPr>
            <w:r>
              <w:rPr>
                <w:rFonts w:ascii="Times New Roman" w:hAnsi="Times New Roman"/>
                <w:bCs/>
                <w:szCs w:val="20"/>
              </w:rPr>
              <w:t xml:space="preserve">Option-1: Define alternate parameters for </w:t>
            </w:r>
            <w:proofErr w:type="spellStart"/>
            <w:r>
              <w:rPr>
                <w:rFonts w:ascii="Times New Roman" w:hAnsi="Times New Roman"/>
                <w:bCs/>
                <w:szCs w:val="20"/>
              </w:rPr>
              <w:t>UMa</w:t>
            </w:r>
            <w:proofErr w:type="spellEnd"/>
            <w:r>
              <w:rPr>
                <w:rFonts w:ascii="Times New Roman" w:hAnsi="Times New Roman"/>
                <w:bCs/>
                <w:szCs w:val="20"/>
              </w:rPr>
              <w:t xml:space="preserve"> based on different assumption on building density/heights and corresponding BS and UE height/distributions, ISD, other aspects related to sub-urban macro deployments.</w:t>
            </w:r>
          </w:p>
          <w:p w14:paraId="476A45AB" w14:textId="77777777" w:rsidR="00721FF8" w:rsidRDefault="00721FF8">
            <w:pPr>
              <w:spacing w:before="0" w:after="0" w:line="240" w:lineRule="auto"/>
              <w:rPr>
                <w:rFonts w:eastAsiaTheme="minorEastAsia"/>
                <w:b/>
                <w:lang w:eastAsia="zh-CN"/>
              </w:rPr>
            </w:pPr>
          </w:p>
          <w:p w14:paraId="52FF89E9" w14:textId="77777777" w:rsidR="00721FF8" w:rsidRDefault="005C28C1">
            <w:pPr>
              <w:spacing w:before="0" w:after="0" w:line="240" w:lineRule="auto"/>
              <w:rPr>
                <w:rFonts w:eastAsiaTheme="minorEastAsia"/>
                <w:bCs/>
                <w:lang w:eastAsia="zh-CN"/>
              </w:rPr>
            </w:pPr>
            <w:r>
              <w:rPr>
                <w:rFonts w:eastAsiaTheme="minorEastAsia"/>
                <w:b/>
                <w:lang w:eastAsia="zh-CN"/>
              </w:rPr>
              <w:t>Proposal 8:</w:t>
            </w:r>
            <w:r>
              <w:rPr>
                <w:rFonts w:eastAsiaTheme="minorEastAsia"/>
                <w:bCs/>
                <w:lang w:eastAsia="zh-CN"/>
              </w:rPr>
              <w:t xml:space="preserve"> For any new channel modeling parameter updates, the following method is used for capturing updates:</w:t>
            </w:r>
          </w:p>
          <w:p w14:paraId="305A92DA" w14:textId="77777777" w:rsidR="00721FF8" w:rsidRDefault="005C28C1">
            <w:pPr>
              <w:pStyle w:val="BodyText"/>
              <w:numPr>
                <w:ilvl w:val="0"/>
                <w:numId w:val="15"/>
              </w:numPr>
              <w:suppressAutoHyphens w:val="0"/>
              <w:spacing w:before="0" w:after="0" w:line="240" w:lineRule="auto"/>
              <w:rPr>
                <w:rFonts w:ascii="Times New Roman" w:hAnsi="Times New Roman"/>
                <w:bCs/>
                <w:szCs w:val="20"/>
              </w:rPr>
            </w:pPr>
            <w:r>
              <w:rPr>
                <w:rFonts w:ascii="Times New Roman" w:eastAsiaTheme="minorEastAsia" w:hAnsi="Times New Roman"/>
                <w:bCs/>
                <w:szCs w:val="20"/>
                <w:lang w:eastAsia="zh-CN"/>
              </w:rPr>
              <w:t>Option 1: K</w:t>
            </w:r>
            <w:r>
              <w:rPr>
                <w:rFonts w:ascii="Times New Roman" w:hAnsi="Times New Roman"/>
                <w:bCs/>
                <w:szCs w:val="20"/>
              </w:rPr>
              <w:t>eep the existing parameter values in the TR and add the updated parameters as alternative modeling parameters for frequencies of interest.</w:t>
            </w:r>
          </w:p>
          <w:p w14:paraId="1DC07B8E" w14:textId="77777777" w:rsidR="00721FF8" w:rsidRDefault="00721FF8">
            <w:pPr>
              <w:snapToGrid w:val="0"/>
              <w:spacing w:before="0" w:after="0" w:line="240" w:lineRule="auto"/>
              <w:rPr>
                <w:bCs/>
              </w:rPr>
            </w:pPr>
          </w:p>
        </w:tc>
      </w:tr>
      <w:tr w:rsidR="00721FF8" w14:paraId="7714E781" w14:textId="77777777">
        <w:trPr>
          <w:trHeight w:val="45"/>
        </w:trPr>
        <w:tc>
          <w:tcPr>
            <w:tcW w:w="1633" w:type="dxa"/>
            <w:vAlign w:val="center"/>
          </w:tcPr>
          <w:p w14:paraId="40D1F45E" w14:textId="77777777" w:rsidR="00721FF8" w:rsidRDefault="005C28C1">
            <w:pPr>
              <w:spacing w:before="0" w:after="0" w:line="240" w:lineRule="auto"/>
            </w:pPr>
            <w:r>
              <w:t>[11] Lenovo</w:t>
            </w:r>
          </w:p>
        </w:tc>
        <w:tc>
          <w:tcPr>
            <w:tcW w:w="9007" w:type="dxa"/>
            <w:vAlign w:val="center"/>
          </w:tcPr>
          <w:p w14:paraId="51989A21" w14:textId="77777777" w:rsidR="00721FF8" w:rsidRDefault="005C28C1">
            <w:pPr>
              <w:snapToGrid w:val="0"/>
              <w:spacing w:before="0" w:after="0" w:line="240" w:lineRule="auto"/>
              <w:rPr>
                <w:bCs/>
              </w:rPr>
            </w:pPr>
            <w:r>
              <w:rPr>
                <w:b/>
              </w:rPr>
              <w:t>Proposal 3</w:t>
            </w:r>
            <w:r>
              <w:rPr>
                <w:b/>
              </w:rPr>
              <w:tab/>
            </w:r>
            <w:r>
              <w:rPr>
                <w:bCs/>
              </w:rPr>
              <w:t xml:space="preserve">For the 7-24 GHz carrier frequency case, all scenarios should remain unrestricted to </w:t>
            </w:r>
            <w:proofErr w:type="gramStart"/>
            <w:r>
              <w:rPr>
                <w:bCs/>
              </w:rPr>
              <w:t>particular ISD</w:t>
            </w:r>
            <w:proofErr w:type="gramEnd"/>
            <w:r>
              <w:rPr>
                <w:bCs/>
              </w:rPr>
              <w:t xml:space="preserve"> values by default.</w:t>
            </w:r>
          </w:p>
          <w:p w14:paraId="665DD7FA" w14:textId="77777777" w:rsidR="00721FF8" w:rsidRDefault="00721FF8">
            <w:pPr>
              <w:snapToGrid w:val="0"/>
              <w:spacing w:before="0" w:after="0" w:line="240" w:lineRule="auto"/>
              <w:rPr>
                <w:b/>
              </w:rPr>
            </w:pPr>
          </w:p>
          <w:p w14:paraId="3933728E" w14:textId="77777777" w:rsidR="00721FF8" w:rsidRDefault="005C28C1">
            <w:pPr>
              <w:snapToGrid w:val="0"/>
              <w:spacing w:before="0" w:after="0" w:line="240" w:lineRule="auto"/>
              <w:rPr>
                <w:bCs/>
              </w:rPr>
            </w:pPr>
            <w:r>
              <w:rPr>
                <w:b/>
              </w:rPr>
              <w:t>Proposal 4</w:t>
            </w:r>
            <w:r>
              <w:rPr>
                <w:b/>
              </w:rPr>
              <w:tab/>
            </w:r>
            <w:r>
              <w:rPr>
                <w:bCs/>
              </w:rPr>
              <w:t xml:space="preserve">Unless companies </w:t>
            </w:r>
            <w:proofErr w:type="gramStart"/>
            <w:r>
              <w:rPr>
                <w:bCs/>
              </w:rPr>
              <w:t>are able to</w:t>
            </w:r>
            <w:proofErr w:type="gramEnd"/>
            <w:r>
              <w:rPr>
                <w:bCs/>
              </w:rPr>
              <w:t xml:space="preserve"> show solid field test results that justify the need of variations of </w:t>
            </w:r>
            <w:proofErr w:type="spellStart"/>
            <w:r>
              <w:rPr>
                <w:bCs/>
              </w:rPr>
              <w:t>UMa</w:t>
            </w:r>
            <w:proofErr w:type="spellEnd"/>
            <w:r>
              <w:rPr>
                <w:bCs/>
              </w:rPr>
              <w:t xml:space="preserve"> channel model behavior for different ISD values, the feasibility of supporting </w:t>
            </w:r>
            <w:proofErr w:type="spellStart"/>
            <w:r>
              <w:rPr>
                <w:bCs/>
              </w:rPr>
              <w:t>UMa</w:t>
            </w:r>
            <w:proofErr w:type="spellEnd"/>
            <w:r>
              <w:rPr>
                <w:bCs/>
              </w:rPr>
              <w:t xml:space="preserve"> channel model for &lt; 500 m. is not to be referred to in TR 38.901.</w:t>
            </w:r>
          </w:p>
          <w:p w14:paraId="05BE782C" w14:textId="77777777" w:rsidR="00721FF8" w:rsidRDefault="00721FF8">
            <w:pPr>
              <w:snapToGrid w:val="0"/>
              <w:spacing w:before="0" w:after="0" w:line="240" w:lineRule="auto"/>
              <w:rPr>
                <w:b/>
              </w:rPr>
            </w:pPr>
          </w:p>
        </w:tc>
      </w:tr>
      <w:tr w:rsidR="00721FF8" w14:paraId="6E587561" w14:textId="77777777">
        <w:trPr>
          <w:trHeight w:val="45"/>
        </w:trPr>
        <w:tc>
          <w:tcPr>
            <w:tcW w:w="1633" w:type="dxa"/>
            <w:vAlign w:val="center"/>
          </w:tcPr>
          <w:p w14:paraId="7802308D" w14:textId="77777777" w:rsidR="00721FF8" w:rsidRDefault="005C28C1">
            <w:pPr>
              <w:spacing w:before="0" w:after="0" w:line="240" w:lineRule="auto"/>
            </w:pPr>
            <w:r>
              <w:t>[17] AT&amp;T</w:t>
            </w:r>
          </w:p>
        </w:tc>
        <w:tc>
          <w:tcPr>
            <w:tcW w:w="9007" w:type="dxa"/>
            <w:vAlign w:val="center"/>
          </w:tcPr>
          <w:p w14:paraId="070D989F" w14:textId="77777777" w:rsidR="00721FF8" w:rsidRDefault="005C28C1">
            <w:pPr>
              <w:spacing w:before="0" w:after="0" w:line="240" w:lineRule="auto"/>
              <w:rPr>
                <w:b/>
                <w:bCs/>
                <w:lang w:eastAsia="zh-CN"/>
              </w:rPr>
            </w:pPr>
            <w:r>
              <w:rPr>
                <w:b/>
                <w:bCs/>
                <w:lang w:eastAsia="zh-CN"/>
              </w:rPr>
              <w:t xml:space="preserve">Observation 14: </w:t>
            </w:r>
            <w:r>
              <w:rPr>
                <w:lang w:eastAsia="zh-CN"/>
              </w:rPr>
              <w:t>Coupling loss and geometry SINR distributions are not enough to evaluate the necessity of channel model changes.</w:t>
            </w:r>
            <w:r>
              <w:rPr>
                <w:b/>
                <w:bCs/>
                <w:lang w:eastAsia="zh-CN"/>
              </w:rPr>
              <w:t xml:space="preserve"> </w:t>
            </w:r>
          </w:p>
          <w:p w14:paraId="2FA4C7EE" w14:textId="77777777" w:rsidR="00721FF8" w:rsidRDefault="00721FF8">
            <w:pPr>
              <w:spacing w:before="0" w:after="0" w:line="240" w:lineRule="auto"/>
              <w:rPr>
                <w:b/>
                <w:bCs/>
                <w:lang w:eastAsia="zh-CN"/>
              </w:rPr>
            </w:pPr>
          </w:p>
          <w:p w14:paraId="5F96C9D4" w14:textId="77777777" w:rsidR="00721FF8" w:rsidRDefault="005C28C1">
            <w:pPr>
              <w:spacing w:before="0" w:after="0" w:line="240" w:lineRule="auto"/>
              <w:rPr>
                <w:b/>
                <w:bCs/>
                <w:lang w:eastAsia="zh-CN"/>
              </w:rPr>
            </w:pPr>
            <w:r>
              <w:rPr>
                <w:b/>
                <w:bCs/>
                <w:lang w:eastAsia="zh-CN"/>
              </w:rPr>
              <w:t xml:space="preserve">Observation 15: </w:t>
            </w:r>
            <w:r>
              <w:rPr>
                <w:lang w:eastAsia="zh-CN"/>
              </w:rPr>
              <w:t>Variation in the statistics in random variables may not be enough to evaluate the necessity of channel model changes</w:t>
            </w:r>
          </w:p>
          <w:p w14:paraId="36C9B816" w14:textId="77777777" w:rsidR="00721FF8" w:rsidRDefault="00721FF8">
            <w:pPr>
              <w:spacing w:before="0" w:after="0" w:line="240" w:lineRule="auto"/>
              <w:rPr>
                <w:b/>
                <w:bCs/>
                <w:lang w:eastAsia="zh-CN"/>
              </w:rPr>
            </w:pPr>
          </w:p>
          <w:p w14:paraId="73A7F74F" w14:textId="77777777" w:rsidR="00721FF8" w:rsidRDefault="005C28C1">
            <w:pPr>
              <w:spacing w:before="0" w:after="0" w:line="240" w:lineRule="auto"/>
              <w:rPr>
                <w:b/>
                <w:bCs/>
                <w:lang w:eastAsia="zh-CN"/>
              </w:rPr>
            </w:pPr>
            <w:r>
              <w:rPr>
                <w:b/>
                <w:bCs/>
                <w:lang w:eastAsia="zh-CN"/>
              </w:rPr>
              <w:t xml:space="preserve">Proposal 3: </w:t>
            </w:r>
            <w:r>
              <w:rPr>
                <w:lang w:eastAsia="zh-CN"/>
              </w:rPr>
              <w:t>Companies to agree on essential KPIs that may affect the system design and performance to evaluate the necessity of channel model changes.</w:t>
            </w:r>
            <w:r>
              <w:rPr>
                <w:b/>
                <w:bCs/>
                <w:lang w:eastAsia="zh-CN"/>
              </w:rPr>
              <w:t xml:space="preserve">  </w:t>
            </w:r>
          </w:p>
          <w:p w14:paraId="0DC7914E" w14:textId="77777777" w:rsidR="00721FF8" w:rsidRDefault="00721FF8">
            <w:pPr>
              <w:spacing w:before="0" w:after="0" w:line="240" w:lineRule="auto"/>
              <w:rPr>
                <w:b/>
                <w:bCs/>
              </w:rPr>
            </w:pPr>
          </w:p>
          <w:p w14:paraId="3C1E1DB3" w14:textId="77777777" w:rsidR="00721FF8" w:rsidRDefault="005C28C1">
            <w:pPr>
              <w:spacing w:before="0" w:after="0" w:line="240" w:lineRule="auto"/>
            </w:pPr>
            <w:r>
              <w:rPr>
                <w:b/>
                <w:bCs/>
              </w:rPr>
              <w:t xml:space="preserve">Proposal 6: </w:t>
            </w:r>
            <w:r>
              <w:t>For validation of the channel model in TR38.901, companies to provide documentation on assumptions and methodology for deriving the parameters of the channel model.</w:t>
            </w:r>
          </w:p>
          <w:p w14:paraId="6A6636FD" w14:textId="77777777" w:rsidR="00721FF8" w:rsidRDefault="00721FF8">
            <w:pPr>
              <w:spacing w:before="0" w:after="0" w:line="240" w:lineRule="auto"/>
              <w:rPr>
                <w:b/>
                <w:bCs/>
              </w:rPr>
            </w:pPr>
          </w:p>
        </w:tc>
      </w:tr>
      <w:tr w:rsidR="00721FF8" w14:paraId="1439BD6A" w14:textId="77777777">
        <w:trPr>
          <w:trHeight w:val="45"/>
        </w:trPr>
        <w:tc>
          <w:tcPr>
            <w:tcW w:w="1633" w:type="dxa"/>
            <w:vAlign w:val="center"/>
          </w:tcPr>
          <w:p w14:paraId="529BF28A" w14:textId="77777777" w:rsidR="00721FF8" w:rsidRDefault="005C28C1">
            <w:pPr>
              <w:spacing w:before="0" w:after="0" w:line="240" w:lineRule="auto"/>
            </w:pPr>
            <w:r>
              <w:t>[20] Nokia</w:t>
            </w:r>
          </w:p>
        </w:tc>
        <w:tc>
          <w:tcPr>
            <w:tcW w:w="9007" w:type="dxa"/>
            <w:vAlign w:val="center"/>
          </w:tcPr>
          <w:p w14:paraId="43B46BFA" w14:textId="77777777" w:rsidR="00721FF8" w:rsidRDefault="005C28C1">
            <w:pPr>
              <w:spacing w:before="0" w:after="0" w:line="240" w:lineRule="auto"/>
            </w:pPr>
            <w:bookmarkStart w:id="1" w:name="_Toc179219868"/>
            <w:r>
              <w:rPr>
                <w:b/>
              </w:rPr>
              <w:t xml:space="preserve">Proposal 1: </w:t>
            </w:r>
            <w:r>
              <w:t>RAN1 to strive keeping the existing parameter</w:t>
            </w:r>
            <w:bookmarkEnd w:id="1"/>
            <w:r>
              <w:t xml:space="preserve"> values of models in TR 38.901 for the 7-24GHz band unless it is justified that they are not correct, and required modifications cause significant impacts on system-level performance.</w:t>
            </w:r>
          </w:p>
          <w:p w14:paraId="7B9F3979" w14:textId="77777777" w:rsidR="00721FF8" w:rsidRDefault="00721FF8">
            <w:pPr>
              <w:snapToGrid w:val="0"/>
              <w:spacing w:before="0" w:after="0" w:line="240" w:lineRule="auto"/>
              <w:rPr>
                <w:b/>
              </w:rPr>
            </w:pPr>
          </w:p>
          <w:p w14:paraId="266CC720" w14:textId="77777777" w:rsidR="00721FF8" w:rsidRDefault="005C28C1">
            <w:pPr>
              <w:snapToGrid w:val="0"/>
              <w:spacing w:before="0" w:after="0" w:line="240" w:lineRule="auto"/>
              <w:rPr>
                <w:b/>
              </w:rPr>
            </w:pPr>
            <w:r>
              <w:rPr>
                <w:b/>
              </w:rPr>
              <w:t xml:space="preserve">Observation 3: </w:t>
            </w:r>
            <w:r>
              <w:rPr>
                <w:bCs/>
              </w:rPr>
              <w:t>It is pre-mature to discuss how to capture the model parameters updates in TR 38.901 before it is agreed that these updates are needed and how to address continuity of the parameters in frequency domain.</w:t>
            </w:r>
          </w:p>
          <w:p w14:paraId="361FED51" w14:textId="77777777" w:rsidR="00721FF8" w:rsidRDefault="00721FF8">
            <w:pPr>
              <w:snapToGrid w:val="0"/>
              <w:spacing w:before="0" w:after="0" w:line="240" w:lineRule="auto"/>
              <w:rPr>
                <w:b/>
              </w:rPr>
            </w:pPr>
          </w:p>
          <w:p w14:paraId="01E01C57" w14:textId="77777777" w:rsidR="00721FF8" w:rsidRDefault="005C28C1">
            <w:pPr>
              <w:snapToGrid w:val="0"/>
              <w:spacing w:before="0" w:after="0" w:line="240" w:lineRule="auto"/>
              <w:rPr>
                <w:bCs/>
              </w:rPr>
            </w:pPr>
            <w:r>
              <w:rPr>
                <w:b/>
              </w:rPr>
              <w:t xml:space="preserve">Proposal 2: </w:t>
            </w:r>
            <w:r>
              <w:rPr>
                <w:bCs/>
              </w:rPr>
              <w:t>If necessary, any potential model parameter updates for 7-24GHz can be listed as a single set of parameters in the appendix to the feature lead summary for information.</w:t>
            </w:r>
          </w:p>
          <w:p w14:paraId="0DABD5E7" w14:textId="77777777" w:rsidR="00721FF8" w:rsidRDefault="00721FF8">
            <w:pPr>
              <w:snapToGrid w:val="0"/>
              <w:spacing w:before="0" w:after="0" w:line="240" w:lineRule="auto"/>
              <w:rPr>
                <w:b/>
              </w:rPr>
            </w:pPr>
          </w:p>
        </w:tc>
      </w:tr>
    </w:tbl>
    <w:p w14:paraId="0624425C" w14:textId="77777777" w:rsidR="00721FF8" w:rsidRDefault="00721FF8"/>
    <w:p w14:paraId="38127566" w14:textId="77777777" w:rsidR="00721FF8" w:rsidRDefault="005C28C1">
      <w:pPr>
        <w:pStyle w:val="Heading4"/>
        <w:rPr>
          <w:rFonts w:eastAsia="SimSun"/>
          <w:lang w:val="en-US" w:eastAsia="zh-CN"/>
        </w:rPr>
      </w:pPr>
      <w:r>
        <w:rPr>
          <w:rFonts w:eastAsia="SimSun"/>
          <w:lang w:val="en-US" w:eastAsia="zh-CN"/>
        </w:rPr>
        <w:t>Summary of Issues</w:t>
      </w:r>
    </w:p>
    <w:p w14:paraId="372EA9D0" w14:textId="77777777" w:rsidR="00721FF8" w:rsidRDefault="005C28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There are two main questions regarding how to capture any updates on channel modeling into the TR. First issue is general updates to the channel modeling for existing scenarios. The second issue is the capturing suburban macrocell scenarios.</w:t>
      </w:r>
    </w:p>
    <w:p w14:paraId="14356FA6" w14:textId="77777777" w:rsidR="00721FF8" w:rsidRDefault="00721FF8">
      <w:pPr>
        <w:pStyle w:val="BodyText"/>
        <w:spacing w:after="0"/>
        <w:rPr>
          <w:rFonts w:ascii="Times New Roman" w:eastAsiaTheme="minorEastAsia" w:hAnsi="Times New Roman"/>
          <w:szCs w:val="20"/>
          <w:lang w:eastAsia="ko-KR"/>
        </w:rPr>
      </w:pPr>
    </w:p>
    <w:p w14:paraId="6108FA09" w14:textId="77777777" w:rsidR="00721FF8" w:rsidRDefault="005C28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capturing general channel modeling parameter updates to existing scenarios</w:t>
      </w:r>
    </w:p>
    <w:p w14:paraId="306D1718"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Option 1)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641BB5CE"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Supported: Huawei, CATT, Nokia</w:t>
      </w:r>
    </w:p>
    <w:p w14:paraId="161A819F"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Option 2)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11EB65D0"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Supported: vivo, BUPT</w:t>
      </w:r>
    </w:p>
    <w:p w14:paraId="0EADA71F" w14:textId="77777777" w:rsidR="00721FF8" w:rsidRDefault="00721FF8">
      <w:pPr>
        <w:pStyle w:val="BodyText"/>
        <w:spacing w:after="0"/>
        <w:rPr>
          <w:rFonts w:ascii="Times New Roman" w:eastAsiaTheme="minorEastAsia" w:hAnsi="Times New Roman"/>
          <w:szCs w:val="20"/>
          <w:lang w:eastAsia="ko-KR"/>
        </w:rPr>
      </w:pPr>
    </w:p>
    <w:p w14:paraId="36F0F979" w14:textId="77777777" w:rsidR="00721FF8" w:rsidRDefault="005C28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capturing general channel modeling parameter updates regarding suburban macrocell scenario</w:t>
      </w:r>
    </w:p>
    <w:p w14:paraId="559F6D0C" w14:textId="77777777" w:rsidR="00721FF8" w:rsidRDefault="005C28C1">
      <w:pPr>
        <w:pStyle w:val="ListParagraph"/>
        <w:numPr>
          <w:ilvl w:val="0"/>
          <w:numId w:val="16"/>
        </w:numPr>
        <w:suppressAutoHyphens w:val="0"/>
        <w:overflowPunct/>
        <w:snapToGrid w:val="0"/>
        <w:spacing w:line="240" w:lineRule="auto"/>
        <w:jc w:val="both"/>
        <w:rPr>
          <w:szCs w:val="20"/>
          <w:lang w:eastAsia="zh-CN"/>
        </w:rPr>
      </w:pPr>
      <w:r>
        <w:rPr>
          <w:szCs w:val="20"/>
          <w:lang w:eastAsia="zh-CN"/>
        </w:rPr>
        <w:t xml:space="preserve">Option-A: Define alternate parameters for </w:t>
      </w:r>
      <w:proofErr w:type="spellStart"/>
      <w:r>
        <w:rPr>
          <w:szCs w:val="20"/>
          <w:lang w:eastAsia="zh-CN"/>
        </w:rPr>
        <w:t>UMa</w:t>
      </w:r>
      <w:proofErr w:type="spellEnd"/>
      <w:r>
        <w:rPr>
          <w:szCs w:val="20"/>
          <w:lang w:eastAsia="zh-CN"/>
        </w:rPr>
        <w:t xml:space="preserve"> based on different assumption on building density/heights and corresponding BS and UE height/distributions, ISD, other aspects related to sub-urban macro deployments.</w:t>
      </w:r>
    </w:p>
    <w:p w14:paraId="60275A3F" w14:textId="77777777" w:rsidR="00721FF8" w:rsidRDefault="005C28C1">
      <w:pPr>
        <w:pStyle w:val="BodyText"/>
        <w:numPr>
          <w:ilvl w:val="0"/>
          <w:numId w:val="16"/>
        </w:numPr>
        <w:spacing w:after="0" w:line="240" w:lineRule="auto"/>
        <w:rPr>
          <w:rFonts w:ascii="Times New Roman" w:eastAsia="DengXian" w:hAnsi="Times New Roman"/>
          <w:szCs w:val="20"/>
          <w:lang w:eastAsia="ko-KR"/>
        </w:rPr>
      </w:pPr>
      <w:r>
        <w:rPr>
          <w:rFonts w:ascii="Times New Roman" w:hAnsi="Times New Roman"/>
          <w:szCs w:val="20"/>
          <w:lang w:eastAsia="zh-CN"/>
        </w:rPr>
        <w:lastRenderedPageBreak/>
        <w:t xml:space="preserve">Option-B: Define a new scenario, e.g., </w:t>
      </w:r>
      <w:proofErr w:type="spellStart"/>
      <w:r>
        <w:rPr>
          <w:rFonts w:ascii="Times New Roman" w:hAnsi="Times New Roman"/>
          <w:szCs w:val="20"/>
          <w:lang w:eastAsia="zh-CN"/>
        </w:rPr>
        <w:t>SMa</w:t>
      </w:r>
      <w:proofErr w:type="spellEnd"/>
    </w:p>
    <w:p w14:paraId="60BE0A83" w14:textId="77777777" w:rsidR="00721FF8" w:rsidRDefault="00721FF8">
      <w:pPr>
        <w:pStyle w:val="BodyText"/>
        <w:spacing w:after="0" w:line="240" w:lineRule="auto"/>
        <w:ind w:left="1440"/>
        <w:rPr>
          <w:rFonts w:ascii="Times New Roman" w:eastAsia="DengXian" w:hAnsi="Times New Roman"/>
          <w:szCs w:val="20"/>
          <w:lang w:eastAsia="ko-KR"/>
        </w:rPr>
      </w:pPr>
    </w:p>
    <w:p w14:paraId="75A62571" w14:textId="77777777" w:rsidR="00721FF8" w:rsidRDefault="00721FF8">
      <w:pPr>
        <w:pStyle w:val="BodyText"/>
        <w:spacing w:after="0"/>
        <w:rPr>
          <w:rFonts w:ascii="Times New Roman" w:eastAsiaTheme="minorEastAsia" w:hAnsi="Times New Roman"/>
          <w:szCs w:val="20"/>
          <w:lang w:eastAsia="ko-KR"/>
        </w:rPr>
      </w:pPr>
    </w:p>
    <w:p w14:paraId="01F768CD" w14:textId="77777777" w:rsidR="00721FF8" w:rsidRDefault="005C28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Lenovo proposed to enable any ISD value for each of the supported scenarios in the TR.</w:t>
      </w:r>
    </w:p>
    <w:p w14:paraId="0B7C209F" w14:textId="77777777" w:rsidR="00721FF8" w:rsidRDefault="00721FF8">
      <w:pPr>
        <w:pStyle w:val="BodyText"/>
        <w:spacing w:after="0"/>
        <w:rPr>
          <w:rFonts w:ascii="Times New Roman" w:eastAsiaTheme="minorEastAsia" w:hAnsi="Times New Roman"/>
          <w:szCs w:val="20"/>
          <w:lang w:eastAsia="ko-KR"/>
        </w:rPr>
      </w:pPr>
    </w:p>
    <w:p w14:paraId="33FC2452" w14:textId="77777777" w:rsidR="00721FF8" w:rsidRDefault="005C28C1">
      <w:pPr>
        <w:pStyle w:val="Heading5"/>
        <w:rPr>
          <w:rFonts w:eastAsiaTheme="minorEastAsia"/>
          <w:lang w:val="en-US" w:eastAsia="ko-KR"/>
        </w:rPr>
      </w:pPr>
      <w:r>
        <w:rPr>
          <w:rFonts w:eastAsiaTheme="minorEastAsia"/>
          <w:lang w:val="en-US" w:eastAsia="ko-KR"/>
        </w:rPr>
        <w:t>Proposal #1-1:</w:t>
      </w:r>
    </w:p>
    <w:p w14:paraId="6B0A1CDE" w14:textId="77777777" w:rsidR="00721FF8" w:rsidRDefault="005C28C1">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#119</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R1-2410631 contains the list of data sources for the results and measurements provided in RAN1 #119, #118-bis, #118, #117, and #116-bis.</w:t>
      </w:r>
    </w:p>
    <w:p w14:paraId="7E025F5A" w14:textId="77777777" w:rsidR="00721FF8" w:rsidRDefault="00721FF8">
      <w:pPr>
        <w:pStyle w:val="BodyText"/>
        <w:spacing w:after="0"/>
        <w:rPr>
          <w:rFonts w:ascii="Times New Roman" w:eastAsiaTheme="minorEastAsia" w:hAnsi="Times New Roman"/>
          <w:szCs w:val="20"/>
          <w:lang w:eastAsia="ko-KR"/>
        </w:rPr>
      </w:pPr>
    </w:p>
    <w:p w14:paraId="3C10FB1A" w14:textId="77777777" w:rsidR="00721FF8" w:rsidRDefault="00721FF8">
      <w:pPr>
        <w:pStyle w:val="BodyText"/>
        <w:spacing w:after="0"/>
        <w:rPr>
          <w:rFonts w:ascii="Times New Roman" w:eastAsiaTheme="minorEastAsia" w:hAnsi="Times New Roman"/>
          <w:szCs w:val="20"/>
          <w:lang w:eastAsia="ko-KR"/>
        </w:rPr>
      </w:pPr>
    </w:p>
    <w:p w14:paraId="727DF493" w14:textId="77777777" w:rsidR="00721FF8" w:rsidRDefault="005C28C1">
      <w:pPr>
        <w:pStyle w:val="Heading5"/>
        <w:rPr>
          <w:rFonts w:eastAsiaTheme="minorEastAsia"/>
          <w:lang w:val="en-US" w:eastAsia="ko-KR"/>
        </w:rPr>
      </w:pPr>
      <w:r>
        <w:rPr>
          <w:rFonts w:eastAsiaTheme="minorEastAsia"/>
          <w:lang w:val="en-US" w:eastAsia="ko-KR"/>
        </w:rPr>
        <w:t>Proposal #1-2:</w:t>
      </w:r>
    </w:p>
    <w:p w14:paraId="651CAD53" w14:textId="77777777" w:rsidR="00721FF8" w:rsidRDefault="005C28C1">
      <w:pPr>
        <w:pStyle w:val="Caption"/>
        <w:spacing w:before="0" w:after="0" w:line="240" w:lineRule="auto"/>
        <w:rPr>
          <w:b w:val="0"/>
          <w:bCs w:val="0"/>
          <w:iCs/>
          <w:sz w:val="20"/>
          <w:szCs w:val="20"/>
          <w:lang w:eastAsia="zh-CN"/>
        </w:rPr>
      </w:pPr>
      <w:proofErr w:type="gramStart"/>
      <w:r>
        <w:rPr>
          <w:b w:val="0"/>
          <w:bCs w:val="0"/>
          <w:iCs/>
          <w:sz w:val="20"/>
          <w:szCs w:val="20"/>
          <w:lang w:eastAsia="zh-CN"/>
        </w:rPr>
        <w:t>Down-select</w:t>
      </w:r>
      <w:proofErr w:type="gramEnd"/>
      <w:r>
        <w:rPr>
          <w:b w:val="0"/>
          <w:bCs w:val="0"/>
          <w:iCs/>
          <w:sz w:val="20"/>
          <w:szCs w:val="20"/>
          <w:lang w:eastAsia="zh-CN"/>
        </w:rPr>
        <w:t xml:space="preserve"> among the following options on capturing general channel modeling updates to existing parameters.</w:t>
      </w:r>
    </w:p>
    <w:p w14:paraId="18324802"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 1)</w:t>
      </w:r>
      <w:r>
        <w:rPr>
          <w:rFonts w:ascii="Times New Roman" w:hAnsi="Times New Roman"/>
          <w:szCs w:val="20"/>
          <w:lang w:eastAsia="zh-CN"/>
        </w:rPr>
        <w:t xml:space="preserve">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5C013C0F"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3669E24B" w14:textId="77777777" w:rsidR="00721FF8" w:rsidRDefault="005C28C1">
      <w:pPr>
        <w:pStyle w:val="TH"/>
        <w:keepNext w:val="0"/>
        <w:keepLines w:val="0"/>
        <w:rPr>
          <w:sz w:val="20"/>
          <w:szCs w:val="20"/>
        </w:rPr>
      </w:pPr>
      <w:r>
        <w:rPr>
          <w:sz w:val="20"/>
          <w:szCs w:val="20"/>
        </w:rPr>
        <w:t>Table 7.5-6 Part-1: Channel model parameters</w:t>
      </w:r>
      <w:r>
        <w:rPr>
          <w:rFonts w:hint="eastAsia"/>
          <w:sz w:val="20"/>
          <w:szCs w:val="20"/>
        </w:rPr>
        <w:t xml:space="preserve"> </w:t>
      </w:r>
      <w:r>
        <w:rPr>
          <w:sz w:val="20"/>
          <w:szCs w:val="20"/>
        </w:rPr>
        <w:t xml:space="preserve">for </w:t>
      </w:r>
      <w:proofErr w:type="spellStart"/>
      <w:r>
        <w:rPr>
          <w:sz w:val="20"/>
          <w:szCs w:val="20"/>
        </w:rPr>
        <w:t>UMi</w:t>
      </w:r>
      <w:proofErr w:type="spellEnd"/>
      <w:r>
        <w:rPr>
          <w:sz w:val="20"/>
          <w:szCs w:val="20"/>
        </w:rPr>
        <w:t xml:space="preserve">-Street Canyon and </w:t>
      </w:r>
      <w:proofErr w:type="spellStart"/>
      <w:r>
        <w:rPr>
          <w:sz w:val="20"/>
          <w:szCs w:val="20"/>
        </w:rPr>
        <w:t>UMa</w:t>
      </w:r>
      <w:proofErr w:type="spellEnd"/>
      <w:r>
        <w:rPr>
          <w:sz w:val="20"/>
          <w:szCs w:val="20"/>
        </w:rPr>
        <w:t xml:space="preserve">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721FF8" w14:paraId="1171FDF0" w14:textId="77777777">
        <w:trPr>
          <w:cantSplit/>
          <w:tblHeader/>
          <w:jc w:val="center"/>
        </w:trPr>
        <w:tc>
          <w:tcPr>
            <w:tcW w:w="2084" w:type="pct"/>
            <w:gridSpan w:val="2"/>
            <w:vMerge w:val="restart"/>
            <w:shd w:val="clear" w:color="auto" w:fill="E0E0E0"/>
            <w:vAlign w:val="center"/>
          </w:tcPr>
          <w:p w14:paraId="171B1EBB" w14:textId="77777777" w:rsidR="00721FF8" w:rsidRDefault="005C28C1">
            <w:pPr>
              <w:pStyle w:val="TAH"/>
              <w:keepNext w:val="0"/>
              <w:keepLines w:val="0"/>
              <w:rPr>
                <w:sz w:val="16"/>
                <w:szCs w:val="16"/>
              </w:rPr>
            </w:pPr>
            <w:r>
              <w:rPr>
                <w:sz w:val="16"/>
                <w:szCs w:val="16"/>
              </w:rPr>
              <w:t>Scenarios</w:t>
            </w:r>
          </w:p>
        </w:tc>
        <w:tc>
          <w:tcPr>
            <w:tcW w:w="2916" w:type="pct"/>
            <w:gridSpan w:val="3"/>
            <w:shd w:val="clear" w:color="auto" w:fill="E0E0E0"/>
            <w:vAlign w:val="center"/>
          </w:tcPr>
          <w:p w14:paraId="0676AA5A" w14:textId="77777777" w:rsidR="00721FF8" w:rsidRDefault="005C28C1">
            <w:pPr>
              <w:pStyle w:val="TAH"/>
              <w:keepNext w:val="0"/>
              <w:keepLines w:val="0"/>
              <w:rPr>
                <w:sz w:val="16"/>
                <w:szCs w:val="16"/>
              </w:rPr>
            </w:pPr>
            <w:proofErr w:type="spellStart"/>
            <w:r>
              <w:rPr>
                <w:rFonts w:hint="eastAsia"/>
                <w:sz w:val="16"/>
                <w:szCs w:val="16"/>
              </w:rPr>
              <w:t>UMa</w:t>
            </w:r>
            <w:proofErr w:type="spellEnd"/>
          </w:p>
        </w:tc>
      </w:tr>
      <w:tr w:rsidR="00721FF8" w14:paraId="5E50800C" w14:textId="77777777">
        <w:trPr>
          <w:cantSplit/>
          <w:tblHeader/>
          <w:jc w:val="center"/>
        </w:trPr>
        <w:tc>
          <w:tcPr>
            <w:tcW w:w="2084" w:type="pct"/>
            <w:gridSpan w:val="2"/>
            <w:vMerge/>
            <w:shd w:val="clear" w:color="auto" w:fill="E0E0E0"/>
            <w:vAlign w:val="center"/>
          </w:tcPr>
          <w:p w14:paraId="5D279F5A" w14:textId="77777777" w:rsidR="00721FF8" w:rsidRDefault="00721FF8">
            <w:pPr>
              <w:pStyle w:val="TAH"/>
              <w:keepNext w:val="0"/>
              <w:keepLines w:val="0"/>
              <w:rPr>
                <w:sz w:val="16"/>
                <w:szCs w:val="16"/>
              </w:rPr>
            </w:pPr>
          </w:p>
        </w:tc>
        <w:tc>
          <w:tcPr>
            <w:tcW w:w="1139" w:type="pct"/>
            <w:shd w:val="clear" w:color="auto" w:fill="E0E0E0"/>
            <w:vAlign w:val="center"/>
          </w:tcPr>
          <w:p w14:paraId="54191E41" w14:textId="77777777" w:rsidR="00721FF8" w:rsidRDefault="005C28C1">
            <w:pPr>
              <w:pStyle w:val="TAH"/>
              <w:keepNext w:val="0"/>
              <w:keepLines w:val="0"/>
              <w:rPr>
                <w:sz w:val="16"/>
                <w:szCs w:val="16"/>
              </w:rPr>
            </w:pPr>
            <w:r>
              <w:rPr>
                <w:sz w:val="16"/>
                <w:szCs w:val="16"/>
              </w:rPr>
              <w:t>LOS</w:t>
            </w:r>
          </w:p>
        </w:tc>
        <w:tc>
          <w:tcPr>
            <w:tcW w:w="1217" w:type="pct"/>
            <w:shd w:val="clear" w:color="auto" w:fill="E0E0E0"/>
            <w:vAlign w:val="center"/>
          </w:tcPr>
          <w:p w14:paraId="62AA864B" w14:textId="77777777" w:rsidR="00721FF8" w:rsidRDefault="005C28C1">
            <w:pPr>
              <w:pStyle w:val="TAH"/>
              <w:keepNext w:val="0"/>
              <w:keepLines w:val="0"/>
              <w:rPr>
                <w:sz w:val="16"/>
                <w:szCs w:val="16"/>
              </w:rPr>
            </w:pPr>
            <w:r>
              <w:rPr>
                <w:sz w:val="16"/>
                <w:szCs w:val="16"/>
              </w:rPr>
              <w:t>NLOS</w:t>
            </w:r>
          </w:p>
        </w:tc>
        <w:tc>
          <w:tcPr>
            <w:tcW w:w="560" w:type="pct"/>
            <w:shd w:val="clear" w:color="auto" w:fill="E0E0E0"/>
            <w:vAlign w:val="center"/>
          </w:tcPr>
          <w:p w14:paraId="42EECD8D" w14:textId="77777777" w:rsidR="00721FF8" w:rsidRDefault="005C28C1">
            <w:pPr>
              <w:pStyle w:val="TAH"/>
              <w:keepNext w:val="0"/>
              <w:keepLines w:val="0"/>
              <w:rPr>
                <w:sz w:val="16"/>
                <w:szCs w:val="16"/>
              </w:rPr>
            </w:pPr>
            <w:r>
              <w:rPr>
                <w:sz w:val="16"/>
                <w:szCs w:val="16"/>
              </w:rPr>
              <w:t>O2I</w:t>
            </w:r>
          </w:p>
        </w:tc>
      </w:tr>
      <w:tr w:rsidR="00721FF8" w14:paraId="6DDFF286" w14:textId="77777777">
        <w:trPr>
          <w:cantSplit/>
          <w:jc w:val="center"/>
        </w:trPr>
        <w:tc>
          <w:tcPr>
            <w:tcW w:w="1413" w:type="pct"/>
            <w:vMerge w:val="restart"/>
            <w:vAlign w:val="center"/>
          </w:tcPr>
          <w:p w14:paraId="514D46CB" w14:textId="77777777" w:rsidR="00721FF8" w:rsidRDefault="005C28C1">
            <w:pPr>
              <w:pStyle w:val="TAC"/>
              <w:keepNext w:val="0"/>
              <w:keepLines w:val="0"/>
              <w:rPr>
                <w:rFonts w:ascii="Symbol" w:hAnsi="Symbol" w:hint="eastAsia"/>
                <w:i/>
                <w:sz w:val="16"/>
                <w:szCs w:val="16"/>
              </w:rPr>
            </w:pPr>
            <w:r>
              <w:rPr>
                <w:sz w:val="16"/>
                <w:szCs w:val="16"/>
              </w:rPr>
              <w:t>Delay spread (DS)</w:t>
            </w:r>
          </w:p>
          <w:p w14:paraId="1CA1ABF2" w14:textId="77777777" w:rsidR="00721FF8" w:rsidRDefault="005C28C1">
            <w:pPr>
              <w:pStyle w:val="TAC"/>
              <w:keepNext w:val="0"/>
              <w:keepLines w:val="0"/>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671" w:type="pct"/>
            <w:vAlign w:val="center"/>
          </w:tcPr>
          <w:p w14:paraId="014E205C"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2D3C1ACD" w14:textId="77777777" w:rsidR="00721FF8" w:rsidRDefault="005C28C1">
            <w:pPr>
              <w:pStyle w:val="TAC"/>
              <w:keepNext w:val="0"/>
              <w:keepLines w:val="0"/>
              <w:rPr>
                <w:sz w:val="16"/>
                <w:szCs w:val="16"/>
              </w:rPr>
            </w:pPr>
            <w:r>
              <w:rPr>
                <w:sz w:val="16"/>
                <w:szCs w:val="16"/>
              </w:rPr>
              <w:t>-6.955</w:t>
            </w:r>
            <w:r>
              <w:rPr>
                <w:rFonts w:hint="eastAsia"/>
                <w:sz w:val="16"/>
                <w:szCs w:val="16"/>
              </w:rPr>
              <w:t xml:space="preserve"> </w:t>
            </w:r>
            <w:r>
              <w:rPr>
                <w:sz w:val="16"/>
                <w:szCs w:val="16"/>
              </w:rPr>
              <w:t>-</w:t>
            </w:r>
            <w:r>
              <w:rPr>
                <w:rFonts w:hint="eastAsia"/>
                <w:sz w:val="16"/>
                <w:szCs w:val="16"/>
              </w:rPr>
              <w:t xml:space="preserve"> </w:t>
            </w:r>
            <w:r>
              <w:rPr>
                <w:sz w:val="16"/>
                <w:szCs w:val="16"/>
              </w:rPr>
              <w:t>0.0963</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75DCF8D9" w14:textId="77777777" w:rsidR="00721FF8" w:rsidRDefault="005C28C1">
            <w:pPr>
              <w:pStyle w:val="TAC"/>
              <w:keepNext w:val="0"/>
              <w:keepLines w:val="0"/>
              <w:rPr>
                <w:sz w:val="16"/>
                <w:szCs w:val="16"/>
              </w:rPr>
            </w:pPr>
            <w:r>
              <w:rPr>
                <w:sz w:val="16"/>
                <w:szCs w:val="16"/>
              </w:rPr>
              <w:t>-6.28</w:t>
            </w:r>
            <w:r>
              <w:rPr>
                <w:rFonts w:hint="eastAsia"/>
                <w:sz w:val="16"/>
                <w:szCs w:val="16"/>
              </w:rPr>
              <w:t xml:space="preserve"> </w:t>
            </w:r>
            <w:r>
              <w:rPr>
                <w:sz w:val="16"/>
                <w:szCs w:val="16"/>
              </w:rPr>
              <w:t>-</w:t>
            </w:r>
            <w:r>
              <w:rPr>
                <w:rFonts w:hint="eastAsia"/>
                <w:sz w:val="16"/>
                <w:szCs w:val="16"/>
              </w:rPr>
              <w:t xml:space="preserve"> </w:t>
            </w:r>
            <w:r>
              <w:rPr>
                <w:sz w:val="16"/>
                <w:szCs w:val="16"/>
              </w:rPr>
              <w:t>0.204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p>
        </w:tc>
        <w:tc>
          <w:tcPr>
            <w:tcW w:w="560" w:type="pct"/>
            <w:vAlign w:val="center"/>
          </w:tcPr>
          <w:p w14:paraId="39438206" w14:textId="77777777" w:rsidR="00721FF8" w:rsidRDefault="005C28C1">
            <w:pPr>
              <w:pStyle w:val="TAC"/>
              <w:keepNext w:val="0"/>
              <w:keepLines w:val="0"/>
              <w:rPr>
                <w:sz w:val="16"/>
                <w:szCs w:val="16"/>
              </w:rPr>
            </w:pPr>
            <w:r>
              <w:rPr>
                <w:sz w:val="16"/>
                <w:szCs w:val="16"/>
              </w:rPr>
              <w:t>-6.62</w:t>
            </w:r>
          </w:p>
        </w:tc>
      </w:tr>
      <w:tr w:rsidR="00721FF8" w14:paraId="2E575329" w14:textId="77777777">
        <w:trPr>
          <w:cantSplit/>
          <w:jc w:val="center"/>
        </w:trPr>
        <w:tc>
          <w:tcPr>
            <w:tcW w:w="1413" w:type="pct"/>
            <w:vMerge/>
            <w:vAlign w:val="center"/>
          </w:tcPr>
          <w:p w14:paraId="4367F06C" w14:textId="77777777" w:rsidR="00721FF8" w:rsidRDefault="00721FF8">
            <w:pPr>
              <w:pStyle w:val="TAC"/>
              <w:keepNext w:val="0"/>
              <w:keepLines w:val="0"/>
              <w:rPr>
                <w:sz w:val="16"/>
                <w:szCs w:val="16"/>
              </w:rPr>
            </w:pPr>
          </w:p>
        </w:tc>
        <w:tc>
          <w:tcPr>
            <w:tcW w:w="671" w:type="pct"/>
            <w:vAlign w:val="center"/>
          </w:tcPr>
          <w:p w14:paraId="057F2EBD"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7B30B16B" w14:textId="77777777" w:rsidR="00721FF8" w:rsidRDefault="005C28C1">
            <w:pPr>
              <w:pStyle w:val="TAC"/>
              <w:keepNext w:val="0"/>
              <w:keepLines w:val="0"/>
              <w:rPr>
                <w:sz w:val="16"/>
                <w:szCs w:val="16"/>
              </w:rPr>
            </w:pPr>
            <w:r>
              <w:rPr>
                <w:sz w:val="16"/>
                <w:szCs w:val="16"/>
              </w:rPr>
              <w:t>0.66</w:t>
            </w:r>
          </w:p>
        </w:tc>
        <w:tc>
          <w:tcPr>
            <w:tcW w:w="1217" w:type="pct"/>
            <w:vAlign w:val="center"/>
          </w:tcPr>
          <w:p w14:paraId="16134EE2" w14:textId="77777777" w:rsidR="00721FF8" w:rsidRDefault="005C28C1">
            <w:pPr>
              <w:pStyle w:val="TAC"/>
              <w:keepNext w:val="0"/>
              <w:keepLines w:val="0"/>
              <w:rPr>
                <w:sz w:val="16"/>
                <w:szCs w:val="16"/>
              </w:rPr>
            </w:pPr>
            <w:r>
              <w:rPr>
                <w:sz w:val="16"/>
                <w:szCs w:val="16"/>
              </w:rPr>
              <w:t>0.39</w:t>
            </w:r>
          </w:p>
        </w:tc>
        <w:tc>
          <w:tcPr>
            <w:tcW w:w="560" w:type="pct"/>
            <w:vAlign w:val="center"/>
          </w:tcPr>
          <w:p w14:paraId="7DC5F510" w14:textId="77777777" w:rsidR="00721FF8" w:rsidRDefault="005C28C1">
            <w:pPr>
              <w:pStyle w:val="TAC"/>
              <w:keepNext w:val="0"/>
              <w:keepLines w:val="0"/>
              <w:rPr>
                <w:sz w:val="16"/>
                <w:szCs w:val="16"/>
              </w:rPr>
            </w:pPr>
            <w:r>
              <w:rPr>
                <w:sz w:val="16"/>
                <w:szCs w:val="16"/>
              </w:rPr>
              <w:t>0.32</w:t>
            </w:r>
          </w:p>
        </w:tc>
      </w:tr>
      <w:tr w:rsidR="00721FF8" w14:paraId="12ABDC1D" w14:textId="77777777">
        <w:trPr>
          <w:cantSplit/>
          <w:jc w:val="center"/>
        </w:trPr>
        <w:tc>
          <w:tcPr>
            <w:tcW w:w="1413" w:type="pct"/>
            <w:vMerge w:val="restart"/>
            <w:vAlign w:val="center"/>
          </w:tcPr>
          <w:p w14:paraId="671E1865" w14:textId="77777777" w:rsidR="00721FF8" w:rsidRDefault="005C28C1">
            <w:pPr>
              <w:pStyle w:val="TAC"/>
              <w:keepNext w:val="0"/>
              <w:keepLines w:val="0"/>
              <w:rPr>
                <w:sz w:val="16"/>
                <w:szCs w:val="16"/>
              </w:rPr>
            </w:pPr>
            <w:r>
              <w:rPr>
                <w:sz w:val="16"/>
                <w:szCs w:val="16"/>
              </w:rPr>
              <w:t>AOD spread (ASD)</w:t>
            </w:r>
          </w:p>
          <w:p w14:paraId="089AC5FE" w14:textId="77777777" w:rsidR="00721FF8" w:rsidRDefault="005C28C1">
            <w:pPr>
              <w:pStyle w:val="TAC"/>
              <w:keepNext w:val="0"/>
              <w:keepLines w:val="0"/>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671" w:type="pct"/>
            <w:vAlign w:val="center"/>
          </w:tcPr>
          <w:p w14:paraId="34AA58F2"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0623142F" w14:textId="77777777" w:rsidR="00721FF8" w:rsidRDefault="005C28C1">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0ACA0181" w14:textId="77777777" w:rsidR="00721FF8" w:rsidRDefault="005C28C1">
            <w:pPr>
              <w:pStyle w:val="TAC"/>
              <w:keepNext w:val="0"/>
              <w:keepLines w:val="0"/>
              <w:rPr>
                <w:sz w:val="16"/>
                <w:szCs w:val="16"/>
              </w:rPr>
            </w:pPr>
            <w:r>
              <w:rPr>
                <w:sz w:val="16"/>
                <w:szCs w:val="16"/>
              </w:rPr>
              <w:t>1.5</w:t>
            </w:r>
            <w:r>
              <w:rPr>
                <w:rFonts w:hint="eastAsia"/>
                <w:sz w:val="16"/>
                <w:szCs w:val="16"/>
              </w:rPr>
              <w:t xml:space="preserve"> </w:t>
            </w:r>
            <w:r>
              <w:rPr>
                <w:sz w:val="16"/>
                <w:szCs w:val="16"/>
              </w:rPr>
              <w:t>-</w:t>
            </w:r>
            <w:r>
              <w:rPr>
                <w:rFonts w:hint="eastAsia"/>
                <w:sz w:val="16"/>
                <w:szCs w:val="16"/>
              </w:rPr>
              <w:t xml:space="preserve"> </w:t>
            </w:r>
            <w:r>
              <w:rPr>
                <w:sz w:val="16"/>
                <w:szCs w:val="16"/>
              </w:rPr>
              <w:t>0.1144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tc>
        <w:tc>
          <w:tcPr>
            <w:tcW w:w="560" w:type="pct"/>
            <w:vAlign w:val="center"/>
          </w:tcPr>
          <w:p w14:paraId="02A86EB6" w14:textId="77777777" w:rsidR="00721FF8" w:rsidRDefault="005C28C1">
            <w:pPr>
              <w:pStyle w:val="TAC"/>
              <w:keepNext w:val="0"/>
              <w:keepLines w:val="0"/>
              <w:rPr>
                <w:sz w:val="16"/>
                <w:szCs w:val="16"/>
              </w:rPr>
            </w:pPr>
            <w:r>
              <w:rPr>
                <w:sz w:val="16"/>
                <w:szCs w:val="16"/>
              </w:rPr>
              <w:t>1.25</w:t>
            </w:r>
          </w:p>
        </w:tc>
      </w:tr>
      <w:tr w:rsidR="00721FF8" w14:paraId="3D100C36" w14:textId="77777777">
        <w:trPr>
          <w:cantSplit/>
          <w:jc w:val="center"/>
        </w:trPr>
        <w:tc>
          <w:tcPr>
            <w:tcW w:w="1413" w:type="pct"/>
            <w:vMerge/>
            <w:vAlign w:val="center"/>
          </w:tcPr>
          <w:p w14:paraId="66280D84" w14:textId="77777777" w:rsidR="00721FF8" w:rsidRDefault="00721FF8">
            <w:pPr>
              <w:pStyle w:val="TAC"/>
              <w:keepNext w:val="0"/>
              <w:keepLines w:val="0"/>
              <w:rPr>
                <w:sz w:val="16"/>
                <w:szCs w:val="16"/>
              </w:rPr>
            </w:pPr>
          </w:p>
        </w:tc>
        <w:tc>
          <w:tcPr>
            <w:tcW w:w="671" w:type="pct"/>
            <w:vAlign w:val="center"/>
          </w:tcPr>
          <w:p w14:paraId="299B6EA6"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4AF0AD25" w14:textId="77777777" w:rsidR="00721FF8" w:rsidRDefault="005C28C1">
            <w:pPr>
              <w:pStyle w:val="TAC"/>
              <w:keepNext w:val="0"/>
              <w:keepLines w:val="0"/>
              <w:rPr>
                <w:sz w:val="16"/>
                <w:szCs w:val="16"/>
              </w:rPr>
            </w:pPr>
            <w:r>
              <w:rPr>
                <w:sz w:val="16"/>
                <w:szCs w:val="16"/>
              </w:rPr>
              <w:t>0.28</w:t>
            </w:r>
          </w:p>
        </w:tc>
        <w:tc>
          <w:tcPr>
            <w:tcW w:w="1217" w:type="pct"/>
            <w:vAlign w:val="center"/>
          </w:tcPr>
          <w:p w14:paraId="0E2F524A" w14:textId="77777777" w:rsidR="00721FF8" w:rsidRDefault="005C28C1">
            <w:pPr>
              <w:pStyle w:val="TAC"/>
              <w:keepNext w:val="0"/>
              <w:keepLines w:val="0"/>
              <w:rPr>
                <w:sz w:val="16"/>
                <w:szCs w:val="16"/>
              </w:rPr>
            </w:pPr>
            <w:r>
              <w:rPr>
                <w:sz w:val="16"/>
                <w:szCs w:val="16"/>
              </w:rPr>
              <w:t>0.28</w:t>
            </w:r>
          </w:p>
        </w:tc>
        <w:tc>
          <w:tcPr>
            <w:tcW w:w="560" w:type="pct"/>
            <w:vAlign w:val="center"/>
          </w:tcPr>
          <w:p w14:paraId="48749F4C" w14:textId="77777777" w:rsidR="00721FF8" w:rsidRDefault="005C28C1">
            <w:pPr>
              <w:pStyle w:val="TAC"/>
              <w:keepNext w:val="0"/>
              <w:keepLines w:val="0"/>
              <w:rPr>
                <w:sz w:val="16"/>
                <w:szCs w:val="16"/>
              </w:rPr>
            </w:pPr>
            <w:r>
              <w:rPr>
                <w:sz w:val="16"/>
                <w:szCs w:val="16"/>
              </w:rPr>
              <w:t>0.42</w:t>
            </w:r>
          </w:p>
        </w:tc>
      </w:tr>
      <w:tr w:rsidR="00721FF8" w14:paraId="7980C0C3" w14:textId="77777777">
        <w:trPr>
          <w:cantSplit/>
          <w:jc w:val="center"/>
        </w:trPr>
        <w:tc>
          <w:tcPr>
            <w:tcW w:w="1413" w:type="pct"/>
            <w:vMerge w:val="restart"/>
            <w:vAlign w:val="center"/>
          </w:tcPr>
          <w:p w14:paraId="2BB15926" w14:textId="77777777" w:rsidR="00721FF8" w:rsidRDefault="005C28C1">
            <w:pPr>
              <w:pStyle w:val="TAC"/>
              <w:keepNext w:val="0"/>
              <w:keepLines w:val="0"/>
              <w:rPr>
                <w:sz w:val="16"/>
                <w:szCs w:val="16"/>
              </w:rPr>
            </w:pPr>
            <w:r>
              <w:rPr>
                <w:sz w:val="16"/>
                <w:szCs w:val="16"/>
              </w:rPr>
              <w:t>AOA spread (ASA)</w:t>
            </w:r>
          </w:p>
          <w:p w14:paraId="4DB5BF00" w14:textId="77777777" w:rsidR="00721FF8" w:rsidRDefault="005C28C1">
            <w:pPr>
              <w:pStyle w:val="TAC"/>
              <w:keepNext w:val="0"/>
              <w:keepLines w:val="0"/>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671" w:type="pct"/>
            <w:vAlign w:val="center"/>
          </w:tcPr>
          <w:p w14:paraId="506D45AE"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0B170685" w14:textId="77777777" w:rsidR="00721FF8" w:rsidRDefault="005C28C1">
            <w:pPr>
              <w:pStyle w:val="TAC"/>
              <w:keepNext w:val="0"/>
              <w:keepLines w:val="0"/>
              <w:rPr>
                <w:sz w:val="16"/>
                <w:szCs w:val="16"/>
              </w:rPr>
            </w:pPr>
            <w:r>
              <w:rPr>
                <w:sz w:val="16"/>
                <w:szCs w:val="16"/>
              </w:rPr>
              <w:t>1.81</w:t>
            </w:r>
          </w:p>
        </w:tc>
        <w:tc>
          <w:tcPr>
            <w:tcW w:w="1217" w:type="pct"/>
            <w:vAlign w:val="center"/>
          </w:tcPr>
          <w:p w14:paraId="0D61DBC9" w14:textId="77777777" w:rsidR="00721FF8" w:rsidRDefault="005C28C1">
            <w:pPr>
              <w:pStyle w:val="TAC"/>
              <w:keepNext w:val="0"/>
              <w:keepLines w:val="0"/>
              <w:rPr>
                <w:sz w:val="16"/>
                <w:szCs w:val="16"/>
              </w:rPr>
            </w:pPr>
            <w:r>
              <w:rPr>
                <w:sz w:val="16"/>
                <w:szCs w:val="16"/>
              </w:rPr>
              <w:t>2.08</w:t>
            </w:r>
            <w:r>
              <w:rPr>
                <w:rFonts w:hint="eastAsia"/>
                <w:sz w:val="16"/>
                <w:szCs w:val="16"/>
              </w:rPr>
              <w:t xml:space="preserve"> </w:t>
            </w:r>
            <w:r>
              <w:rPr>
                <w:sz w:val="16"/>
                <w:szCs w:val="16"/>
              </w:rPr>
              <w:t>-</w:t>
            </w:r>
            <w:r>
              <w:rPr>
                <w:rFonts w:hint="eastAsia"/>
                <w:sz w:val="16"/>
                <w:szCs w:val="16"/>
              </w:rPr>
              <w:t xml:space="preserve"> </w:t>
            </w:r>
            <w:r>
              <w:rPr>
                <w:sz w:val="16"/>
                <w:szCs w:val="16"/>
              </w:rPr>
              <w:t>0.27</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tc>
        <w:tc>
          <w:tcPr>
            <w:tcW w:w="560" w:type="pct"/>
            <w:vAlign w:val="center"/>
          </w:tcPr>
          <w:p w14:paraId="7E395BB9" w14:textId="77777777" w:rsidR="00721FF8" w:rsidRDefault="005C28C1">
            <w:pPr>
              <w:pStyle w:val="TAC"/>
              <w:keepNext w:val="0"/>
              <w:keepLines w:val="0"/>
              <w:rPr>
                <w:sz w:val="16"/>
                <w:szCs w:val="16"/>
              </w:rPr>
            </w:pPr>
            <w:r>
              <w:rPr>
                <w:sz w:val="16"/>
                <w:szCs w:val="16"/>
              </w:rPr>
              <w:t>1.76</w:t>
            </w:r>
          </w:p>
        </w:tc>
      </w:tr>
      <w:tr w:rsidR="00721FF8" w14:paraId="3B8B7505" w14:textId="77777777">
        <w:trPr>
          <w:cantSplit/>
          <w:jc w:val="center"/>
        </w:trPr>
        <w:tc>
          <w:tcPr>
            <w:tcW w:w="1413" w:type="pct"/>
            <w:vMerge/>
            <w:vAlign w:val="center"/>
          </w:tcPr>
          <w:p w14:paraId="5B700315" w14:textId="77777777" w:rsidR="00721FF8" w:rsidRDefault="00721FF8">
            <w:pPr>
              <w:pStyle w:val="TAC"/>
              <w:keepNext w:val="0"/>
              <w:keepLines w:val="0"/>
              <w:rPr>
                <w:sz w:val="16"/>
                <w:szCs w:val="16"/>
              </w:rPr>
            </w:pPr>
          </w:p>
        </w:tc>
        <w:tc>
          <w:tcPr>
            <w:tcW w:w="671" w:type="pct"/>
            <w:vAlign w:val="center"/>
          </w:tcPr>
          <w:p w14:paraId="73331B69"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0AAF82BC" w14:textId="77777777" w:rsidR="00721FF8" w:rsidRDefault="005C28C1">
            <w:pPr>
              <w:pStyle w:val="TAC"/>
              <w:keepNext w:val="0"/>
              <w:keepLines w:val="0"/>
              <w:rPr>
                <w:sz w:val="16"/>
                <w:szCs w:val="16"/>
              </w:rPr>
            </w:pPr>
            <w:r>
              <w:rPr>
                <w:sz w:val="16"/>
                <w:szCs w:val="16"/>
              </w:rPr>
              <w:t>0.20</w:t>
            </w:r>
          </w:p>
        </w:tc>
        <w:tc>
          <w:tcPr>
            <w:tcW w:w="1217" w:type="pct"/>
            <w:vAlign w:val="center"/>
          </w:tcPr>
          <w:p w14:paraId="0A3715E1" w14:textId="77777777" w:rsidR="00721FF8" w:rsidRDefault="005C28C1">
            <w:pPr>
              <w:pStyle w:val="TAC"/>
              <w:keepNext w:val="0"/>
              <w:keepLines w:val="0"/>
              <w:rPr>
                <w:sz w:val="16"/>
                <w:szCs w:val="16"/>
              </w:rPr>
            </w:pPr>
            <w:r>
              <w:rPr>
                <w:sz w:val="16"/>
                <w:szCs w:val="16"/>
              </w:rPr>
              <w:t>0.11</w:t>
            </w:r>
          </w:p>
        </w:tc>
        <w:tc>
          <w:tcPr>
            <w:tcW w:w="560" w:type="pct"/>
            <w:vAlign w:val="center"/>
          </w:tcPr>
          <w:p w14:paraId="7E4F1953" w14:textId="77777777" w:rsidR="00721FF8" w:rsidRDefault="005C28C1">
            <w:pPr>
              <w:pStyle w:val="TAC"/>
              <w:keepNext w:val="0"/>
              <w:keepLines w:val="0"/>
              <w:rPr>
                <w:sz w:val="16"/>
                <w:szCs w:val="16"/>
              </w:rPr>
            </w:pPr>
            <w:r>
              <w:rPr>
                <w:sz w:val="16"/>
                <w:szCs w:val="16"/>
              </w:rPr>
              <w:t>0.16</w:t>
            </w:r>
          </w:p>
        </w:tc>
      </w:tr>
      <w:tr w:rsidR="00721FF8" w14:paraId="1E1101FE" w14:textId="77777777">
        <w:trPr>
          <w:cantSplit/>
          <w:jc w:val="center"/>
        </w:trPr>
        <w:tc>
          <w:tcPr>
            <w:tcW w:w="1413" w:type="pct"/>
            <w:vMerge w:val="restart"/>
            <w:vAlign w:val="center"/>
          </w:tcPr>
          <w:p w14:paraId="701521FF" w14:textId="77777777" w:rsidR="00721FF8" w:rsidRDefault="005C28C1">
            <w:pPr>
              <w:pStyle w:val="TAC"/>
              <w:keepNext w:val="0"/>
              <w:keepLines w:val="0"/>
              <w:rPr>
                <w:sz w:val="16"/>
                <w:szCs w:val="16"/>
              </w:rPr>
            </w:pPr>
            <w:r>
              <w:rPr>
                <w:sz w:val="16"/>
                <w:szCs w:val="16"/>
              </w:rPr>
              <w:t>ZOA spread (ZSA)</w:t>
            </w:r>
          </w:p>
          <w:p w14:paraId="75C62407" w14:textId="77777777" w:rsidR="00721FF8" w:rsidRDefault="005C28C1">
            <w:pPr>
              <w:pStyle w:val="TAC"/>
              <w:keepNext w:val="0"/>
              <w:keepLines w:val="0"/>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671" w:type="pct"/>
            <w:vAlign w:val="center"/>
          </w:tcPr>
          <w:p w14:paraId="4D610C11"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1F18B4D4" w14:textId="77777777" w:rsidR="00721FF8" w:rsidRDefault="005C28C1">
            <w:pPr>
              <w:pStyle w:val="TAC"/>
              <w:keepNext w:val="0"/>
              <w:keepLines w:val="0"/>
              <w:rPr>
                <w:sz w:val="16"/>
                <w:szCs w:val="16"/>
              </w:rPr>
            </w:pPr>
            <w:r>
              <w:rPr>
                <w:sz w:val="16"/>
                <w:szCs w:val="16"/>
              </w:rPr>
              <w:t>0.95</w:t>
            </w:r>
          </w:p>
        </w:tc>
        <w:tc>
          <w:tcPr>
            <w:tcW w:w="1217" w:type="pct"/>
            <w:vAlign w:val="center"/>
          </w:tcPr>
          <w:p w14:paraId="11DDFBE4" w14:textId="77777777" w:rsidR="00721FF8" w:rsidRDefault="005C28C1">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60" w:type="pct"/>
            <w:vAlign w:val="center"/>
          </w:tcPr>
          <w:p w14:paraId="0C150943" w14:textId="77777777" w:rsidR="00721FF8" w:rsidRDefault="005C28C1">
            <w:pPr>
              <w:pStyle w:val="TAC"/>
              <w:keepNext w:val="0"/>
              <w:keepLines w:val="0"/>
              <w:rPr>
                <w:sz w:val="16"/>
                <w:szCs w:val="16"/>
              </w:rPr>
            </w:pPr>
            <w:r>
              <w:rPr>
                <w:sz w:val="16"/>
                <w:szCs w:val="16"/>
              </w:rPr>
              <w:t>1.01</w:t>
            </w:r>
          </w:p>
        </w:tc>
      </w:tr>
      <w:tr w:rsidR="00721FF8" w14:paraId="14BD46DA" w14:textId="77777777">
        <w:trPr>
          <w:cantSplit/>
          <w:jc w:val="center"/>
        </w:trPr>
        <w:tc>
          <w:tcPr>
            <w:tcW w:w="1413" w:type="pct"/>
            <w:vMerge/>
            <w:vAlign w:val="center"/>
          </w:tcPr>
          <w:p w14:paraId="0D863F06" w14:textId="77777777" w:rsidR="00721FF8" w:rsidRDefault="00721FF8">
            <w:pPr>
              <w:pStyle w:val="TAC"/>
              <w:keepNext w:val="0"/>
              <w:keepLines w:val="0"/>
              <w:rPr>
                <w:sz w:val="16"/>
                <w:szCs w:val="16"/>
              </w:rPr>
            </w:pPr>
          </w:p>
        </w:tc>
        <w:tc>
          <w:tcPr>
            <w:tcW w:w="671" w:type="pct"/>
            <w:vAlign w:val="center"/>
          </w:tcPr>
          <w:p w14:paraId="722C832C"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30B11F74" w14:textId="77777777" w:rsidR="00721FF8" w:rsidRDefault="005C28C1">
            <w:pPr>
              <w:pStyle w:val="TAC"/>
              <w:keepNext w:val="0"/>
              <w:keepLines w:val="0"/>
              <w:rPr>
                <w:sz w:val="16"/>
                <w:szCs w:val="16"/>
              </w:rPr>
            </w:pPr>
            <w:r>
              <w:rPr>
                <w:sz w:val="16"/>
                <w:szCs w:val="16"/>
              </w:rPr>
              <w:t>0.16</w:t>
            </w:r>
          </w:p>
        </w:tc>
        <w:tc>
          <w:tcPr>
            <w:tcW w:w="1217" w:type="pct"/>
            <w:vAlign w:val="center"/>
          </w:tcPr>
          <w:p w14:paraId="16107158" w14:textId="77777777" w:rsidR="00721FF8" w:rsidRDefault="005C28C1">
            <w:pPr>
              <w:pStyle w:val="TAC"/>
              <w:keepNext w:val="0"/>
              <w:keepLines w:val="0"/>
              <w:rPr>
                <w:sz w:val="16"/>
                <w:szCs w:val="16"/>
              </w:rPr>
            </w:pPr>
            <w:r>
              <w:rPr>
                <w:sz w:val="16"/>
                <w:szCs w:val="16"/>
              </w:rPr>
              <w:t>0.16</w:t>
            </w:r>
          </w:p>
        </w:tc>
        <w:tc>
          <w:tcPr>
            <w:tcW w:w="560" w:type="pct"/>
            <w:vAlign w:val="center"/>
          </w:tcPr>
          <w:p w14:paraId="0FD90C65" w14:textId="77777777" w:rsidR="00721FF8" w:rsidRDefault="005C28C1">
            <w:pPr>
              <w:pStyle w:val="TAC"/>
              <w:keepNext w:val="0"/>
              <w:keepLines w:val="0"/>
              <w:rPr>
                <w:sz w:val="16"/>
                <w:szCs w:val="16"/>
              </w:rPr>
            </w:pPr>
            <w:r>
              <w:rPr>
                <w:sz w:val="16"/>
                <w:szCs w:val="16"/>
              </w:rPr>
              <w:t>0.43</w:t>
            </w:r>
          </w:p>
        </w:tc>
      </w:tr>
      <w:tr w:rsidR="00721FF8" w14:paraId="13D51D12" w14:textId="77777777">
        <w:trPr>
          <w:cantSplit/>
          <w:jc w:val="center"/>
        </w:trPr>
        <w:tc>
          <w:tcPr>
            <w:tcW w:w="2084" w:type="pct"/>
            <w:gridSpan w:val="2"/>
            <w:vAlign w:val="center"/>
          </w:tcPr>
          <w:p w14:paraId="3C53C999" w14:textId="77777777" w:rsidR="00721FF8" w:rsidRDefault="005C28C1">
            <w:pPr>
              <w:pStyle w:val="TAC"/>
              <w:keepNext w:val="0"/>
              <w:keepLines w:val="0"/>
              <w:rPr>
                <w:sz w:val="16"/>
                <w:szCs w:val="16"/>
              </w:rPr>
            </w:pPr>
            <w:r>
              <w:rPr>
                <w:sz w:val="16"/>
                <w:szCs w:val="16"/>
              </w:rPr>
              <w:t>Number of clusters N</w:t>
            </w:r>
          </w:p>
        </w:tc>
        <w:tc>
          <w:tcPr>
            <w:tcW w:w="1139" w:type="pct"/>
            <w:vAlign w:val="center"/>
          </w:tcPr>
          <w:p w14:paraId="7569D975" w14:textId="77777777" w:rsidR="00721FF8" w:rsidRDefault="005C28C1">
            <w:pPr>
              <w:pStyle w:val="TAC"/>
              <w:keepNext w:val="0"/>
              <w:keepLines w:val="0"/>
              <w:rPr>
                <w:sz w:val="16"/>
                <w:szCs w:val="16"/>
              </w:rPr>
            </w:pPr>
            <w:r>
              <w:rPr>
                <w:sz w:val="16"/>
                <w:szCs w:val="16"/>
                <w:lang w:bidi="ar-LY"/>
              </w:rPr>
              <w:t>12</w:t>
            </w:r>
          </w:p>
        </w:tc>
        <w:tc>
          <w:tcPr>
            <w:tcW w:w="1217" w:type="pct"/>
            <w:vAlign w:val="center"/>
          </w:tcPr>
          <w:p w14:paraId="78C84666" w14:textId="77777777" w:rsidR="00721FF8" w:rsidRDefault="005C28C1">
            <w:pPr>
              <w:pStyle w:val="TAC"/>
              <w:keepNext w:val="0"/>
              <w:keepLines w:val="0"/>
              <w:rPr>
                <w:sz w:val="16"/>
                <w:szCs w:val="16"/>
              </w:rPr>
            </w:pPr>
            <w:r>
              <w:rPr>
                <w:sz w:val="16"/>
                <w:szCs w:val="16"/>
                <w:lang w:bidi="ar-LY"/>
              </w:rPr>
              <w:t>20</w:t>
            </w:r>
          </w:p>
        </w:tc>
        <w:tc>
          <w:tcPr>
            <w:tcW w:w="560" w:type="pct"/>
            <w:vAlign w:val="center"/>
          </w:tcPr>
          <w:p w14:paraId="3641C2A6" w14:textId="77777777" w:rsidR="00721FF8" w:rsidRDefault="005C28C1">
            <w:pPr>
              <w:pStyle w:val="TAC"/>
              <w:keepNext w:val="0"/>
              <w:keepLines w:val="0"/>
              <w:rPr>
                <w:sz w:val="16"/>
                <w:szCs w:val="16"/>
              </w:rPr>
            </w:pPr>
            <w:r>
              <w:rPr>
                <w:sz w:val="16"/>
                <w:szCs w:val="16"/>
              </w:rPr>
              <w:t>12</w:t>
            </w:r>
          </w:p>
        </w:tc>
      </w:tr>
      <w:tr w:rsidR="00721FF8" w14:paraId="756C51F6" w14:textId="77777777">
        <w:trPr>
          <w:cantSplit/>
          <w:jc w:val="center"/>
        </w:trPr>
        <w:tc>
          <w:tcPr>
            <w:tcW w:w="2084" w:type="pct"/>
            <w:gridSpan w:val="2"/>
            <w:vAlign w:val="center"/>
          </w:tcPr>
          <w:p w14:paraId="71C8E8F1" w14:textId="77777777" w:rsidR="00721FF8" w:rsidRDefault="005C28C1">
            <w:pPr>
              <w:pStyle w:val="TAC"/>
              <w:keepNext w:val="0"/>
              <w:keepLines w:val="0"/>
              <w:rPr>
                <w:sz w:val="16"/>
                <w:szCs w:val="16"/>
              </w:rPr>
            </w:pPr>
            <w:r>
              <w:rPr>
                <w:sz w:val="16"/>
                <w:szCs w:val="16"/>
              </w:rPr>
              <w:t>Number of rays per cluster M</w:t>
            </w:r>
          </w:p>
        </w:tc>
        <w:tc>
          <w:tcPr>
            <w:tcW w:w="1139" w:type="pct"/>
            <w:vAlign w:val="center"/>
          </w:tcPr>
          <w:p w14:paraId="439D689A" w14:textId="77777777" w:rsidR="00721FF8" w:rsidRDefault="005C28C1">
            <w:pPr>
              <w:pStyle w:val="TAC"/>
              <w:keepNext w:val="0"/>
              <w:keepLines w:val="0"/>
              <w:rPr>
                <w:sz w:val="16"/>
                <w:szCs w:val="16"/>
              </w:rPr>
            </w:pPr>
            <w:r>
              <w:rPr>
                <w:sz w:val="16"/>
                <w:szCs w:val="16"/>
                <w:lang w:bidi="ar-LY"/>
              </w:rPr>
              <w:t>20</w:t>
            </w:r>
          </w:p>
        </w:tc>
        <w:tc>
          <w:tcPr>
            <w:tcW w:w="1217" w:type="pct"/>
            <w:vAlign w:val="center"/>
          </w:tcPr>
          <w:p w14:paraId="08C2A9F3" w14:textId="77777777" w:rsidR="00721FF8" w:rsidRDefault="005C28C1">
            <w:pPr>
              <w:pStyle w:val="TAC"/>
              <w:keepNext w:val="0"/>
              <w:keepLines w:val="0"/>
              <w:rPr>
                <w:sz w:val="16"/>
                <w:szCs w:val="16"/>
              </w:rPr>
            </w:pPr>
            <w:r>
              <w:rPr>
                <w:sz w:val="16"/>
                <w:szCs w:val="16"/>
                <w:lang w:bidi="ar-LY"/>
              </w:rPr>
              <w:t>20</w:t>
            </w:r>
          </w:p>
        </w:tc>
        <w:tc>
          <w:tcPr>
            <w:tcW w:w="560" w:type="pct"/>
            <w:vAlign w:val="center"/>
          </w:tcPr>
          <w:p w14:paraId="2EFE8620" w14:textId="77777777" w:rsidR="00721FF8" w:rsidRDefault="005C28C1">
            <w:pPr>
              <w:pStyle w:val="TAC"/>
              <w:keepNext w:val="0"/>
              <w:keepLines w:val="0"/>
              <w:rPr>
                <w:sz w:val="16"/>
                <w:szCs w:val="16"/>
              </w:rPr>
            </w:pPr>
            <w:r>
              <w:rPr>
                <w:sz w:val="16"/>
                <w:szCs w:val="16"/>
              </w:rPr>
              <w:t>20</w:t>
            </w:r>
          </w:p>
        </w:tc>
      </w:tr>
    </w:tbl>
    <w:p w14:paraId="5791507D" w14:textId="77777777" w:rsidR="00721FF8" w:rsidRDefault="005C28C1">
      <w:pPr>
        <w:pStyle w:val="TH"/>
        <w:keepNext w:val="0"/>
        <w:keepLines w:val="0"/>
        <w:rPr>
          <w:color w:val="FF0000"/>
          <w:u w:val="single"/>
        </w:rPr>
      </w:pPr>
      <w:r>
        <w:rPr>
          <w:color w:val="FF0000"/>
          <w:u w:val="single"/>
        </w:rPr>
        <w:t>Table 7.5-6A: Alternate Channel model parameters</w:t>
      </w:r>
      <w:r>
        <w:rPr>
          <w:rFonts w:hint="eastAsia"/>
          <w:color w:val="FF0000"/>
          <w:u w:val="single"/>
        </w:rPr>
        <w:t xml:space="preserve"> </w:t>
      </w:r>
      <w:r>
        <w:rPr>
          <w:color w:val="FF0000"/>
          <w:u w:val="single"/>
        </w:rPr>
        <w:t xml:space="preserve">for </w:t>
      </w:r>
      <w:proofErr w:type="spellStart"/>
      <w:r>
        <w:rPr>
          <w:color w:val="FF0000"/>
          <w:u w:val="single"/>
        </w:rPr>
        <w:t>UMa</w:t>
      </w:r>
      <w:proofErr w:type="spellEnd"/>
      <w:r>
        <w:rPr>
          <w:color w:val="FF0000"/>
          <w:u w:val="single"/>
        </w:rPr>
        <w:t xml:space="preserve">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721FF8" w14:paraId="61288078" w14:textId="77777777">
        <w:trPr>
          <w:cantSplit/>
          <w:tblHeader/>
          <w:jc w:val="center"/>
        </w:trPr>
        <w:tc>
          <w:tcPr>
            <w:tcW w:w="2084" w:type="pct"/>
            <w:gridSpan w:val="2"/>
            <w:vMerge w:val="restart"/>
            <w:shd w:val="clear" w:color="auto" w:fill="E0E0E0"/>
            <w:vAlign w:val="center"/>
          </w:tcPr>
          <w:p w14:paraId="7CC9AA7E" w14:textId="77777777" w:rsidR="00721FF8" w:rsidRDefault="005C28C1">
            <w:pPr>
              <w:pStyle w:val="TAH"/>
              <w:keepNext w:val="0"/>
              <w:keepLines w:val="0"/>
              <w:rPr>
                <w:color w:val="FF0000"/>
                <w:sz w:val="16"/>
                <w:szCs w:val="16"/>
                <w:u w:val="single"/>
              </w:rPr>
            </w:pPr>
            <w:r>
              <w:rPr>
                <w:color w:val="FF0000"/>
                <w:sz w:val="16"/>
                <w:szCs w:val="16"/>
                <w:u w:val="single"/>
              </w:rPr>
              <w:t>Scenarios</w:t>
            </w:r>
          </w:p>
        </w:tc>
        <w:tc>
          <w:tcPr>
            <w:tcW w:w="2916" w:type="pct"/>
            <w:gridSpan w:val="3"/>
            <w:shd w:val="clear" w:color="auto" w:fill="E0E0E0"/>
            <w:vAlign w:val="center"/>
          </w:tcPr>
          <w:p w14:paraId="5F9E90DE" w14:textId="77777777" w:rsidR="00721FF8" w:rsidRDefault="005C28C1">
            <w:pPr>
              <w:pStyle w:val="TAH"/>
              <w:keepNext w:val="0"/>
              <w:keepLines w:val="0"/>
              <w:rPr>
                <w:color w:val="FF0000"/>
                <w:sz w:val="16"/>
                <w:szCs w:val="16"/>
                <w:u w:val="single"/>
              </w:rPr>
            </w:pPr>
            <w:proofErr w:type="spellStart"/>
            <w:r>
              <w:rPr>
                <w:rFonts w:hint="eastAsia"/>
                <w:color w:val="FF0000"/>
                <w:sz w:val="16"/>
                <w:szCs w:val="16"/>
                <w:u w:val="single"/>
              </w:rPr>
              <w:t>UMa</w:t>
            </w:r>
            <w:proofErr w:type="spellEnd"/>
          </w:p>
        </w:tc>
      </w:tr>
      <w:tr w:rsidR="00721FF8" w14:paraId="36C2C446" w14:textId="77777777">
        <w:trPr>
          <w:cantSplit/>
          <w:tblHeader/>
          <w:jc w:val="center"/>
        </w:trPr>
        <w:tc>
          <w:tcPr>
            <w:tcW w:w="2084" w:type="pct"/>
            <w:gridSpan w:val="2"/>
            <w:vMerge/>
            <w:shd w:val="clear" w:color="auto" w:fill="E0E0E0"/>
            <w:vAlign w:val="center"/>
          </w:tcPr>
          <w:p w14:paraId="69D5640B" w14:textId="77777777" w:rsidR="00721FF8" w:rsidRDefault="00721FF8">
            <w:pPr>
              <w:pStyle w:val="TAH"/>
              <w:keepNext w:val="0"/>
              <w:keepLines w:val="0"/>
              <w:rPr>
                <w:color w:val="FF0000"/>
                <w:sz w:val="16"/>
                <w:szCs w:val="16"/>
                <w:u w:val="single"/>
              </w:rPr>
            </w:pPr>
          </w:p>
        </w:tc>
        <w:tc>
          <w:tcPr>
            <w:tcW w:w="1139" w:type="pct"/>
            <w:shd w:val="clear" w:color="auto" w:fill="E0E0E0"/>
            <w:vAlign w:val="center"/>
          </w:tcPr>
          <w:p w14:paraId="3A6BDBC7" w14:textId="77777777" w:rsidR="00721FF8" w:rsidRDefault="005C28C1">
            <w:pPr>
              <w:pStyle w:val="TAH"/>
              <w:keepNext w:val="0"/>
              <w:keepLines w:val="0"/>
              <w:rPr>
                <w:color w:val="FF0000"/>
                <w:sz w:val="16"/>
                <w:szCs w:val="16"/>
                <w:u w:val="single"/>
              </w:rPr>
            </w:pPr>
            <w:r>
              <w:rPr>
                <w:color w:val="FF0000"/>
                <w:sz w:val="16"/>
                <w:szCs w:val="16"/>
                <w:u w:val="single"/>
              </w:rPr>
              <w:t>LOS</w:t>
            </w:r>
          </w:p>
        </w:tc>
        <w:tc>
          <w:tcPr>
            <w:tcW w:w="1217" w:type="pct"/>
            <w:shd w:val="clear" w:color="auto" w:fill="E0E0E0"/>
            <w:vAlign w:val="center"/>
          </w:tcPr>
          <w:p w14:paraId="56DB3CB4" w14:textId="77777777" w:rsidR="00721FF8" w:rsidRDefault="005C28C1">
            <w:pPr>
              <w:pStyle w:val="TAH"/>
              <w:keepNext w:val="0"/>
              <w:keepLines w:val="0"/>
              <w:rPr>
                <w:color w:val="FF0000"/>
                <w:sz w:val="16"/>
                <w:szCs w:val="16"/>
                <w:u w:val="single"/>
              </w:rPr>
            </w:pPr>
            <w:r>
              <w:rPr>
                <w:color w:val="FF0000"/>
                <w:sz w:val="16"/>
                <w:szCs w:val="16"/>
                <w:u w:val="single"/>
              </w:rPr>
              <w:t>NLOS</w:t>
            </w:r>
          </w:p>
        </w:tc>
        <w:tc>
          <w:tcPr>
            <w:tcW w:w="560" w:type="pct"/>
            <w:shd w:val="clear" w:color="auto" w:fill="E0E0E0"/>
            <w:vAlign w:val="center"/>
          </w:tcPr>
          <w:p w14:paraId="33B4B64F" w14:textId="77777777" w:rsidR="00721FF8" w:rsidRDefault="005C28C1">
            <w:pPr>
              <w:pStyle w:val="TAH"/>
              <w:keepNext w:val="0"/>
              <w:keepLines w:val="0"/>
              <w:rPr>
                <w:color w:val="FF0000"/>
                <w:sz w:val="16"/>
                <w:szCs w:val="16"/>
                <w:u w:val="single"/>
              </w:rPr>
            </w:pPr>
            <w:r>
              <w:rPr>
                <w:color w:val="FF0000"/>
                <w:sz w:val="16"/>
                <w:szCs w:val="16"/>
                <w:u w:val="single"/>
              </w:rPr>
              <w:t>O2I</w:t>
            </w:r>
          </w:p>
        </w:tc>
      </w:tr>
      <w:tr w:rsidR="00721FF8" w14:paraId="2C907A77" w14:textId="77777777">
        <w:trPr>
          <w:cantSplit/>
          <w:jc w:val="center"/>
        </w:trPr>
        <w:tc>
          <w:tcPr>
            <w:tcW w:w="1413" w:type="pct"/>
            <w:vMerge w:val="restart"/>
            <w:vAlign w:val="center"/>
          </w:tcPr>
          <w:p w14:paraId="68F08785" w14:textId="77777777" w:rsidR="00721FF8" w:rsidRDefault="005C28C1">
            <w:pPr>
              <w:pStyle w:val="TAC"/>
              <w:keepNext w:val="0"/>
              <w:keepLines w:val="0"/>
              <w:rPr>
                <w:rFonts w:ascii="Symbol" w:hAnsi="Symbol" w:hint="eastAsia"/>
                <w:i/>
                <w:color w:val="FF0000"/>
                <w:sz w:val="16"/>
                <w:szCs w:val="16"/>
                <w:u w:val="single"/>
              </w:rPr>
            </w:pPr>
            <w:r>
              <w:rPr>
                <w:color w:val="FF0000"/>
                <w:sz w:val="16"/>
                <w:szCs w:val="16"/>
                <w:u w:val="single"/>
              </w:rPr>
              <w:t>Delay spread (DS)</w:t>
            </w:r>
          </w:p>
          <w:p w14:paraId="6E8BEE34" w14:textId="77777777" w:rsidR="00721FF8" w:rsidRDefault="005C28C1">
            <w:pPr>
              <w:pStyle w:val="TAC"/>
              <w:keepNext w:val="0"/>
              <w:keepLines w:val="0"/>
              <w:rPr>
                <w:color w:val="FF0000"/>
                <w:sz w:val="16"/>
                <w:szCs w:val="16"/>
                <w:u w:val="single"/>
              </w:rPr>
            </w:pPr>
            <w:proofErr w:type="spellStart"/>
            <w:r>
              <w:rPr>
                <w:color w:val="FF0000"/>
                <w:sz w:val="16"/>
                <w:szCs w:val="16"/>
                <w:u w:val="single"/>
              </w:rPr>
              <w:t>lgDS</w:t>
            </w:r>
            <w:proofErr w:type="spellEnd"/>
            <w:r>
              <w:rPr>
                <w:color w:val="FF0000"/>
                <w:sz w:val="16"/>
                <w:szCs w:val="16"/>
                <w:u w:val="single"/>
              </w:rPr>
              <w:t>=log</w:t>
            </w:r>
            <w:r>
              <w:rPr>
                <w:color w:val="FF0000"/>
                <w:sz w:val="16"/>
                <w:szCs w:val="16"/>
                <w:u w:val="single"/>
                <w:vertAlign w:val="subscript"/>
              </w:rPr>
              <w:t>10</w:t>
            </w:r>
            <w:r>
              <w:rPr>
                <w:color w:val="FF0000"/>
                <w:sz w:val="16"/>
                <w:szCs w:val="16"/>
                <w:u w:val="single"/>
              </w:rPr>
              <w:t>(DS/1s)</w:t>
            </w:r>
          </w:p>
        </w:tc>
        <w:tc>
          <w:tcPr>
            <w:tcW w:w="671" w:type="pct"/>
            <w:vAlign w:val="center"/>
          </w:tcPr>
          <w:p w14:paraId="093E2885" w14:textId="77777777" w:rsidR="00721FF8" w:rsidRDefault="005C28C1">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lgDS</w:t>
            </w:r>
            <w:proofErr w:type="spellEnd"/>
          </w:p>
        </w:tc>
        <w:tc>
          <w:tcPr>
            <w:tcW w:w="1139" w:type="pct"/>
            <w:vAlign w:val="center"/>
          </w:tcPr>
          <w:p w14:paraId="30A531E3" w14:textId="77777777" w:rsidR="00721FF8" w:rsidRDefault="005C28C1">
            <w:pPr>
              <w:pStyle w:val="TAC"/>
              <w:keepNext w:val="0"/>
              <w:keepLines w:val="0"/>
              <w:rPr>
                <w:color w:val="FF0000"/>
                <w:sz w:val="16"/>
                <w:szCs w:val="16"/>
                <w:u w:val="single"/>
              </w:rPr>
            </w:pPr>
            <w:r>
              <w:rPr>
                <w:color w:val="FF0000"/>
                <w:sz w:val="16"/>
                <w:szCs w:val="16"/>
                <w:u w:val="single"/>
              </w:rPr>
              <w:t>-7.1</w:t>
            </w:r>
          </w:p>
        </w:tc>
        <w:tc>
          <w:tcPr>
            <w:tcW w:w="1217" w:type="pct"/>
            <w:vAlign w:val="center"/>
          </w:tcPr>
          <w:p w14:paraId="4C779473" w14:textId="77777777" w:rsidR="00721FF8" w:rsidRDefault="005C28C1">
            <w:pPr>
              <w:pStyle w:val="TAC"/>
              <w:keepNext w:val="0"/>
              <w:keepLines w:val="0"/>
              <w:rPr>
                <w:color w:val="FF0000"/>
                <w:sz w:val="16"/>
                <w:szCs w:val="16"/>
                <w:u w:val="single"/>
              </w:rPr>
            </w:pPr>
            <w:r>
              <w:rPr>
                <w:color w:val="FF0000"/>
                <w:sz w:val="16"/>
                <w:szCs w:val="16"/>
                <w:u w:val="single"/>
              </w:rPr>
              <w:t>-6.9</w:t>
            </w:r>
          </w:p>
        </w:tc>
        <w:tc>
          <w:tcPr>
            <w:tcW w:w="560" w:type="pct"/>
            <w:vAlign w:val="center"/>
          </w:tcPr>
          <w:p w14:paraId="2286E874" w14:textId="77777777" w:rsidR="00721FF8" w:rsidRDefault="00721FF8">
            <w:pPr>
              <w:pStyle w:val="TAC"/>
              <w:keepNext w:val="0"/>
              <w:keepLines w:val="0"/>
              <w:rPr>
                <w:color w:val="FF0000"/>
                <w:sz w:val="16"/>
                <w:szCs w:val="16"/>
                <w:u w:val="single"/>
              </w:rPr>
            </w:pPr>
          </w:p>
        </w:tc>
      </w:tr>
      <w:tr w:rsidR="00721FF8" w14:paraId="77478823" w14:textId="77777777">
        <w:trPr>
          <w:cantSplit/>
          <w:jc w:val="center"/>
        </w:trPr>
        <w:tc>
          <w:tcPr>
            <w:tcW w:w="1413" w:type="pct"/>
            <w:vMerge/>
            <w:vAlign w:val="center"/>
          </w:tcPr>
          <w:p w14:paraId="3DB6F648" w14:textId="77777777" w:rsidR="00721FF8" w:rsidRDefault="00721FF8">
            <w:pPr>
              <w:pStyle w:val="TAC"/>
              <w:keepNext w:val="0"/>
              <w:keepLines w:val="0"/>
              <w:rPr>
                <w:color w:val="FF0000"/>
                <w:sz w:val="16"/>
                <w:szCs w:val="16"/>
                <w:u w:val="single"/>
              </w:rPr>
            </w:pPr>
          </w:p>
        </w:tc>
        <w:tc>
          <w:tcPr>
            <w:tcW w:w="671" w:type="pct"/>
            <w:vAlign w:val="center"/>
          </w:tcPr>
          <w:p w14:paraId="2F12F3D6" w14:textId="77777777" w:rsidR="00721FF8" w:rsidRDefault="005C28C1">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lgDS</w:t>
            </w:r>
            <w:proofErr w:type="spellEnd"/>
          </w:p>
        </w:tc>
        <w:tc>
          <w:tcPr>
            <w:tcW w:w="1139" w:type="pct"/>
            <w:vAlign w:val="center"/>
          </w:tcPr>
          <w:p w14:paraId="05211DC1" w14:textId="77777777" w:rsidR="00721FF8" w:rsidRDefault="00721FF8">
            <w:pPr>
              <w:pStyle w:val="TAC"/>
              <w:keepNext w:val="0"/>
              <w:keepLines w:val="0"/>
              <w:rPr>
                <w:color w:val="FF0000"/>
                <w:sz w:val="16"/>
                <w:szCs w:val="16"/>
                <w:u w:val="single"/>
              </w:rPr>
            </w:pPr>
          </w:p>
        </w:tc>
        <w:tc>
          <w:tcPr>
            <w:tcW w:w="1217" w:type="pct"/>
            <w:vAlign w:val="center"/>
          </w:tcPr>
          <w:p w14:paraId="627F33C0" w14:textId="77777777" w:rsidR="00721FF8" w:rsidRDefault="00721FF8">
            <w:pPr>
              <w:pStyle w:val="TAC"/>
              <w:keepNext w:val="0"/>
              <w:keepLines w:val="0"/>
              <w:rPr>
                <w:color w:val="FF0000"/>
                <w:sz w:val="16"/>
                <w:szCs w:val="16"/>
                <w:u w:val="single"/>
              </w:rPr>
            </w:pPr>
          </w:p>
        </w:tc>
        <w:tc>
          <w:tcPr>
            <w:tcW w:w="560" w:type="pct"/>
            <w:vAlign w:val="center"/>
          </w:tcPr>
          <w:p w14:paraId="44F14742" w14:textId="77777777" w:rsidR="00721FF8" w:rsidRDefault="00721FF8">
            <w:pPr>
              <w:pStyle w:val="TAC"/>
              <w:keepNext w:val="0"/>
              <w:keepLines w:val="0"/>
              <w:rPr>
                <w:color w:val="FF0000"/>
                <w:sz w:val="16"/>
                <w:szCs w:val="16"/>
                <w:u w:val="single"/>
              </w:rPr>
            </w:pPr>
          </w:p>
        </w:tc>
      </w:tr>
      <w:tr w:rsidR="00721FF8" w14:paraId="3E6BF490" w14:textId="77777777">
        <w:trPr>
          <w:cantSplit/>
          <w:jc w:val="center"/>
        </w:trPr>
        <w:tc>
          <w:tcPr>
            <w:tcW w:w="1413" w:type="pct"/>
            <w:vMerge w:val="restart"/>
            <w:vAlign w:val="center"/>
          </w:tcPr>
          <w:p w14:paraId="0E3EACC4" w14:textId="77777777" w:rsidR="00721FF8" w:rsidRDefault="005C28C1">
            <w:pPr>
              <w:pStyle w:val="TAC"/>
              <w:keepNext w:val="0"/>
              <w:keepLines w:val="0"/>
              <w:rPr>
                <w:color w:val="FF0000"/>
                <w:sz w:val="16"/>
                <w:szCs w:val="16"/>
                <w:u w:val="single"/>
              </w:rPr>
            </w:pPr>
            <w:r>
              <w:rPr>
                <w:color w:val="FF0000"/>
                <w:sz w:val="16"/>
                <w:szCs w:val="16"/>
                <w:u w:val="single"/>
              </w:rPr>
              <w:t>AOD spread (ASD)</w:t>
            </w:r>
          </w:p>
          <w:p w14:paraId="15768D09" w14:textId="77777777" w:rsidR="00721FF8" w:rsidRDefault="005C28C1">
            <w:pPr>
              <w:pStyle w:val="TAC"/>
              <w:keepNext w:val="0"/>
              <w:keepLines w:val="0"/>
              <w:rPr>
                <w:color w:val="FF0000"/>
                <w:sz w:val="16"/>
                <w:szCs w:val="16"/>
                <w:u w:val="single"/>
                <w:vertAlign w:val="superscript"/>
              </w:rPr>
            </w:pPr>
            <w:proofErr w:type="spellStart"/>
            <w:r>
              <w:rPr>
                <w:color w:val="FF0000"/>
                <w:sz w:val="16"/>
                <w:szCs w:val="16"/>
                <w:u w:val="single"/>
              </w:rPr>
              <w:t>lgASD</w:t>
            </w:r>
            <w:proofErr w:type="spellEnd"/>
            <w:r>
              <w:rPr>
                <w:color w:val="FF0000"/>
                <w:sz w:val="16"/>
                <w:szCs w:val="16"/>
                <w:u w:val="single"/>
              </w:rPr>
              <w:t>=log</w:t>
            </w:r>
            <w:r>
              <w:rPr>
                <w:color w:val="FF0000"/>
                <w:sz w:val="16"/>
                <w:szCs w:val="16"/>
                <w:u w:val="single"/>
                <w:vertAlign w:val="subscript"/>
              </w:rPr>
              <w:t>10</w:t>
            </w:r>
            <w:r>
              <w:rPr>
                <w:color w:val="FF0000"/>
                <w:sz w:val="16"/>
                <w:szCs w:val="16"/>
                <w:u w:val="single"/>
              </w:rPr>
              <w:t>(ASD/1</w:t>
            </w:r>
            <w:r>
              <w:rPr>
                <w:color w:val="FF0000"/>
                <w:sz w:val="16"/>
                <w:szCs w:val="16"/>
                <w:u w:val="single"/>
              </w:rPr>
              <w:sym w:font="Symbol" w:char="F0B0"/>
            </w:r>
            <w:r>
              <w:rPr>
                <w:color w:val="FF0000"/>
                <w:sz w:val="16"/>
                <w:szCs w:val="16"/>
                <w:u w:val="single"/>
              </w:rPr>
              <w:t>)</w:t>
            </w:r>
          </w:p>
        </w:tc>
        <w:tc>
          <w:tcPr>
            <w:tcW w:w="671" w:type="pct"/>
            <w:vAlign w:val="center"/>
          </w:tcPr>
          <w:p w14:paraId="000D3DBB" w14:textId="77777777" w:rsidR="00721FF8" w:rsidRDefault="005C28C1">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lgASD</w:t>
            </w:r>
            <w:proofErr w:type="spellEnd"/>
          </w:p>
        </w:tc>
        <w:tc>
          <w:tcPr>
            <w:tcW w:w="1139" w:type="pct"/>
            <w:vAlign w:val="center"/>
          </w:tcPr>
          <w:p w14:paraId="1705EFE6" w14:textId="77777777" w:rsidR="00721FF8" w:rsidRDefault="00721FF8">
            <w:pPr>
              <w:pStyle w:val="TAC"/>
              <w:keepNext w:val="0"/>
              <w:keepLines w:val="0"/>
              <w:rPr>
                <w:color w:val="FF0000"/>
                <w:sz w:val="16"/>
                <w:szCs w:val="16"/>
                <w:u w:val="single"/>
              </w:rPr>
            </w:pPr>
          </w:p>
        </w:tc>
        <w:tc>
          <w:tcPr>
            <w:tcW w:w="1217" w:type="pct"/>
            <w:vAlign w:val="center"/>
          </w:tcPr>
          <w:p w14:paraId="59D1108A" w14:textId="77777777" w:rsidR="00721FF8" w:rsidRDefault="005C28C1">
            <w:pPr>
              <w:pStyle w:val="TAC"/>
              <w:keepNext w:val="0"/>
              <w:keepLines w:val="0"/>
              <w:rPr>
                <w:color w:val="FF0000"/>
                <w:sz w:val="16"/>
                <w:szCs w:val="16"/>
                <w:u w:val="single"/>
              </w:rPr>
            </w:pPr>
            <w:r>
              <w:rPr>
                <w:color w:val="FF0000"/>
                <w:sz w:val="16"/>
                <w:szCs w:val="16"/>
                <w:u w:val="single"/>
              </w:rPr>
              <w:t>0.7</w:t>
            </w:r>
          </w:p>
        </w:tc>
        <w:tc>
          <w:tcPr>
            <w:tcW w:w="560" w:type="pct"/>
            <w:vAlign w:val="center"/>
          </w:tcPr>
          <w:p w14:paraId="4474584A" w14:textId="77777777" w:rsidR="00721FF8" w:rsidRDefault="00721FF8">
            <w:pPr>
              <w:pStyle w:val="TAC"/>
              <w:keepNext w:val="0"/>
              <w:keepLines w:val="0"/>
              <w:rPr>
                <w:color w:val="FF0000"/>
                <w:sz w:val="16"/>
                <w:szCs w:val="16"/>
                <w:u w:val="single"/>
              </w:rPr>
            </w:pPr>
          </w:p>
        </w:tc>
      </w:tr>
      <w:tr w:rsidR="00721FF8" w14:paraId="3C5EAAB7" w14:textId="77777777">
        <w:trPr>
          <w:cantSplit/>
          <w:jc w:val="center"/>
        </w:trPr>
        <w:tc>
          <w:tcPr>
            <w:tcW w:w="1413" w:type="pct"/>
            <w:vMerge/>
            <w:vAlign w:val="center"/>
          </w:tcPr>
          <w:p w14:paraId="4E91FE72" w14:textId="77777777" w:rsidR="00721FF8" w:rsidRDefault="00721FF8">
            <w:pPr>
              <w:pStyle w:val="TAC"/>
              <w:keepNext w:val="0"/>
              <w:keepLines w:val="0"/>
              <w:rPr>
                <w:color w:val="FF0000"/>
                <w:sz w:val="16"/>
                <w:szCs w:val="16"/>
                <w:u w:val="single"/>
              </w:rPr>
            </w:pPr>
          </w:p>
        </w:tc>
        <w:tc>
          <w:tcPr>
            <w:tcW w:w="671" w:type="pct"/>
            <w:vAlign w:val="center"/>
          </w:tcPr>
          <w:p w14:paraId="51DB35DA" w14:textId="77777777" w:rsidR="00721FF8" w:rsidRDefault="005C28C1">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lgASD</w:t>
            </w:r>
            <w:proofErr w:type="spellEnd"/>
          </w:p>
        </w:tc>
        <w:tc>
          <w:tcPr>
            <w:tcW w:w="1139" w:type="pct"/>
            <w:vAlign w:val="center"/>
          </w:tcPr>
          <w:p w14:paraId="61ADCF40" w14:textId="77777777" w:rsidR="00721FF8" w:rsidRDefault="00721FF8">
            <w:pPr>
              <w:pStyle w:val="TAC"/>
              <w:keepNext w:val="0"/>
              <w:keepLines w:val="0"/>
              <w:rPr>
                <w:color w:val="FF0000"/>
                <w:sz w:val="16"/>
                <w:szCs w:val="16"/>
                <w:u w:val="single"/>
              </w:rPr>
            </w:pPr>
          </w:p>
        </w:tc>
        <w:tc>
          <w:tcPr>
            <w:tcW w:w="1217" w:type="pct"/>
            <w:vAlign w:val="center"/>
          </w:tcPr>
          <w:p w14:paraId="63F4A908" w14:textId="77777777" w:rsidR="00721FF8" w:rsidRDefault="005C28C1">
            <w:pPr>
              <w:pStyle w:val="TAC"/>
              <w:keepNext w:val="0"/>
              <w:keepLines w:val="0"/>
              <w:rPr>
                <w:color w:val="FF0000"/>
                <w:sz w:val="16"/>
                <w:szCs w:val="16"/>
                <w:u w:val="single"/>
              </w:rPr>
            </w:pPr>
            <w:r>
              <w:rPr>
                <w:color w:val="FF0000"/>
                <w:sz w:val="16"/>
                <w:szCs w:val="16"/>
                <w:u w:val="single"/>
              </w:rPr>
              <w:t>0.3</w:t>
            </w:r>
          </w:p>
        </w:tc>
        <w:tc>
          <w:tcPr>
            <w:tcW w:w="560" w:type="pct"/>
            <w:vAlign w:val="center"/>
          </w:tcPr>
          <w:p w14:paraId="3C058F7E" w14:textId="77777777" w:rsidR="00721FF8" w:rsidRDefault="00721FF8">
            <w:pPr>
              <w:pStyle w:val="TAC"/>
              <w:keepNext w:val="0"/>
              <w:keepLines w:val="0"/>
              <w:rPr>
                <w:color w:val="FF0000"/>
                <w:sz w:val="16"/>
                <w:szCs w:val="16"/>
                <w:u w:val="single"/>
              </w:rPr>
            </w:pPr>
          </w:p>
        </w:tc>
      </w:tr>
      <w:tr w:rsidR="00721FF8" w14:paraId="39E7D349" w14:textId="77777777">
        <w:trPr>
          <w:cantSplit/>
          <w:jc w:val="center"/>
        </w:trPr>
        <w:tc>
          <w:tcPr>
            <w:tcW w:w="1413" w:type="pct"/>
            <w:vMerge w:val="restart"/>
            <w:vAlign w:val="center"/>
          </w:tcPr>
          <w:p w14:paraId="16C8156F" w14:textId="77777777" w:rsidR="00721FF8" w:rsidRDefault="005C28C1">
            <w:pPr>
              <w:pStyle w:val="TAC"/>
              <w:keepNext w:val="0"/>
              <w:keepLines w:val="0"/>
              <w:rPr>
                <w:color w:val="FF0000"/>
                <w:sz w:val="16"/>
                <w:szCs w:val="16"/>
                <w:u w:val="single"/>
              </w:rPr>
            </w:pPr>
            <w:r>
              <w:rPr>
                <w:color w:val="FF0000"/>
                <w:sz w:val="16"/>
                <w:szCs w:val="16"/>
                <w:u w:val="single"/>
              </w:rPr>
              <w:t>AOA spread (ASA)</w:t>
            </w:r>
          </w:p>
          <w:p w14:paraId="14EB0CD5" w14:textId="77777777" w:rsidR="00721FF8" w:rsidRDefault="005C28C1">
            <w:pPr>
              <w:pStyle w:val="TAC"/>
              <w:keepNext w:val="0"/>
              <w:keepLines w:val="0"/>
              <w:rPr>
                <w:color w:val="FF0000"/>
                <w:sz w:val="16"/>
                <w:szCs w:val="16"/>
                <w:u w:val="single"/>
              </w:rPr>
            </w:pPr>
            <w:proofErr w:type="spellStart"/>
            <w:r>
              <w:rPr>
                <w:color w:val="FF0000"/>
                <w:sz w:val="16"/>
                <w:szCs w:val="16"/>
                <w:u w:val="single"/>
              </w:rPr>
              <w:t>lgASA</w:t>
            </w:r>
            <w:proofErr w:type="spellEnd"/>
            <w:r>
              <w:rPr>
                <w:color w:val="FF0000"/>
                <w:sz w:val="16"/>
                <w:szCs w:val="16"/>
                <w:u w:val="single"/>
              </w:rPr>
              <w:t>=log</w:t>
            </w:r>
            <w:r>
              <w:rPr>
                <w:color w:val="FF0000"/>
                <w:sz w:val="16"/>
                <w:szCs w:val="16"/>
                <w:u w:val="single"/>
                <w:vertAlign w:val="subscript"/>
              </w:rPr>
              <w:t>10</w:t>
            </w:r>
            <w:r>
              <w:rPr>
                <w:color w:val="FF0000"/>
                <w:sz w:val="16"/>
                <w:szCs w:val="16"/>
                <w:u w:val="single"/>
              </w:rPr>
              <w:t>(ASA/1</w:t>
            </w:r>
            <w:r>
              <w:rPr>
                <w:color w:val="FF0000"/>
                <w:sz w:val="16"/>
                <w:szCs w:val="16"/>
                <w:u w:val="single"/>
              </w:rPr>
              <w:sym w:font="Symbol" w:char="F0B0"/>
            </w:r>
            <w:r>
              <w:rPr>
                <w:color w:val="FF0000"/>
                <w:sz w:val="16"/>
                <w:szCs w:val="16"/>
                <w:u w:val="single"/>
              </w:rPr>
              <w:t>)</w:t>
            </w:r>
          </w:p>
        </w:tc>
        <w:tc>
          <w:tcPr>
            <w:tcW w:w="671" w:type="pct"/>
            <w:vAlign w:val="center"/>
          </w:tcPr>
          <w:p w14:paraId="18580220" w14:textId="77777777" w:rsidR="00721FF8" w:rsidRDefault="005C28C1">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lgASA</w:t>
            </w:r>
            <w:proofErr w:type="spellEnd"/>
          </w:p>
        </w:tc>
        <w:tc>
          <w:tcPr>
            <w:tcW w:w="1139" w:type="pct"/>
            <w:vAlign w:val="center"/>
          </w:tcPr>
          <w:p w14:paraId="035648B1" w14:textId="77777777" w:rsidR="00721FF8" w:rsidRDefault="005C28C1">
            <w:pPr>
              <w:pStyle w:val="TAC"/>
              <w:keepNext w:val="0"/>
              <w:keepLines w:val="0"/>
              <w:rPr>
                <w:color w:val="FF0000"/>
                <w:sz w:val="16"/>
                <w:szCs w:val="16"/>
                <w:u w:val="single"/>
              </w:rPr>
            </w:pPr>
            <w:r>
              <w:rPr>
                <w:color w:val="FF0000"/>
                <w:sz w:val="16"/>
                <w:szCs w:val="16"/>
                <w:u w:val="single"/>
              </w:rPr>
              <w:t>2.00</w:t>
            </w:r>
          </w:p>
        </w:tc>
        <w:tc>
          <w:tcPr>
            <w:tcW w:w="1217" w:type="pct"/>
            <w:vAlign w:val="center"/>
          </w:tcPr>
          <w:p w14:paraId="202F5138" w14:textId="77777777" w:rsidR="00721FF8" w:rsidRDefault="005C28C1">
            <w:pPr>
              <w:pStyle w:val="TAC"/>
              <w:keepNext w:val="0"/>
              <w:keepLines w:val="0"/>
              <w:rPr>
                <w:color w:val="FF0000"/>
                <w:sz w:val="16"/>
                <w:szCs w:val="16"/>
                <w:u w:val="single"/>
              </w:rPr>
            </w:pPr>
            <w:r>
              <w:rPr>
                <w:color w:val="FF0000"/>
                <w:sz w:val="16"/>
                <w:szCs w:val="16"/>
                <w:u w:val="single"/>
              </w:rPr>
              <w:t>2.08</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0.5</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sz w:val="16"/>
                <w:szCs w:val="16"/>
                <w:u w:val="single"/>
              </w:rPr>
              <w:t>f</w:t>
            </w:r>
            <w:r>
              <w:rPr>
                <w:rFonts w:hint="eastAsia"/>
                <w:i/>
                <w:color w:val="FF0000"/>
                <w:sz w:val="16"/>
                <w:szCs w:val="16"/>
                <w:u w:val="single"/>
                <w:vertAlign w:val="subscript"/>
              </w:rPr>
              <w:t>c</w:t>
            </w:r>
            <w:r>
              <w:rPr>
                <w:rFonts w:hint="eastAsia"/>
                <w:color w:val="FF0000"/>
                <w:sz w:val="16"/>
                <w:szCs w:val="16"/>
                <w:u w:val="single"/>
              </w:rPr>
              <w:t>)</w:t>
            </w:r>
          </w:p>
        </w:tc>
        <w:tc>
          <w:tcPr>
            <w:tcW w:w="560" w:type="pct"/>
            <w:vAlign w:val="center"/>
          </w:tcPr>
          <w:p w14:paraId="524B9D8C" w14:textId="77777777" w:rsidR="00721FF8" w:rsidRDefault="00721FF8">
            <w:pPr>
              <w:pStyle w:val="TAC"/>
              <w:keepNext w:val="0"/>
              <w:keepLines w:val="0"/>
              <w:rPr>
                <w:color w:val="FF0000"/>
                <w:sz w:val="16"/>
                <w:szCs w:val="16"/>
                <w:u w:val="single"/>
              </w:rPr>
            </w:pPr>
          </w:p>
        </w:tc>
      </w:tr>
      <w:tr w:rsidR="00721FF8" w14:paraId="38C361C2" w14:textId="77777777">
        <w:trPr>
          <w:cantSplit/>
          <w:jc w:val="center"/>
        </w:trPr>
        <w:tc>
          <w:tcPr>
            <w:tcW w:w="1413" w:type="pct"/>
            <w:vMerge/>
            <w:vAlign w:val="center"/>
          </w:tcPr>
          <w:p w14:paraId="0DA15FAE" w14:textId="77777777" w:rsidR="00721FF8" w:rsidRDefault="00721FF8">
            <w:pPr>
              <w:pStyle w:val="TAC"/>
              <w:keepNext w:val="0"/>
              <w:keepLines w:val="0"/>
              <w:rPr>
                <w:color w:val="FF0000"/>
                <w:sz w:val="16"/>
                <w:szCs w:val="16"/>
                <w:u w:val="single"/>
              </w:rPr>
            </w:pPr>
          </w:p>
        </w:tc>
        <w:tc>
          <w:tcPr>
            <w:tcW w:w="671" w:type="pct"/>
            <w:vAlign w:val="center"/>
          </w:tcPr>
          <w:p w14:paraId="02E0469E" w14:textId="77777777" w:rsidR="00721FF8" w:rsidRDefault="005C28C1">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lgASA</w:t>
            </w:r>
            <w:proofErr w:type="spellEnd"/>
          </w:p>
        </w:tc>
        <w:tc>
          <w:tcPr>
            <w:tcW w:w="1139" w:type="pct"/>
            <w:vAlign w:val="center"/>
          </w:tcPr>
          <w:p w14:paraId="7101DBE9" w14:textId="77777777" w:rsidR="00721FF8" w:rsidRDefault="005C28C1">
            <w:pPr>
              <w:pStyle w:val="TAC"/>
              <w:keepNext w:val="0"/>
              <w:keepLines w:val="0"/>
              <w:rPr>
                <w:color w:val="FF0000"/>
                <w:sz w:val="16"/>
                <w:szCs w:val="16"/>
                <w:u w:val="single"/>
              </w:rPr>
            </w:pPr>
            <w:r>
              <w:rPr>
                <w:color w:val="FF0000"/>
                <w:sz w:val="16"/>
                <w:szCs w:val="16"/>
                <w:u w:val="single"/>
              </w:rPr>
              <w:t>0.3</w:t>
            </w:r>
          </w:p>
        </w:tc>
        <w:tc>
          <w:tcPr>
            <w:tcW w:w="1217" w:type="pct"/>
            <w:vAlign w:val="center"/>
          </w:tcPr>
          <w:p w14:paraId="6F5E628B" w14:textId="77777777" w:rsidR="00721FF8" w:rsidRDefault="005C28C1">
            <w:pPr>
              <w:pStyle w:val="TAC"/>
              <w:keepNext w:val="0"/>
              <w:keepLines w:val="0"/>
              <w:rPr>
                <w:color w:val="FF0000"/>
                <w:sz w:val="16"/>
                <w:szCs w:val="16"/>
                <w:u w:val="single"/>
              </w:rPr>
            </w:pPr>
            <w:r>
              <w:rPr>
                <w:color w:val="FF0000"/>
                <w:sz w:val="16"/>
                <w:szCs w:val="16"/>
                <w:u w:val="single"/>
              </w:rPr>
              <w:t>0.05</w:t>
            </w:r>
          </w:p>
        </w:tc>
        <w:tc>
          <w:tcPr>
            <w:tcW w:w="560" w:type="pct"/>
            <w:vAlign w:val="center"/>
          </w:tcPr>
          <w:p w14:paraId="12F76AA8" w14:textId="77777777" w:rsidR="00721FF8" w:rsidRDefault="00721FF8">
            <w:pPr>
              <w:pStyle w:val="TAC"/>
              <w:keepNext w:val="0"/>
              <w:keepLines w:val="0"/>
              <w:rPr>
                <w:color w:val="FF0000"/>
                <w:sz w:val="16"/>
                <w:szCs w:val="16"/>
                <w:u w:val="single"/>
              </w:rPr>
            </w:pPr>
          </w:p>
        </w:tc>
      </w:tr>
      <w:tr w:rsidR="00721FF8" w14:paraId="71C09ED6" w14:textId="77777777">
        <w:trPr>
          <w:cantSplit/>
          <w:jc w:val="center"/>
        </w:trPr>
        <w:tc>
          <w:tcPr>
            <w:tcW w:w="1413" w:type="pct"/>
            <w:vMerge w:val="restart"/>
            <w:vAlign w:val="center"/>
          </w:tcPr>
          <w:p w14:paraId="3A8A2831" w14:textId="77777777" w:rsidR="00721FF8" w:rsidRDefault="005C28C1">
            <w:pPr>
              <w:pStyle w:val="TAC"/>
              <w:keepNext w:val="0"/>
              <w:keepLines w:val="0"/>
              <w:rPr>
                <w:color w:val="FF0000"/>
                <w:sz w:val="16"/>
                <w:szCs w:val="16"/>
                <w:u w:val="single"/>
              </w:rPr>
            </w:pPr>
            <w:r>
              <w:rPr>
                <w:color w:val="FF0000"/>
                <w:sz w:val="16"/>
                <w:szCs w:val="16"/>
                <w:u w:val="single"/>
              </w:rPr>
              <w:t>ZOA spread (ZSA)</w:t>
            </w:r>
          </w:p>
          <w:p w14:paraId="6134BC09" w14:textId="77777777" w:rsidR="00721FF8" w:rsidRDefault="005C28C1">
            <w:pPr>
              <w:pStyle w:val="TAC"/>
              <w:keepNext w:val="0"/>
              <w:keepLines w:val="0"/>
              <w:rPr>
                <w:color w:val="FF0000"/>
                <w:sz w:val="16"/>
                <w:szCs w:val="16"/>
                <w:u w:val="single"/>
              </w:rPr>
            </w:pPr>
            <w:proofErr w:type="spellStart"/>
            <w:r>
              <w:rPr>
                <w:color w:val="FF0000"/>
                <w:sz w:val="16"/>
                <w:szCs w:val="16"/>
                <w:u w:val="single"/>
              </w:rPr>
              <w:t>lgZSA</w:t>
            </w:r>
            <w:proofErr w:type="spellEnd"/>
            <w:r>
              <w:rPr>
                <w:color w:val="FF0000"/>
                <w:sz w:val="16"/>
                <w:szCs w:val="16"/>
                <w:u w:val="single"/>
              </w:rPr>
              <w:t>=log</w:t>
            </w:r>
            <w:r>
              <w:rPr>
                <w:color w:val="FF0000"/>
                <w:sz w:val="16"/>
                <w:szCs w:val="16"/>
                <w:u w:val="single"/>
                <w:vertAlign w:val="subscript"/>
              </w:rPr>
              <w:t>10</w:t>
            </w:r>
            <w:r>
              <w:rPr>
                <w:color w:val="FF0000"/>
                <w:sz w:val="16"/>
                <w:szCs w:val="16"/>
                <w:u w:val="single"/>
              </w:rPr>
              <w:t>(ZSA/1</w:t>
            </w:r>
            <w:r>
              <w:rPr>
                <w:color w:val="FF0000"/>
                <w:sz w:val="16"/>
                <w:szCs w:val="16"/>
                <w:u w:val="single"/>
              </w:rPr>
              <w:sym w:font="Symbol" w:char="F0B0"/>
            </w:r>
            <w:r>
              <w:rPr>
                <w:color w:val="FF0000"/>
                <w:sz w:val="16"/>
                <w:szCs w:val="16"/>
                <w:u w:val="single"/>
              </w:rPr>
              <w:t>)</w:t>
            </w:r>
          </w:p>
        </w:tc>
        <w:tc>
          <w:tcPr>
            <w:tcW w:w="671" w:type="pct"/>
            <w:vAlign w:val="center"/>
          </w:tcPr>
          <w:p w14:paraId="3F1E961D" w14:textId="77777777" w:rsidR="00721FF8" w:rsidRDefault="005C28C1">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lgZSA</w:t>
            </w:r>
            <w:proofErr w:type="spellEnd"/>
          </w:p>
        </w:tc>
        <w:tc>
          <w:tcPr>
            <w:tcW w:w="1139" w:type="pct"/>
            <w:vAlign w:val="center"/>
          </w:tcPr>
          <w:p w14:paraId="13719F25" w14:textId="77777777" w:rsidR="00721FF8" w:rsidRDefault="00721FF8">
            <w:pPr>
              <w:pStyle w:val="TAC"/>
              <w:keepNext w:val="0"/>
              <w:keepLines w:val="0"/>
              <w:rPr>
                <w:color w:val="FF0000"/>
                <w:sz w:val="16"/>
                <w:szCs w:val="16"/>
                <w:u w:val="single"/>
              </w:rPr>
            </w:pPr>
          </w:p>
        </w:tc>
        <w:tc>
          <w:tcPr>
            <w:tcW w:w="1217" w:type="pct"/>
            <w:vAlign w:val="center"/>
          </w:tcPr>
          <w:p w14:paraId="08F3024C" w14:textId="77777777" w:rsidR="00721FF8" w:rsidRDefault="00721FF8">
            <w:pPr>
              <w:pStyle w:val="TAC"/>
              <w:keepNext w:val="0"/>
              <w:keepLines w:val="0"/>
              <w:rPr>
                <w:color w:val="FF0000"/>
                <w:sz w:val="16"/>
                <w:szCs w:val="16"/>
                <w:u w:val="single"/>
              </w:rPr>
            </w:pPr>
          </w:p>
        </w:tc>
        <w:tc>
          <w:tcPr>
            <w:tcW w:w="560" w:type="pct"/>
            <w:vAlign w:val="center"/>
          </w:tcPr>
          <w:p w14:paraId="6DABC565" w14:textId="77777777" w:rsidR="00721FF8" w:rsidRDefault="00721FF8">
            <w:pPr>
              <w:pStyle w:val="TAC"/>
              <w:keepNext w:val="0"/>
              <w:keepLines w:val="0"/>
              <w:rPr>
                <w:color w:val="FF0000"/>
                <w:sz w:val="16"/>
                <w:szCs w:val="16"/>
                <w:u w:val="single"/>
              </w:rPr>
            </w:pPr>
          </w:p>
        </w:tc>
      </w:tr>
      <w:tr w:rsidR="00721FF8" w14:paraId="38A47572" w14:textId="77777777">
        <w:trPr>
          <w:cantSplit/>
          <w:jc w:val="center"/>
        </w:trPr>
        <w:tc>
          <w:tcPr>
            <w:tcW w:w="1413" w:type="pct"/>
            <w:vMerge/>
            <w:vAlign w:val="center"/>
          </w:tcPr>
          <w:p w14:paraId="059A6E35" w14:textId="77777777" w:rsidR="00721FF8" w:rsidRDefault="00721FF8">
            <w:pPr>
              <w:pStyle w:val="TAC"/>
              <w:keepNext w:val="0"/>
              <w:keepLines w:val="0"/>
              <w:rPr>
                <w:color w:val="FF0000"/>
                <w:sz w:val="16"/>
                <w:szCs w:val="16"/>
                <w:u w:val="single"/>
              </w:rPr>
            </w:pPr>
          </w:p>
        </w:tc>
        <w:tc>
          <w:tcPr>
            <w:tcW w:w="671" w:type="pct"/>
            <w:vAlign w:val="center"/>
          </w:tcPr>
          <w:p w14:paraId="1082A17A" w14:textId="77777777" w:rsidR="00721FF8" w:rsidRDefault="005C28C1">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lgZSA</w:t>
            </w:r>
            <w:proofErr w:type="spellEnd"/>
          </w:p>
        </w:tc>
        <w:tc>
          <w:tcPr>
            <w:tcW w:w="1139" w:type="pct"/>
            <w:vAlign w:val="center"/>
          </w:tcPr>
          <w:p w14:paraId="7E797DF6" w14:textId="77777777" w:rsidR="00721FF8" w:rsidRDefault="00721FF8">
            <w:pPr>
              <w:pStyle w:val="TAC"/>
              <w:keepNext w:val="0"/>
              <w:keepLines w:val="0"/>
              <w:rPr>
                <w:color w:val="FF0000"/>
                <w:sz w:val="16"/>
                <w:szCs w:val="16"/>
                <w:u w:val="single"/>
              </w:rPr>
            </w:pPr>
          </w:p>
        </w:tc>
        <w:tc>
          <w:tcPr>
            <w:tcW w:w="1217" w:type="pct"/>
            <w:vAlign w:val="center"/>
          </w:tcPr>
          <w:p w14:paraId="15E252DC" w14:textId="77777777" w:rsidR="00721FF8" w:rsidRDefault="00721FF8">
            <w:pPr>
              <w:pStyle w:val="TAC"/>
              <w:keepNext w:val="0"/>
              <w:keepLines w:val="0"/>
              <w:rPr>
                <w:color w:val="FF0000"/>
                <w:sz w:val="16"/>
                <w:szCs w:val="16"/>
                <w:u w:val="single"/>
              </w:rPr>
            </w:pPr>
          </w:p>
        </w:tc>
        <w:tc>
          <w:tcPr>
            <w:tcW w:w="560" w:type="pct"/>
            <w:vAlign w:val="center"/>
          </w:tcPr>
          <w:p w14:paraId="26918B94" w14:textId="77777777" w:rsidR="00721FF8" w:rsidRDefault="00721FF8">
            <w:pPr>
              <w:pStyle w:val="TAC"/>
              <w:keepNext w:val="0"/>
              <w:keepLines w:val="0"/>
              <w:rPr>
                <w:color w:val="FF0000"/>
                <w:sz w:val="16"/>
                <w:szCs w:val="16"/>
                <w:u w:val="single"/>
              </w:rPr>
            </w:pPr>
          </w:p>
        </w:tc>
      </w:tr>
      <w:tr w:rsidR="00721FF8" w14:paraId="35668CED" w14:textId="77777777">
        <w:trPr>
          <w:cantSplit/>
          <w:jc w:val="center"/>
        </w:trPr>
        <w:tc>
          <w:tcPr>
            <w:tcW w:w="2084" w:type="pct"/>
            <w:gridSpan w:val="2"/>
            <w:vAlign w:val="center"/>
          </w:tcPr>
          <w:p w14:paraId="183A7799" w14:textId="77777777" w:rsidR="00721FF8" w:rsidRDefault="005C28C1">
            <w:pPr>
              <w:pStyle w:val="TAC"/>
              <w:keepNext w:val="0"/>
              <w:keepLines w:val="0"/>
              <w:rPr>
                <w:color w:val="FF0000"/>
                <w:sz w:val="16"/>
                <w:szCs w:val="16"/>
                <w:u w:val="single"/>
              </w:rPr>
            </w:pPr>
            <w:r>
              <w:rPr>
                <w:color w:val="FF0000"/>
                <w:sz w:val="16"/>
                <w:szCs w:val="16"/>
                <w:u w:val="single"/>
              </w:rPr>
              <w:t>Number of clusters N</w:t>
            </w:r>
          </w:p>
        </w:tc>
        <w:tc>
          <w:tcPr>
            <w:tcW w:w="1139" w:type="pct"/>
            <w:vAlign w:val="center"/>
          </w:tcPr>
          <w:p w14:paraId="160AF29D" w14:textId="77777777" w:rsidR="00721FF8" w:rsidRDefault="005C28C1">
            <w:pPr>
              <w:pStyle w:val="TAC"/>
              <w:keepNext w:val="0"/>
              <w:keepLines w:val="0"/>
              <w:rPr>
                <w:color w:val="FF0000"/>
                <w:sz w:val="16"/>
                <w:szCs w:val="16"/>
                <w:u w:val="single"/>
              </w:rPr>
            </w:pPr>
            <w:r>
              <w:rPr>
                <w:color w:val="FF0000"/>
                <w:sz w:val="16"/>
                <w:szCs w:val="16"/>
                <w:u w:val="single"/>
                <w:lang w:bidi="ar-LY"/>
              </w:rPr>
              <w:t>9</w:t>
            </w:r>
          </w:p>
        </w:tc>
        <w:tc>
          <w:tcPr>
            <w:tcW w:w="1217" w:type="pct"/>
            <w:vAlign w:val="center"/>
          </w:tcPr>
          <w:p w14:paraId="3D0A3632" w14:textId="77777777" w:rsidR="00721FF8" w:rsidRDefault="005C28C1">
            <w:pPr>
              <w:pStyle w:val="TAC"/>
              <w:keepNext w:val="0"/>
              <w:keepLines w:val="0"/>
              <w:rPr>
                <w:color w:val="FF0000"/>
                <w:sz w:val="16"/>
                <w:szCs w:val="16"/>
                <w:u w:val="single"/>
              </w:rPr>
            </w:pPr>
            <w:r>
              <w:rPr>
                <w:color w:val="FF0000"/>
                <w:sz w:val="16"/>
                <w:szCs w:val="16"/>
                <w:u w:val="single"/>
                <w:lang w:bidi="ar-LY"/>
              </w:rPr>
              <w:t>11</w:t>
            </w:r>
          </w:p>
        </w:tc>
        <w:tc>
          <w:tcPr>
            <w:tcW w:w="560" w:type="pct"/>
            <w:vAlign w:val="center"/>
          </w:tcPr>
          <w:p w14:paraId="4BCDE8BE" w14:textId="77777777" w:rsidR="00721FF8" w:rsidRDefault="00721FF8">
            <w:pPr>
              <w:pStyle w:val="TAC"/>
              <w:keepNext w:val="0"/>
              <w:keepLines w:val="0"/>
              <w:rPr>
                <w:color w:val="FF0000"/>
                <w:sz w:val="16"/>
                <w:szCs w:val="16"/>
                <w:u w:val="single"/>
              </w:rPr>
            </w:pPr>
          </w:p>
        </w:tc>
      </w:tr>
      <w:tr w:rsidR="00721FF8" w14:paraId="40735DBB" w14:textId="77777777">
        <w:trPr>
          <w:cantSplit/>
          <w:jc w:val="center"/>
        </w:trPr>
        <w:tc>
          <w:tcPr>
            <w:tcW w:w="5000" w:type="pct"/>
            <w:gridSpan w:val="5"/>
            <w:vAlign w:val="center"/>
          </w:tcPr>
          <w:p w14:paraId="3A393A03" w14:textId="77777777" w:rsidR="00721FF8" w:rsidRDefault="005C28C1">
            <w:pPr>
              <w:pStyle w:val="TAC"/>
              <w:keepNext w:val="0"/>
              <w:keepLines w:val="0"/>
              <w:jc w:val="left"/>
              <w:rPr>
                <w:color w:val="FF0000"/>
                <w:sz w:val="16"/>
                <w:szCs w:val="16"/>
                <w:u w:val="single"/>
              </w:rPr>
            </w:pPr>
            <w:r>
              <w:rPr>
                <w:color w:val="FF0000"/>
                <w:sz w:val="16"/>
                <w:szCs w:val="16"/>
                <w:u w:val="single"/>
              </w:rPr>
              <w:t xml:space="preserve">NOTE 1: For values not provided, values from Table 7.5-6 </w:t>
            </w:r>
            <w:proofErr w:type="gramStart"/>
            <w:r>
              <w:rPr>
                <w:color w:val="FF0000"/>
                <w:sz w:val="16"/>
                <w:szCs w:val="16"/>
                <w:u w:val="single"/>
              </w:rPr>
              <w:t>is</w:t>
            </w:r>
            <w:proofErr w:type="gramEnd"/>
            <w:r>
              <w:rPr>
                <w:color w:val="FF0000"/>
                <w:sz w:val="16"/>
                <w:szCs w:val="16"/>
                <w:u w:val="single"/>
              </w:rPr>
              <w:t xml:space="preserve"> used.</w:t>
            </w:r>
          </w:p>
        </w:tc>
      </w:tr>
    </w:tbl>
    <w:p w14:paraId="24DFA434" w14:textId="77777777" w:rsidR="00721FF8" w:rsidRDefault="00721FF8">
      <w:pPr>
        <w:pStyle w:val="BodyText"/>
        <w:spacing w:after="0" w:line="240" w:lineRule="auto"/>
        <w:rPr>
          <w:rFonts w:ascii="Times New Roman" w:eastAsia="DengXian" w:hAnsi="Times New Roman"/>
          <w:szCs w:val="20"/>
          <w:lang w:eastAsia="ko-KR"/>
        </w:rPr>
      </w:pPr>
    </w:p>
    <w:p w14:paraId="32AB2D7E"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Option 2)</w:t>
      </w:r>
      <w:r>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6BFD0301"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64691B19" w14:textId="77777777" w:rsidR="00721FF8" w:rsidRDefault="005C28C1">
      <w:pPr>
        <w:pStyle w:val="TH"/>
        <w:keepNext w:val="0"/>
        <w:keepLines w:val="0"/>
        <w:rPr>
          <w:sz w:val="20"/>
          <w:szCs w:val="20"/>
        </w:rPr>
      </w:pPr>
      <w:r>
        <w:rPr>
          <w:sz w:val="20"/>
          <w:szCs w:val="20"/>
        </w:rPr>
        <w:t>Table 7.5-6 Part-1: Channel model parameters</w:t>
      </w:r>
      <w:r>
        <w:rPr>
          <w:rFonts w:hint="eastAsia"/>
          <w:sz w:val="20"/>
          <w:szCs w:val="20"/>
        </w:rPr>
        <w:t xml:space="preserve"> </w:t>
      </w:r>
      <w:r>
        <w:rPr>
          <w:sz w:val="20"/>
          <w:szCs w:val="20"/>
        </w:rPr>
        <w:t xml:space="preserve">for </w:t>
      </w:r>
      <w:proofErr w:type="spellStart"/>
      <w:r>
        <w:rPr>
          <w:sz w:val="20"/>
          <w:szCs w:val="20"/>
        </w:rPr>
        <w:t>UMi</w:t>
      </w:r>
      <w:proofErr w:type="spellEnd"/>
      <w:r>
        <w:rPr>
          <w:sz w:val="20"/>
          <w:szCs w:val="20"/>
        </w:rPr>
        <w:t xml:space="preserve">-Street Canyon and </w:t>
      </w:r>
      <w:proofErr w:type="spellStart"/>
      <w:r>
        <w:rPr>
          <w:sz w:val="20"/>
          <w:szCs w:val="20"/>
        </w:rPr>
        <w:t>UMa</w:t>
      </w:r>
      <w:proofErr w:type="spellEnd"/>
      <w:r>
        <w:rPr>
          <w:sz w:val="20"/>
          <w:szCs w:val="20"/>
        </w:rPr>
        <w:t xml:space="preserve">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721FF8" w14:paraId="0FFE040E" w14:textId="77777777">
        <w:trPr>
          <w:cantSplit/>
          <w:tblHeader/>
          <w:jc w:val="center"/>
        </w:trPr>
        <w:tc>
          <w:tcPr>
            <w:tcW w:w="2084" w:type="pct"/>
            <w:gridSpan w:val="2"/>
            <w:vMerge w:val="restart"/>
            <w:shd w:val="clear" w:color="auto" w:fill="E0E0E0"/>
            <w:vAlign w:val="center"/>
          </w:tcPr>
          <w:p w14:paraId="2F4170EA" w14:textId="77777777" w:rsidR="00721FF8" w:rsidRDefault="005C28C1">
            <w:pPr>
              <w:pStyle w:val="TAH"/>
              <w:keepNext w:val="0"/>
              <w:keepLines w:val="0"/>
              <w:rPr>
                <w:sz w:val="16"/>
                <w:szCs w:val="16"/>
              </w:rPr>
            </w:pPr>
            <w:r>
              <w:rPr>
                <w:sz w:val="16"/>
                <w:szCs w:val="16"/>
              </w:rPr>
              <w:t>Scenarios</w:t>
            </w:r>
          </w:p>
        </w:tc>
        <w:tc>
          <w:tcPr>
            <w:tcW w:w="2916" w:type="pct"/>
            <w:gridSpan w:val="3"/>
            <w:shd w:val="clear" w:color="auto" w:fill="E0E0E0"/>
            <w:vAlign w:val="center"/>
          </w:tcPr>
          <w:p w14:paraId="7C958AE2" w14:textId="77777777" w:rsidR="00721FF8" w:rsidRDefault="005C28C1">
            <w:pPr>
              <w:pStyle w:val="TAH"/>
              <w:keepNext w:val="0"/>
              <w:keepLines w:val="0"/>
              <w:rPr>
                <w:sz w:val="16"/>
                <w:szCs w:val="16"/>
              </w:rPr>
            </w:pPr>
            <w:proofErr w:type="spellStart"/>
            <w:r>
              <w:rPr>
                <w:rFonts w:hint="eastAsia"/>
                <w:sz w:val="16"/>
                <w:szCs w:val="16"/>
              </w:rPr>
              <w:t>UMa</w:t>
            </w:r>
            <w:proofErr w:type="spellEnd"/>
          </w:p>
        </w:tc>
      </w:tr>
      <w:tr w:rsidR="00721FF8" w14:paraId="61596DE8" w14:textId="77777777">
        <w:trPr>
          <w:cantSplit/>
          <w:tblHeader/>
          <w:jc w:val="center"/>
        </w:trPr>
        <w:tc>
          <w:tcPr>
            <w:tcW w:w="2084" w:type="pct"/>
            <w:gridSpan w:val="2"/>
            <w:vMerge/>
            <w:shd w:val="clear" w:color="auto" w:fill="E0E0E0"/>
            <w:vAlign w:val="center"/>
          </w:tcPr>
          <w:p w14:paraId="1EEE3B9E" w14:textId="77777777" w:rsidR="00721FF8" w:rsidRDefault="00721FF8">
            <w:pPr>
              <w:pStyle w:val="TAH"/>
              <w:keepNext w:val="0"/>
              <w:keepLines w:val="0"/>
              <w:rPr>
                <w:sz w:val="16"/>
                <w:szCs w:val="16"/>
              </w:rPr>
            </w:pPr>
          </w:p>
        </w:tc>
        <w:tc>
          <w:tcPr>
            <w:tcW w:w="1139" w:type="pct"/>
            <w:shd w:val="clear" w:color="auto" w:fill="E0E0E0"/>
            <w:vAlign w:val="center"/>
          </w:tcPr>
          <w:p w14:paraId="3471EE85" w14:textId="77777777" w:rsidR="00721FF8" w:rsidRDefault="005C28C1">
            <w:pPr>
              <w:pStyle w:val="TAH"/>
              <w:keepNext w:val="0"/>
              <w:keepLines w:val="0"/>
              <w:rPr>
                <w:sz w:val="16"/>
                <w:szCs w:val="16"/>
              </w:rPr>
            </w:pPr>
            <w:r>
              <w:rPr>
                <w:sz w:val="16"/>
                <w:szCs w:val="16"/>
              </w:rPr>
              <w:t>LOS</w:t>
            </w:r>
          </w:p>
        </w:tc>
        <w:tc>
          <w:tcPr>
            <w:tcW w:w="1217" w:type="pct"/>
            <w:shd w:val="clear" w:color="auto" w:fill="E0E0E0"/>
            <w:vAlign w:val="center"/>
          </w:tcPr>
          <w:p w14:paraId="11D84128" w14:textId="77777777" w:rsidR="00721FF8" w:rsidRDefault="005C28C1">
            <w:pPr>
              <w:pStyle w:val="TAH"/>
              <w:keepNext w:val="0"/>
              <w:keepLines w:val="0"/>
              <w:rPr>
                <w:sz w:val="16"/>
                <w:szCs w:val="16"/>
              </w:rPr>
            </w:pPr>
            <w:r>
              <w:rPr>
                <w:sz w:val="16"/>
                <w:szCs w:val="16"/>
              </w:rPr>
              <w:t>NLOS</w:t>
            </w:r>
          </w:p>
        </w:tc>
        <w:tc>
          <w:tcPr>
            <w:tcW w:w="560" w:type="pct"/>
            <w:shd w:val="clear" w:color="auto" w:fill="E0E0E0"/>
            <w:vAlign w:val="center"/>
          </w:tcPr>
          <w:p w14:paraId="30485108" w14:textId="77777777" w:rsidR="00721FF8" w:rsidRDefault="005C28C1">
            <w:pPr>
              <w:pStyle w:val="TAH"/>
              <w:keepNext w:val="0"/>
              <w:keepLines w:val="0"/>
              <w:rPr>
                <w:sz w:val="16"/>
                <w:szCs w:val="16"/>
              </w:rPr>
            </w:pPr>
            <w:r>
              <w:rPr>
                <w:sz w:val="16"/>
                <w:szCs w:val="16"/>
              </w:rPr>
              <w:t>O2I</w:t>
            </w:r>
          </w:p>
        </w:tc>
      </w:tr>
      <w:tr w:rsidR="00721FF8" w14:paraId="0555F843" w14:textId="77777777">
        <w:trPr>
          <w:cantSplit/>
          <w:jc w:val="center"/>
        </w:trPr>
        <w:tc>
          <w:tcPr>
            <w:tcW w:w="1413" w:type="pct"/>
            <w:vMerge w:val="restart"/>
            <w:vAlign w:val="center"/>
          </w:tcPr>
          <w:p w14:paraId="3EDA3A7E" w14:textId="77777777" w:rsidR="00721FF8" w:rsidRDefault="005C28C1">
            <w:pPr>
              <w:pStyle w:val="TAC"/>
              <w:keepNext w:val="0"/>
              <w:keepLines w:val="0"/>
              <w:rPr>
                <w:rFonts w:ascii="Symbol" w:hAnsi="Symbol" w:hint="eastAsia"/>
                <w:i/>
                <w:sz w:val="16"/>
                <w:szCs w:val="16"/>
              </w:rPr>
            </w:pPr>
            <w:r>
              <w:rPr>
                <w:sz w:val="16"/>
                <w:szCs w:val="16"/>
              </w:rPr>
              <w:t>Delay spread (DS)</w:t>
            </w:r>
          </w:p>
          <w:p w14:paraId="5502CC1D" w14:textId="77777777" w:rsidR="00721FF8" w:rsidRDefault="005C28C1">
            <w:pPr>
              <w:pStyle w:val="TAC"/>
              <w:keepNext w:val="0"/>
              <w:keepLines w:val="0"/>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671" w:type="pct"/>
            <w:vAlign w:val="center"/>
          </w:tcPr>
          <w:p w14:paraId="675D544B"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0277A056" w14:textId="77777777" w:rsidR="00721FF8" w:rsidRDefault="005C28C1">
            <w:pPr>
              <w:pStyle w:val="TAC"/>
              <w:keepNext w:val="0"/>
              <w:keepLines w:val="0"/>
              <w:rPr>
                <w:strike/>
                <w:color w:val="FF0000"/>
                <w:sz w:val="16"/>
                <w:szCs w:val="16"/>
              </w:rPr>
            </w:pPr>
            <w:r>
              <w:rPr>
                <w:strike/>
                <w:color w:val="FF0000"/>
                <w:sz w:val="16"/>
                <w:szCs w:val="16"/>
              </w:rPr>
              <w:t>-6.955</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0.0963</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kern w:val="24"/>
                <w:sz w:val="16"/>
                <w:szCs w:val="16"/>
              </w:rPr>
              <w:t>f</w:t>
            </w:r>
            <w:r>
              <w:rPr>
                <w:i/>
                <w:strike/>
                <w:color w:val="FF0000"/>
                <w:kern w:val="24"/>
                <w:sz w:val="16"/>
                <w:szCs w:val="16"/>
                <w:vertAlign w:val="subscript"/>
              </w:rPr>
              <w:t>c</w:t>
            </w:r>
            <w:r>
              <w:rPr>
                <w:rFonts w:hint="eastAsia"/>
                <w:strike/>
                <w:color w:val="FF0000"/>
                <w:sz w:val="16"/>
                <w:szCs w:val="16"/>
              </w:rPr>
              <w:t>)</w:t>
            </w:r>
          </w:p>
          <w:p w14:paraId="424EA39D" w14:textId="77777777" w:rsidR="00721FF8" w:rsidRDefault="005C28C1">
            <w:pPr>
              <w:pStyle w:val="TAC"/>
              <w:keepNext w:val="0"/>
              <w:keepLines w:val="0"/>
              <w:rPr>
                <w:sz w:val="16"/>
                <w:szCs w:val="16"/>
                <w:u w:val="single"/>
              </w:rPr>
            </w:pPr>
            <w:r>
              <w:rPr>
                <w:color w:val="FF0000"/>
                <w:sz w:val="16"/>
                <w:szCs w:val="16"/>
                <w:u w:val="single"/>
              </w:rPr>
              <w:t>-7.1*</w:t>
            </w:r>
          </w:p>
        </w:tc>
        <w:tc>
          <w:tcPr>
            <w:tcW w:w="1217" w:type="pct"/>
            <w:vAlign w:val="center"/>
          </w:tcPr>
          <w:p w14:paraId="5DE7837F" w14:textId="77777777" w:rsidR="00721FF8" w:rsidRDefault="005C28C1">
            <w:pPr>
              <w:pStyle w:val="TAC"/>
              <w:keepNext w:val="0"/>
              <w:keepLines w:val="0"/>
              <w:rPr>
                <w:strike/>
                <w:color w:val="FF0000"/>
                <w:sz w:val="16"/>
                <w:szCs w:val="16"/>
              </w:rPr>
            </w:pPr>
            <w:r>
              <w:rPr>
                <w:strike/>
                <w:color w:val="FF0000"/>
                <w:sz w:val="16"/>
                <w:szCs w:val="16"/>
              </w:rPr>
              <w:t>-6.28</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0.204</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sz w:val="16"/>
                <w:szCs w:val="16"/>
              </w:rPr>
              <w:t>f</w:t>
            </w:r>
            <w:r>
              <w:rPr>
                <w:rFonts w:hint="eastAsia"/>
                <w:i/>
                <w:strike/>
                <w:color w:val="FF0000"/>
                <w:sz w:val="16"/>
                <w:szCs w:val="16"/>
                <w:vertAlign w:val="subscript"/>
              </w:rPr>
              <w:t>c</w:t>
            </w:r>
            <w:r>
              <w:rPr>
                <w:strike/>
                <w:color w:val="FF0000"/>
                <w:sz w:val="16"/>
                <w:szCs w:val="16"/>
              </w:rPr>
              <w:t>)</w:t>
            </w:r>
          </w:p>
          <w:p w14:paraId="15AC783B" w14:textId="77777777" w:rsidR="00721FF8" w:rsidRDefault="005C28C1">
            <w:pPr>
              <w:pStyle w:val="TAC"/>
              <w:keepNext w:val="0"/>
              <w:keepLines w:val="0"/>
              <w:rPr>
                <w:sz w:val="16"/>
                <w:szCs w:val="16"/>
                <w:u w:val="single"/>
              </w:rPr>
            </w:pPr>
            <w:r>
              <w:rPr>
                <w:color w:val="FF0000"/>
                <w:sz w:val="16"/>
                <w:szCs w:val="16"/>
                <w:u w:val="single"/>
              </w:rPr>
              <w:t>-6.9*</w:t>
            </w:r>
          </w:p>
        </w:tc>
        <w:tc>
          <w:tcPr>
            <w:tcW w:w="560" w:type="pct"/>
            <w:vAlign w:val="center"/>
          </w:tcPr>
          <w:p w14:paraId="148D21CA" w14:textId="77777777" w:rsidR="00721FF8" w:rsidRDefault="005C28C1">
            <w:pPr>
              <w:pStyle w:val="TAC"/>
              <w:keepNext w:val="0"/>
              <w:keepLines w:val="0"/>
              <w:rPr>
                <w:sz w:val="16"/>
                <w:szCs w:val="16"/>
              </w:rPr>
            </w:pPr>
            <w:r>
              <w:rPr>
                <w:sz w:val="16"/>
                <w:szCs w:val="16"/>
              </w:rPr>
              <w:t>-6.62</w:t>
            </w:r>
          </w:p>
        </w:tc>
      </w:tr>
      <w:tr w:rsidR="00721FF8" w14:paraId="78969BE2" w14:textId="77777777">
        <w:trPr>
          <w:cantSplit/>
          <w:jc w:val="center"/>
        </w:trPr>
        <w:tc>
          <w:tcPr>
            <w:tcW w:w="1413" w:type="pct"/>
            <w:vMerge/>
            <w:vAlign w:val="center"/>
          </w:tcPr>
          <w:p w14:paraId="4E21C674" w14:textId="77777777" w:rsidR="00721FF8" w:rsidRDefault="00721FF8">
            <w:pPr>
              <w:pStyle w:val="TAC"/>
              <w:keepNext w:val="0"/>
              <w:keepLines w:val="0"/>
              <w:rPr>
                <w:sz w:val="16"/>
                <w:szCs w:val="16"/>
              </w:rPr>
            </w:pPr>
          </w:p>
        </w:tc>
        <w:tc>
          <w:tcPr>
            <w:tcW w:w="671" w:type="pct"/>
            <w:vAlign w:val="center"/>
          </w:tcPr>
          <w:p w14:paraId="00C73F1D"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76CCEF62" w14:textId="77777777" w:rsidR="00721FF8" w:rsidRDefault="005C28C1">
            <w:pPr>
              <w:pStyle w:val="TAC"/>
              <w:keepNext w:val="0"/>
              <w:keepLines w:val="0"/>
              <w:rPr>
                <w:sz w:val="16"/>
                <w:szCs w:val="16"/>
              </w:rPr>
            </w:pPr>
            <w:r>
              <w:rPr>
                <w:sz w:val="16"/>
                <w:szCs w:val="16"/>
              </w:rPr>
              <w:t>0.66</w:t>
            </w:r>
          </w:p>
        </w:tc>
        <w:tc>
          <w:tcPr>
            <w:tcW w:w="1217" w:type="pct"/>
            <w:vAlign w:val="center"/>
          </w:tcPr>
          <w:p w14:paraId="2F08771E" w14:textId="77777777" w:rsidR="00721FF8" w:rsidRDefault="005C28C1">
            <w:pPr>
              <w:pStyle w:val="TAC"/>
              <w:keepNext w:val="0"/>
              <w:keepLines w:val="0"/>
              <w:rPr>
                <w:sz w:val="16"/>
                <w:szCs w:val="16"/>
              </w:rPr>
            </w:pPr>
            <w:r>
              <w:rPr>
                <w:sz w:val="16"/>
                <w:szCs w:val="16"/>
              </w:rPr>
              <w:t>0.39</w:t>
            </w:r>
          </w:p>
        </w:tc>
        <w:tc>
          <w:tcPr>
            <w:tcW w:w="560" w:type="pct"/>
            <w:vAlign w:val="center"/>
          </w:tcPr>
          <w:p w14:paraId="72CE8A25" w14:textId="77777777" w:rsidR="00721FF8" w:rsidRDefault="005C28C1">
            <w:pPr>
              <w:pStyle w:val="TAC"/>
              <w:keepNext w:val="0"/>
              <w:keepLines w:val="0"/>
              <w:rPr>
                <w:sz w:val="16"/>
                <w:szCs w:val="16"/>
              </w:rPr>
            </w:pPr>
            <w:r>
              <w:rPr>
                <w:sz w:val="16"/>
                <w:szCs w:val="16"/>
              </w:rPr>
              <w:t>0.32</w:t>
            </w:r>
          </w:p>
        </w:tc>
      </w:tr>
      <w:tr w:rsidR="00721FF8" w14:paraId="2DC23344" w14:textId="77777777">
        <w:trPr>
          <w:cantSplit/>
          <w:jc w:val="center"/>
        </w:trPr>
        <w:tc>
          <w:tcPr>
            <w:tcW w:w="1413" w:type="pct"/>
            <w:vMerge w:val="restart"/>
            <w:vAlign w:val="center"/>
          </w:tcPr>
          <w:p w14:paraId="44E72343" w14:textId="77777777" w:rsidR="00721FF8" w:rsidRDefault="005C28C1">
            <w:pPr>
              <w:pStyle w:val="TAC"/>
              <w:keepNext w:val="0"/>
              <w:keepLines w:val="0"/>
              <w:rPr>
                <w:sz w:val="16"/>
                <w:szCs w:val="16"/>
              </w:rPr>
            </w:pPr>
            <w:r>
              <w:rPr>
                <w:sz w:val="16"/>
                <w:szCs w:val="16"/>
              </w:rPr>
              <w:lastRenderedPageBreak/>
              <w:t>AOD spread (ASD)</w:t>
            </w:r>
          </w:p>
          <w:p w14:paraId="7240AC69" w14:textId="77777777" w:rsidR="00721FF8" w:rsidRDefault="005C28C1">
            <w:pPr>
              <w:pStyle w:val="TAC"/>
              <w:keepNext w:val="0"/>
              <w:keepLines w:val="0"/>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671" w:type="pct"/>
            <w:vAlign w:val="center"/>
          </w:tcPr>
          <w:p w14:paraId="362327A4"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7DB47CD7" w14:textId="77777777" w:rsidR="00721FF8" w:rsidRDefault="005C28C1">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10264223" w14:textId="77777777" w:rsidR="00721FF8" w:rsidRDefault="005C28C1">
            <w:pPr>
              <w:pStyle w:val="TAC"/>
              <w:keepNext w:val="0"/>
              <w:keepLines w:val="0"/>
              <w:rPr>
                <w:strike/>
                <w:color w:val="FF0000"/>
                <w:sz w:val="16"/>
                <w:szCs w:val="16"/>
              </w:rPr>
            </w:pPr>
            <w:r>
              <w:rPr>
                <w:strike/>
                <w:color w:val="FF0000"/>
                <w:sz w:val="16"/>
                <w:szCs w:val="16"/>
              </w:rPr>
              <w:t>1.5</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0.1144</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sz w:val="16"/>
                <w:szCs w:val="16"/>
              </w:rPr>
              <w:t>f</w:t>
            </w:r>
            <w:r>
              <w:rPr>
                <w:rFonts w:hint="eastAsia"/>
                <w:i/>
                <w:strike/>
                <w:color w:val="FF0000"/>
                <w:sz w:val="16"/>
                <w:szCs w:val="16"/>
                <w:vertAlign w:val="subscript"/>
              </w:rPr>
              <w:t>c</w:t>
            </w:r>
            <w:r>
              <w:rPr>
                <w:rFonts w:hint="eastAsia"/>
                <w:strike/>
                <w:color w:val="FF0000"/>
                <w:sz w:val="16"/>
                <w:szCs w:val="16"/>
              </w:rPr>
              <w:t>)</w:t>
            </w:r>
          </w:p>
          <w:p w14:paraId="26C40020" w14:textId="77777777" w:rsidR="00721FF8" w:rsidRDefault="005C28C1">
            <w:pPr>
              <w:pStyle w:val="TAC"/>
              <w:keepNext w:val="0"/>
              <w:keepLines w:val="0"/>
              <w:rPr>
                <w:color w:val="FF0000"/>
                <w:sz w:val="16"/>
                <w:szCs w:val="16"/>
                <w:u w:val="single"/>
              </w:rPr>
            </w:pPr>
            <w:r>
              <w:rPr>
                <w:color w:val="FF0000"/>
                <w:sz w:val="16"/>
                <w:szCs w:val="16"/>
                <w:u w:val="single"/>
              </w:rPr>
              <w:t>0.7*</w:t>
            </w:r>
          </w:p>
        </w:tc>
        <w:tc>
          <w:tcPr>
            <w:tcW w:w="560" w:type="pct"/>
            <w:vAlign w:val="center"/>
          </w:tcPr>
          <w:p w14:paraId="48458312" w14:textId="77777777" w:rsidR="00721FF8" w:rsidRDefault="005C28C1">
            <w:pPr>
              <w:pStyle w:val="TAC"/>
              <w:keepNext w:val="0"/>
              <w:keepLines w:val="0"/>
              <w:rPr>
                <w:sz w:val="16"/>
                <w:szCs w:val="16"/>
              </w:rPr>
            </w:pPr>
            <w:r>
              <w:rPr>
                <w:sz w:val="16"/>
                <w:szCs w:val="16"/>
              </w:rPr>
              <w:t>1.25</w:t>
            </w:r>
          </w:p>
        </w:tc>
      </w:tr>
      <w:tr w:rsidR="00721FF8" w14:paraId="66433722" w14:textId="77777777">
        <w:trPr>
          <w:cantSplit/>
          <w:jc w:val="center"/>
        </w:trPr>
        <w:tc>
          <w:tcPr>
            <w:tcW w:w="1413" w:type="pct"/>
            <w:vMerge/>
            <w:vAlign w:val="center"/>
          </w:tcPr>
          <w:p w14:paraId="0E35767F" w14:textId="77777777" w:rsidR="00721FF8" w:rsidRDefault="00721FF8">
            <w:pPr>
              <w:pStyle w:val="TAC"/>
              <w:keepNext w:val="0"/>
              <w:keepLines w:val="0"/>
              <w:rPr>
                <w:sz w:val="16"/>
                <w:szCs w:val="16"/>
              </w:rPr>
            </w:pPr>
          </w:p>
        </w:tc>
        <w:tc>
          <w:tcPr>
            <w:tcW w:w="671" w:type="pct"/>
            <w:vAlign w:val="center"/>
          </w:tcPr>
          <w:p w14:paraId="340FA1DB"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56C11F7B" w14:textId="77777777" w:rsidR="00721FF8" w:rsidRDefault="005C28C1">
            <w:pPr>
              <w:pStyle w:val="TAC"/>
              <w:keepNext w:val="0"/>
              <w:keepLines w:val="0"/>
              <w:rPr>
                <w:sz w:val="16"/>
                <w:szCs w:val="16"/>
              </w:rPr>
            </w:pPr>
            <w:r>
              <w:rPr>
                <w:sz w:val="16"/>
                <w:szCs w:val="16"/>
              </w:rPr>
              <w:t>0.28</w:t>
            </w:r>
          </w:p>
        </w:tc>
        <w:tc>
          <w:tcPr>
            <w:tcW w:w="1217" w:type="pct"/>
            <w:vAlign w:val="center"/>
          </w:tcPr>
          <w:p w14:paraId="49E1921E" w14:textId="77777777" w:rsidR="00721FF8" w:rsidRDefault="005C28C1">
            <w:pPr>
              <w:pStyle w:val="TAC"/>
              <w:keepNext w:val="0"/>
              <w:keepLines w:val="0"/>
              <w:rPr>
                <w:strike/>
                <w:color w:val="FF0000"/>
                <w:sz w:val="16"/>
                <w:szCs w:val="16"/>
              </w:rPr>
            </w:pPr>
            <w:r>
              <w:rPr>
                <w:strike/>
                <w:color w:val="FF0000"/>
                <w:sz w:val="16"/>
                <w:szCs w:val="16"/>
              </w:rPr>
              <w:t>0.28</w:t>
            </w:r>
          </w:p>
          <w:p w14:paraId="6DAF59F8" w14:textId="77777777" w:rsidR="00721FF8" w:rsidRDefault="005C28C1">
            <w:pPr>
              <w:pStyle w:val="TAC"/>
              <w:keepNext w:val="0"/>
              <w:keepLines w:val="0"/>
              <w:rPr>
                <w:color w:val="FF0000"/>
                <w:sz w:val="16"/>
                <w:szCs w:val="16"/>
                <w:u w:val="single"/>
              </w:rPr>
            </w:pPr>
            <w:r>
              <w:rPr>
                <w:color w:val="FF0000"/>
                <w:sz w:val="16"/>
                <w:szCs w:val="16"/>
                <w:u w:val="single"/>
              </w:rPr>
              <w:t>0.3*</w:t>
            </w:r>
          </w:p>
        </w:tc>
        <w:tc>
          <w:tcPr>
            <w:tcW w:w="560" w:type="pct"/>
            <w:vAlign w:val="center"/>
          </w:tcPr>
          <w:p w14:paraId="7B1B6D76" w14:textId="77777777" w:rsidR="00721FF8" w:rsidRDefault="005C28C1">
            <w:pPr>
              <w:pStyle w:val="TAC"/>
              <w:keepNext w:val="0"/>
              <w:keepLines w:val="0"/>
              <w:rPr>
                <w:sz w:val="16"/>
                <w:szCs w:val="16"/>
              </w:rPr>
            </w:pPr>
            <w:r>
              <w:rPr>
                <w:sz w:val="16"/>
                <w:szCs w:val="16"/>
              </w:rPr>
              <w:t>0.42</w:t>
            </w:r>
          </w:p>
        </w:tc>
      </w:tr>
      <w:tr w:rsidR="00721FF8" w14:paraId="285B97D2" w14:textId="77777777">
        <w:trPr>
          <w:cantSplit/>
          <w:jc w:val="center"/>
        </w:trPr>
        <w:tc>
          <w:tcPr>
            <w:tcW w:w="1413" w:type="pct"/>
            <w:vMerge w:val="restart"/>
            <w:vAlign w:val="center"/>
          </w:tcPr>
          <w:p w14:paraId="3BA70984" w14:textId="77777777" w:rsidR="00721FF8" w:rsidRDefault="005C28C1">
            <w:pPr>
              <w:pStyle w:val="TAC"/>
              <w:keepNext w:val="0"/>
              <w:keepLines w:val="0"/>
              <w:rPr>
                <w:sz w:val="16"/>
                <w:szCs w:val="16"/>
              </w:rPr>
            </w:pPr>
            <w:r>
              <w:rPr>
                <w:sz w:val="16"/>
                <w:szCs w:val="16"/>
              </w:rPr>
              <w:t>AOA spread (ASA)</w:t>
            </w:r>
          </w:p>
          <w:p w14:paraId="1224D197" w14:textId="77777777" w:rsidR="00721FF8" w:rsidRDefault="005C28C1">
            <w:pPr>
              <w:pStyle w:val="TAC"/>
              <w:keepNext w:val="0"/>
              <w:keepLines w:val="0"/>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671" w:type="pct"/>
            <w:vAlign w:val="center"/>
          </w:tcPr>
          <w:p w14:paraId="29895005"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13CF9235" w14:textId="77777777" w:rsidR="00721FF8" w:rsidRDefault="005C28C1">
            <w:pPr>
              <w:pStyle w:val="TAC"/>
              <w:keepNext w:val="0"/>
              <w:keepLines w:val="0"/>
              <w:rPr>
                <w:strike/>
                <w:color w:val="FF0000"/>
                <w:sz w:val="16"/>
                <w:szCs w:val="16"/>
              </w:rPr>
            </w:pPr>
            <w:r>
              <w:rPr>
                <w:strike/>
                <w:color w:val="FF0000"/>
                <w:sz w:val="16"/>
                <w:szCs w:val="16"/>
              </w:rPr>
              <w:t>1.81</w:t>
            </w:r>
          </w:p>
          <w:p w14:paraId="1D28AC2F" w14:textId="77777777" w:rsidR="00721FF8" w:rsidRDefault="005C28C1">
            <w:pPr>
              <w:pStyle w:val="TAC"/>
              <w:keepNext w:val="0"/>
              <w:keepLines w:val="0"/>
              <w:rPr>
                <w:color w:val="FF0000"/>
                <w:sz w:val="16"/>
                <w:szCs w:val="16"/>
                <w:u w:val="single"/>
              </w:rPr>
            </w:pPr>
            <w:r>
              <w:rPr>
                <w:color w:val="FF0000"/>
                <w:sz w:val="16"/>
                <w:szCs w:val="16"/>
                <w:u w:val="single"/>
              </w:rPr>
              <w:t>2.00*</w:t>
            </w:r>
          </w:p>
        </w:tc>
        <w:tc>
          <w:tcPr>
            <w:tcW w:w="1217" w:type="pct"/>
            <w:vAlign w:val="center"/>
          </w:tcPr>
          <w:p w14:paraId="3C625201" w14:textId="77777777" w:rsidR="00721FF8" w:rsidRDefault="005C28C1">
            <w:pPr>
              <w:pStyle w:val="TAC"/>
              <w:keepNext w:val="0"/>
              <w:keepLines w:val="0"/>
              <w:rPr>
                <w:strike/>
                <w:color w:val="FF0000"/>
                <w:sz w:val="16"/>
                <w:szCs w:val="16"/>
              </w:rPr>
            </w:pPr>
            <w:r>
              <w:rPr>
                <w:strike/>
                <w:color w:val="FF0000"/>
                <w:sz w:val="16"/>
                <w:szCs w:val="16"/>
              </w:rPr>
              <w:t>2.08</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0.27</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sz w:val="16"/>
                <w:szCs w:val="16"/>
              </w:rPr>
              <w:t>f</w:t>
            </w:r>
            <w:r>
              <w:rPr>
                <w:rFonts w:hint="eastAsia"/>
                <w:i/>
                <w:strike/>
                <w:color w:val="FF0000"/>
                <w:sz w:val="16"/>
                <w:szCs w:val="16"/>
                <w:vertAlign w:val="subscript"/>
              </w:rPr>
              <w:t>c</w:t>
            </w:r>
            <w:r>
              <w:rPr>
                <w:rFonts w:hint="eastAsia"/>
                <w:strike/>
                <w:color w:val="FF0000"/>
                <w:sz w:val="16"/>
                <w:szCs w:val="16"/>
              </w:rPr>
              <w:t>)</w:t>
            </w:r>
          </w:p>
          <w:p w14:paraId="22F0BC6B" w14:textId="77777777" w:rsidR="00721FF8" w:rsidRDefault="005C28C1">
            <w:pPr>
              <w:pStyle w:val="TAC"/>
              <w:keepNext w:val="0"/>
              <w:keepLines w:val="0"/>
              <w:rPr>
                <w:color w:val="FF0000"/>
                <w:sz w:val="16"/>
                <w:szCs w:val="16"/>
              </w:rPr>
            </w:pPr>
            <w:r>
              <w:rPr>
                <w:color w:val="FF0000"/>
                <w:sz w:val="16"/>
                <w:szCs w:val="16"/>
              </w:rPr>
              <w:t>2.08</w:t>
            </w:r>
            <w:r>
              <w:rPr>
                <w:rFonts w:hint="eastAsia"/>
                <w:color w:val="FF0000"/>
                <w:sz w:val="16"/>
                <w:szCs w:val="16"/>
              </w:rPr>
              <w:t xml:space="preserve"> </w:t>
            </w:r>
            <w:r>
              <w:rPr>
                <w:color w:val="FF0000"/>
                <w:sz w:val="16"/>
                <w:szCs w:val="16"/>
              </w:rPr>
              <w:t>-</w:t>
            </w:r>
            <w:r>
              <w:rPr>
                <w:rFonts w:hint="eastAsia"/>
                <w:color w:val="FF0000"/>
                <w:sz w:val="16"/>
                <w:szCs w:val="16"/>
              </w:rPr>
              <w:t xml:space="preserve"> </w:t>
            </w:r>
            <w:r>
              <w:rPr>
                <w:color w:val="FF0000"/>
                <w:sz w:val="16"/>
                <w:szCs w:val="16"/>
              </w:rPr>
              <w:t>0.5</w:t>
            </w:r>
            <w:r>
              <w:rPr>
                <w:rFonts w:hint="eastAsia"/>
                <w:color w:val="FF0000"/>
                <w:sz w:val="16"/>
                <w:szCs w:val="16"/>
              </w:rPr>
              <w:t xml:space="preserve"> </w:t>
            </w:r>
            <w:r>
              <w:rPr>
                <w:color w:val="FF0000"/>
                <w:sz w:val="16"/>
                <w:szCs w:val="16"/>
              </w:rPr>
              <w:t>log</w:t>
            </w:r>
            <w:r>
              <w:rPr>
                <w:color w:val="FF0000"/>
                <w:sz w:val="16"/>
                <w:szCs w:val="16"/>
                <w:vertAlign w:val="subscript"/>
              </w:rPr>
              <w:t>10</w:t>
            </w:r>
            <w:r>
              <w:rPr>
                <w:color w:val="FF0000"/>
                <w:sz w:val="16"/>
                <w:szCs w:val="16"/>
              </w:rPr>
              <w:t>(</w:t>
            </w:r>
            <w:r>
              <w:rPr>
                <w:i/>
                <w:color w:val="FF0000"/>
                <w:sz w:val="16"/>
                <w:szCs w:val="16"/>
              </w:rPr>
              <w:t>f</w:t>
            </w:r>
            <w:r>
              <w:rPr>
                <w:rFonts w:hint="eastAsia"/>
                <w:i/>
                <w:color w:val="FF0000"/>
                <w:sz w:val="16"/>
                <w:szCs w:val="16"/>
                <w:vertAlign w:val="subscript"/>
              </w:rPr>
              <w:t>c</w:t>
            </w:r>
            <w:r>
              <w:rPr>
                <w:rFonts w:hint="eastAsia"/>
                <w:color w:val="FF0000"/>
                <w:sz w:val="16"/>
                <w:szCs w:val="16"/>
              </w:rPr>
              <w:t>)</w:t>
            </w:r>
            <w:r>
              <w:rPr>
                <w:color w:val="FF0000"/>
                <w:sz w:val="16"/>
                <w:szCs w:val="16"/>
              </w:rPr>
              <w:t>*</w:t>
            </w:r>
          </w:p>
        </w:tc>
        <w:tc>
          <w:tcPr>
            <w:tcW w:w="560" w:type="pct"/>
            <w:vAlign w:val="center"/>
          </w:tcPr>
          <w:p w14:paraId="0879165D" w14:textId="77777777" w:rsidR="00721FF8" w:rsidRDefault="005C28C1">
            <w:pPr>
              <w:pStyle w:val="TAC"/>
              <w:keepNext w:val="0"/>
              <w:keepLines w:val="0"/>
              <w:rPr>
                <w:sz w:val="16"/>
                <w:szCs w:val="16"/>
              </w:rPr>
            </w:pPr>
            <w:r>
              <w:rPr>
                <w:sz w:val="16"/>
                <w:szCs w:val="16"/>
              </w:rPr>
              <w:t>1.76</w:t>
            </w:r>
          </w:p>
        </w:tc>
      </w:tr>
      <w:tr w:rsidR="00721FF8" w14:paraId="4F4DA889" w14:textId="77777777">
        <w:trPr>
          <w:cantSplit/>
          <w:jc w:val="center"/>
        </w:trPr>
        <w:tc>
          <w:tcPr>
            <w:tcW w:w="1413" w:type="pct"/>
            <w:vMerge/>
            <w:vAlign w:val="center"/>
          </w:tcPr>
          <w:p w14:paraId="5CDC294E" w14:textId="77777777" w:rsidR="00721FF8" w:rsidRDefault="00721FF8">
            <w:pPr>
              <w:pStyle w:val="TAC"/>
              <w:keepNext w:val="0"/>
              <w:keepLines w:val="0"/>
              <w:rPr>
                <w:sz w:val="16"/>
                <w:szCs w:val="16"/>
              </w:rPr>
            </w:pPr>
          </w:p>
        </w:tc>
        <w:tc>
          <w:tcPr>
            <w:tcW w:w="671" w:type="pct"/>
            <w:vAlign w:val="center"/>
          </w:tcPr>
          <w:p w14:paraId="05298342"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249D405D" w14:textId="77777777" w:rsidR="00721FF8" w:rsidRDefault="005C28C1">
            <w:pPr>
              <w:pStyle w:val="TAC"/>
              <w:keepNext w:val="0"/>
              <w:keepLines w:val="0"/>
              <w:rPr>
                <w:strike/>
                <w:color w:val="FF0000"/>
                <w:sz w:val="16"/>
                <w:szCs w:val="16"/>
              </w:rPr>
            </w:pPr>
            <w:r>
              <w:rPr>
                <w:strike/>
                <w:color w:val="FF0000"/>
                <w:sz w:val="16"/>
                <w:szCs w:val="16"/>
              </w:rPr>
              <w:t>0.20</w:t>
            </w:r>
          </w:p>
          <w:p w14:paraId="3FBAEAE7" w14:textId="77777777" w:rsidR="00721FF8" w:rsidRDefault="005C28C1">
            <w:pPr>
              <w:pStyle w:val="TAC"/>
              <w:keepNext w:val="0"/>
              <w:keepLines w:val="0"/>
              <w:rPr>
                <w:color w:val="FF0000"/>
                <w:sz w:val="16"/>
                <w:szCs w:val="16"/>
                <w:u w:val="single"/>
              </w:rPr>
            </w:pPr>
            <w:r>
              <w:rPr>
                <w:color w:val="FF0000"/>
                <w:sz w:val="16"/>
                <w:szCs w:val="16"/>
                <w:u w:val="single"/>
              </w:rPr>
              <w:t>0.3*</w:t>
            </w:r>
          </w:p>
        </w:tc>
        <w:tc>
          <w:tcPr>
            <w:tcW w:w="1217" w:type="pct"/>
            <w:vAlign w:val="center"/>
          </w:tcPr>
          <w:p w14:paraId="00D285D3" w14:textId="77777777" w:rsidR="00721FF8" w:rsidRDefault="005C28C1">
            <w:pPr>
              <w:pStyle w:val="TAC"/>
              <w:keepNext w:val="0"/>
              <w:keepLines w:val="0"/>
              <w:rPr>
                <w:strike/>
                <w:color w:val="FF0000"/>
                <w:sz w:val="16"/>
                <w:szCs w:val="16"/>
              </w:rPr>
            </w:pPr>
            <w:r>
              <w:rPr>
                <w:strike/>
                <w:color w:val="FF0000"/>
                <w:sz w:val="16"/>
                <w:szCs w:val="16"/>
              </w:rPr>
              <w:t>0.11</w:t>
            </w:r>
          </w:p>
          <w:p w14:paraId="2764A454" w14:textId="77777777" w:rsidR="00721FF8" w:rsidRDefault="005C28C1">
            <w:pPr>
              <w:pStyle w:val="TAC"/>
              <w:keepNext w:val="0"/>
              <w:keepLines w:val="0"/>
              <w:rPr>
                <w:color w:val="FF0000"/>
                <w:sz w:val="16"/>
                <w:szCs w:val="16"/>
                <w:u w:val="single"/>
              </w:rPr>
            </w:pPr>
            <w:r>
              <w:rPr>
                <w:color w:val="FF0000"/>
                <w:sz w:val="16"/>
                <w:szCs w:val="16"/>
                <w:u w:val="single"/>
              </w:rPr>
              <w:t>0.5*</w:t>
            </w:r>
          </w:p>
        </w:tc>
        <w:tc>
          <w:tcPr>
            <w:tcW w:w="560" w:type="pct"/>
            <w:vAlign w:val="center"/>
          </w:tcPr>
          <w:p w14:paraId="5B00F897" w14:textId="77777777" w:rsidR="00721FF8" w:rsidRDefault="005C28C1">
            <w:pPr>
              <w:pStyle w:val="TAC"/>
              <w:keepNext w:val="0"/>
              <w:keepLines w:val="0"/>
              <w:rPr>
                <w:sz w:val="16"/>
                <w:szCs w:val="16"/>
              </w:rPr>
            </w:pPr>
            <w:r>
              <w:rPr>
                <w:sz w:val="16"/>
                <w:szCs w:val="16"/>
              </w:rPr>
              <w:t>0.16</w:t>
            </w:r>
          </w:p>
        </w:tc>
      </w:tr>
      <w:tr w:rsidR="00721FF8" w14:paraId="2316C28A" w14:textId="77777777">
        <w:trPr>
          <w:cantSplit/>
          <w:jc w:val="center"/>
        </w:trPr>
        <w:tc>
          <w:tcPr>
            <w:tcW w:w="1413" w:type="pct"/>
            <w:vMerge w:val="restart"/>
            <w:vAlign w:val="center"/>
          </w:tcPr>
          <w:p w14:paraId="714772AC" w14:textId="77777777" w:rsidR="00721FF8" w:rsidRDefault="005C28C1">
            <w:pPr>
              <w:pStyle w:val="TAC"/>
              <w:keepNext w:val="0"/>
              <w:keepLines w:val="0"/>
              <w:rPr>
                <w:sz w:val="16"/>
                <w:szCs w:val="16"/>
              </w:rPr>
            </w:pPr>
            <w:r>
              <w:rPr>
                <w:sz w:val="16"/>
                <w:szCs w:val="16"/>
              </w:rPr>
              <w:t>ZOA spread (ZSA)</w:t>
            </w:r>
          </w:p>
          <w:p w14:paraId="5D0727B2" w14:textId="77777777" w:rsidR="00721FF8" w:rsidRDefault="005C28C1">
            <w:pPr>
              <w:pStyle w:val="TAC"/>
              <w:keepNext w:val="0"/>
              <w:keepLines w:val="0"/>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671" w:type="pct"/>
            <w:vAlign w:val="center"/>
          </w:tcPr>
          <w:p w14:paraId="768AB133"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41BCF40D" w14:textId="77777777" w:rsidR="00721FF8" w:rsidRDefault="005C28C1">
            <w:pPr>
              <w:pStyle w:val="TAC"/>
              <w:keepNext w:val="0"/>
              <w:keepLines w:val="0"/>
              <w:rPr>
                <w:sz w:val="16"/>
                <w:szCs w:val="16"/>
              </w:rPr>
            </w:pPr>
            <w:r>
              <w:rPr>
                <w:sz w:val="16"/>
                <w:szCs w:val="16"/>
              </w:rPr>
              <w:t>0.95</w:t>
            </w:r>
          </w:p>
        </w:tc>
        <w:tc>
          <w:tcPr>
            <w:tcW w:w="1217" w:type="pct"/>
            <w:vAlign w:val="center"/>
          </w:tcPr>
          <w:p w14:paraId="08EB809A" w14:textId="77777777" w:rsidR="00721FF8" w:rsidRDefault="005C28C1">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60" w:type="pct"/>
            <w:vAlign w:val="center"/>
          </w:tcPr>
          <w:p w14:paraId="4DB13A4F" w14:textId="77777777" w:rsidR="00721FF8" w:rsidRDefault="005C28C1">
            <w:pPr>
              <w:pStyle w:val="TAC"/>
              <w:keepNext w:val="0"/>
              <w:keepLines w:val="0"/>
              <w:rPr>
                <w:sz w:val="16"/>
                <w:szCs w:val="16"/>
              </w:rPr>
            </w:pPr>
            <w:r>
              <w:rPr>
                <w:sz w:val="16"/>
                <w:szCs w:val="16"/>
              </w:rPr>
              <w:t>1.01</w:t>
            </w:r>
          </w:p>
        </w:tc>
      </w:tr>
      <w:tr w:rsidR="00721FF8" w14:paraId="20CE27B9" w14:textId="77777777">
        <w:trPr>
          <w:cantSplit/>
          <w:jc w:val="center"/>
        </w:trPr>
        <w:tc>
          <w:tcPr>
            <w:tcW w:w="1413" w:type="pct"/>
            <w:vMerge/>
            <w:vAlign w:val="center"/>
          </w:tcPr>
          <w:p w14:paraId="3B31F9CE" w14:textId="77777777" w:rsidR="00721FF8" w:rsidRDefault="00721FF8">
            <w:pPr>
              <w:pStyle w:val="TAC"/>
              <w:keepNext w:val="0"/>
              <w:keepLines w:val="0"/>
              <w:rPr>
                <w:sz w:val="16"/>
                <w:szCs w:val="16"/>
              </w:rPr>
            </w:pPr>
          </w:p>
        </w:tc>
        <w:tc>
          <w:tcPr>
            <w:tcW w:w="671" w:type="pct"/>
            <w:vAlign w:val="center"/>
          </w:tcPr>
          <w:p w14:paraId="07492D3B"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1D58D84C" w14:textId="77777777" w:rsidR="00721FF8" w:rsidRDefault="005C28C1">
            <w:pPr>
              <w:pStyle w:val="TAC"/>
              <w:keepNext w:val="0"/>
              <w:keepLines w:val="0"/>
              <w:rPr>
                <w:sz w:val="16"/>
                <w:szCs w:val="16"/>
              </w:rPr>
            </w:pPr>
            <w:r>
              <w:rPr>
                <w:sz w:val="16"/>
                <w:szCs w:val="16"/>
              </w:rPr>
              <w:t>0.16</w:t>
            </w:r>
          </w:p>
        </w:tc>
        <w:tc>
          <w:tcPr>
            <w:tcW w:w="1217" w:type="pct"/>
            <w:vAlign w:val="center"/>
          </w:tcPr>
          <w:p w14:paraId="746EA75C" w14:textId="77777777" w:rsidR="00721FF8" w:rsidRDefault="005C28C1">
            <w:pPr>
              <w:pStyle w:val="TAC"/>
              <w:keepNext w:val="0"/>
              <w:keepLines w:val="0"/>
              <w:rPr>
                <w:sz w:val="16"/>
                <w:szCs w:val="16"/>
              </w:rPr>
            </w:pPr>
            <w:r>
              <w:rPr>
                <w:sz w:val="16"/>
                <w:szCs w:val="16"/>
              </w:rPr>
              <w:t>0.16</w:t>
            </w:r>
          </w:p>
        </w:tc>
        <w:tc>
          <w:tcPr>
            <w:tcW w:w="560" w:type="pct"/>
            <w:vAlign w:val="center"/>
          </w:tcPr>
          <w:p w14:paraId="541766C3" w14:textId="77777777" w:rsidR="00721FF8" w:rsidRDefault="005C28C1">
            <w:pPr>
              <w:pStyle w:val="TAC"/>
              <w:keepNext w:val="0"/>
              <w:keepLines w:val="0"/>
              <w:rPr>
                <w:sz w:val="16"/>
                <w:szCs w:val="16"/>
              </w:rPr>
            </w:pPr>
            <w:r>
              <w:rPr>
                <w:sz w:val="16"/>
                <w:szCs w:val="16"/>
              </w:rPr>
              <w:t>0.43</w:t>
            </w:r>
          </w:p>
        </w:tc>
      </w:tr>
      <w:tr w:rsidR="00721FF8" w14:paraId="16008F4D" w14:textId="77777777">
        <w:trPr>
          <w:cantSplit/>
          <w:jc w:val="center"/>
        </w:trPr>
        <w:tc>
          <w:tcPr>
            <w:tcW w:w="2084" w:type="pct"/>
            <w:gridSpan w:val="2"/>
            <w:vAlign w:val="center"/>
          </w:tcPr>
          <w:p w14:paraId="1FD6B8BA" w14:textId="77777777" w:rsidR="00721FF8" w:rsidRDefault="005C28C1">
            <w:pPr>
              <w:pStyle w:val="TAC"/>
              <w:keepNext w:val="0"/>
              <w:keepLines w:val="0"/>
              <w:rPr>
                <w:sz w:val="16"/>
                <w:szCs w:val="16"/>
              </w:rPr>
            </w:pPr>
            <w:r>
              <w:rPr>
                <w:sz w:val="16"/>
                <w:szCs w:val="16"/>
              </w:rPr>
              <w:t>Number of clusters N</w:t>
            </w:r>
          </w:p>
        </w:tc>
        <w:tc>
          <w:tcPr>
            <w:tcW w:w="1139" w:type="pct"/>
            <w:vAlign w:val="center"/>
          </w:tcPr>
          <w:p w14:paraId="0B798D38" w14:textId="77777777" w:rsidR="00721FF8" w:rsidRDefault="005C28C1">
            <w:pPr>
              <w:pStyle w:val="TAC"/>
              <w:keepNext w:val="0"/>
              <w:keepLines w:val="0"/>
              <w:rPr>
                <w:color w:val="FF0000"/>
                <w:sz w:val="16"/>
                <w:szCs w:val="16"/>
              </w:rPr>
            </w:pPr>
            <w:r>
              <w:rPr>
                <w:strike/>
                <w:color w:val="FF0000"/>
                <w:sz w:val="16"/>
                <w:szCs w:val="16"/>
                <w:lang w:bidi="ar-LY"/>
              </w:rPr>
              <w:t>12</w:t>
            </w:r>
            <w:r>
              <w:rPr>
                <w:color w:val="FF0000"/>
                <w:sz w:val="16"/>
                <w:szCs w:val="16"/>
                <w:lang w:bidi="ar-LY"/>
              </w:rPr>
              <w:t xml:space="preserve"> </w:t>
            </w:r>
            <w:r>
              <w:rPr>
                <w:color w:val="FF0000"/>
                <w:sz w:val="16"/>
                <w:szCs w:val="16"/>
                <w:u w:val="single"/>
                <w:lang w:bidi="ar-LY"/>
              </w:rPr>
              <w:t>9*</w:t>
            </w:r>
          </w:p>
        </w:tc>
        <w:tc>
          <w:tcPr>
            <w:tcW w:w="1217" w:type="pct"/>
            <w:vAlign w:val="center"/>
          </w:tcPr>
          <w:p w14:paraId="512B420F" w14:textId="77777777" w:rsidR="00721FF8" w:rsidRDefault="005C28C1">
            <w:pPr>
              <w:pStyle w:val="TAC"/>
              <w:keepNext w:val="0"/>
              <w:keepLines w:val="0"/>
              <w:rPr>
                <w:color w:val="FF0000"/>
                <w:sz w:val="16"/>
                <w:szCs w:val="16"/>
              </w:rPr>
            </w:pPr>
            <w:r>
              <w:rPr>
                <w:strike/>
                <w:color w:val="FF0000"/>
                <w:sz w:val="16"/>
                <w:szCs w:val="16"/>
                <w:lang w:bidi="ar-LY"/>
              </w:rPr>
              <w:t>20</w:t>
            </w:r>
            <w:r>
              <w:rPr>
                <w:color w:val="FF0000"/>
                <w:sz w:val="16"/>
                <w:szCs w:val="16"/>
                <w:lang w:bidi="ar-LY"/>
              </w:rPr>
              <w:t xml:space="preserve"> </w:t>
            </w:r>
            <w:r>
              <w:rPr>
                <w:color w:val="FF0000"/>
                <w:sz w:val="16"/>
                <w:szCs w:val="16"/>
                <w:u w:val="single"/>
                <w:lang w:bidi="ar-LY"/>
              </w:rPr>
              <w:t>11*</w:t>
            </w:r>
          </w:p>
        </w:tc>
        <w:tc>
          <w:tcPr>
            <w:tcW w:w="560" w:type="pct"/>
            <w:vAlign w:val="center"/>
          </w:tcPr>
          <w:p w14:paraId="03921371" w14:textId="77777777" w:rsidR="00721FF8" w:rsidRDefault="005C28C1">
            <w:pPr>
              <w:pStyle w:val="TAC"/>
              <w:keepNext w:val="0"/>
              <w:keepLines w:val="0"/>
              <w:rPr>
                <w:sz w:val="16"/>
                <w:szCs w:val="16"/>
              </w:rPr>
            </w:pPr>
            <w:r>
              <w:rPr>
                <w:sz w:val="16"/>
                <w:szCs w:val="16"/>
              </w:rPr>
              <w:t>12</w:t>
            </w:r>
          </w:p>
        </w:tc>
      </w:tr>
      <w:tr w:rsidR="00721FF8" w14:paraId="28616AA7" w14:textId="77777777">
        <w:trPr>
          <w:cantSplit/>
          <w:jc w:val="center"/>
        </w:trPr>
        <w:tc>
          <w:tcPr>
            <w:tcW w:w="2084" w:type="pct"/>
            <w:gridSpan w:val="2"/>
            <w:vAlign w:val="center"/>
          </w:tcPr>
          <w:p w14:paraId="2E8627C2" w14:textId="77777777" w:rsidR="00721FF8" w:rsidRDefault="005C28C1">
            <w:pPr>
              <w:pStyle w:val="TAC"/>
              <w:keepNext w:val="0"/>
              <w:keepLines w:val="0"/>
              <w:rPr>
                <w:sz w:val="16"/>
                <w:szCs w:val="16"/>
              </w:rPr>
            </w:pPr>
            <w:r>
              <w:rPr>
                <w:sz w:val="16"/>
                <w:szCs w:val="16"/>
              </w:rPr>
              <w:t>Number of rays per cluster M</w:t>
            </w:r>
          </w:p>
        </w:tc>
        <w:tc>
          <w:tcPr>
            <w:tcW w:w="1139" w:type="pct"/>
            <w:vAlign w:val="center"/>
          </w:tcPr>
          <w:p w14:paraId="6BB00C73" w14:textId="77777777" w:rsidR="00721FF8" w:rsidRDefault="005C28C1">
            <w:pPr>
              <w:pStyle w:val="TAC"/>
              <w:keepNext w:val="0"/>
              <w:keepLines w:val="0"/>
              <w:rPr>
                <w:sz w:val="16"/>
                <w:szCs w:val="16"/>
              </w:rPr>
            </w:pPr>
            <w:r>
              <w:rPr>
                <w:sz w:val="16"/>
                <w:szCs w:val="16"/>
                <w:lang w:bidi="ar-LY"/>
              </w:rPr>
              <w:t>20</w:t>
            </w:r>
          </w:p>
        </w:tc>
        <w:tc>
          <w:tcPr>
            <w:tcW w:w="1217" w:type="pct"/>
            <w:vAlign w:val="center"/>
          </w:tcPr>
          <w:p w14:paraId="5BDA82D9" w14:textId="77777777" w:rsidR="00721FF8" w:rsidRDefault="005C28C1">
            <w:pPr>
              <w:pStyle w:val="TAC"/>
              <w:keepNext w:val="0"/>
              <w:keepLines w:val="0"/>
              <w:rPr>
                <w:sz w:val="16"/>
                <w:szCs w:val="16"/>
              </w:rPr>
            </w:pPr>
            <w:r>
              <w:rPr>
                <w:sz w:val="16"/>
                <w:szCs w:val="16"/>
                <w:lang w:bidi="ar-LY"/>
              </w:rPr>
              <w:t>20</w:t>
            </w:r>
          </w:p>
        </w:tc>
        <w:tc>
          <w:tcPr>
            <w:tcW w:w="560" w:type="pct"/>
            <w:vAlign w:val="center"/>
          </w:tcPr>
          <w:p w14:paraId="68DAAE66" w14:textId="77777777" w:rsidR="00721FF8" w:rsidRDefault="005C28C1">
            <w:pPr>
              <w:pStyle w:val="TAC"/>
              <w:keepNext w:val="0"/>
              <w:keepLines w:val="0"/>
              <w:rPr>
                <w:sz w:val="16"/>
                <w:szCs w:val="16"/>
              </w:rPr>
            </w:pPr>
            <w:r>
              <w:rPr>
                <w:sz w:val="16"/>
                <w:szCs w:val="16"/>
              </w:rPr>
              <w:t>20</w:t>
            </w:r>
          </w:p>
        </w:tc>
      </w:tr>
      <w:tr w:rsidR="00721FF8" w14:paraId="4BEF71C3" w14:textId="77777777">
        <w:trPr>
          <w:cantSplit/>
          <w:jc w:val="center"/>
        </w:trPr>
        <w:tc>
          <w:tcPr>
            <w:tcW w:w="5000" w:type="pct"/>
            <w:gridSpan w:val="5"/>
            <w:vAlign w:val="center"/>
          </w:tcPr>
          <w:p w14:paraId="3C455C37" w14:textId="77777777" w:rsidR="00721FF8" w:rsidRDefault="005C28C1">
            <w:pPr>
              <w:pStyle w:val="TAC"/>
              <w:keepNext w:val="0"/>
              <w:keepLines w:val="0"/>
              <w:jc w:val="left"/>
              <w:rPr>
                <w:sz w:val="16"/>
                <w:szCs w:val="16"/>
                <w:u w:val="single"/>
              </w:rPr>
            </w:pPr>
            <w:r>
              <w:rPr>
                <w:color w:val="FF0000"/>
                <w:sz w:val="16"/>
                <w:szCs w:val="16"/>
                <w:u w:val="single"/>
              </w:rPr>
              <w:t>NOTE *: These parameters were updated in Release 19 as part of enhancements to 7-24 GHz channel modeling SI.</w:t>
            </w:r>
          </w:p>
        </w:tc>
      </w:tr>
    </w:tbl>
    <w:p w14:paraId="3BEC2021" w14:textId="77777777" w:rsidR="00721FF8" w:rsidRDefault="00721FF8">
      <w:pPr>
        <w:pStyle w:val="BodyText"/>
        <w:spacing w:after="0" w:line="240" w:lineRule="auto"/>
        <w:rPr>
          <w:rFonts w:ascii="Times New Roman" w:eastAsia="DengXian" w:hAnsi="Times New Roman"/>
          <w:szCs w:val="20"/>
          <w:lang w:eastAsia="ko-KR"/>
        </w:rPr>
      </w:pPr>
    </w:p>
    <w:p w14:paraId="6C99671B"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applicability of either option 1 or option 2 for penetration loss</w:t>
      </w:r>
    </w:p>
    <w:p w14:paraId="54155DD6" w14:textId="77777777" w:rsidR="00721FF8" w:rsidRDefault="00721FF8">
      <w:pPr>
        <w:pStyle w:val="BodyText"/>
        <w:spacing w:after="0"/>
        <w:rPr>
          <w:rFonts w:ascii="Times New Roman" w:eastAsiaTheme="minorEastAsia" w:hAnsi="Times New Roman"/>
          <w:szCs w:val="20"/>
          <w:lang w:eastAsia="ko-KR"/>
        </w:rPr>
      </w:pPr>
    </w:p>
    <w:p w14:paraId="52BDAB4A" w14:textId="77777777" w:rsidR="00721FF8" w:rsidRDefault="00721FF8">
      <w:pPr>
        <w:pStyle w:val="BodyText"/>
        <w:spacing w:after="0"/>
        <w:rPr>
          <w:rFonts w:ascii="Times New Roman" w:eastAsiaTheme="minorEastAsia" w:hAnsi="Times New Roman"/>
          <w:szCs w:val="20"/>
          <w:lang w:eastAsia="ko-KR"/>
        </w:rPr>
      </w:pPr>
    </w:p>
    <w:p w14:paraId="516119D6" w14:textId="77777777" w:rsidR="00721FF8" w:rsidRDefault="005C28C1">
      <w:pPr>
        <w:pStyle w:val="Heading5"/>
        <w:rPr>
          <w:rFonts w:eastAsiaTheme="minorEastAsia"/>
          <w:lang w:val="en-US" w:eastAsia="ko-KR"/>
        </w:rPr>
      </w:pPr>
      <w:r>
        <w:rPr>
          <w:rFonts w:eastAsiaTheme="minorEastAsia"/>
          <w:lang w:val="en-US" w:eastAsia="ko-KR"/>
        </w:rPr>
        <w:t>Proposal #1-3:</w:t>
      </w:r>
    </w:p>
    <w:p w14:paraId="15290C6C" w14:textId="77777777" w:rsidR="00721FF8" w:rsidRDefault="005C28C1">
      <w:pPr>
        <w:pStyle w:val="Caption"/>
        <w:spacing w:before="0" w:after="0" w:line="240" w:lineRule="auto"/>
        <w:rPr>
          <w:b w:val="0"/>
          <w:bCs w:val="0"/>
          <w:iCs/>
          <w:sz w:val="20"/>
          <w:szCs w:val="20"/>
          <w:lang w:eastAsia="zh-CN"/>
        </w:rPr>
      </w:pPr>
      <w:proofErr w:type="gramStart"/>
      <w:r>
        <w:rPr>
          <w:b w:val="0"/>
          <w:bCs w:val="0"/>
          <w:iCs/>
          <w:sz w:val="20"/>
          <w:szCs w:val="20"/>
          <w:lang w:eastAsia="zh-CN"/>
        </w:rPr>
        <w:t>Down-select</w:t>
      </w:r>
      <w:proofErr w:type="gramEnd"/>
      <w:r>
        <w:rPr>
          <w:b w:val="0"/>
          <w:bCs w:val="0"/>
          <w:iCs/>
          <w:sz w:val="20"/>
          <w:szCs w:val="20"/>
          <w:lang w:eastAsia="zh-CN"/>
        </w:rPr>
        <w:t xml:space="preserve"> among the following options on capturing channel modeling updates to suburban macrocell scenario </w:t>
      </w:r>
    </w:p>
    <w:p w14:paraId="62CE515E" w14:textId="77777777" w:rsidR="00721FF8" w:rsidRDefault="005C28C1">
      <w:pPr>
        <w:pStyle w:val="ListParagraph"/>
        <w:numPr>
          <w:ilvl w:val="0"/>
          <w:numId w:val="16"/>
        </w:numPr>
        <w:suppressAutoHyphens w:val="0"/>
        <w:overflowPunct/>
        <w:snapToGrid w:val="0"/>
        <w:spacing w:line="240" w:lineRule="auto"/>
        <w:jc w:val="both"/>
        <w:rPr>
          <w:szCs w:val="20"/>
          <w:lang w:eastAsia="zh-CN"/>
        </w:rPr>
      </w:pPr>
      <w:r>
        <w:rPr>
          <w:b/>
          <w:bCs/>
          <w:szCs w:val="20"/>
          <w:lang w:eastAsia="zh-CN"/>
        </w:rPr>
        <w:t>Option-A:</w:t>
      </w:r>
      <w:r>
        <w:rPr>
          <w:szCs w:val="20"/>
          <w:lang w:eastAsia="zh-CN"/>
        </w:rPr>
        <w:t xml:space="preserve"> Define alternate parameters for </w:t>
      </w:r>
      <w:proofErr w:type="spellStart"/>
      <w:r>
        <w:rPr>
          <w:szCs w:val="20"/>
          <w:lang w:eastAsia="zh-CN"/>
        </w:rPr>
        <w:t>UMa</w:t>
      </w:r>
      <w:proofErr w:type="spellEnd"/>
      <w:r>
        <w:rPr>
          <w:szCs w:val="20"/>
          <w:lang w:eastAsia="zh-CN"/>
        </w:rPr>
        <w:t xml:space="preserve"> based on different assumption on building density/heights and corresponding BS and UE height/distributions, ISD, other aspects related to sub-urban macro deployments.</w:t>
      </w:r>
    </w:p>
    <w:p w14:paraId="20145D97" w14:textId="77777777" w:rsidR="00721FF8" w:rsidRDefault="005C28C1">
      <w:pPr>
        <w:pStyle w:val="ListParagraph"/>
        <w:numPr>
          <w:ilvl w:val="1"/>
          <w:numId w:val="16"/>
        </w:numPr>
        <w:suppressAutoHyphens w:val="0"/>
        <w:overflowPunct/>
        <w:snapToGrid w:val="0"/>
        <w:spacing w:line="240" w:lineRule="auto"/>
        <w:jc w:val="both"/>
        <w:rPr>
          <w:szCs w:val="20"/>
          <w:lang w:eastAsia="zh-CN"/>
        </w:rPr>
      </w:pPr>
      <w:r>
        <w:rPr>
          <w:szCs w:val="20"/>
          <w:lang w:eastAsia="zh-CN"/>
        </w:rPr>
        <w:t>Example A)</w:t>
      </w:r>
    </w:p>
    <w:p w14:paraId="4857268C" w14:textId="77777777" w:rsidR="00721FF8" w:rsidRDefault="005C28C1">
      <w:pPr>
        <w:pStyle w:val="TH"/>
        <w:rPr>
          <w:sz w:val="20"/>
          <w:szCs w:val="20"/>
          <w:lang w:eastAsia="zh-CN"/>
        </w:rPr>
      </w:pPr>
      <w:r>
        <w:rPr>
          <w:sz w:val="20"/>
          <w:szCs w:val="20"/>
          <w:lang w:eastAsia="zh-CN"/>
        </w:rPr>
        <w:t xml:space="preserve">Table </w:t>
      </w:r>
      <w:r>
        <w:rPr>
          <w:rFonts w:hint="eastAsia"/>
          <w:sz w:val="20"/>
          <w:szCs w:val="20"/>
        </w:rPr>
        <w:t>7.2</w:t>
      </w:r>
      <w:r>
        <w:rPr>
          <w:sz w:val="20"/>
          <w:szCs w:val="20"/>
          <w:lang w:eastAsia="zh-CN"/>
        </w:rPr>
        <w:t xml:space="preserve">-1: </w:t>
      </w:r>
      <w:r>
        <w:rPr>
          <w:rFonts w:hint="eastAsia"/>
          <w:sz w:val="20"/>
          <w:szCs w:val="20"/>
          <w:lang w:eastAsia="zh-CN"/>
        </w:rPr>
        <w:t xml:space="preserve">Evaluation parameters for </w:t>
      </w:r>
      <w:proofErr w:type="spellStart"/>
      <w:r>
        <w:rPr>
          <w:rFonts w:hint="eastAsia"/>
          <w:sz w:val="20"/>
          <w:szCs w:val="20"/>
          <w:lang w:eastAsia="zh-CN"/>
        </w:rPr>
        <w:t>UMi</w:t>
      </w:r>
      <w:proofErr w:type="spellEnd"/>
      <w:r>
        <w:rPr>
          <w:rFonts w:hint="eastAsia"/>
          <w:sz w:val="20"/>
          <w:szCs w:val="20"/>
          <w:lang w:eastAsia="zh-CN"/>
        </w:rPr>
        <w:t>-</w:t>
      </w:r>
      <w:r>
        <w:rPr>
          <w:sz w:val="20"/>
          <w:szCs w:val="20"/>
          <w:lang w:eastAsia="zh-CN"/>
        </w:rPr>
        <w:t>s</w:t>
      </w:r>
      <w:r>
        <w:rPr>
          <w:rFonts w:hint="eastAsia"/>
          <w:sz w:val="20"/>
          <w:szCs w:val="20"/>
          <w:lang w:eastAsia="zh-CN"/>
        </w:rPr>
        <w:t xml:space="preserve">treet </w:t>
      </w:r>
      <w:r>
        <w:rPr>
          <w:sz w:val="20"/>
          <w:szCs w:val="20"/>
          <w:lang w:eastAsia="zh-CN"/>
        </w:rPr>
        <w:t>c</w:t>
      </w:r>
      <w:r>
        <w:rPr>
          <w:rFonts w:hint="eastAsia"/>
          <w:sz w:val="20"/>
          <w:szCs w:val="20"/>
          <w:lang w:eastAsia="zh-CN"/>
        </w:rPr>
        <w:t xml:space="preserve">anyon and </w:t>
      </w:r>
      <w:proofErr w:type="spellStart"/>
      <w:r>
        <w:rPr>
          <w:rFonts w:hint="eastAsia"/>
          <w:sz w:val="20"/>
          <w:szCs w:val="20"/>
          <w:lang w:eastAsia="zh-CN"/>
        </w:rPr>
        <w:t>UMa</w:t>
      </w:r>
      <w:proofErr w:type="spellEnd"/>
      <w:r>
        <w:rPr>
          <w:rFonts w:hint="eastAsia"/>
          <w:sz w:val="20"/>
          <w:szCs w:val="20"/>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2"/>
        <w:gridCol w:w="8391"/>
      </w:tblGrid>
      <w:tr w:rsidR="00721FF8" w14:paraId="0D84BF34" w14:textId="77777777">
        <w:trPr>
          <w:jc w:val="center"/>
        </w:trPr>
        <w:tc>
          <w:tcPr>
            <w:tcW w:w="0" w:type="auto"/>
            <w:gridSpan w:val="2"/>
            <w:shd w:val="clear" w:color="auto" w:fill="D9D9D9"/>
            <w:vAlign w:val="center"/>
          </w:tcPr>
          <w:p w14:paraId="526EA7A5" w14:textId="77777777" w:rsidR="00721FF8" w:rsidRDefault="005C28C1">
            <w:pPr>
              <w:pStyle w:val="TAH"/>
              <w:rPr>
                <w:sz w:val="16"/>
                <w:szCs w:val="20"/>
              </w:rPr>
            </w:pPr>
            <w:r>
              <w:rPr>
                <w:sz w:val="16"/>
                <w:szCs w:val="20"/>
              </w:rPr>
              <w:t>Parameters</w:t>
            </w:r>
          </w:p>
        </w:tc>
        <w:tc>
          <w:tcPr>
            <w:tcW w:w="0" w:type="auto"/>
            <w:shd w:val="clear" w:color="auto" w:fill="D9D9D9"/>
            <w:vAlign w:val="center"/>
          </w:tcPr>
          <w:p w14:paraId="7A223629" w14:textId="77777777" w:rsidR="00721FF8" w:rsidRDefault="005C28C1">
            <w:pPr>
              <w:pStyle w:val="TAH"/>
              <w:rPr>
                <w:sz w:val="16"/>
                <w:szCs w:val="20"/>
              </w:rPr>
            </w:pPr>
            <w:proofErr w:type="spellStart"/>
            <w:r>
              <w:rPr>
                <w:sz w:val="16"/>
                <w:szCs w:val="20"/>
              </w:rPr>
              <w:t>UMa</w:t>
            </w:r>
            <w:proofErr w:type="spellEnd"/>
          </w:p>
        </w:tc>
      </w:tr>
      <w:tr w:rsidR="00721FF8" w14:paraId="0E91B270" w14:textId="77777777">
        <w:trPr>
          <w:jc w:val="center"/>
        </w:trPr>
        <w:tc>
          <w:tcPr>
            <w:tcW w:w="0" w:type="auto"/>
            <w:gridSpan w:val="2"/>
            <w:shd w:val="clear" w:color="auto" w:fill="auto"/>
            <w:vAlign w:val="center"/>
          </w:tcPr>
          <w:p w14:paraId="38A7EE8E" w14:textId="77777777" w:rsidR="00721FF8" w:rsidRDefault="005C28C1">
            <w:pPr>
              <w:pStyle w:val="TAC"/>
              <w:jc w:val="left"/>
              <w:rPr>
                <w:sz w:val="16"/>
                <w:szCs w:val="20"/>
              </w:rPr>
            </w:pPr>
            <w:r>
              <w:rPr>
                <w:sz w:val="16"/>
                <w:szCs w:val="20"/>
              </w:rPr>
              <w:t>Cell layout</w:t>
            </w:r>
          </w:p>
        </w:tc>
        <w:tc>
          <w:tcPr>
            <w:tcW w:w="0" w:type="auto"/>
            <w:shd w:val="clear" w:color="auto" w:fill="auto"/>
            <w:vAlign w:val="center"/>
          </w:tcPr>
          <w:p w14:paraId="1D778E10" w14:textId="77777777" w:rsidR="00721FF8" w:rsidRDefault="005C28C1">
            <w:pPr>
              <w:pStyle w:val="TAC"/>
              <w:jc w:val="left"/>
              <w:rPr>
                <w:sz w:val="16"/>
                <w:szCs w:val="20"/>
              </w:rPr>
            </w:pPr>
            <w:r>
              <w:rPr>
                <w:sz w:val="16"/>
                <w:szCs w:val="20"/>
              </w:rPr>
              <w:t>Hexagonal grid, 19 macro sites, 3 sectors per site (</w:t>
            </w:r>
            <w:proofErr w:type="spellStart"/>
            <w:r>
              <w:rPr>
                <w:color w:val="FF0000"/>
                <w:sz w:val="16"/>
                <w:szCs w:val="20"/>
                <w:u w:val="single"/>
              </w:rPr>
              <w:t>Opt</w:t>
            </w:r>
            <w:proofErr w:type="spellEnd"/>
            <w:r>
              <w:rPr>
                <w:color w:val="FF0000"/>
                <w:sz w:val="16"/>
                <w:szCs w:val="20"/>
                <w:u w:val="single"/>
              </w:rPr>
              <w:t xml:space="preserve"> 1:</w:t>
            </w:r>
            <w:r>
              <w:rPr>
                <w:color w:val="FF0000"/>
                <w:sz w:val="16"/>
                <w:szCs w:val="20"/>
              </w:rPr>
              <w:t xml:space="preserve"> </w:t>
            </w:r>
            <w:r>
              <w:rPr>
                <w:sz w:val="16"/>
                <w:szCs w:val="20"/>
              </w:rPr>
              <w:t>ISD = 500m</w:t>
            </w:r>
            <w:r>
              <w:rPr>
                <w:color w:val="FF0000"/>
                <w:sz w:val="16"/>
                <w:szCs w:val="20"/>
                <w:u w:val="single"/>
              </w:rPr>
              <w:t xml:space="preserve">, </w:t>
            </w:r>
            <w:proofErr w:type="spellStart"/>
            <w:r>
              <w:rPr>
                <w:color w:val="FF0000"/>
                <w:sz w:val="16"/>
                <w:szCs w:val="20"/>
                <w:u w:val="single"/>
              </w:rPr>
              <w:t>Opt</w:t>
            </w:r>
            <w:proofErr w:type="spellEnd"/>
            <w:r>
              <w:rPr>
                <w:color w:val="FF0000"/>
                <w:sz w:val="16"/>
                <w:szCs w:val="20"/>
                <w:u w:val="single"/>
              </w:rPr>
              <w:t xml:space="preserve"> 2: ISD = 1299m</w:t>
            </w:r>
            <w:r>
              <w:rPr>
                <w:sz w:val="16"/>
                <w:szCs w:val="20"/>
              </w:rPr>
              <w:t>)</w:t>
            </w:r>
          </w:p>
        </w:tc>
      </w:tr>
      <w:tr w:rsidR="00721FF8" w14:paraId="376E859C" w14:textId="77777777">
        <w:trPr>
          <w:jc w:val="center"/>
        </w:trPr>
        <w:tc>
          <w:tcPr>
            <w:tcW w:w="0" w:type="auto"/>
            <w:gridSpan w:val="2"/>
            <w:shd w:val="clear" w:color="auto" w:fill="auto"/>
            <w:vAlign w:val="center"/>
          </w:tcPr>
          <w:p w14:paraId="06773620" w14:textId="77777777" w:rsidR="00721FF8" w:rsidRDefault="005C28C1">
            <w:pPr>
              <w:pStyle w:val="TAC"/>
              <w:jc w:val="left"/>
              <w:rPr>
                <w:sz w:val="16"/>
                <w:szCs w:val="20"/>
              </w:rPr>
            </w:pPr>
            <w:r>
              <w:rPr>
                <w:sz w:val="16"/>
                <w:szCs w:val="20"/>
              </w:rPr>
              <w:t xml:space="preserve">BS antenna height </w:t>
            </w:r>
            <w:r w:rsidR="0053313A">
              <w:rPr>
                <w:noProof/>
                <w:position w:val="-12"/>
                <w:sz w:val="16"/>
                <w:szCs w:val="20"/>
              </w:rPr>
              <w:object w:dxaOrig="390" w:dyaOrig="390" w14:anchorId="0AF1E3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4pt;height:19.4pt;mso-width-percent:0;mso-height-percent:0;mso-width-percent:0;mso-height-percent:0" o:ole="">
                  <v:imagedata r:id="rId12" o:title=""/>
                </v:shape>
                <o:OLEObject Type="Embed" ProgID="Equation.3" ShapeID="_x0000_i1025" DrawAspect="Content" ObjectID="_1793491295" r:id="rId13"/>
              </w:object>
            </w:r>
          </w:p>
        </w:tc>
        <w:tc>
          <w:tcPr>
            <w:tcW w:w="0" w:type="auto"/>
            <w:shd w:val="clear" w:color="auto" w:fill="auto"/>
            <w:vAlign w:val="center"/>
          </w:tcPr>
          <w:p w14:paraId="26642F63" w14:textId="77777777" w:rsidR="00721FF8" w:rsidRDefault="005C28C1">
            <w:pPr>
              <w:pStyle w:val="TAC"/>
              <w:jc w:val="left"/>
              <w:rPr>
                <w:sz w:val="16"/>
                <w:szCs w:val="20"/>
              </w:rPr>
            </w:pPr>
            <w:proofErr w:type="spellStart"/>
            <w:r>
              <w:rPr>
                <w:color w:val="FF0000"/>
                <w:sz w:val="16"/>
                <w:szCs w:val="20"/>
                <w:u w:val="single"/>
              </w:rPr>
              <w:t>Opt</w:t>
            </w:r>
            <w:proofErr w:type="spellEnd"/>
            <w:r>
              <w:rPr>
                <w:color w:val="FF0000"/>
                <w:sz w:val="16"/>
                <w:szCs w:val="20"/>
                <w:u w:val="single"/>
              </w:rPr>
              <w:t xml:space="preserve"> 1)</w:t>
            </w:r>
            <w:r>
              <w:rPr>
                <w:color w:val="FF0000"/>
                <w:sz w:val="16"/>
                <w:szCs w:val="20"/>
              </w:rPr>
              <w:t xml:space="preserve"> </w:t>
            </w:r>
            <w:r>
              <w:rPr>
                <w:sz w:val="16"/>
                <w:szCs w:val="20"/>
              </w:rPr>
              <w:t>25m</w:t>
            </w:r>
          </w:p>
          <w:p w14:paraId="6C7AA08F" w14:textId="77777777" w:rsidR="00721FF8" w:rsidRDefault="005C28C1">
            <w:pPr>
              <w:pStyle w:val="TAC"/>
              <w:jc w:val="left"/>
              <w:rPr>
                <w:sz w:val="16"/>
                <w:szCs w:val="20"/>
                <w:u w:val="single"/>
              </w:rPr>
            </w:pPr>
            <w:proofErr w:type="spellStart"/>
            <w:r>
              <w:rPr>
                <w:color w:val="FF0000"/>
                <w:sz w:val="16"/>
                <w:szCs w:val="20"/>
                <w:u w:val="single"/>
              </w:rPr>
              <w:t>Opt</w:t>
            </w:r>
            <w:proofErr w:type="spellEnd"/>
            <w:r>
              <w:rPr>
                <w:color w:val="FF0000"/>
                <w:sz w:val="16"/>
                <w:szCs w:val="20"/>
                <w:u w:val="single"/>
              </w:rPr>
              <w:t xml:space="preserve"> 2) 35m</w:t>
            </w:r>
          </w:p>
        </w:tc>
      </w:tr>
      <w:tr w:rsidR="00721FF8" w14:paraId="6CD475AC" w14:textId="77777777">
        <w:trPr>
          <w:jc w:val="center"/>
        </w:trPr>
        <w:tc>
          <w:tcPr>
            <w:tcW w:w="0" w:type="auto"/>
            <w:vMerge w:val="restart"/>
            <w:shd w:val="clear" w:color="auto" w:fill="auto"/>
            <w:vAlign w:val="center"/>
          </w:tcPr>
          <w:p w14:paraId="26088EA9" w14:textId="77777777" w:rsidR="00721FF8" w:rsidRDefault="005C28C1">
            <w:pPr>
              <w:pStyle w:val="TAC"/>
              <w:jc w:val="left"/>
              <w:rPr>
                <w:sz w:val="16"/>
                <w:szCs w:val="20"/>
              </w:rPr>
            </w:pPr>
            <w:r>
              <w:rPr>
                <w:sz w:val="16"/>
                <w:szCs w:val="20"/>
              </w:rPr>
              <w:t>UT location</w:t>
            </w:r>
          </w:p>
        </w:tc>
        <w:tc>
          <w:tcPr>
            <w:tcW w:w="0" w:type="auto"/>
            <w:shd w:val="clear" w:color="auto" w:fill="auto"/>
            <w:vAlign w:val="center"/>
          </w:tcPr>
          <w:p w14:paraId="3155ACD5" w14:textId="77777777" w:rsidR="00721FF8" w:rsidRDefault="005C28C1">
            <w:pPr>
              <w:pStyle w:val="TAC"/>
              <w:jc w:val="left"/>
              <w:rPr>
                <w:sz w:val="16"/>
                <w:szCs w:val="20"/>
              </w:rPr>
            </w:pPr>
            <w:r>
              <w:rPr>
                <w:sz w:val="16"/>
                <w:szCs w:val="20"/>
              </w:rPr>
              <w:t>Outdoor/indoor</w:t>
            </w:r>
          </w:p>
        </w:tc>
        <w:tc>
          <w:tcPr>
            <w:tcW w:w="0" w:type="auto"/>
            <w:shd w:val="clear" w:color="auto" w:fill="auto"/>
            <w:vAlign w:val="center"/>
          </w:tcPr>
          <w:p w14:paraId="3ED42D23" w14:textId="77777777" w:rsidR="00721FF8" w:rsidRDefault="005C28C1">
            <w:pPr>
              <w:pStyle w:val="TAC"/>
              <w:jc w:val="left"/>
              <w:rPr>
                <w:sz w:val="16"/>
                <w:szCs w:val="20"/>
              </w:rPr>
            </w:pPr>
            <w:r>
              <w:rPr>
                <w:sz w:val="16"/>
                <w:szCs w:val="20"/>
              </w:rPr>
              <w:t>Outdoor and indoor</w:t>
            </w:r>
          </w:p>
        </w:tc>
      </w:tr>
      <w:tr w:rsidR="00721FF8" w14:paraId="1709D4D1" w14:textId="77777777">
        <w:trPr>
          <w:jc w:val="center"/>
        </w:trPr>
        <w:tc>
          <w:tcPr>
            <w:tcW w:w="0" w:type="auto"/>
            <w:vMerge/>
            <w:shd w:val="clear" w:color="auto" w:fill="auto"/>
            <w:vAlign w:val="center"/>
          </w:tcPr>
          <w:p w14:paraId="2DB33F25" w14:textId="77777777" w:rsidR="00721FF8" w:rsidRDefault="00721FF8">
            <w:pPr>
              <w:pStyle w:val="TAC"/>
              <w:jc w:val="left"/>
              <w:rPr>
                <w:sz w:val="16"/>
                <w:szCs w:val="20"/>
              </w:rPr>
            </w:pPr>
          </w:p>
        </w:tc>
        <w:tc>
          <w:tcPr>
            <w:tcW w:w="0" w:type="auto"/>
            <w:shd w:val="clear" w:color="auto" w:fill="auto"/>
            <w:vAlign w:val="center"/>
          </w:tcPr>
          <w:p w14:paraId="508A4B6D" w14:textId="77777777" w:rsidR="00721FF8" w:rsidRDefault="005C28C1">
            <w:pPr>
              <w:pStyle w:val="TAC"/>
              <w:jc w:val="left"/>
              <w:rPr>
                <w:sz w:val="16"/>
                <w:szCs w:val="20"/>
              </w:rPr>
            </w:pPr>
            <w:r>
              <w:rPr>
                <w:sz w:val="16"/>
                <w:szCs w:val="20"/>
              </w:rPr>
              <w:t>LOS/NLOS</w:t>
            </w:r>
          </w:p>
        </w:tc>
        <w:tc>
          <w:tcPr>
            <w:tcW w:w="0" w:type="auto"/>
            <w:shd w:val="clear" w:color="auto" w:fill="auto"/>
            <w:vAlign w:val="center"/>
          </w:tcPr>
          <w:p w14:paraId="647C7E65" w14:textId="77777777" w:rsidR="00721FF8" w:rsidRDefault="005C28C1">
            <w:pPr>
              <w:pStyle w:val="TAC"/>
              <w:jc w:val="left"/>
              <w:rPr>
                <w:sz w:val="16"/>
                <w:szCs w:val="20"/>
              </w:rPr>
            </w:pPr>
            <w:r>
              <w:rPr>
                <w:rFonts w:eastAsia="Meiryo"/>
                <w:sz w:val="16"/>
                <w:szCs w:val="20"/>
              </w:rPr>
              <w:t>LOS and NLOS</w:t>
            </w:r>
          </w:p>
        </w:tc>
      </w:tr>
      <w:tr w:rsidR="00721FF8" w14:paraId="0C6F1BFA" w14:textId="77777777">
        <w:trPr>
          <w:jc w:val="center"/>
        </w:trPr>
        <w:tc>
          <w:tcPr>
            <w:tcW w:w="0" w:type="auto"/>
            <w:vMerge/>
            <w:shd w:val="clear" w:color="auto" w:fill="auto"/>
            <w:vAlign w:val="center"/>
          </w:tcPr>
          <w:p w14:paraId="6F360D85" w14:textId="77777777" w:rsidR="00721FF8" w:rsidRDefault="00721FF8">
            <w:pPr>
              <w:pStyle w:val="TAC"/>
              <w:jc w:val="left"/>
              <w:rPr>
                <w:sz w:val="16"/>
                <w:szCs w:val="20"/>
              </w:rPr>
            </w:pPr>
          </w:p>
        </w:tc>
        <w:tc>
          <w:tcPr>
            <w:tcW w:w="0" w:type="auto"/>
            <w:shd w:val="clear" w:color="auto" w:fill="auto"/>
            <w:vAlign w:val="center"/>
          </w:tcPr>
          <w:p w14:paraId="07B19EFB" w14:textId="77777777" w:rsidR="00721FF8" w:rsidRDefault="005C28C1">
            <w:pPr>
              <w:pStyle w:val="TAC"/>
              <w:jc w:val="left"/>
              <w:rPr>
                <w:sz w:val="16"/>
                <w:szCs w:val="20"/>
              </w:rPr>
            </w:pPr>
            <w:r>
              <w:rPr>
                <w:sz w:val="16"/>
                <w:szCs w:val="20"/>
              </w:rPr>
              <w:t xml:space="preserve">Height </w:t>
            </w:r>
            <w:r w:rsidR="0053313A">
              <w:rPr>
                <w:noProof/>
                <w:position w:val="-12"/>
                <w:sz w:val="16"/>
                <w:szCs w:val="20"/>
              </w:rPr>
              <w:object w:dxaOrig="390" w:dyaOrig="390" w14:anchorId="08EEB19B">
                <v:shape id="_x0000_i1026" type="#_x0000_t75" alt="" style="width:19.4pt;height:19.4pt;mso-width-percent:0;mso-height-percent:0;mso-width-percent:0;mso-height-percent:0" o:ole="">
                  <v:imagedata r:id="rId14" o:title=""/>
                </v:shape>
                <o:OLEObject Type="Embed" ProgID="Equation.3" ShapeID="_x0000_i1026" DrawAspect="Content" ObjectID="_1793491296" r:id="rId15"/>
              </w:object>
            </w:r>
          </w:p>
        </w:tc>
        <w:tc>
          <w:tcPr>
            <w:tcW w:w="0" w:type="auto"/>
            <w:shd w:val="clear" w:color="auto" w:fill="auto"/>
            <w:vAlign w:val="center"/>
          </w:tcPr>
          <w:p w14:paraId="442CB9CE" w14:textId="77777777" w:rsidR="00721FF8" w:rsidRDefault="005C28C1">
            <w:pPr>
              <w:pStyle w:val="TAC"/>
              <w:jc w:val="left"/>
              <w:rPr>
                <w:rFonts w:eastAsia="Meiryo"/>
                <w:sz w:val="16"/>
                <w:szCs w:val="20"/>
                <w:lang w:val="nl-NL"/>
              </w:rPr>
            </w:pPr>
            <w:r>
              <w:rPr>
                <w:rFonts w:eastAsia="Meiryo"/>
                <w:color w:val="FF0000"/>
                <w:sz w:val="16"/>
                <w:szCs w:val="20"/>
                <w:u w:val="single"/>
                <w:lang w:val="nl-NL"/>
              </w:rPr>
              <w:t>Opt 1)</w:t>
            </w:r>
            <w:r>
              <w:rPr>
                <w:rFonts w:eastAsia="Meiryo"/>
                <w:color w:val="FF0000"/>
                <w:sz w:val="16"/>
                <w:szCs w:val="20"/>
                <w:lang w:val="nl-NL"/>
              </w:rPr>
              <w:t xml:space="preserve"> </w:t>
            </w:r>
            <w:r>
              <w:rPr>
                <w:rFonts w:eastAsia="Meiryo"/>
                <w:sz w:val="16"/>
                <w:szCs w:val="20"/>
                <w:lang w:val="nl-NL"/>
              </w:rPr>
              <w:t>Same as 3D-UMa in TR36.873</w:t>
            </w:r>
          </w:p>
          <w:p w14:paraId="02E0FDA4" w14:textId="77777777" w:rsidR="00721FF8" w:rsidRDefault="005C28C1">
            <w:pPr>
              <w:pStyle w:val="TAC"/>
              <w:jc w:val="left"/>
              <w:rPr>
                <w:rFonts w:eastAsia="Meiryo"/>
                <w:sz w:val="16"/>
                <w:szCs w:val="20"/>
                <w:u w:val="single"/>
                <w:lang w:val="nl-NL"/>
              </w:rPr>
            </w:pPr>
            <w:r>
              <w:rPr>
                <w:rFonts w:eastAsia="Meiryo"/>
                <w:color w:val="FF0000"/>
                <w:sz w:val="16"/>
                <w:szCs w:val="20"/>
                <w:u w:val="single"/>
                <w:lang w:val="nl-NL"/>
              </w:rPr>
              <w:t>Opt 2) 1.5 or 4.5 m for residential buildings,1.5/4.5/7.5/10.5/13.5 m for commercial buildings</w:t>
            </w:r>
          </w:p>
        </w:tc>
      </w:tr>
      <w:tr w:rsidR="00721FF8" w14:paraId="1C774075" w14:textId="77777777">
        <w:trPr>
          <w:jc w:val="center"/>
        </w:trPr>
        <w:tc>
          <w:tcPr>
            <w:tcW w:w="0" w:type="auto"/>
            <w:gridSpan w:val="2"/>
            <w:shd w:val="clear" w:color="auto" w:fill="auto"/>
            <w:vAlign w:val="center"/>
          </w:tcPr>
          <w:p w14:paraId="1D90FD6C" w14:textId="77777777" w:rsidR="00721FF8" w:rsidRDefault="005C28C1">
            <w:pPr>
              <w:pStyle w:val="TAC"/>
              <w:jc w:val="left"/>
              <w:rPr>
                <w:sz w:val="16"/>
                <w:szCs w:val="20"/>
              </w:rPr>
            </w:pPr>
            <w:r>
              <w:rPr>
                <w:sz w:val="16"/>
                <w:szCs w:val="20"/>
              </w:rPr>
              <w:t>Indoor UT ratio</w:t>
            </w:r>
          </w:p>
        </w:tc>
        <w:tc>
          <w:tcPr>
            <w:tcW w:w="0" w:type="auto"/>
            <w:shd w:val="clear" w:color="auto" w:fill="auto"/>
            <w:vAlign w:val="center"/>
          </w:tcPr>
          <w:p w14:paraId="5E56DA29" w14:textId="77777777" w:rsidR="00721FF8" w:rsidRDefault="005C28C1">
            <w:pPr>
              <w:pStyle w:val="TAC"/>
              <w:jc w:val="left"/>
              <w:rPr>
                <w:sz w:val="16"/>
                <w:szCs w:val="20"/>
              </w:rPr>
            </w:pPr>
            <w:proofErr w:type="spellStart"/>
            <w:r>
              <w:rPr>
                <w:color w:val="FF0000"/>
                <w:sz w:val="16"/>
                <w:szCs w:val="20"/>
                <w:u w:val="single"/>
              </w:rPr>
              <w:t>Opt</w:t>
            </w:r>
            <w:proofErr w:type="spellEnd"/>
            <w:r>
              <w:rPr>
                <w:color w:val="FF0000"/>
                <w:sz w:val="16"/>
                <w:szCs w:val="20"/>
                <w:u w:val="single"/>
              </w:rPr>
              <w:t xml:space="preserve"> 1)</w:t>
            </w:r>
            <w:r>
              <w:rPr>
                <w:color w:val="FF0000"/>
                <w:sz w:val="16"/>
                <w:szCs w:val="20"/>
              </w:rPr>
              <w:t xml:space="preserve"> </w:t>
            </w:r>
            <w:r>
              <w:rPr>
                <w:sz w:val="16"/>
                <w:szCs w:val="20"/>
              </w:rPr>
              <w:t>80%</w:t>
            </w:r>
          </w:p>
          <w:p w14:paraId="44FC41DB" w14:textId="77777777" w:rsidR="00721FF8" w:rsidRDefault="005C28C1">
            <w:pPr>
              <w:pStyle w:val="TAC"/>
              <w:jc w:val="left"/>
              <w:rPr>
                <w:sz w:val="16"/>
                <w:szCs w:val="20"/>
                <w:u w:val="single"/>
              </w:rPr>
            </w:pPr>
            <w:proofErr w:type="spellStart"/>
            <w:r>
              <w:rPr>
                <w:color w:val="FF0000"/>
                <w:sz w:val="16"/>
                <w:szCs w:val="20"/>
                <w:u w:val="single"/>
              </w:rPr>
              <w:t>Opt</w:t>
            </w:r>
            <w:proofErr w:type="spellEnd"/>
            <w:r>
              <w:rPr>
                <w:color w:val="FF0000"/>
                <w:sz w:val="16"/>
                <w:szCs w:val="20"/>
                <w:u w:val="single"/>
              </w:rPr>
              <w:t xml:space="preserve"> 2) 80%, of which 50% indoor residential building ground floor, 21% indoor residential building upper floors, and 9% uniformly distributed across commercial building floors</w:t>
            </w:r>
          </w:p>
        </w:tc>
      </w:tr>
      <w:tr w:rsidR="00721FF8" w14:paraId="2B8A201A" w14:textId="77777777">
        <w:trPr>
          <w:jc w:val="center"/>
        </w:trPr>
        <w:tc>
          <w:tcPr>
            <w:tcW w:w="0" w:type="auto"/>
            <w:gridSpan w:val="2"/>
            <w:shd w:val="clear" w:color="auto" w:fill="auto"/>
            <w:vAlign w:val="center"/>
          </w:tcPr>
          <w:p w14:paraId="25F09070" w14:textId="77777777" w:rsidR="00721FF8" w:rsidRDefault="005C28C1">
            <w:pPr>
              <w:pStyle w:val="TAC"/>
              <w:jc w:val="left"/>
              <w:rPr>
                <w:sz w:val="16"/>
                <w:szCs w:val="20"/>
              </w:rPr>
            </w:pPr>
            <w:r>
              <w:rPr>
                <w:sz w:val="16"/>
                <w:szCs w:val="20"/>
              </w:rPr>
              <w:t>UT mobility (horizontal plane only)</w:t>
            </w:r>
          </w:p>
        </w:tc>
        <w:tc>
          <w:tcPr>
            <w:tcW w:w="0" w:type="auto"/>
            <w:shd w:val="clear" w:color="auto" w:fill="auto"/>
            <w:vAlign w:val="center"/>
          </w:tcPr>
          <w:p w14:paraId="18E1DA8D" w14:textId="77777777" w:rsidR="00721FF8" w:rsidRDefault="005C28C1">
            <w:pPr>
              <w:pStyle w:val="TAC"/>
              <w:jc w:val="left"/>
              <w:rPr>
                <w:sz w:val="16"/>
                <w:szCs w:val="20"/>
              </w:rPr>
            </w:pPr>
            <w:r>
              <w:rPr>
                <w:sz w:val="16"/>
                <w:szCs w:val="20"/>
              </w:rPr>
              <w:t>3km/h</w:t>
            </w:r>
          </w:p>
        </w:tc>
      </w:tr>
      <w:tr w:rsidR="00721FF8" w14:paraId="4CB269D5" w14:textId="77777777">
        <w:trPr>
          <w:jc w:val="center"/>
        </w:trPr>
        <w:tc>
          <w:tcPr>
            <w:tcW w:w="0" w:type="auto"/>
            <w:gridSpan w:val="2"/>
            <w:shd w:val="clear" w:color="auto" w:fill="auto"/>
            <w:vAlign w:val="center"/>
          </w:tcPr>
          <w:p w14:paraId="6CFE46DB" w14:textId="77777777" w:rsidR="00721FF8" w:rsidRDefault="005C28C1">
            <w:pPr>
              <w:pStyle w:val="TAC"/>
              <w:jc w:val="left"/>
              <w:rPr>
                <w:sz w:val="16"/>
                <w:szCs w:val="20"/>
                <w:lang w:val="sv-SE"/>
              </w:rPr>
            </w:pPr>
            <w:r>
              <w:rPr>
                <w:sz w:val="16"/>
                <w:szCs w:val="20"/>
                <w:lang w:val="fr-FR"/>
              </w:rPr>
              <w:t>Min. BS - UT distance (2D)</w:t>
            </w:r>
          </w:p>
        </w:tc>
        <w:tc>
          <w:tcPr>
            <w:tcW w:w="0" w:type="auto"/>
            <w:shd w:val="clear" w:color="auto" w:fill="auto"/>
            <w:vAlign w:val="center"/>
          </w:tcPr>
          <w:p w14:paraId="71F12F59" w14:textId="77777777" w:rsidR="00721FF8" w:rsidRDefault="005C28C1">
            <w:pPr>
              <w:pStyle w:val="TAC"/>
              <w:jc w:val="left"/>
              <w:rPr>
                <w:sz w:val="16"/>
                <w:szCs w:val="20"/>
              </w:rPr>
            </w:pPr>
            <w:r>
              <w:rPr>
                <w:sz w:val="16"/>
                <w:szCs w:val="20"/>
              </w:rPr>
              <w:t>35m</w:t>
            </w:r>
          </w:p>
        </w:tc>
      </w:tr>
      <w:tr w:rsidR="00721FF8" w14:paraId="1B7EFDFB" w14:textId="77777777">
        <w:trPr>
          <w:jc w:val="center"/>
        </w:trPr>
        <w:tc>
          <w:tcPr>
            <w:tcW w:w="0" w:type="auto"/>
            <w:gridSpan w:val="2"/>
            <w:shd w:val="clear" w:color="auto" w:fill="auto"/>
            <w:vAlign w:val="center"/>
          </w:tcPr>
          <w:p w14:paraId="7392FDFF" w14:textId="77777777" w:rsidR="00721FF8" w:rsidRDefault="005C28C1">
            <w:pPr>
              <w:pStyle w:val="TAC"/>
              <w:jc w:val="left"/>
              <w:rPr>
                <w:sz w:val="16"/>
                <w:szCs w:val="20"/>
              </w:rPr>
            </w:pPr>
            <w:r>
              <w:rPr>
                <w:sz w:val="16"/>
                <w:szCs w:val="20"/>
              </w:rPr>
              <w:t>UT distribution (horizontal)</w:t>
            </w:r>
          </w:p>
        </w:tc>
        <w:tc>
          <w:tcPr>
            <w:tcW w:w="0" w:type="auto"/>
            <w:shd w:val="clear" w:color="auto" w:fill="auto"/>
            <w:vAlign w:val="center"/>
          </w:tcPr>
          <w:p w14:paraId="692715DF" w14:textId="77777777" w:rsidR="00721FF8" w:rsidRDefault="005C28C1">
            <w:pPr>
              <w:pStyle w:val="TAC"/>
              <w:jc w:val="left"/>
              <w:rPr>
                <w:sz w:val="16"/>
                <w:szCs w:val="20"/>
              </w:rPr>
            </w:pPr>
            <w:r>
              <w:rPr>
                <w:sz w:val="16"/>
                <w:szCs w:val="20"/>
              </w:rPr>
              <w:t>Uniform</w:t>
            </w:r>
          </w:p>
        </w:tc>
      </w:tr>
    </w:tbl>
    <w:p w14:paraId="71E24439" w14:textId="77777777" w:rsidR="00721FF8" w:rsidRDefault="005C28C1">
      <w:pPr>
        <w:pStyle w:val="TH"/>
        <w:keepNext w:val="0"/>
        <w:keepLines w:val="0"/>
        <w:rPr>
          <w:sz w:val="20"/>
          <w:szCs w:val="20"/>
        </w:rPr>
      </w:pPr>
      <w:r>
        <w:rPr>
          <w:sz w:val="20"/>
          <w:szCs w:val="20"/>
        </w:rPr>
        <w:t>Table 7.4.2-1</w:t>
      </w:r>
      <w:r>
        <w:rPr>
          <w:rFonts w:hint="eastAsia"/>
          <w:sz w:val="20"/>
          <w:szCs w:val="20"/>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7"/>
        <w:gridCol w:w="9180"/>
      </w:tblGrid>
      <w:tr w:rsidR="00721FF8" w14:paraId="0FFA705D" w14:textId="77777777">
        <w:tc>
          <w:tcPr>
            <w:tcW w:w="1057" w:type="dxa"/>
            <w:shd w:val="clear" w:color="auto" w:fill="D9D9D9"/>
          </w:tcPr>
          <w:p w14:paraId="106027D6" w14:textId="77777777" w:rsidR="00721FF8" w:rsidRDefault="005C28C1">
            <w:pPr>
              <w:pStyle w:val="TAH"/>
              <w:keepNext w:val="0"/>
              <w:keepLines w:val="0"/>
              <w:rPr>
                <w:sz w:val="16"/>
                <w:szCs w:val="16"/>
              </w:rPr>
            </w:pPr>
            <w:r>
              <w:rPr>
                <w:sz w:val="16"/>
                <w:szCs w:val="16"/>
              </w:rPr>
              <w:t>Scenario</w:t>
            </w:r>
          </w:p>
        </w:tc>
        <w:tc>
          <w:tcPr>
            <w:tcW w:w="9180" w:type="dxa"/>
            <w:shd w:val="clear" w:color="auto" w:fill="D9D9D9"/>
          </w:tcPr>
          <w:p w14:paraId="53E4EA39" w14:textId="77777777" w:rsidR="00721FF8" w:rsidRDefault="005C28C1">
            <w:pPr>
              <w:pStyle w:val="TAH"/>
              <w:keepNext w:val="0"/>
              <w:keepLines w:val="0"/>
              <w:rPr>
                <w:sz w:val="16"/>
                <w:szCs w:val="16"/>
              </w:rPr>
            </w:pPr>
            <w:r>
              <w:rPr>
                <w:sz w:val="16"/>
                <w:szCs w:val="16"/>
              </w:rPr>
              <w:t>LOS probability (distance is in meters)</w:t>
            </w:r>
          </w:p>
        </w:tc>
      </w:tr>
      <w:tr w:rsidR="00721FF8" w14:paraId="0D719806" w14:textId="77777777">
        <w:tc>
          <w:tcPr>
            <w:tcW w:w="1057" w:type="dxa"/>
          </w:tcPr>
          <w:p w14:paraId="15B56998" w14:textId="77777777" w:rsidR="00721FF8" w:rsidRDefault="005C28C1">
            <w:pPr>
              <w:pStyle w:val="TAL"/>
              <w:keepNext w:val="0"/>
              <w:keepLines w:val="0"/>
              <w:rPr>
                <w:sz w:val="16"/>
                <w:szCs w:val="16"/>
              </w:rPr>
            </w:pPr>
            <w:proofErr w:type="spellStart"/>
            <w:r>
              <w:rPr>
                <w:rFonts w:hint="eastAsia"/>
                <w:sz w:val="16"/>
                <w:szCs w:val="16"/>
              </w:rPr>
              <w:t>UMa</w:t>
            </w:r>
            <w:proofErr w:type="spellEnd"/>
          </w:p>
        </w:tc>
        <w:tc>
          <w:tcPr>
            <w:tcW w:w="9180" w:type="dxa"/>
          </w:tcPr>
          <w:p w14:paraId="6BA09C78" w14:textId="77777777" w:rsidR="00721FF8" w:rsidRDefault="005C28C1">
            <w:pPr>
              <w:spacing w:after="0"/>
              <w:rPr>
                <w:color w:val="FF0000"/>
                <w:sz w:val="16"/>
                <w:szCs w:val="16"/>
              </w:rPr>
            </w:pPr>
            <w:proofErr w:type="spellStart"/>
            <w:r>
              <w:rPr>
                <w:color w:val="FF0000"/>
                <w:sz w:val="16"/>
                <w:szCs w:val="16"/>
              </w:rPr>
              <w:t>Opt</w:t>
            </w:r>
            <w:proofErr w:type="spellEnd"/>
            <w:r>
              <w:rPr>
                <w:color w:val="FF0000"/>
                <w:sz w:val="16"/>
                <w:szCs w:val="16"/>
              </w:rPr>
              <w:t xml:space="preserve"> 1)</w:t>
            </w:r>
          </w:p>
          <w:p w14:paraId="0B9FA6E7" w14:textId="77777777" w:rsidR="00721FF8" w:rsidRDefault="00273F43">
            <w:pPr>
              <w:spacing w:after="0"/>
              <w:rPr>
                <w:sz w:val="16"/>
                <w:szCs w:val="16"/>
              </w:rPr>
            </w:pPr>
            <m:oMathPara>
              <m:oMathParaPr>
                <m:jc m:val="left"/>
              </m:oMathParaPr>
              <m:oMath>
                <m:func>
                  <m:funcPr>
                    <m:ctrlPr>
                      <w:rPr>
                        <w:rFonts w:ascii="Cambria Math" w:hAnsi="Cambria Math"/>
                        <w:i/>
                        <w:sz w:val="16"/>
                        <w:szCs w:val="16"/>
                      </w:rPr>
                    </m:ctrlPr>
                  </m:funcPr>
                  <m:fName>
                    <m:sSub>
                      <m:sSubPr>
                        <m:ctrlPr>
                          <w:rPr>
                            <w:rFonts w:ascii="Cambria Math" w:hAnsi="Cambria Math"/>
                            <w:i/>
                            <w:sz w:val="16"/>
                            <w:szCs w:val="16"/>
                          </w:rPr>
                        </m:ctrlPr>
                      </m:sSubPr>
                      <m:e>
                        <m:r>
                          <w:rPr>
                            <w:rFonts w:ascii="Cambria Math"/>
                            <w:sz w:val="16"/>
                            <w:szCs w:val="16"/>
                          </w:rPr>
                          <m:t>Pr</m:t>
                        </m:r>
                      </m:e>
                      <m:sub>
                        <m:r>
                          <m:rPr>
                            <m:nor/>
                          </m:rPr>
                          <w:rPr>
                            <w:rFonts w:ascii="Cambria Math"/>
                            <w:sz w:val="16"/>
                            <w:szCs w:val="16"/>
                          </w:rPr>
                          <m:t>LOS</m:t>
                        </m:r>
                        <m:ctrlPr>
                          <w:rPr>
                            <w:rFonts w:ascii="Cambria Math" w:hAnsi="Cambria Math"/>
                            <w:sz w:val="16"/>
                            <w:szCs w:val="16"/>
                          </w:rPr>
                        </m:ctrlPr>
                      </m:sub>
                    </m:sSub>
                  </m:fName>
                  <m:e>
                    <m:r>
                      <w:rPr>
                        <w:rFonts w:ascii="Cambria Math"/>
                        <w:sz w:val="16"/>
                        <w:szCs w:val="16"/>
                      </w:rPr>
                      <m:t>=</m:t>
                    </m:r>
                  </m:e>
                </m:func>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rPr>
                            <m:t>1</m:t>
                          </m:r>
                        </m:e>
                        <m:e>
                          <m:r>
                            <w:rPr>
                              <w:rFonts w:ascii="Cambria Math"/>
                              <w:sz w:val="16"/>
                              <w:szCs w:val="16"/>
                            </w:rPr>
                            <m: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r>
                            <w:rPr>
                              <w:rFonts w:ascii="Cambria Math"/>
                              <w:sz w:val="16"/>
                              <w:szCs w:val="16"/>
                            </w:rPr>
                            <m:t>≤</m:t>
                          </m:r>
                          <m:r>
                            <w:rPr>
                              <w:rFonts w:ascii="Cambria Math"/>
                              <w:sz w:val="16"/>
                              <w:szCs w:val="16"/>
                            </w:rPr>
                            <m:t>18</m:t>
                          </m:r>
                          <m:r>
                            <w:rPr>
                              <w:rFonts w:ascii="Cambria Math"/>
                              <w:sz w:val="16"/>
                              <w:szCs w:val="16"/>
                            </w:rPr>
                            <m:t>m</m:t>
                          </m:r>
                        </m:e>
                      </m:mr>
                      <m:mr>
                        <m:e>
                          <m:d>
                            <m:dPr>
                              <m:begChr m:val="["/>
                              <m:endChr m:val="]"/>
                              <m:ctrlPr>
                                <w:rPr>
                                  <w:rFonts w:ascii="Cambria Math" w:hAnsi="Cambria Math"/>
                                  <w:i/>
                                  <w:sz w:val="16"/>
                                  <w:szCs w:val="16"/>
                                </w:rPr>
                              </m:ctrlPr>
                            </m:dPr>
                            <m:e>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r>
                                <w:rPr>
                                  <w:rFonts w:ascii="Cambria Math"/>
                                  <w:sz w:val="16"/>
                                  <w:szCs w:val="16"/>
                                </w:rPr>
                                <m:t>+</m:t>
                              </m:r>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63</m:t>
                                          </m:r>
                                        </m:den>
                                      </m:f>
                                    </m:e>
                                  </m:d>
                                </m:e>
                              </m:func>
                              <m:d>
                                <m:dPr>
                                  <m:ctrlPr>
                                    <w:rPr>
                                      <w:rFonts w:ascii="Cambria Math" w:hAnsi="Cambria Math"/>
                                      <w:i/>
                                      <w:sz w:val="16"/>
                                      <w:szCs w:val="16"/>
                                    </w:rPr>
                                  </m:ctrlPr>
                                </m:dPr>
                                <m:e>
                                  <m:r>
                                    <w:rPr>
                                      <w:rFonts w:ascii="Cambria Math"/>
                                      <w:sz w:val="16"/>
                                      <w:szCs w:val="16"/>
                                    </w:rPr>
                                    <m:t>1</m:t>
                                  </m:r>
                                  <m:r>
                                    <w:rPr>
                                      <w:rFonts w:ascii="Cambria Math"/>
                                      <w:sz w:val="16"/>
                                      <w:szCs w:val="16"/>
                                    </w:rPr>
                                    <m:t>-</m:t>
                                  </m:r>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e>
                              </m:d>
                            </m:e>
                          </m:d>
                          <m:d>
                            <m:dPr>
                              <m:ctrlPr>
                                <w:rPr>
                                  <w:rFonts w:ascii="Cambria Math" w:hAnsi="Cambria Math"/>
                                  <w:i/>
                                  <w:sz w:val="16"/>
                                  <w:szCs w:val="16"/>
                                </w:rPr>
                              </m:ctrlPr>
                            </m:dPr>
                            <m:e>
                              <m:r>
                                <w:rPr>
                                  <w:rFonts w:ascii="Cambria Math"/>
                                  <w:sz w:val="16"/>
                                  <w:szCs w:val="16"/>
                                </w:rPr>
                                <m:t>1+</m:t>
                              </m:r>
                              <m:sSup>
                                <m:sSupPr>
                                  <m:ctrlPr>
                                    <w:rPr>
                                      <w:rFonts w:ascii="Cambria Math" w:hAnsi="Cambria Math"/>
                                      <w:i/>
                                      <w:sz w:val="16"/>
                                      <w:szCs w:val="16"/>
                                    </w:rPr>
                                  </m:ctrlPr>
                                </m:sSupPr>
                                <m:e>
                                  <m:r>
                                    <w:rPr>
                                      <w:rFonts w:ascii="Cambria Math"/>
                                      <w:sz w:val="16"/>
                                      <w:szCs w:val="16"/>
                                    </w:rPr>
                                    <m:t>C</m:t>
                                  </m:r>
                                </m:e>
                                <m:sup>
                                  <m:r>
                                    <w:rPr>
                                      <w:rFonts w:ascii="Cambria Math"/>
                                      <w:sz w:val="16"/>
                                      <w:szCs w:val="16"/>
                                    </w:rPr>
                                    <m:t>'</m:t>
                                  </m:r>
                                </m:sup>
                              </m:sSup>
                              <m:d>
                                <m:dPr>
                                  <m:ctrlPr>
                                    <w:rPr>
                                      <w:rFonts w:ascii="Cambria Math" w:hAnsi="Cambria Math"/>
                                      <w:i/>
                                      <w:sz w:val="16"/>
                                      <w:szCs w:val="16"/>
                                    </w:rPr>
                                  </m:ctrlPr>
                                </m:dPr>
                                <m:e>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e>
                              </m:d>
                              <m:f>
                                <m:fPr>
                                  <m:ctrlPr>
                                    <w:rPr>
                                      <w:rFonts w:ascii="Cambria Math" w:hAnsi="Cambria Math"/>
                                      <w:i/>
                                      <w:sz w:val="16"/>
                                      <w:szCs w:val="16"/>
                                    </w:rPr>
                                  </m:ctrlPr>
                                </m:fPr>
                                <m:num>
                                  <m:r>
                                    <w:rPr>
                                      <w:rFonts w:ascii="Cambria Math"/>
                                      <w:sz w:val="16"/>
                                      <w:szCs w:val="16"/>
                                    </w:rPr>
                                    <m:t>5</m:t>
                                  </m:r>
                                </m:num>
                                <m:den>
                                  <m:r>
                                    <w:rPr>
                                      <w:rFonts w:ascii="Cambria Math"/>
                                      <w:sz w:val="16"/>
                                      <w:szCs w:val="16"/>
                                    </w:rPr>
                                    <m:t>4</m:t>
                                  </m:r>
                                </m:den>
                              </m:f>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100</m:t>
                                          </m:r>
                                        </m:den>
                                      </m:f>
                                    </m:e>
                                  </m:d>
                                </m:e>
                                <m:sup>
                                  <m:r>
                                    <w:rPr>
                                      <w:rFonts w:ascii="Cambria Math"/>
                                      <w:sz w:val="16"/>
                                      <w:szCs w:val="16"/>
                                    </w:rPr>
                                    <m:t>3</m:t>
                                  </m:r>
                                </m:sup>
                              </m:sSup>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150</m:t>
                                          </m:r>
                                        </m:den>
                                      </m:f>
                                    </m:e>
                                  </m:d>
                                </m:e>
                              </m:func>
                            </m:e>
                          </m:d>
                        </m:e>
                        <m:e>
                          <m:r>
                            <w:rPr>
                              <w:rFonts w:ascii="Cambria Math"/>
                              <w:sz w:val="16"/>
                              <w:szCs w:val="16"/>
                            </w:rPr>
                            <m:t>,18</m:t>
                          </m:r>
                          <m:r>
                            <w:rPr>
                              <w:rFonts w:ascii="Cambria Math"/>
                              <w:sz w:val="16"/>
                              <w:szCs w:val="16"/>
                            </w:rPr>
                            <m:t>m</m:t>
                          </m:r>
                          <m:r>
                            <w:rPr>
                              <w:rFonts w:ascii="Cambria Math"/>
                              <w:sz w:val="16"/>
                              <w:szCs w:val="16"/>
                            </w:rPr>
                            <m:t>&lt;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e>
                      </m:mr>
                    </m:m>
                  </m:e>
                </m:d>
              </m:oMath>
            </m:oMathPara>
          </w:p>
          <w:p w14:paraId="06D29069" w14:textId="77777777" w:rsidR="00721FF8" w:rsidRDefault="005C28C1">
            <w:pPr>
              <w:spacing w:after="0"/>
              <w:rPr>
                <w:sz w:val="16"/>
                <w:szCs w:val="16"/>
                <w:lang w:eastAsia="ko-KR"/>
              </w:rPr>
            </w:pPr>
            <w:r>
              <w:rPr>
                <w:sz w:val="16"/>
                <w:szCs w:val="16"/>
              </w:rPr>
              <w:t xml:space="preserve">where </w:t>
            </w:r>
            <m:oMath>
              <m:sSup>
                <m:sSupPr>
                  <m:ctrlPr>
                    <w:rPr>
                      <w:rFonts w:ascii="Cambria Math" w:hAnsi="Cambria Math"/>
                      <w:i/>
                      <w:sz w:val="16"/>
                      <w:szCs w:val="16"/>
                    </w:rPr>
                  </m:ctrlPr>
                </m:sSupPr>
                <m:e>
                  <m:r>
                    <w:rPr>
                      <w:rFonts w:ascii="Cambria Math"/>
                      <w:sz w:val="16"/>
                      <w:szCs w:val="16"/>
                    </w:rPr>
                    <m:t>C</m:t>
                  </m:r>
                </m:e>
                <m:sup>
                  <m:r>
                    <w:rPr>
                      <w:rFonts w:ascii="Cambria Math"/>
                      <w:sz w:val="16"/>
                      <w:szCs w:val="16"/>
                    </w:rPr>
                    <m:t>'</m:t>
                  </m:r>
                </m:sup>
              </m:sSup>
              <m:r>
                <w:rPr>
                  <w:rFonts w:ascii="Cambria Math"/>
                  <w:sz w:val="16"/>
                  <w:szCs w:val="16"/>
                </w:rPr>
                <m:t>(</m:t>
              </m:r>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r>
                <w:rPr>
                  <w:rFonts w:ascii="Cambria Math"/>
                  <w:sz w:val="16"/>
                  <w:szCs w:val="16"/>
                </w:rPr>
                <m:t>)=</m:t>
              </m:r>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rPr>
                          <m:t>0</m:t>
                        </m:r>
                      </m:e>
                      <m:e>
                        <m:r>
                          <w:rPr>
                            <w:rFonts w:ascii="Cambria Math"/>
                            <w:sz w:val="16"/>
                            <w:szCs w:val="16"/>
                          </w:rPr>
                          <m:t>,</m:t>
                        </m:r>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r>
                          <w:rPr>
                            <w:rFonts w:ascii="Cambria Math"/>
                            <w:sz w:val="16"/>
                            <w:szCs w:val="16"/>
                          </w:rPr>
                          <m:t>≤</m:t>
                        </m:r>
                        <m:r>
                          <w:rPr>
                            <w:rFonts w:ascii="Cambria Math"/>
                            <w:sz w:val="16"/>
                            <w:szCs w:val="16"/>
                          </w:rPr>
                          <m:t>13m</m:t>
                        </m:r>
                      </m:e>
                    </m:mr>
                    <m:mr>
                      <m:e>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r>
                                      <w:rPr>
                                        <w:rFonts w:ascii="Cambria Math"/>
                                        <w:sz w:val="16"/>
                                        <w:szCs w:val="16"/>
                                      </w:rPr>
                                      <m:t>-</m:t>
                                    </m:r>
                                    <m:r>
                                      <w:rPr>
                                        <w:rFonts w:ascii="Cambria Math"/>
                                        <w:sz w:val="16"/>
                                        <w:szCs w:val="16"/>
                                      </w:rPr>
                                      <m:t>13</m:t>
                                    </m:r>
                                  </m:num>
                                  <m:den>
                                    <m:r>
                                      <w:rPr>
                                        <w:rFonts w:ascii="Cambria Math"/>
                                        <w:sz w:val="16"/>
                                        <w:szCs w:val="16"/>
                                      </w:rPr>
                                      <m:t>10</m:t>
                                    </m:r>
                                  </m:den>
                                </m:f>
                              </m:e>
                            </m:d>
                          </m:e>
                          <m:sup>
                            <m:r>
                              <w:rPr>
                                <w:rFonts w:ascii="Cambria Math"/>
                                <w:sz w:val="16"/>
                                <w:szCs w:val="16"/>
                              </w:rPr>
                              <m:t>1.5</m:t>
                            </m:r>
                          </m:sup>
                        </m:sSup>
                      </m:e>
                      <m:e>
                        <m:r>
                          <w:rPr>
                            <w:rFonts w:ascii="Cambria Math"/>
                            <w:sz w:val="16"/>
                            <w:szCs w:val="16"/>
                          </w:rPr>
                          <m:t>,13m&lt;</m:t>
                        </m:r>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r>
                          <w:rPr>
                            <w:rFonts w:ascii="Cambria Math"/>
                            <w:sz w:val="16"/>
                            <w:szCs w:val="16"/>
                          </w:rPr>
                          <m:t>≤</m:t>
                        </m:r>
                        <m:r>
                          <w:rPr>
                            <w:rFonts w:ascii="Cambria Math"/>
                            <w:sz w:val="16"/>
                            <w:szCs w:val="16"/>
                          </w:rPr>
                          <m:t>23m</m:t>
                        </m:r>
                      </m:e>
                    </m:mr>
                  </m:m>
                </m:e>
              </m:d>
            </m:oMath>
          </w:p>
          <w:p w14:paraId="56FAD13A" w14:textId="77777777" w:rsidR="00721FF8" w:rsidRDefault="005C28C1">
            <w:pPr>
              <w:spacing w:after="0"/>
              <w:rPr>
                <w:color w:val="FF0000"/>
                <w:sz w:val="16"/>
                <w:szCs w:val="16"/>
              </w:rPr>
            </w:pPr>
            <w:proofErr w:type="spellStart"/>
            <w:r>
              <w:rPr>
                <w:color w:val="FF0000"/>
                <w:sz w:val="16"/>
                <w:szCs w:val="16"/>
              </w:rPr>
              <w:t>Opt</w:t>
            </w:r>
            <w:proofErr w:type="spellEnd"/>
            <w:r>
              <w:rPr>
                <w:color w:val="FF0000"/>
                <w:sz w:val="16"/>
                <w:szCs w:val="16"/>
              </w:rPr>
              <w:t xml:space="preserve"> 2)</w:t>
            </w:r>
          </w:p>
          <w:p w14:paraId="6F398A0A" w14:textId="77777777" w:rsidR="00721FF8" w:rsidRDefault="00273F43">
            <w:pPr>
              <w:spacing w:after="0"/>
              <w:rPr>
                <w:color w:val="FF0000"/>
                <w:sz w:val="16"/>
                <w:szCs w:val="16"/>
              </w:rPr>
            </w:pPr>
            <m:oMathPara>
              <m:oMathParaPr>
                <m:jc m:val="left"/>
              </m:oMathParaPr>
              <m:oMath>
                <m:sSub>
                  <m:sSubPr>
                    <m:ctrlPr>
                      <w:rPr>
                        <w:rFonts w:ascii="Cambria Math" w:hAnsi="Cambria Math"/>
                        <w:i/>
                        <w:color w:val="FF0000"/>
                        <w:sz w:val="16"/>
                        <w:szCs w:val="16"/>
                        <w:lang w:eastAsia="ja-JP"/>
                      </w:rPr>
                    </m:ctrlPr>
                  </m:sSubPr>
                  <m:e>
                    <m:r>
                      <m:rPr>
                        <m:sty m:val="p"/>
                      </m:rPr>
                      <w:rPr>
                        <w:rFonts w:ascii="Cambria Math" w:hAnsi="Cambria Math"/>
                        <w:color w:val="FF0000"/>
                        <w:sz w:val="16"/>
                        <w:szCs w:val="16"/>
                        <w:lang w:eastAsia="ja-JP"/>
                      </w:rPr>
                      <m:t>Pr</m:t>
                    </m:r>
                  </m:e>
                  <m:sub>
                    <m:r>
                      <m:rPr>
                        <m:sty m:val="p"/>
                      </m:rPr>
                      <w:rPr>
                        <w:rFonts w:ascii="Cambria Math" w:hAnsi="Cambria Math"/>
                        <w:color w:val="FF0000"/>
                        <w:sz w:val="16"/>
                        <w:szCs w:val="16"/>
                        <w:lang w:eastAsia="ja-JP"/>
                      </w:rPr>
                      <m:t>LOS</m:t>
                    </m:r>
                  </m:sub>
                </m:sSub>
                <m:r>
                  <w:rPr>
                    <w:rFonts w:ascii="Cambria Math" w:hAnsi="Cambria Math"/>
                    <w:color w:val="FF0000"/>
                    <w:sz w:val="16"/>
                    <w:szCs w:val="16"/>
                    <w:lang w:eastAsia="ja-JP"/>
                  </w:rPr>
                  <m:t>=</m:t>
                </m:r>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m:t>
                        </m:r>
                        <m:f>
                          <m:fPr>
                            <m:ctrlPr>
                              <w:rPr>
                                <w:rFonts w:ascii="Cambria Math" w:hAnsi="Cambria Math"/>
                                <w:i/>
                                <w:color w:val="FF0000"/>
                                <w:sz w:val="16"/>
                                <w:szCs w:val="16"/>
                                <w:lang w:eastAsia="ja-JP"/>
                              </w:rPr>
                            </m:ctrlPr>
                          </m:fPr>
                          <m:num>
                            <m:sSub>
                              <m:sSubPr>
                                <m:ctrlPr>
                                  <w:rPr>
                                    <w:rFonts w:ascii="Cambria Math" w:hAnsi="Cambria Math"/>
                                    <w:i/>
                                    <w:color w:val="FF0000"/>
                                    <w:sz w:val="16"/>
                                    <w:szCs w:val="16"/>
                                    <w:lang w:eastAsia="ja-JP"/>
                                  </w:rPr>
                                </m:ctrlPr>
                              </m:sSubPr>
                              <m:e>
                                <m:r>
                                  <w:rPr>
                                    <w:rFonts w:ascii="Cambria Math" w:hAnsi="Cambria Math"/>
                                    <w:color w:val="FF0000"/>
                                    <w:sz w:val="16"/>
                                    <w:szCs w:val="16"/>
                                    <w:lang w:eastAsia="ja-JP"/>
                                  </w:rPr>
                                  <m:t>d</m:t>
                                </m:r>
                              </m:e>
                              <m:sub>
                                <m:r>
                                  <m:rPr>
                                    <m:sty m:val="p"/>
                                  </m:rPr>
                                  <w:rPr>
                                    <w:rFonts w:ascii="Cambria Math" w:hAnsi="Cambria Math"/>
                                    <w:color w:val="FF0000"/>
                                    <w:sz w:val="16"/>
                                    <w:szCs w:val="16"/>
                                    <w:lang w:eastAsia="ja-JP"/>
                                  </w:rPr>
                                  <m:t>2D-out</m:t>
                                </m:r>
                              </m:sub>
                            </m:sSub>
                          </m:num>
                          <m:den>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α</m:t>
                                    </m:r>
                                    <m:r>
                                      <w:rPr>
                                        <w:rFonts w:ascii="Cambria Math" w:hAnsi="Cambria Math"/>
                                        <w:color w:val="FF0000"/>
                                        <w:sz w:val="16"/>
                                        <w:szCs w:val="16"/>
                                        <w:lang w:eastAsia="ja-JP"/>
                                      </w:rPr>
                                      <m:t>∙</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BS</m:t>
                                        </m:r>
                                      </m:sub>
                                      <m:sup>
                                        <m:r>
                                          <w:rPr>
                                            <w:rFonts w:ascii="Cambria Math" w:hAnsi="Cambria Math"/>
                                            <w:color w:val="FF0000"/>
                                            <w:sz w:val="16"/>
                                            <w:szCs w:val="16"/>
                                            <w:lang w:eastAsia="ja-JP"/>
                                          </w:rPr>
                                          <m:t>β</m:t>
                                        </m:r>
                                      </m:sup>
                                    </m:sSubSup>
                                    <m:r>
                                      <w:rPr>
                                        <w:rFonts w:ascii="Cambria Math" w:hAnsi="Cambria Math"/>
                                        <w:color w:val="FF0000"/>
                                        <w:sz w:val="16"/>
                                        <w:szCs w:val="16"/>
                                        <w:lang w:eastAsia="ja-JP"/>
                                      </w:rPr>
                                      <m:t>+</m:t>
                                    </m:r>
                                    <m:r>
                                      <w:rPr>
                                        <w:rFonts w:ascii="Cambria Math" w:hAnsi="Cambria Math"/>
                                        <w:color w:val="FF0000"/>
                                        <w:sz w:val="16"/>
                                        <w:szCs w:val="16"/>
                                        <w:lang w:eastAsia="ja-JP"/>
                                      </w:rPr>
                                      <m:t>γ</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UE</m:t>
                                        </m:r>
                                      </m:sub>
                                      <m:sup>
                                        <m:r>
                                          <w:rPr>
                                            <w:rFonts w:ascii="Cambria Math" w:hAnsi="Cambria Math"/>
                                            <w:color w:val="FF0000"/>
                                            <w:sz w:val="16"/>
                                            <w:szCs w:val="16"/>
                                            <w:lang w:eastAsia="ja-JP"/>
                                          </w:rPr>
                                          <m:t>δ</m:t>
                                        </m:r>
                                      </m:sup>
                                    </m:sSubSup>
                                  </m:e>
                                </m:d>
                              </m:e>
                            </m:func>
                          </m:den>
                        </m:f>
                      </m:e>
                    </m:d>
                  </m:e>
                </m:func>
              </m:oMath>
            </m:oMathPara>
          </w:p>
        </w:tc>
      </w:tr>
    </w:tbl>
    <w:p w14:paraId="59E1D15B" w14:textId="77777777" w:rsidR="00721FF8" w:rsidRDefault="005C28C1">
      <w:pPr>
        <w:pStyle w:val="TH"/>
        <w:keepNext w:val="0"/>
        <w:keepLines w:val="0"/>
        <w:ind w:left="360"/>
        <w:rPr>
          <w:sz w:val="20"/>
          <w:szCs w:val="20"/>
        </w:rPr>
      </w:pPr>
      <w:r>
        <w:rPr>
          <w:sz w:val="20"/>
          <w:szCs w:val="20"/>
        </w:rPr>
        <w:t>Table 7.5-6 Part-1: Channel model parameters</w:t>
      </w:r>
      <w:r>
        <w:rPr>
          <w:rFonts w:hint="eastAsia"/>
          <w:sz w:val="20"/>
          <w:szCs w:val="20"/>
        </w:rPr>
        <w:t xml:space="preserve"> </w:t>
      </w:r>
      <w:r>
        <w:rPr>
          <w:sz w:val="20"/>
          <w:szCs w:val="20"/>
        </w:rPr>
        <w:t xml:space="preserve">for </w:t>
      </w:r>
      <w:proofErr w:type="spellStart"/>
      <w:r>
        <w:rPr>
          <w:sz w:val="20"/>
          <w:szCs w:val="20"/>
        </w:rPr>
        <w:t>UMi</w:t>
      </w:r>
      <w:proofErr w:type="spellEnd"/>
      <w:r>
        <w:rPr>
          <w:sz w:val="20"/>
          <w:szCs w:val="20"/>
        </w:rPr>
        <w:t xml:space="preserve">-Street Canyon and </w:t>
      </w:r>
      <w:proofErr w:type="spellStart"/>
      <w:r>
        <w:rPr>
          <w:sz w:val="20"/>
          <w:szCs w:val="20"/>
        </w:rPr>
        <w:t>UMa</w:t>
      </w:r>
      <w:proofErr w:type="spellEnd"/>
      <w:r>
        <w:rPr>
          <w:sz w:val="20"/>
          <w:szCs w:val="20"/>
        </w:rPr>
        <w:t xml:space="preserve">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721FF8" w14:paraId="23A85313" w14:textId="77777777">
        <w:trPr>
          <w:cantSplit/>
          <w:tblHeader/>
          <w:jc w:val="center"/>
        </w:trPr>
        <w:tc>
          <w:tcPr>
            <w:tcW w:w="2084" w:type="pct"/>
            <w:gridSpan w:val="2"/>
            <w:vMerge w:val="restart"/>
            <w:shd w:val="clear" w:color="auto" w:fill="E0E0E0"/>
            <w:vAlign w:val="center"/>
          </w:tcPr>
          <w:p w14:paraId="47296C38" w14:textId="77777777" w:rsidR="00721FF8" w:rsidRDefault="005C28C1">
            <w:pPr>
              <w:pStyle w:val="TAH"/>
              <w:keepNext w:val="0"/>
              <w:keepLines w:val="0"/>
              <w:rPr>
                <w:sz w:val="16"/>
                <w:szCs w:val="16"/>
              </w:rPr>
            </w:pPr>
            <w:r>
              <w:rPr>
                <w:sz w:val="16"/>
                <w:szCs w:val="16"/>
              </w:rPr>
              <w:t>Scenarios</w:t>
            </w:r>
          </w:p>
        </w:tc>
        <w:tc>
          <w:tcPr>
            <w:tcW w:w="2916" w:type="pct"/>
            <w:gridSpan w:val="3"/>
            <w:shd w:val="clear" w:color="auto" w:fill="E0E0E0"/>
            <w:vAlign w:val="center"/>
          </w:tcPr>
          <w:p w14:paraId="1B298A38" w14:textId="77777777" w:rsidR="00721FF8" w:rsidRDefault="005C28C1">
            <w:pPr>
              <w:pStyle w:val="TAH"/>
              <w:keepNext w:val="0"/>
              <w:keepLines w:val="0"/>
              <w:rPr>
                <w:sz w:val="16"/>
                <w:szCs w:val="16"/>
              </w:rPr>
            </w:pPr>
            <w:proofErr w:type="spellStart"/>
            <w:r>
              <w:rPr>
                <w:rFonts w:hint="eastAsia"/>
                <w:sz w:val="16"/>
                <w:szCs w:val="16"/>
              </w:rPr>
              <w:t>UMa</w:t>
            </w:r>
            <w:proofErr w:type="spellEnd"/>
          </w:p>
        </w:tc>
      </w:tr>
      <w:tr w:rsidR="00721FF8" w14:paraId="57ECA7C2" w14:textId="77777777">
        <w:trPr>
          <w:cantSplit/>
          <w:tblHeader/>
          <w:jc w:val="center"/>
        </w:trPr>
        <w:tc>
          <w:tcPr>
            <w:tcW w:w="2084" w:type="pct"/>
            <w:gridSpan w:val="2"/>
            <w:vMerge/>
            <w:shd w:val="clear" w:color="auto" w:fill="E0E0E0"/>
            <w:vAlign w:val="center"/>
          </w:tcPr>
          <w:p w14:paraId="0B87B362" w14:textId="77777777" w:rsidR="00721FF8" w:rsidRDefault="00721FF8">
            <w:pPr>
              <w:pStyle w:val="TAH"/>
              <w:keepNext w:val="0"/>
              <w:keepLines w:val="0"/>
              <w:rPr>
                <w:sz w:val="16"/>
                <w:szCs w:val="16"/>
              </w:rPr>
            </w:pPr>
          </w:p>
        </w:tc>
        <w:tc>
          <w:tcPr>
            <w:tcW w:w="1139" w:type="pct"/>
            <w:shd w:val="clear" w:color="auto" w:fill="E0E0E0"/>
            <w:vAlign w:val="center"/>
          </w:tcPr>
          <w:p w14:paraId="6FF961E8" w14:textId="77777777" w:rsidR="00721FF8" w:rsidRDefault="005C28C1">
            <w:pPr>
              <w:pStyle w:val="TAH"/>
              <w:keepNext w:val="0"/>
              <w:keepLines w:val="0"/>
              <w:rPr>
                <w:sz w:val="16"/>
                <w:szCs w:val="16"/>
              </w:rPr>
            </w:pPr>
            <w:r>
              <w:rPr>
                <w:sz w:val="16"/>
                <w:szCs w:val="16"/>
              </w:rPr>
              <w:t>LOS</w:t>
            </w:r>
          </w:p>
        </w:tc>
        <w:tc>
          <w:tcPr>
            <w:tcW w:w="1217" w:type="pct"/>
            <w:shd w:val="clear" w:color="auto" w:fill="E0E0E0"/>
            <w:vAlign w:val="center"/>
          </w:tcPr>
          <w:p w14:paraId="4D2E0109" w14:textId="77777777" w:rsidR="00721FF8" w:rsidRDefault="005C28C1">
            <w:pPr>
              <w:pStyle w:val="TAH"/>
              <w:keepNext w:val="0"/>
              <w:keepLines w:val="0"/>
              <w:rPr>
                <w:sz w:val="16"/>
                <w:szCs w:val="16"/>
              </w:rPr>
            </w:pPr>
            <w:r>
              <w:rPr>
                <w:sz w:val="16"/>
                <w:szCs w:val="16"/>
              </w:rPr>
              <w:t>NLOS</w:t>
            </w:r>
          </w:p>
        </w:tc>
        <w:tc>
          <w:tcPr>
            <w:tcW w:w="560" w:type="pct"/>
            <w:shd w:val="clear" w:color="auto" w:fill="E0E0E0"/>
            <w:vAlign w:val="center"/>
          </w:tcPr>
          <w:p w14:paraId="78EA8491" w14:textId="77777777" w:rsidR="00721FF8" w:rsidRDefault="005C28C1">
            <w:pPr>
              <w:pStyle w:val="TAH"/>
              <w:keepNext w:val="0"/>
              <w:keepLines w:val="0"/>
              <w:rPr>
                <w:sz w:val="16"/>
                <w:szCs w:val="16"/>
              </w:rPr>
            </w:pPr>
            <w:r>
              <w:rPr>
                <w:sz w:val="16"/>
                <w:szCs w:val="16"/>
              </w:rPr>
              <w:t>O2I</w:t>
            </w:r>
          </w:p>
        </w:tc>
      </w:tr>
      <w:tr w:rsidR="00721FF8" w14:paraId="1B5F6F61" w14:textId="77777777">
        <w:trPr>
          <w:cantSplit/>
          <w:jc w:val="center"/>
        </w:trPr>
        <w:tc>
          <w:tcPr>
            <w:tcW w:w="1413" w:type="pct"/>
            <w:vMerge w:val="restart"/>
            <w:vAlign w:val="center"/>
          </w:tcPr>
          <w:p w14:paraId="2CECABB3" w14:textId="77777777" w:rsidR="00721FF8" w:rsidRDefault="005C28C1">
            <w:pPr>
              <w:pStyle w:val="TAC"/>
              <w:keepNext w:val="0"/>
              <w:keepLines w:val="0"/>
              <w:rPr>
                <w:rFonts w:ascii="Symbol" w:hAnsi="Symbol" w:hint="eastAsia"/>
                <w:i/>
                <w:sz w:val="16"/>
                <w:szCs w:val="16"/>
              </w:rPr>
            </w:pPr>
            <w:r>
              <w:rPr>
                <w:sz w:val="16"/>
                <w:szCs w:val="16"/>
              </w:rPr>
              <w:t>Delay spread (DS)</w:t>
            </w:r>
          </w:p>
          <w:p w14:paraId="0E83ACED" w14:textId="77777777" w:rsidR="00721FF8" w:rsidRDefault="005C28C1">
            <w:pPr>
              <w:pStyle w:val="TAC"/>
              <w:keepNext w:val="0"/>
              <w:keepLines w:val="0"/>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671" w:type="pct"/>
            <w:vAlign w:val="center"/>
          </w:tcPr>
          <w:p w14:paraId="6C8DAABB"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11DBAF56" w14:textId="77777777" w:rsidR="00721FF8" w:rsidRDefault="005C28C1">
            <w:pPr>
              <w:pStyle w:val="TAC"/>
              <w:keepNext w:val="0"/>
              <w:keepLines w:val="0"/>
              <w:rPr>
                <w:sz w:val="16"/>
                <w:szCs w:val="16"/>
              </w:rPr>
            </w:pPr>
            <w:proofErr w:type="spellStart"/>
            <w:r>
              <w:rPr>
                <w:color w:val="FF0000"/>
                <w:sz w:val="16"/>
                <w:szCs w:val="16"/>
              </w:rPr>
              <w:t>Opt</w:t>
            </w:r>
            <w:proofErr w:type="spellEnd"/>
            <w:r>
              <w:rPr>
                <w:color w:val="FF0000"/>
                <w:sz w:val="16"/>
                <w:szCs w:val="16"/>
              </w:rPr>
              <w:t xml:space="preserve"> 1) </w:t>
            </w:r>
            <w:r>
              <w:rPr>
                <w:sz w:val="16"/>
                <w:szCs w:val="16"/>
              </w:rPr>
              <w:t>-6.955</w:t>
            </w:r>
            <w:r>
              <w:rPr>
                <w:rFonts w:hint="eastAsia"/>
                <w:sz w:val="16"/>
                <w:szCs w:val="16"/>
              </w:rPr>
              <w:t xml:space="preserve"> </w:t>
            </w:r>
            <w:r>
              <w:rPr>
                <w:sz w:val="16"/>
                <w:szCs w:val="16"/>
              </w:rPr>
              <w:t>-</w:t>
            </w:r>
            <w:r>
              <w:rPr>
                <w:rFonts w:hint="eastAsia"/>
                <w:sz w:val="16"/>
                <w:szCs w:val="16"/>
              </w:rPr>
              <w:t xml:space="preserve"> </w:t>
            </w:r>
            <w:r>
              <w:rPr>
                <w:sz w:val="16"/>
                <w:szCs w:val="16"/>
              </w:rPr>
              <w:t>0.0963</w:t>
            </w:r>
            <w:r>
              <w:rPr>
                <w:rFonts w:hint="eastAsia"/>
                <w:sz w:val="16"/>
                <w:szCs w:val="16"/>
              </w:rPr>
              <w:t xml:space="preserve"> </w:t>
            </w:r>
            <w:r>
              <w:rPr>
                <w:sz w:val="16"/>
                <w:szCs w:val="16"/>
              </w:rPr>
              <w:t>log</w:t>
            </w:r>
            <w:r>
              <w:rPr>
                <w:sz w:val="16"/>
                <w:szCs w:val="16"/>
                <w:vertAlign w:val="subscript"/>
              </w:rPr>
              <w:t>10</w:t>
            </w:r>
            <w:r>
              <w:rPr>
                <w:sz w:val="16"/>
                <w:szCs w:val="16"/>
              </w:rPr>
              <w:t>(</w:t>
            </w:r>
            <w:r>
              <w:rPr>
                <w:i/>
                <w:kern w:val="24"/>
                <w:sz w:val="16"/>
                <w:szCs w:val="16"/>
              </w:rPr>
              <w:t>f</w:t>
            </w:r>
            <w:r>
              <w:rPr>
                <w:i/>
                <w:kern w:val="24"/>
                <w:sz w:val="16"/>
                <w:szCs w:val="16"/>
                <w:vertAlign w:val="subscript"/>
              </w:rPr>
              <w:t>c</w:t>
            </w:r>
            <w:r>
              <w:rPr>
                <w:rFonts w:hint="eastAsia"/>
                <w:sz w:val="16"/>
                <w:szCs w:val="16"/>
              </w:rPr>
              <w:t>)</w:t>
            </w:r>
          </w:p>
          <w:p w14:paraId="33E24332" w14:textId="77777777" w:rsidR="00721FF8" w:rsidRDefault="005C28C1">
            <w:pPr>
              <w:pStyle w:val="TAC"/>
              <w:keepNext w:val="0"/>
              <w:keepLines w:val="0"/>
              <w:rPr>
                <w:sz w:val="16"/>
                <w:szCs w:val="16"/>
                <w:u w:val="single"/>
              </w:rPr>
            </w:pPr>
            <w:proofErr w:type="spellStart"/>
            <w:r>
              <w:rPr>
                <w:color w:val="FF0000"/>
                <w:sz w:val="16"/>
                <w:szCs w:val="16"/>
                <w:u w:val="single"/>
              </w:rPr>
              <w:t>Opt</w:t>
            </w:r>
            <w:proofErr w:type="spellEnd"/>
            <w:r>
              <w:rPr>
                <w:color w:val="FF0000"/>
                <w:sz w:val="16"/>
                <w:szCs w:val="16"/>
                <w:u w:val="single"/>
              </w:rPr>
              <w:t xml:space="preserve"> 2) -7.1</w:t>
            </w:r>
          </w:p>
        </w:tc>
        <w:tc>
          <w:tcPr>
            <w:tcW w:w="1217" w:type="pct"/>
            <w:vAlign w:val="center"/>
          </w:tcPr>
          <w:p w14:paraId="0A389D8C" w14:textId="77777777" w:rsidR="00721FF8" w:rsidRDefault="005C28C1">
            <w:pPr>
              <w:pStyle w:val="TAC"/>
              <w:keepNext w:val="0"/>
              <w:keepLines w:val="0"/>
              <w:rPr>
                <w:color w:val="FF0000"/>
                <w:sz w:val="16"/>
                <w:szCs w:val="16"/>
              </w:rPr>
            </w:pPr>
            <w:proofErr w:type="spellStart"/>
            <w:r>
              <w:rPr>
                <w:color w:val="FF0000"/>
                <w:sz w:val="16"/>
                <w:szCs w:val="16"/>
              </w:rPr>
              <w:t>Opt</w:t>
            </w:r>
            <w:proofErr w:type="spellEnd"/>
            <w:r>
              <w:rPr>
                <w:color w:val="FF0000"/>
                <w:sz w:val="16"/>
                <w:szCs w:val="16"/>
              </w:rPr>
              <w:t xml:space="preserve"> 1) </w:t>
            </w:r>
            <w:r>
              <w:rPr>
                <w:sz w:val="16"/>
                <w:szCs w:val="16"/>
              </w:rPr>
              <w:t>-6.28</w:t>
            </w:r>
            <w:r>
              <w:rPr>
                <w:rFonts w:hint="eastAsia"/>
                <w:sz w:val="16"/>
                <w:szCs w:val="16"/>
              </w:rPr>
              <w:t xml:space="preserve"> </w:t>
            </w:r>
            <w:r>
              <w:rPr>
                <w:sz w:val="16"/>
                <w:szCs w:val="16"/>
              </w:rPr>
              <w:t>-</w:t>
            </w:r>
            <w:r>
              <w:rPr>
                <w:rFonts w:hint="eastAsia"/>
                <w:sz w:val="16"/>
                <w:szCs w:val="16"/>
              </w:rPr>
              <w:t xml:space="preserve"> </w:t>
            </w:r>
            <w:r>
              <w:rPr>
                <w:sz w:val="16"/>
                <w:szCs w:val="16"/>
              </w:rPr>
              <w:t>0.204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p>
          <w:p w14:paraId="3900C92B" w14:textId="77777777" w:rsidR="00721FF8" w:rsidRDefault="005C28C1">
            <w:pPr>
              <w:pStyle w:val="TAC"/>
              <w:keepNext w:val="0"/>
              <w:keepLines w:val="0"/>
              <w:rPr>
                <w:sz w:val="16"/>
                <w:szCs w:val="16"/>
                <w:u w:val="single"/>
              </w:rPr>
            </w:pPr>
            <w:proofErr w:type="spellStart"/>
            <w:r>
              <w:rPr>
                <w:color w:val="FF0000"/>
                <w:sz w:val="16"/>
                <w:szCs w:val="16"/>
                <w:u w:val="single"/>
              </w:rPr>
              <w:t>Opt</w:t>
            </w:r>
            <w:proofErr w:type="spellEnd"/>
            <w:r>
              <w:rPr>
                <w:color w:val="FF0000"/>
                <w:sz w:val="16"/>
                <w:szCs w:val="16"/>
                <w:u w:val="single"/>
              </w:rPr>
              <w:t xml:space="preserve"> 2) -6.9</w:t>
            </w:r>
          </w:p>
        </w:tc>
        <w:tc>
          <w:tcPr>
            <w:tcW w:w="560" w:type="pct"/>
            <w:vAlign w:val="center"/>
          </w:tcPr>
          <w:p w14:paraId="6E325122" w14:textId="77777777" w:rsidR="00721FF8" w:rsidRDefault="005C28C1">
            <w:pPr>
              <w:pStyle w:val="TAC"/>
              <w:keepNext w:val="0"/>
              <w:keepLines w:val="0"/>
              <w:rPr>
                <w:sz w:val="16"/>
                <w:szCs w:val="16"/>
              </w:rPr>
            </w:pPr>
            <w:r>
              <w:rPr>
                <w:sz w:val="16"/>
                <w:szCs w:val="16"/>
              </w:rPr>
              <w:t>-6.62</w:t>
            </w:r>
          </w:p>
        </w:tc>
      </w:tr>
      <w:tr w:rsidR="00721FF8" w14:paraId="77D8884C" w14:textId="77777777">
        <w:trPr>
          <w:cantSplit/>
          <w:jc w:val="center"/>
        </w:trPr>
        <w:tc>
          <w:tcPr>
            <w:tcW w:w="1413" w:type="pct"/>
            <w:vMerge/>
            <w:vAlign w:val="center"/>
          </w:tcPr>
          <w:p w14:paraId="3740909D" w14:textId="77777777" w:rsidR="00721FF8" w:rsidRDefault="00721FF8">
            <w:pPr>
              <w:pStyle w:val="TAC"/>
              <w:keepNext w:val="0"/>
              <w:keepLines w:val="0"/>
              <w:rPr>
                <w:sz w:val="16"/>
                <w:szCs w:val="16"/>
              </w:rPr>
            </w:pPr>
          </w:p>
        </w:tc>
        <w:tc>
          <w:tcPr>
            <w:tcW w:w="671" w:type="pct"/>
            <w:vAlign w:val="center"/>
          </w:tcPr>
          <w:p w14:paraId="42F8AF9A"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5975753F" w14:textId="77777777" w:rsidR="00721FF8" w:rsidRDefault="005C28C1">
            <w:pPr>
              <w:pStyle w:val="TAC"/>
              <w:keepNext w:val="0"/>
              <w:keepLines w:val="0"/>
              <w:rPr>
                <w:sz w:val="16"/>
                <w:szCs w:val="16"/>
              </w:rPr>
            </w:pPr>
            <w:r>
              <w:rPr>
                <w:sz w:val="16"/>
                <w:szCs w:val="16"/>
              </w:rPr>
              <w:t>0.66</w:t>
            </w:r>
          </w:p>
        </w:tc>
        <w:tc>
          <w:tcPr>
            <w:tcW w:w="1217" w:type="pct"/>
            <w:vAlign w:val="center"/>
          </w:tcPr>
          <w:p w14:paraId="0A1FC49C" w14:textId="77777777" w:rsidR="00721FF8" w:rsidRDefault="005C28C1">
            <w:pPr>
              <w:pStyle w:val="TAC"/>
              <w:keepNext w:val="0"/>
              <w:keepLines w:val="0"/>
              <w:rPr>
                <w:sz w:val="16"/>
                <w:szCs w:val="16"/>
              </w:rPr>
            </w:pPr>
            <w:r>
              <w:rPr>
                <w:sz w:val="16"/>
                <w:szCs w:val="16"/>
              </w:rPr>
              <w:t>0.39</w:t>
            </w:r>
          </w:p>
        </w:tc>
        <w:tc>
          <w:tcPr>
            <w:tcW w:w="560" w:type="pct"/>
            <w:vAlign w:val="center"/>
          </w:tcPr>
          <w:p w14:paraId="7FC65C86" w14:textId="77777777" w:rsidR="00721FF8" w:rsidRDefault="005C28C1">
            <w:pPr>
              <w:pStyle w:val="TAC"/>
              <w:keepNext w:val="0"/>
              <w:keepLines w:val="0"/>
              <w:rPr>
                <w:sz w:val="16"/>
                <w:szCs w:val="16"/>
              </w:rPr>
            </w:pPr>
            <w:r>
              <w:rPr>
                <w:sz w:val="16"/>
                <w:szCs w:val="16"/>
              </w:rPr>
              <w:t>0.32</w:t>
            </w:r>
          </w:p>
        </w:tc>
      </w:tr>
      <w:tr w:rsidR="00721FF8" w14:paraId="10D270FA" w14:textId="77777777">
        <w:trPr>
          <w:cantSplit/>
          <w:jc w:val="center"/>
        </w:trPr>
        <w:tc>
          <w:tcPr>
            <w:tcW w:w="1413" w:type="pct"/>
            <w:vMerge w:val="restart"/>
            <w:vAlign w:val="center"/>
          </w:tcPr>
          <w:p w14:paraId="48F1C2F8" w14:textId="77777777" w:rsidR="00721FF8" w:rsidRDefault="005C28C1">
            <w:pPr>
              <w:pStyle w:val="TAC"/>
              <w:keepNext w:val="0"/>
              <w:keepLines w:val="0"/>
              <w:rPr>
                <w:sz w:val="16"/>
                <w:szCs w:val="16"/>
              </w:rPr>
            </w:pPr>
            <w:r>
              <w:rPr>
                <w:sz w:val="16"/>
                <w:szCs w:val="16"/>
              </w:rPr>
              <w:lastRenderedPageBreak/>
              <w:t>AOD spread (ASD)</w:t>
            </w:r>
          </w:p>
          <w:p w14:paraId="7DD18B91" w14:textId="77777777" w:rsidR="00721FF8" w:rsidRDefault="005C28C1">
            <w:pPr>
              <w:pStyle w:val="TAC"/>
              <w:keepNext w:val="0"/>
              <w:keepLines w:val="0"/>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671" w:type="pct"/>
            <w:vAlign w:val="center"/>
          </w:tcPr>
          <w:p w14:paraId="6AE433F5"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4FAA28A0" w14:textId="77777777" w:rsidR="00721FF8" w:rsidRDefault="005C28C1">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4DE56E3F" w14:textId="77777777" w:rsidR="00721FF8" w:rsidRDefault="005C28C1">
            <w:pPr>
              <w:pStyle w:val="TAC"/>
              <w:keepNext w:val="0"/>
              <w:keepLines w:val="0"/>
              <w:rPr>
                <w:color w:val="FF0000"/>
                <w:sz w:val="16"/>
                <w:szCs w:val="16"/>
              </w:rPr>
            </w:pPr>
            <w:proofErr w:type="spellStart"/>
            <w:r>
              <w:rPr>
                <w:color w:val="FF0000"/>
                <w:sz w:val="16"/>
                <w:szCs w:val="16"/>
              </w:rPr>
              <w:t>Opt</w:t>
            </w:r>
            <w:proofErr w:type="spellEnd"/>
            <w:r>
              <w:rPr>
                <w:color w:val="FF0000"/>
                <w:sz w:val="16"/>
                <w:szCs w:val="16"/>
              </w:rPr>
              <w:t xml:space="preserve"> 1) </w:t>
            </w:r>
            <w:r>
              <w:rPr>
                <w:sz w:val="16"/>
                <w:szCs w:val="16"/>
              </w:rPr>
              <w:t>1.5</w:t>
            </w:r>
            <w:r>
              <w:rPr>
                <w:rFonts w:hint="eastAsia"/>
                <w:sz w:val="16"/>
                <w:szCs w:val="16"/>
              </w:rPr>
              <w:t xml:space="preserve"> </w:t>
            </w:r>
            <w:r>
              <w:rPr>
                <w:sz w:val="16"/>
                <w:szCs w:val="16"/>
              </w:rPr>
              <w:t>-</w:t>
            </w:r>
            <w:r>
              <w:rPr>
                <w:rFonts w:hint="eastAsia"/>
                <w:sz w:val="16"/>
                <w:szCs w:val="16"/>
              </w:rPr>
              <w:t xml:space="preserve"> </w:t>
            </w:r>
            <w:r>
              <w:rPr>
                <w:sz w:val="16"/>
                <w:szCs w:val="16"/>
              </w:rPr>
              <w:t>0.1144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p w14:paraId="75C344D8" w14:textId="77777777" w:rsidR="00721FF8" w:rsidRDefault="005C28C1">
            <w:pPr>
              <w:pStyle w:val="TAC"/>
              <w:keepNext w:val="0"/>
              <w:keepLines w:val="0"/>
              <w:rPr>
                <w:color w:val="FF0000"/>
                <w:sz w:val="16"/>
                <w:szCs w:val="16"/>
                <w:u w:val="single"/>
              </w:rPr>
            </w:pPr>
            <w:r>
              <w:rPr>
                <w:color w:val="FF0000"/>
                <w:sz w:val="16"/>
                <w:szCs w:val="16"/>
                <w:u w:val="single"/>
              </w:rPr>
              <w:t xml:space="preserve"> </w:t>
            </w:r>
            <w:proofErr w:type="spellStart"/>
            <w:r>
              <w:rPr>
                <w:color w:val="FF0000"/>
                <w:sz w:val="16"/>
                <w:szCs w:val="16"/>
                <w:u w:val="single"/>
              </w:rPr>
              <w:t>Opt</w:t>
            </w:r>
            <w:proofErr w:type="spellEnd"/>
            <w:r>
              <w:rPr>
                <w:color w:val="FF0000"/>
                <w:sz w:val="16"/>
                <w:szCs w:val="16"/>
                <w:u w:val="single"/>
              </w:rPr>
              <w:t xml:space="preserve"> 2) 0.7*</w:t>
            </w:r>
          </w:p>
        </w:tc>
        <w:tc>
          <w:tcPr>
            <w:tcW w:w="560" w:type="pct"/>
            <w:vAlign w:val="center"/>
          </w:tcPr>
          <w:p w14:paraId="5F350A21" w14:textId="77777777" w:rsidR="00721FF8" w:rsidRDefault="005C28C1">
            <w:pPr>
              <w:pStyle w:val="TAC"/>
              <w:keepNext w:val="0"/>
              <w:keepLines w:val="0"/>
              <w:rPr>
                <w:sz w:val="16"/>
                <w:szCs w:val="16"/>
              </w:rPr>
            </w:pPr>
            <w:r>
              <w:rPr>
                <w:sz w:val="16"/>
                <w:szCs w:val="16"/>
              </w:rPr>
              <w:t>1.25</w:t>
            </w:r>
          </w:p>
        </w:tc>
      </w:tr>
      <w:tr w:rsidR="00721FF8" w14:paraId="604AD1EF" w14:textId="77777777">
        <w:trPr>
          <w:cantSplit/>
          <w:jc w:val="center"/>
        </w:trPr>
        <w:tc>
          <w:tcPr>
            <w:tcW w:w="1413" w:type="pct"/>
            <w:vMerge/>
            <w:vAlign w:val="center"/>
          </w:tcPr>
          <w:p w14:paraId="7444EA41" w14:textId="77777777" w:rsidR="00721FF8" w:rsidRDefault="00721FF8">
            <w:pPr>
              <w:pStyle w:val="TAC"/>
              <w:keepNext w:val="0"/>
              <w:keepLines w:val="0"/>
              <w:rPr>
                <w:sz w:val="16"/>
                <w:szCs w:val="16"/>
              </w:rPr>
            </w:pPr>
          </w:p>
        </w:tc>
        <w:tc>
          <w:tcPr>
            <w:tcW w:w="671" w:type="pct"/>
            <w:vAlign w:val="center"/>
          </w:tcPr>
          <w:p w14:paraId="12DBABBD"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10582956" w14:textId="77777777" w:rsidR="00721FF8" w:rsidRDefault="005C28C1">
            <w:pPr>
              <w:pStyle w:val="TAC"/>
              <w:keepNext w:val="0"/>
              <w:keepLines w:val="0"/>
              <w:rPr>
                <w:sz w:val="16"/>
                <w:szCs w:val="16"/>
              </w:rPr>
            </w:pPr>
            <w:r>
              <w:rPr>
                <w:sz w:val="16"/>
                <w:szCs w:val="16"/>
              </w:rPr>
              <w:t>0.28</w:t>
            </w:r>
          </w:p>
        </w:tc>
        <w:tc>
          <w:tcPr>
            <w:tcW w:w="1217" w:type="pct"/>
            <w:vAlign w:val="center"/>
          </w:tcPr>
          <w:p w14:paraId="21367A26" w14:textId="77777777" w:rsidR="00721FF8" w:rsidRDefault="005C28C1">
            <w:pPr>
              <w:pStyle w:val="TAC"/>
              <w:keepNext w:val="0"/>
              <w:keepLines w:val="0"/>
              <w:rPr>
                <w:color w:val="FF0000"/>
                <w:sz w:val="16"/>
                <w:szCs w:val="16"/>
              </w:rPr>
            </w:pPr>
            <w:proofErr w:type="spellStart"/>
            <w:r>
              <w:rPr>
                <w:color w:val="FF0000"/>
                <w:sz w:val="16"/>
                <w:szCs w:val="16"/>
              </w:rPr>
              <w:t>Opt</w:t>
            </w:r>
            <w:proofErr w:type="spellEnd"/>
            <w:r>
              <w:rPr>
                <w:color w:val="FF0000"/>
                <w:sz w:val="16"/>
                <w:szCs w:val="16"/>
              </w:rPr>
              <w:t xml:space="preserve"> 1) </w:t>
            </w:r>
            <w:r>
              <w:rPr>
                <w:sz w:val="16"/>
                <w:szCs w:val="16"/>
              </w:rPr>
              <w:t>0.28</w:t>
            </w:r>
          </w:p>
          <w:p w14:paraId="41F8B63B" w14:textId="77777777" w:rsidR="00721FF8" w:rsidRDefault="005C28C1">
            <w:pPr>
              <w:pStyle w:val="TAC"/>
              <w:keepNext w:val="0"/>
              <w:keepLines w:val="0"/>
              <w:rPr>
                <w:color w:val="FF0000"/>
                <w:sz w:val="16"/>
                <w:szCs w:val="16"/>
                <w:u w:val="single"/>
              </w:rPr>
            </w:pPr>
            <w:proofErr w:type="spellStart"/>
            <w:r>
              <w:rPr>
                <w:color w:val="FF0000"/>
                <w:sz w:val="16"/>
                <w:szCs w:val="16"/>
                <w:u w:val="single"/>
              </w:rPr>
              <w:t>Opt</w:t>
            </w:r>
            <w:proofErr w:type="spellEnd"/>
            <w:r>
              <w:rPr>
                <w:color w:val="FF0000"/>
                <w:sz w:val="16"/>
                <w:szCs w:val="16"/>
                <w:u w:val="single"/>
              </w:rPr>
              <w:t xml:space="preserve"> 2) 0.3</w:t>
            </w:r>
          </w:p>
        </w:tc>
        <w:tc>
          <w:tcPr>
            <w:tcW w:w="560" w:type="pct"/>
            <w:vAlign w:val="center"/>
          </w:tcPr>
          <w:p w14:paraId="7D73D8A3" w14:textId="77777777" w:rsidR="00721FF8" w:rsidRDefault="005C28C1">
            <w:pPr>
              <w:pStyle w:val="TAC"/>
              <w:keepNext w:val="0"/>
              <w:keepLines w:val="0"/>
              <w:rPr>
                <w:sz w:val="16"/>
                <w:szCs w:val="16"/>
              </w:rPr>
            </w:pPr>
            <w:r>
              <w:rPr>
                <w:sz w:val="16"/>
                <w:szCs w:val="16"/>
              </w:rPr>
              <w:t>0.42</w:t>
            </w:r>
          </w:p>
        </w:tc>
      </w:tr>
      <w:tr w:rsidR="00721FF8" w14:paraId="65E93663" w14:textId="77777777">
        <w:trPr>
          <w:cantSplit/>
          <w:jc w:val="center"/>
        </w:trPr>
        <w:tc>
          <w:tcPr>
            <w:tcW w:w="1413" w:type="pct"/>
            <w:vMerge w:val="restart"/>
            <w:vAlign w:val="center"/>
          </w:tcPr>
          <w:p w14:paraId="3164AD3E" w14:textId="77777777" w:rsidR="00721FF8" w:rsidRDefault="005C28C1">
            <w:pPr>
              <w:pStyle w:val="TAC"/>
              <w:keepNext w:val="0"/>
              <w:keepLines w:val="0"/>
              <w:rPr>
                <w:sz w:val="16"/>
                <w:szCs w:val="16"/>
              </w:rPr>
            </w:pPr>
            <w:r>
              <w:rPr>
                <w:sz w:val="16"/>
                <w:szCs w:val="16"/>
              </w:rPr>
              <w:t>AOA spread (ASA)</w:t>
            </w:r>
          </w:p>
          <w:p w14:paraId="7E57012E" w14:textId="77777777" w:rsidR="00721FF8" w:rsidRDefault="005C28C1">
            <w:pPr>
              <w:pStyle w:val="TAC"/>
              <w:keepNext w:val="0"/>
              <w:keepLines w:val="0"/>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671" w:type="pct"/>
            <w:vAlign w:val="center"/>
          </w:tcPr>
          <w:p w14:paraId="6AD543DC"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12993C65" w14:textId="77777777" w:rsidR="00721FF8" w:rsidRDefault="005C28C1">
            <w:pPr>
              <w:pStyle w:val="TAC"/>
              <w:keepNext w:val="0"/>
              <w:keepLines w:val="0"/>
              <w:rPr>
                <w:color w:val="FF0000"/>
                <w:sz w:val="16"/>
                <w:szCs w:val="16"/>
              </w:rPr>
            </w:pPr>
            <w:proofErr w:type="spellStart"/>
            <w:r>
              <w:rPr>
                <w:color w:val="FF0000"/>
                <w:sz w:val="16"/>
                <w:szCs w:val="16"/>
              </w:rPr>
              <w:t>Opt</w:t>
            </w:r>
            <w:proofErr w:type="spellEnd"/>
            <w:r>
              <w:rPr>
                <w:color w:val="FF0000"/>
                <w:sz w:val="16"/>
                <w:szCs w:val="16"/>
              </w:rPr>
              <w:t xml:space="preserve"> 1) </w:t>
            </w:r>
            <w:r>
              <w:rPr>
                <w:sz w:val="16"/>
                <w:szCs w:val="16"/>
              </w:rPr>
              <w:t>1.81</w:t>
            </w:r>
          </w:p>
          <w:p w14:paraId="1BAEB0B5" w14:textId="77777777" w:rsidR="00721FF8" w:rsidRDefault="005C28C1">
            <w:pPr>
              <w:pStyle w:val="TAC"/>
              <w:keepNext w:val="0"/>
              <w:keepLines w:val="0"/>
              <w:rPr>
                <w:color w:val="FF0000"/>
                <w:sz w:val="16"/>
                <w:szCs w:val="16"/>
                <w:u w:val="single"/>
              </w:rPr>
            </w:pPr>
            <w:proofErr w:type="spellStart"/>
            <w:r>
              <w:rPr>
                <w:color w:val="FF0000"/>
                <w:sz w:val="16"/>
                <w:szCs w:val="16"/>
                <w:u w:val="single"/>
              </w:rPr>
              <w:t>Opt</w:t>
            </w:r>
            <w:proofErr w:type="spellEnd"/>
            <w:r>
              <w:rPr>
                <w:color w:val="FF0000"/>
                <w:sz w:val="16"/>
                <w:szCs w:val="16"/>
                <w:u w:val="single"/>
              </w:rPr>
              <w:t xml:space="preserve"> 2) 2.00</w:t>
            </w:r>
          </w:p>
        </w:tc>
        <w:tc>
          <w:tcPr>
            <w:tcW w:w="1217" w:type="pct"/>
            <w:vAlign w:val="center"/>
          </w:tcPr>
          <w:p w14:paraId="17BDC435" w14:textId="77777777" w:rsidR="00721FF8" w:rsidRDefault="005C28C1">
            <w:pPr>
              <w:pStyle w:val="TAC"/>
              <w:keepNext w:val="0"/>
              <w:keepLines w:val="0"/>
              <w:rPr>
                <w:color w:val="FF0000"/>
                <w:sz w:val="16"/>
                <w:szCs w:val="16"/>
              </w:rPr>
            </w:pPr>
            <w:proofErr w:type="spellStart"/>
            <w:r>
              <w:rPr>
                <w:color w:val="FF0000"/>
                <w:sz w:val="16"/>
                <w:szCs w:val="16"/>
              </w:rPr>
              <w:t>Opt</w:t>
            </w:r>
            <w:proofErr w:type="spellEnd"/>
            <w:r>
              <w:rPr>
                <w:color w:val="FF0000"/>
                <w:sz w:val="16"/>
                <w:szCs w:val="16"/>
              </w:rPr>
              <w:t xml:space="preserve"> 1) </w:t>
            </w:r>
            <w:r>
              <w:rPr>
                <w:sz w:val="16"/>
                <w:szCs w:val="16"/>
              </w:rPr>
              <w:t>2.08</w:t>
            </w:r>
            <w:r>
              <w:rPr>
                <w:rFonts w:hint="eastAsia"/>
                <w:sz w:val="16"/>
                <w:szCs w:val="16"/>
              </w:rPr>
              <w:t xml:space="preserve"> </w:t>
            </w:r>
            <w:r>
              <w:rPr>
                <w:sz w:val="16"/>
                <w:szCs w:val="16"/>
              </w:rPr>
              <w:t>-</w:t>
            </w:r>
            <w:r>
              <w:rPr>
                <w:rFonts w:hint="eastAsia"/>
                <w:sz w:val="16"/>
                <w:szCs w:val="16"/>
              </w:rPr>
              <w:t xml:space="preserve"> </w:t>
            </w:r>
            <w:r>
              <w:rPr>
                <w:sz w:val="16"/>
                <w:szCs w:val="16"/>
              </w:rPr>
              <w:t>0.27</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p w14:paraId="661CDE6C" w14:textId="77777777" w:rsidR="00721FF8" w:rsidRDefault="005C28C1">
            <w:pPr>
              <w:pStyle w:val="TAC"/>
              <w:keepNext w:val="0"/>
              <w:keepLines w:val="0"/>
              <w:rPr>
                <w:color w:val="FF0000"/>
                <w:sz w:val="16"/>
                <w:szCs w:val="16"/>
              </w:rPr>
            </w:pPr>
            <w:proofErr w:type="spellStart"/>
            <w:r>
              <w:rPr>
                <w:color w:val="FF0000"/>
                <w:sz w:val="16"/>
                <w:szCs w:val="16"/>
              </w:rPr>
              <w:t>Opt</w:t>
            </w:r>
            <w:proofErr w:type="spellEnd"/>
            <w:r>
              <w:rPr>
                <w:color w:val="FF0000"/>
                <w:sz w:val="16"/>
                <w:szCs w:val="16"/>
              </w:rPr>
              <w:t xml:space="preserve"> 2) 2.08</w:t>
            </w:r>
            <w:r>
              <w:rPr>
                <w:rFonts w:hint="eastAsia"/>
                <w:color w:val="FF0000"/>
                <w:sz w:val="16"/>
                <w:szCs w:val="16"/>
              </w:rPr>
              <w:t xml:space="preserve"> </w:t>
            </w:r>
            <w:r>
              <w:rPr>
                <w:color w:val="FF0000"/>
                <w:sz w:val="16"/>
                <w:szCs w:val="16"/>
              </w:rPr>
              <w:t>-</w:t>
            </w:r>
            <w:r>
              <w:rPr>
                <w:rFonts w:hint="eastAsia"/>
                <w:color w:val="FF0000"/>
                <w:sz w:val="16"/>
                <w:szCs w:val="16"/>
              </w:rPr>
              <w:t xml:space="preserve"> </w:t>
            </w:r>
            <w:r>
              <w:rPr>
                <w:color w:val="FF0000"/>
                <w:sz w:val="16"/>
                <w:szCs w:val="16"/>
              </w:rPr>
              <w:t>0.5</w:t>
            </w:r>
            <w:r>
              <w:rPr>
                <w:rFonts w:hint="eastAsia"/>
                <w:color w:val="FF0000"/>
                <w:sz w:val="16"/>
                <w:szCs w:val="16"/>
              </w:rPr>
              <w:t xml:space="preserve"> </w:t>
            </w:r>
            <w:r>
              <w:rPr>
                <w:color w:val="FF0000"/>
                <w:sz w:val="16"/>
                <w:szCs w:val="16"/>
              </w:rPr>
              <w:t>log</w:t>
            </w:r>
            <w:r>
              <w:rPr>
                <w:color w:val="FF0000"/>
                <w:sz w:val="16"/>
                <w:szCs w:val="16"/>
                <w:vertAlign w:val="subscript"/>
              </w:rPr>
              <w:t>10</w:t>
            </w:r>
            <w:r>
              <w:rPr>
                <w:color w:val="FF0000"/>
                <w:sz w:val="16"/>
                <w:szCs w:val="16"/>
              </w:rPr>
              <w:t>(</w:t>
            </w:r>
            <w:r>
              <w:rPr>
                <w:i/>
                <w:color w:val="FF0000"/>
                <w:sz w:val="16"/>
                <w:szCs w:val="16"/>
              </w:rPr>
              <w:t>f</w:t>
            </w:r>
            <w:r>
              <w:rPr>
                <w:rFonts w:hint="eastAsia"/>
                <w:i/>
                <w:color w:val="FF0000"/>
                <w:sz w:val="16"/>
                <w:szCs w:val="16"/>
                <w:vertAlign w:val="subscript"/>
              </w:rPr>
              <w:t>c</w:t>
            </w:r>
            <w:r>
              <w:rPr>
                <w:rFonts w:hint="eastAsia"/>
                <w:color w:val="FF0000"/>
                <w:sz w:val="16"/>
                <w:szCs w:val="16"/>
              </w:rPr>
              <w:t>)</w:t>
            </w:r>
            <w:r>
              <w:rPr>
                <w:color w:val="FF0000"/>
                <w:sz w:val="16"/>
                <w:szCs w:val="16"/>
              </w:rPr>
              <w:t>*</w:t>
            </w:r>
          </w:p>
        </w:tc>
        <w:tc>
          <w:tcPr>
            <w:tcW w:w="560" w:type="pct"/>
            <w:vAlign w:val="center"/>
          </w:tcPr>
          <w:p w14:paraId="7C8DC5C6" w14:textId="77777777" w:rsidR="00721FF8" w:rsidRDefault="005C28C1">
            <w:pPr>
              <w:pStyle w:val="TAC"/>
              <w:keepNext w:val="0"/>
              <w:keepLines w:val="0"/>
              <w:rPr>
                <w:sz w:val="16"/>
                <w:szCs w:val="16"/>
              </w:rPr>
            </w:pPr>
            <w:r>
              <w:rPr>
                <w:sz w:val="16"/>
                <w:szCs w:val="16"/>
              </w:rPr>
              <w:t>1.76</w:t>
            </w:r>
          </w:p>
        </w:tc>
      </w:tr>
      <w:tr w:rsidR="00721FF8" w14:paraId="7F0A5591" w14:textId="77777777">
        <w:trPr>
          <w:cantSplit/>
          <w:jc w:val="center"/>
        </w:trPr>
        <w:tc>
          <w:tcPr>
            <w:tcW w:w="1413" w:type="pct"/>
            <w:vMerge/>
            <w:vAlign w:val="center"/>
          </w:tcPr>
          <w:p w14:paraId="3ED85EBD" w14:textId="77777777" w:rsidR="00721FF8" w:rsidRDefault="00721FF8">
            <w:pPr>
              <w:pStyle w:val="TAC"/>
              <w:keepNext w:val="0"/>
              <w:keepLines w:val="0"/>
              <w:rPr>
                <w:sz w:val="16"/>
                <w:szCs w:val="16"/>
              </w:rPr>
            </w:pPr>
          </w:p>
        </w:tc>
        <w:tc>
          <w:tcPr>
            <w:tcW w:w="671" w:type="pct"/>
            <w:vAlign w:val="center"/>
          </w:tcPr>
          <w:p w14:paraId="0DB74C49"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4BF634E8" w14:textId="77777777" w:rsidR="00721FF8" w:rsidRDefault="005C28C1">
            <w:pPr>
              <w:pStyle w:val="TAC"/>
              <w:keepNext w:val="0"/>
              <w:keepLines w:val="0"/>
              <w:rPr>
                <w:sz w:val="16"/>
                <w:szCs w:val="16"/>
              </w:rPr>
            </w:pPr>
            <w:r>
              <w:rPr>
                <w:sz w:val="16"/>
                <w:szCs w:val="16"/>
              </w:rPr>
              <w:t>0.20</w:t>
            </w:r>
          </w:p>
        </w:tc>
        <w:tc>
          <w:tcPr>
            <w:tcW w:w="1217" w:type="pct"/>
            <w:vAlign w:val="center"/>
          </w:tcPr>
          <w:p w14:paraId="3F587E73" w14:textId="77777777" w:rsidR="00721FF8" w:rsidRDefault="005C28C1">
            <w:pPr>
              <w:pStyle w:val="TAC"/>
              <w:keepNext w:val="0"/>
              <w:keepLines w:val="0"/>
              <w:rPr>
                <w:sz w:val="16"/>
                <w:szCs w:val="16"/>
              </w:rPr>
            </w:pPr>
            <w:r>
              <w:rPr>
                <w:sz w:val="16"/>
                <w:szCs w:val="16"/>
              </w:rPr>
              <w:t>0.11</w:t>
            </w:r>
          </w:p>
        </w:tc>
        <w:tc>
          <w:tcPr>
            <w:tcW w:w="560" w:type="pct"/>
            <w:vAlign w:val="center"/>
          </w:tcPr>
          <w:p w14:paraId="40F7D745" w14:textId="77777777" w:rsidR="00721FF8" w:rsidRDefault="005C28C1">
            <w:pPr>
              <w:pStyle w:val="TAC"/>
              <w:keepNext w:val="0"/>
              <w:keepLines w:val="0"/>
              <w:rPr>
                <w:sz w:val="16"/>
                <w:szCs w:val="16"/>
              </w:rPr>
            </w:pPr>
            <w:r>
              <w:rPr>
                <w:sz w:val="16"/>
                <w:szCs w:val="16"/>
              </w:rPr>
              <w:t>0.16</w:t>
            </w:r>
          </w:p>
        </w:tc>
      </w:tr>
      <w:tr w:rsidR="00721FF8" w14:paraId="18CAAF30" w14:textId="77777777">
        <w:trPr>
          <w:cantSplit/>
          <w:jc w:val="center"/>
        </w:trPr>
        <w:tc>
          <w:tcPr>
            <w:tcW w:w="1413" w:type="pct"/>
            <w:vMerge w:val="restart"/>
            <w:vAlign w:val="center"/>
          </w:tcPr>
          <w:p w14:paraId="4A81A445" w14:textId="77777777" w:rsidR="00721FF8" w:rsidRDefault="005C28C1">
            <w:pPr>
              <w:pStyle w:val="TAC"/>
              <w:keepNext w:val="0"/>
              <w:keepLines w:val="0"/>
              <w:rPr>
                <w:sz w:val="16"/>
                <w:szCs w:val="16"/>
              </w:rPr>
            </w:pPr>
            <w:r>
              <w:rPr>
                <w:sz w:val="16"/>
                <w:szCs w:val="16"/>
              </w:rPr>
              <w:t>ZOA spread (ZSA)</w:t>
            </w:r>
          </w:p>
          <w:p w14:paraId="6A87CA00" w14:textId="77777777" w:rsidR="00721FF8" w:rsidRDefault="005C28C1">
            <w:pPr>
              <w:pStyle w:val="TAC"/>
              <w:keepNext w:val="0"/>
              <w:keepLines w:val="0"/>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671" w:type="pct"/>
            <w:vAlign w:val="center"/>
          </w:tcPr>
          <w:p w14:paraId="765D4128"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72998F98" w14:textId="77777777" w:rsidR="00721FF8" w:rsidRDefault="005C28C1">
            <w:pPr>
              <w:pStyle w:val="TAC"/>
              <w:keepNext w:val="0"/>
              <w:keepLines w:val="0"/>
              <w:rPr>
                <w:sz w:val="16"/>
                <w:szCs w:val="16"/>
              </w:rPr>
            </w:pPr>
            <w:r>
              <w:rPr>
                <w:sz w:val="16"/>
                <w:szCs w:val="16"/>
              </w:rPr>
              <w:t>0.95</w:t>
            </w:r>
          </w:p>
        </w:tc>
        <w:tc>
          <w:tcPr>
            <w:tcW w:w="1217" w:type="pct"/>
            <w:vAlign w:val="center"/>
          </w:tcPr>
          <w:p w14:paraId="0826A200" w14:textId="77777777" w:rsidR="00721FF8" w:rsidRDefault="005C28C1">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60" w:type="pct"/>
            <w:vAlign w:val="center"/>
          </w:tcPr>
          <w:p w14:paraId="4D217D24" w14:textId="77777777" w:rsidR="00721FF8" w:rsidRDefault="005C28C1">
            <w:pPr>
              <w:pStyle w:val="TAC"/>
              <w:keepNext w:val="0"/>
              <w:keepLines w:val="0"/>
              <w:rPr>
                <w:sz w:val="16"/>
                <w:szCs w:val="16"/>
              </w:rPr>
            </w:pPr>
            <w:r>
              <w:rPr>
                <w:sz w:val="16"/>
                <w:szCs w:val="16"/>
              </w:rPr>
              <w:t>1.01</w:t>
            </w:r>
          </w:p>
        </w:tc>
      </w:tr>
      <w:tr w:rsidR="00721FF8" w14:paraId="64002D2D" w14:textId="77777777">
        <w:trPr>
          <w:cantSplit/>
          <w:jc w:val="center"/>
        </w:trPr>
        <w:tc>
          <w:tcPr>
            <w:tcW w:w="1413" w:type="pct"/>
            <w:vMerge/>
            <w:vAlign w:val="center"/>
          </w:tcPr>
          <w:p w14:paraId="32AF8780" w14:textId="77777777" w:rsidR="00721FF8" w:rsidRDefault="00721FF8">
            <w:pPr>
              <w:pStyle w:val="TAC"/>
              <w:keepNext w:val="0"/>
              <w:keepLines w:val="0"/>
              <w:rPr>
                <w:sz w:val="16"/>
                <w:szCs w:val="16"/>
              </w:rPr>
            </w:pPr>
          </w:p>
        </w:tc>
        <w:tc>
          <w:tcPr>
            <w:tcW w:w="671" w:type="pct"/>
            <w:vAlign w:val="center"/>
          </w:tcPr>
          <w:p w14:paraId="12EE02C8"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4FED7EDC" w14:textId="77777777" w:rsidR="00721FF8" w:rsidRDefault="005C28C1">
            <w:pPr>
              <w:pStyle w:val="TAC"/>
              <w:keepNext w:val="0"/>
              <w:keepLines w:val="0"/>
              <w:rPr>
                <w:sz w:val="16"/>
                <w:szCs w:val="16"/>
              </w:rPr>
            </w:pPr>
            <w:r>
              <w:rPr>
                <w:sz w:val="16"/>
                <w:szCs w:val="16"/>
              </w:rPr>
              <w:t>0.16</w:t>
            </w:r>
          </w:p>
        </w:tc>
        <w:tc>
          <w:tcPr>
            <w:tcW w:w="1217" w:type="pct"/>
            <w:vAlign w:val="center"/>
          </w:tcPr>
          <w:p w14:paraId="65288D58" w14:textId="77777777" w:rsidR="00721FF8" w:rsidRDefault="005C28C1">
            <w:pPr>
              <w:pStyle w:val="TAC"/>
              <w:keepNext w:val="0"/>
              <w:keepLines w:val="0"/>
              <w:rPr>
                <w:sz w:val="16"/>
                <w:szCs w:val="16"/>
              </w:rPr>
            </w:pPr>
            <w:r>
              <w:rPr>
                <w:sz w:val="16"/>
                <w:szCs w:val="16"/>
              </w:rPr>
              <w:t>0.16</w:t>
            </w:r>
          </w:p>
        </w:tc>
        <w:tc>
          <w:tcPr>
            <w:tcW w:w="560" w:type="pct"/>
            <w:vAlign w:val="center"/>
          </w:tcPr>
          <w:p w14:paraId="5FC3577D" w14:textId="77777777" w:rsidR="00721FF8" w:rsidRDefault="005C28C1">
            <w:pPr>
              <w:pStyle w:val="TAC"/>
              <w:keepNext w:val="0"/>
              <w:keepLines w:val="0"/>
              <w:rPr>
                <w:sz w:val="16"/>
                <w:szCs w:val="16"/>
              </w:rPr>
            </w:pPr>
            <w:r>
              <w:rPr>
                <w:sz w:val="16"/>
                <w:szCs w:val="16"/>
              </w:rPr>
              <w:t>0.43</w:t>
            </w:r>
          </w:p>
        </w:tc>
      </w:tr>
    </w:tbl>
    <w:p w14:paraId="75D1FE39" w14:textId="77777777" w:rsidR="00721FF8" w:rsidRDefault="00721FF8">
      <w:pPr>
        <w:suppressAutoHyphens w:val="0"/>
        <w:snapToGrid w:val="0"/>
        <w:spacing w:line="240" w:lineRule="auto"/>
        <w:jc w:val="both"/>
        <w:rPr>
          <w:lang w:eastAsia="zh-CN"/>
        </w:rPr>
      </w:pPr>
    </w:p>
    <w:p w14:paraId="1412B99C" w14:textId="77777777" w:rsidR="00721FF8" w:rsidRDefault="005C28C1">
      <w:pPr>
        <w:pStyle w:val="BodyText"/>
        <w:numPr>
          <w:ilvl w:val="0"/>
          <w:numId w:val="16"/>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Option-B:</w:t>
      </w:r>
      <w:r>
        <w:rPr>
          <w:rFonts w:ascii="Times New Roman" w:hAnsi="Times New Roman"/>
          <w:szCs w:val="20"/>
          <w:lang w:eastAsia="zh-CN"/>
        </w:rPr>
        <w:t xml:space="preserve"> Define a new scenario, e.g., </w:t>
      </w:r>
      <w:proofErr w:type="spellStart"/>
      <w:r>
        <w:rPr>
          <w:rFonts w:ascii="Times New Roman" w:hAnsi="Times New Roman"/>
          <w:szCs w:val="20"/>
          <w:lang w:eastAsia="zh-CN"/>
        </w:rPr>
        <w:t>SMa</w:t>
      </w:r>
      <w:proofErr w:type="spellEnd"/>
    </w:p>
    <w:p w14:paraId="2D67548A" w14:textId="77777777" w:rsidR="00721FF8" w:rsidRDefault="005C28C1">
      <w:pPr>
        <w:pStyle w:val="BodyText"/>
        <w:numPr>
          <w:ilvl w:val="1"/>
          <w:numId w:val="16"/>
        </w:numPr>
        <w:spacing w:after="0" w:line="240" w:lineRule="auto"/>
        <w:rPr>
          <w:rFonts w:ascii="Times New Roman" w:eastAsia="DengXian" w:hAnsi="Times New Roman"/>
          <w:szCs w:val="20"/>
          <w:lang w:eastAsia="ko-KR"/>
        </w:rPr>
      </w:pPr>
      <w:r>
        <w:rPr>
          <w:rFonts w:ascii="Times New Roman" w:hAnsi="Times New Roman"/>
          <w:szCs w:val="20"/>
          <w:lang w:eastAsia="zh-CN"/>
        </w:rPr>
        <w:t>Example B)</w:t>
      </w:r>
    </w:p>
    <w:p w14:paraId="7022F4D1" w14:textId="77777777" w:rsidR="00721FF8" w:rsidRDefault="00721FF8">
      <w:pPr>
        <w:pStyle w:val="BodyText"/>
        <w:spacing w:after="0"/>
        <w:rPr>
          <w:rFonts w:ascii="Times New Roman" w:eastAsiaTheme="minorEastAsia" w:hAnsi="Times New Roman"/>
          <w:szCs w:val="20"/>
          <w:lang w:eastAsia="ko-KR"/>
        </w:rPr>
      </w:pPr>
    </w:p>
    <w:p w14:paraId="0816E918" w14:textId="77777777" w:rsidR="00721FF8" w:rsidRDefault="005C28C1">
      <w:pPr>
        <w:pStyle w:val="TH"/>
        <w:rPr>
          <w:sz w:val="20"/>
          <w:szCs w:val="20"/>
          <w:lang w:eastAsia="zh-CN"/>
        </w:rPr>
      </w:pPr>
      <w:r>
        <w:rPr>
          <w:sz w:val="20"/>
          <w:szCs w:val="20"/>
          <w:lang w:eastAsia="zh-CN"/>
        </w:rPr>
        <w:t xml:space="preserve">Table </w:t>
      </w:r>
      <w:r>
        <w:rPr>
          <w:rFonts w:hint="eastAsia"/>
          <w:sz w:val="20"/>
          <w:szCs w:val="20"/>
        </w:rPr>
        <w:t>7.2</w:t>
      </w:r>
      <w:r>
        <w:rPr>
          <w:sz w:val="20"/>
          <w:szCs w:val="20"/>
          <w:lang w:eastAsia="zh-CN"/>
        </w:rPr>
        <w:t xml:space="preserve">-1: </w:t>
      </w:r>
      <w:r>
        <w:rPr>
          <w:rFonts w:hint="eastAsia"/>
          <w:sz w:val="20"/>
          <w:szCs w:val="20"/>
          <w:lang w:eastAsia="zh-CN"/>
        </w:rPr>
        <w:t xml:space="preserve">Evaluation parameters for </w:t>
      </w:r>
      <w:proofErr w:type="spellStart"/>
      <w:r>
        <w:rPr>
          <w:rFonts w:hint="eastAsia"/>
          <w:sz w:val="20"/>
          <w:szCs w:val="20"/>
          <w:lang w:eastAsia="zh-CN"/>
        </w:rPr>
        <w:t>UMi</w:t>
      </w:r>
      <w:proofErr w:type="spellEnd"/>
      <w:r>
        <w:rPr>
          <w:rFonts w:hint="eastAsia"/>
          <w:sz w:val="20"/>
          <w:szCs w:val="20"/>
          <w:lang w:eastAsia="zh-CN"/>
        </w:rPr>
        <w:t>-</w:t>
      </w:r>
      <w:r>
        <w:rPr>
          <w:sz w:val="20"/>
          <w:szCs w:val="20"/>
          <w:lang w:eastAsia="zh-CN"/>
        </w:rPr>
        <w:t>s</w:t>
      </w:r>
      <w:r>
        <w:rPr>
          <w:rFonts w:hint="eastAsia"/>
          <w:sz w:val="20"/>
          <w:szCs w:val="20"/>
          <w:lang w:eastAsia="zh-CN"/>
        </w:rPr>
        <w:t xml:space="preserve">treet </w:t>
      </w:r>
      <w:r>
        <w:rPr>
          <w:sz w:val="20"/>
          <w:szCs w:val="20"/>
          <w:lang w:eastAsia="zh-CN"/>
        </w:rPr>
        <w:t>c</w:t>
      </w:r>
      <w:r>
        <w:rPr>
          <w:rFonts w:hint="eastAsia"/>
          <w:sz w:val="20"/>
          <w:szCs w:val="20"/>
          <w:lang w:eastAsia="zh-CN"/>
        </w:rPr>
        <w:t xml:space="preserve">anyon </w:t>
      </w:r>
      <w:r>
        <w:rPr>
          <w:rFonts w:hint="eastAsia"/>
          <w:strike/>
          <w:color w:val="FF0000"/>
          <w:sz w:val="20"/>
          <w:szCs w:val="20"/>
          <w:lang w:eastAsia="zh-CN"/>
        </w:rPr>
        <w:t>and</w:t>
      </w:r>
      <w:r>
        <w:rPr>
          <w:rFonts w:hint="eastAsia"/>
          <w:color w:val="FF0000"/>
          <w:sz w:val="20"/>
          <w:szCs w:val="20"/>
          <w:lang w:eastAsia="zh-CN"/>
        </w:rPr>
        <w:t xml:space="preserve"> </w:t>
      </w:r>
      <w:proofErr w:type="spellStart"/>
      <w:r>
        <w:rPr>
          <w:rFonts w:hint="eastAsia"/>
          <w:sz w:val="20"/>
          <w:szCs w:val="20"/>
          <w:lang w:eastAsia="zh-CN"/>
        </w:rPr>
        <w:t>UMa</w:t>
      </w:r>
      <w:proofErr w:type="spellEnd"/>
      <w:r>
        <w:rPr>
          <w:color w:val="FF0000"/>
          <w:sz w:val="20"/>
          <w:szCs w:val="20"/>
          <w:u w:val="single"/>
          <w:lang w:eastAsia="zh-CN"/>
        </w:rPr>
        <w:t xml:space="preserve">, and </w:t>
      </w:r>
      <w:proofErr w:type="spellStart"/>
      <w:r>
        <w:rPr>
          <w:color w:val="FF0000"/>
          <w:sz w:val="20"/>
          <w:szCs w:val="20"/>
          <w:u w:val="single"/>
          <w:lang w:eastAsia="zh-CN"/>
        </w:rPr>
        <w:t>SMa</w:t>
      </w:r>
      <w:proofErr w:type="spellEnd"/>
      <w:r>
        <w:rPr>
          <w:rFonts w:hint="eastAsia"/>
          <w:color w:val="FF0000"/>
          <w:sz w:val="20"/>
          <w:szCs w:val="20"/>
          <w:lang w:eastAsia="zh-CN"/>
        </w:rPr>
        <w:t xml:space="preserve"> </w:t>
      </w:r>
      <w:r>
        <w:rPr>
          <w:rFonts w:hint="eastAsia"/>
          <w:sz w:val="20"/>
          <w:szCs w:val="20"/>
          <w:lang w:eastAsia="zh-CN"/>
        </w:rPr>
        <w:t>scenarios</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363"/>
        <w:gridCol w:w="3740"/>
        <w:gridCol w:w="3633"/>
      </w:tblGrid>
      <w:tr w:rsidR="00721FF8" w14:paraId="66B474B6" w14:textId="77777777">
        <w:trPr>
          <w:trHeight w:val="205"/>
          <w:jc w:val="center"/>
        </w:trPr>
        <w:tc>
          <w:tcPr>
            <w:tcW w:w="0" w:type="auto"/>
            <w:gridSpan w:val="2"/>
            <w:shd w:val="clear" w:color="auto" w:fill="D9D9D9"/>
            <w:vAlign w:val="center"/>
          </w:tcPr>
          <w:p w14:paraId="71F8F83C" w14:textId="77777777" w:rsidR="00721FF8" w:rsidRDefault="005C28C1">
            <w:pPr>
              <w:pStyle w:val="TAH"/>
              <w:rPr>
                <w:sz w:val="16"/>
                <w:szCs w:val="16"/>
              </w:rPr>
            </w:pPr>
            <w:r>
              <w:rPr>
                <w:sz w:val="16"/>
                <w:szCs w:val="16"/>
              </w:rPr>
              <w:t>Parameters</w:t>
            </w:r>
          </w:p>
        </w:tc>
        <w:tc>
          <w:tcPr>
            <w:tcW w:w="3740" w:type="dxa"/>
            <w:shd w:val="clear" w:color="auto" w:fill="D9D9D9"/>
            <w:vAlign w:val="center"/>
          </w:tcPr>
          <w:p w14:paraId="775810AD" w14:textId="77777777" w:rsidR="00721FF8" w:rsidRDefault="005C28C1">
            <w:pPr>
              <w:pStyle w:val="TAH"/>
              <w:rPr>
                <w:sz w:val="16"/>
                <w:szCs w:val="16"/>
              </w:rPr>
            </w:pPr>
            <w:proofErr w:type="spellStart"/>
            <w:r>
              <w:rPr>
                <w:sz w:val="16"/>
                <w:szCs w:val="16"/>
              </w:rPr>
              <w:t>UMa</w:t>
            </w:r>
            <w:proofErr w:type="spellEnd"/>
          </w:p>
        </w:tc>
        <w:tc>
          <w:tcPr>
            <w:tcW w:w="3633" w:type="dxa"/>
            <w:shd w:val="clear" w:color="auto" w:fill="D9D9D9"/>
            <w:vAlign w:val="center"/>
          </w:tcPr>
          <w:p w14:paraId="0884B8DC" w14:textId="77777777" w:rsidR="00721FF8" w:rsidRDefault="005C28C1">
            <w:pPr>
              <w:pStyle w:val="TAH"/>
              <w:rPr>
                <w:color w:val="FF0000"/>
                <w:sz w:val="16"/>
                <w:szCs w:val="16"/>
                <w:u w:val="single"/>
              </w:rPr>
            </w:pPr>
            <w:proofErr w:type="spellStart"/>
            <w:r>
              <w:rPr>
                <w:color w:val="FF0000"/>
                <w:sz w:val="16"/>
                <w:szCs w:val="16"/>
                <w:u w:val="single"/>
              </w:rPr>
              <w:t>SMa</w:t>
            </w:r>
            <w:proofErr w:type="spellEnd"/>
          </w:p>
        </w:tc>
      </w:tr>
      <w:tr w:rsidR="00721FF8" w14:paraId="372CBAA6" w14:textId="77777777">
        <w:trPr>
          <w:trHeight w:val="403"/>
          <w:jc w:val="center"/>
        </w:trPr>
        <w:tc>
          <w:tcPr>
            <w:tcW w:w="0" w:type="auto"/>
            <w:gridSpan w:val="2"/>
            <w:shd w:val="clear" w:color="auto" w:fill="auto"/>
            <w:vAlign w:val="center"/>
          </w:tcPr>
          <w:p w14:paraId="33EE4B13" w14:textId="77777777" w:rsidR="00721FF8" w:rsidRDefault="005C28C1">
            <w:pPr>
              <w:pStyle w:val="TAC"/>
              <w:jc w:val="left"/>
              <w:rPr>
                <w:sz w:val="16"/>
                <w:szCs w:val="16"/>
              </w:rPr>
            </w:pPr>
            <w:r>
              <w:rPr>
                <w:sz w:val="16"/>
                <w:szCs w:val="16"/>
              </w:rPr>
              <w:t>Cell layout</w:t>
            </w:r>
          </w:p>
        </w:tc>
        <w:tc>
          <w:tcPr>
            <w:tcW w:w="3740" w:type="dxa"/>
            <w:shd w:val="clear" w:color="auto" w:fill="auto"/>
            <w:vAlign w:val="center"/>
          </w:tcPr>
          <w:p w14:paraId="57C2F363" w14:textId="77777777" w:rsidR="00721FF8" w:rsidRDefault="005C28C1">
            <w:pPr>
              <w:pStyle w:val="TAC"/>
              <w:jc w:val="left"/>
              <w:rPr>
                <w:sz w:val="16"/>
                <w:szCs w:val="16"/>
              </w:rPr>
            </w:pPr>
            <w:r>
              <w:rPr>
                <w:sz w:val="16"/>
                <w:szCs w:val="16"/>
              </w:rPr>
              <w:t>Hexagonal grid, 19 macro sites, 3 sectors per site (ISD = 500m)</w:t>
            </w:r>
          </w:p>
        </w:tc>
        <w:tc>
          <w:tcPr>
            <w:tcW w:w="3633" w:type="dxa"/>
            <w:vAlign w:val="center"/>
          </w:tcPr>
          <w:p w14:paraId="6D0014D9" w14:textId="77777777" w:rsidR="00721FF8" w:rsidRDefault="005C28C1">
            <w:pPr>
              <w:pStyle w:val="TAC"/>
              <w:jc w:val="left"/>
              <w:rPr>
                <w:color w:val="FF0000"/>
                <w:sz w:val="16"/>
                <w:szCs w:val="16"/>
                <w:u w:val="single"/>
              </w:rPr>
            </w:pPr>
            <w:r>
              <w:rPr>
                <w:color w:val="FF0000"/>
                <w:sz w:val="16"/>
                <w:szCs w:val="16"/>
                <w:u w:val="single"/>
              </w:rPr>
              <w:t>Hexagonal grid, 19 macro sites, 3 sectors per site (ISD = 1299m)</w:t>
            </w:r>
          </w:p>
        </w:tc>
      </w:tr>
      <w:tr w:rsidR="00721FF8" w14:paraId="7C8157AA" w14:textId="77777777">
        <w:trPr>
          <w:trHeight w:val="411"/>
          <w:jc w:val="center"/>
        </w:trPr>
        <w:tc>
          <w:tcPr>
            <w:tcW w:w="0" w:type="auto"/>
            <w:gridSpan w:val="2"/>
            <w:shd w:val="clear" w:color="auto" w:fill="auto"/>
            <w:vAlign w:val="center"/>
          </w:tcPr>
          <w:p w14:paraId="4A0148D9" w14:textId="77777777" w:rsidR="00721FF8" w:rsidRDefault="005C28C1">
            <w:pPr>
              <w:pStyle w:val="TAC"/>
              <w:jc w:val="left"/>
              <w:rPr>
                <w:sz w:val="16"/>
                <w:szCs w:val="16"/>
              </w:rPr>
            </w:pPr>
            <w:r>
              <w:rPr>
                <w:sz w:val="16"/>
                <w:szCs w:val="16"/>
              </w:rPr>
              <w:t xml:space="preserve">BS antenna height </w:t>
            </w:r>
            <w:r w:rsidR="0053313A">
              <w:rPr>
                <w:noProof/>
                <w:position w:val="-12"/>
                <w:sz w:val="16"/>
                <w:szCs w:val="16"/>
              </w:rPr>
              <w:object w:dxaOrig="390" w:dyaOrig="390" w14:anchorId="0704B50C">
                <v:shape id="_x0000_i1027" type="#_x0000_t75" alt="" style="width:19.4pt;height:19.4pt;mso-width-percent:0;mso-height-percent:0;mso-width-percent:0;mso-height-percent:0" o:ole="">
                  <v:imagedata r:id="rId12" o:title=""/>
                </v:shape>
                <o:OLEObject Type="Embed" ProgID="Equation.3" ShapeID="_x0000_i1027" DrawAspect="Content" ObjectID="_1793491297" r:id="rId16"/>
              </w:object>
            </w:r>
          </w:p>
        </w:tc>
        <w:tc>
          <w:tcPr>
            <w:tcW w:w="3740" w:type="dxa"/>
            <w:shd w:val="clear" w:color="auto" w:fill="auto"/>
            <w:vAlign w:val="center"/>
          </w:tcPr>
          <w:p w14:paraId="2E547ECE" w14:textId="77777777" w:rsidR="00721FF8" w:rsidRDefault="005C28C1">
            <w:pPr>
              <w:pStyle w:val="TAC"/>
              <w:jc w:val="left"/>
              <w:rPr>
                <w:sz w:val="16"/>
                <w:szCs w:val="16"/>
              </w:rPr>
            </w:pPr>
            <w:r>
              <w:rPr>
                <w:sz w:val="16"/>
                <w:szCs w:val="16"/>
              </w:rPr>
              <w:t>25m</w:t>
            </w:r>
          </w:p>
          <w:p w14:paraId="7A9173BB" w14:textId="77777777" w:rsidR="00721FF8" w:rsidRDefault="00721FF8">
            <w:pPr>
              <w:pStyle w:val="TAC"/>
              <w:jc w:val="left"/>
              <w:rPr>
                <w:sz w:val="16"/>
                <w:szCs w:val="16"/>
                <w:u w:val="single"/>
              </w:rPr>
            </w:pPr>
          </w:p>
        </w:tc>
        <w:tc>
          <w:tcPr>
            <w:tcW w:w="3633" w:type="dxa"/>
            <w:vAlign w:val="center"/>
          </w:tcPr>
          <w:p w14:paraId="3911D767" w14:textId="77777777" w:rsidR="00721FF8" w:rsidRDefault="005C28C1">
            <w:pPr>
              <w:pStyle w:val="TAC"/>
              <w:jc w:val="left"/>
              <w:rPr>
                <w:color w:val="FF0000"/>
                <w:sz w:val="16"/>
                <w:szCs w:val="16"/>
                <w:u w:val="single"/>
              </w:rPr>
            </w:pPr>
            <w:r>
              <w:rPr>
                <w:color w:val="FF0000"/>
                <w:sz w:val="16"/>
                <w:szCs w:val="16"/>
                <w:u w:val="single"/>
              </w:rPr>
              <w:t>35m</w:t>
            </w:r>
          </w:p>
        </w:tc>
      </w:tr>
      <w:tr w:rsidR="00721FF8" w14:paraId="0A8655E7" w14:textId="77777777">
        <w:trPr>
          <w:trHeight w:val="205"/>
          <w:jc w:val="center"/>
        </w:trPr>
        <w:tc>
          <w:tcPr>
            <w:tcW w:w="0" w:type="auto"/>
            <w:vMerge w:val="restart"/>
            <w:shd w:val="clear" w:color="auto" w:fill="auto"/>
            <w:vAlign w:val="center"/>
          </w:tcPr>
          <w:p w14:paraId="090D1F61" w14:textId="77777777" w:rsidR="00721FF8" w:rsidRDefault="005C28C1">
            <w:pPr>
              <w:pStyle w:val="TAC"/>
              <w:jc w:val="left"/>
              <w:rPr>
                <w:sz w:val="16"/>
                <w:szCs w:val="16"/>
              </w:rPr>
            </w:pPr>
            <w:r>
              <w:rPr>
                <w:sz w:val="16"/>
                <w:szCs w:val="16"/>
              </w:rPr>
              <w:t>UT location</w:t>
            </w:r>
          </w:p>
        </w:tc>
        <w:tc>
          <w:tcPr>
            <w:tcW w:w="0" w:type="auto"/>
            <w:shd w:val="clear" w:color="auto" w:fill="auto"/>
            <w:vAlign w:val="center"/>
          </w:tcPr>
          <w:p w14:paraId="57798110" w14:textId="77777777" w:rsidR="00721FF8" w:rsidRDefault="005C28C1">
            <w:pPr>
              <w:pStyle w:val="TAC"/>
              <w:jc w:val="left"/>
              <w:rPr>
                <w:sz w:val="16"/>
                <w:szCs w:val="16"/>
              </w:rPr>
            </w:pPr>
            <w:r>
              <w:rPr>
                <w:sz w:val="16"/>
                <w:szCs w:val="16"/>
              </w:rPr>
              <w:t>Outdoor/indoor</w:t>
            </w:r>
          </w:p>
        </w:tc>
        <w:tc>
          <w:tcPr>
            <w:tcW w:w="3740" w:type="dxa"/>
            <w:vAlign w:val="center"/>
          </w:tcPr>
          <w:p w14:paraId="6B591ED2" w14:textId="77777777" w:rsidR="00721FF8" w:rsidRDefault="005C28C1">
            <w:pPr>
              <w:pStyle w:val="TAC"/>
              <w:jc w:val="left"/>
              <w:rPr>
                <w:sz w:val="16"/>
                <w:szCs w:val="16"/>
              </w:rPr>
            </w:pPr>
            <w:r>
              <w:rPr>
                <w:sz w:val="16"/>
                <w:szCs w:val="16"/>
              </w:rPr>
              <w:t>Outdoor and indoor</w:t>
            </w:r>
          </w:p>
        </w:tc>
        <w:tc>
          <w:tcPr>
            <w:tcW w:w="3633" w:type="dxa"/>
            <w:shd w:val="clear" w:color="auto" w:fill="auto"/>
            <w:vAlign w:val="center"/>
          </w:tcPr>
          <w:p w14:paraId="55006097" w14:textId="77777777" w:rsidR="00721FF8" w:rsidRDefault="005C28C1">
            <w:pPr>
              <w:pStyle w:val="TAC"/>
              <w:jc w:val="left"/>
              <w:rPr>
                <w:color w:val="FF0000"/>
                <w:sz w:val="16"/>
                <w:szCs w:val="16"/>
                <w:u w:val="single"/>
              </w:rPr>
            </w:pPr>
            <w:r>
              <w:rPr>
                <w:color w:val="FF0000"/>
                <w:sz w:val="16"/>
                <w:szCs w:val="16"/>
                <w:u w:val="single"/>
              </w:rPr>
              <w:t>Outdoor and indoor</w:t>
            </w:r>
          </w:p>
        </w:tc>
      </w:tr>
      <w:tr w:rsidR="00721FF8" w14:paraId="03C3E9C9" w14:textId="77777777">
        <w:trPr>
          <w:trHeight w:val="149"/>
          <w:jc w:val="center"/>
        </w:trPr>
        <w:tc>
          <w:tcPr>
            <w:tcW w:w="0" w:type="auto"/>
            <w:vMerge/>
            <w:shd w:val="clear" w:color="auto" w:fill="auto"/>
            <w:vAlign w:val="center"/>
          </w:tcPr>
          <w:p w14:paraId="5E9A389C" w14:textId="77777777" w:rsidR="00721FF8" w:rsidRDefault="00721FF8">
            <w:pPr>
              <w:pStyle w:val="TAC"/>
              <w:jc w:val="left"/>
              <w:rPr>
                <w:sz w:val="16"/>
                <w:szCs w:val="16"/>
              </w:rPr>
            </w:pPr>
          </w:p>
        </w:tc>
        <w:tc>
          <w:tcPr>
            <w:tcW w:w="0" w:type="auto"/>
            <w:shd w:val="clear" w:color="auto" w:fill="auto"/>
            <w:vAlign w:val="center"/>
          </w:tcPr>
          <w:p w14:paraId="5D7AB3A1" w14:textId="77777777" w:rsidR="00721FF8" w:rsidRDefault="005C28C1">
            <w:pPr>
              <w:pStyle w:val="TAC"/>
              <w:jc w:val="left"/>
              <w:rPr>
                <w:sz w:val="16"/>
                <w:szCs w:val="16"/>
              </w:rPr>
            </w:pPr>
            <w:r>
              <w:rPr>
                <w:sz w:val="16"/>
                <w:szCs w:val="16"/>
              </w:rPr>
              <w:t>LOS/NLOS</w:t>
            </w:r>
          </w:p>
        </w:tc>
        <w:tc>
          <w:tcPr>
            <w:tcW w:w="3740" w:type="dxa"/>
            <w:vAlign w:val="center"/>
          </w:tcPr>
          <w:p w14:paraId="474A0419" w14:textId="77777777" w:rsidR="00721FF8" w:rsidRDefault="005C28C1">
            <w:pPr>
              <w:pStyle w:val="TAC"/>
              <w:jc w:val="left"/>
              <w:rPr>
                <w:rFonts w:eastAsia="Meiryo"/>
                <w:sz w:val="16"/>
                <w:szCs w:val="16"/>
              </w:rPr>
            </w:pPr>
            <w:r>
              <w:rPr>
                <w:rFonts w:eastAsia="Meiryo"/>
                <w:sz w:val="16"/>
                <w:szCs w:val="16"/>
              </w:rPr>
              <w:t>LOS and NLOS</w:t>
            </w:r>
          </w:p>
        </w:tc>
        <w:tc>
          <w:tcPr>
            <w:tcW w:w="3633" w:type="dxa"/>
            <w:shd w:val="clear" w:color="auto" w:fill="auto"/>
            <w:vAlign w:val="center"/>
          </w:tcPr>
          <w:p w14:paraId="7D8C2066" w14:textId="77777777" w:rsidR="00721FF8" w:rsidRDefault="005C28C1">
            <w:pPr>
              <w:pStyle w:val="TAC"/>
              <w:jc w:val="left"/>
              <w:rPr>
                <w:color w:val="FF0000"/>
                <w:sz w:val="16"/>
                <w:szCs w:val="16"/>
                <w:u w:val="single"/>
              </w:rPr>
            </w:pPr>
            <w:r>
              <w:rPr>
                <w:rFonts w:eastAsia="Meiryo"/>
                <w:color w:val="FF0000"/>
                <w:sz w:val="16"/>
                <w:szCs w:val="16"/>
                <w:u w:val="single"/>
              </w:rPr>
              <w:t>LOS and NLOS</w:t>
            </w:r>
          </w:p>
        </w:tc>
      </w:tr>
      <w:tr w:rsidR="00721FF8" w14:paraId="5C55B0C5" w14:textId="77777777">
        <w:trPr>
          <w:trHeight w:val="149"/>
          <w:jc w:val="center"/>
        </w:trPr>
        <w:tc>
          <w:tcPr>
            <w:tcW w:w="0" w:type="auto"/>
            <w:vMerge/>
            <w:shd w:val="clear" w:color="auto" w:fill="auto"/>
            <w:vAlign w:val="center"/>
          </w:tcPr>
          <w:p w14:paraId="0DEC79BF" w14:textId="77777777" w:rsidR="00721FF8" w:rsidRDefault="00721FF8">
            <w:pPr>
              <w:pStyle w:val="TAC"/>
              <w:jc w:val="left"/>
              <w:rPr>
                <w:sz w:val="16"/>
                <w:szCs w:val="16"/>
              </w:rPr>
            </w:pPr>
          </w:p>
        </w:tc>
        <w:tc>
          <w:tcPr>
            <w:tcW w:w="0" w:type="auto"/>
            <w:shd w:val="clear" w:color="auto" w:fill="auto"/>
            <w:vAlign w:val="center"/>
          </w:tcPr>
          <w:p w14:paraId="440750EE" w14:textId="77777777" w:rsidR="00721FF8" w:rsidRDefault="005C28C1">
            <w:pPr>
              <w:pStyle w:val="TAC"/>
              <w:jc w:val="left"/>
              <w:rPr>
                <w:sz w:val="16"/>
                <w:szCs w:val="16"/>
              </w:rPr>
            </w:pPr>
            <w:r>
              <w:rPr>
                <w:sz w:val="16"/>
                <w:szCs w:val="16"/>
              </w:rPr>
              <w:t xml:space="preserve">Height </w:t>
            </w:r>
            <w:r w:rsidR="0053313A">
              <w:rPr>
                <w:noProof/>
                <w:position w:val="-12"/>
                <w:sz w:val="16"/>
                <w:szCs w:val="16"/>
              </w:rPr>
              <w:object w:dxaOrig="390" w:dyaOrig="390" w14:anchorId="3F0BF75A">
                <v:shape id="_x0000_i1028" type="#_x0000_t75" alt="" style="width:19.4pt;height:19.4pt;mso-width-percent:0;mso-height-percent:0;mso-width-percent:0;mso-height-percent:0" o:ole="">
                  <v:imagedata r:id="rId14" o:title=""/>
                </v:shape>
                <o:OLEObject Type="Embed" ProgID="Equation.3" ShapeID="_x0000_i1028" DrawAspect="Content" ObjectID="_1793491298" r:id="rId17"/>
              </w:object>
            </w:r>
          </w:p>
        </w:tc>
        <w:tc>
          <w:tcPr>
            <w:tcW w:w="3740" w:type="dxa"/>
            <w:vAlign w:val="center"/>
          </w:tcPr>
          <w:p w14:paraId="67B88B4E" w14:textId="77777777" w:rsidR="00721FF8" w:rsidRDefault="005C28C1">
            <w:pPr>
              <w:pStyle w:val="TAC"/>
              <w:jc w:val="left"/>
              <w:rPr>
                <w:rFonts w:eastAsia="Meiryo"/>
                <w:sz w:val="16"/>
                <w:szCs w:val="16"/>
                <w:lang w:val="nl-NL"/>
              </w:rPr>
            </w:pPr>
            <w:r>
              <w:rPr>
                <w:rFonts w:eastAsia="Meiryo"/>
                <w:sz w:val="16"/>
                <w:szCs w:val="16"/>
                <w:lang w:val="nl-NL"/>
              </w:rPr>
              <w:t>Same as 3D-UMa in TR36.873</w:t>
            </w:r>
          </w:p>
          <w:p w14:paraId="2DC52F2A" w14:textId="77777777" w:rsidR="00721FF8" w:rsidRDefault="00721FF8">
            <w:pPr>
              <w:pStyle w:val="TAC"/>
              <w:jc w:val="left"/>
              <w:rPr>
                <w:rFonts w:eastAsia="Meiryo"/>
                <w:color w:val="FF0000"/>
                <w:sz w:val="16"/>
                <w:szCs w:val="16"/>
                <w:u w:val="single"/>
                <w:lang w:val="nl-NL"/>
              </w:rPr>
            </w:pPr>
          </w:p>
        </w:tc>
        <w:tc>
          <w:tcPr>
            <w:tcW w:w="3633" w:type="dxa"/>
            <w:shd w:val="clear" w:color="auto" w:fill="auto"/>
            <w:vAlign w:val="center"/>
          </w:tcPr>
          <w:p w14:paraId="00AF3375" w14:textId="77777777" w:rsidR="00721FF8" w:rsidRDefault="005C28C1">
            <w:pPr>
              <w:pStyle w:val="TAC"/>
              <w:jc w:val="left"/>
              <w:rPr>
                <w:rFonts w:eastAsia="Meiryo"/>
                <w:color w:val="FF0000"/>
                <w:sz w:val="16"/>
                <w:szCs w:val="16"/>
                <w:u w:val="single"/>
                <w:lang w:val="nl-NL"/>
              </w:rPr>
            </w:pPr>
            <w:r>
              <w:rPr>
                <w:rFonts w:eastAsia="Meiryo"/>
                <w:color w:val="FF0000"/>
                <w:sz w:val="16"/>
                <w:szCs w:val="16"/>
                <w:u w:val="single"/>
                <w:lang w:val="nl-NL"/>
              </w:rPr>
              <w:t>1.5 or 4.5 m for residential buildings,1.5/4.5/7.5/10.5/13.5 m for commercial buildings</w:t>
            </w:r>
          </w:p>
        </w:tc>
      </w:tr>
      <w:tr w:rsidR="00721FF8" w14:paraId="55163835" w14:textId="77777777">
        <w:trPr>
          <w:trHeight w:val="805"/>
          <w:jc w:val="center"/>
        </w:trPr>
        <w:tc>
          <w:tcPr>
            <w:tcW w:w="0" w:type="auto"/>
            <w:gridSpan w:val="2"/>
            <w:shd w:val="clear" w:color="auto" w:fill="auto"/>
            <w:vAlign w:val="center"/>
          </w:tcPr>
          <w:p w14:paraId="5E6B6848" w14:textId="77777777" w:rsidR="00721FF8" w:rsidRDefault="005C28C1">
            <w:pPr>
              <w:pStyle w:val="TAC"/>
              <w:jc w:val="left"/>
              <w:rPr>
                <w:sz w:val="16"/>
                <w:szCs w:val="16"/>
              </w:rPr>
            </w:pPr>
            <w:r>
              <w:rPr>
                <w:sz w:val="16"/>
                <w:szCs w:val="16"/>
              </w:rPr>
              <w:t>Indoor UT ratio</w:t>
            </w:r>
          </w:p>
        </w:tc>
        <w:tc>
          <w:tcPr>
            <w:tcW w:w="3740" w:type="dxa"/>
            <w:shd w:val="clear" w:color="auto" w:fill="auto"/>
            <w:vAlign w:val="center"/>
          </w:tcPr>
          <w:p w14:paraId="598C7AFB" w14:textId="77777777" w:rsidR="00721FF8" w:rsidRDefault="005C28C1">
            <w:pPr>
              <w:pStyle w:val="TAC"/>
              <w:jc w:val="left"/>
              <w:rPr>
                <w:sz w:val="16"/>
                <w:szCs w:val="16"/>
              </w:rPr>
            </w:pPr>
            <w:r>
              <w:rPr>
                <w:sz w:val="16"/>
                <w:szCs w:val="16"/>
              </w:rPr>
              <w:t>80%</w:t>
            </w:r>
          </w:p>
          <w:p w14:paraId="7D56CD71" w14:textId="77777777" w:rsidR="00721FF8" w:rsidRDefault="00721FF8">
            <w:pPr>
              <w:pStyle w:val="TAC"/>
              <w:jc w:val="left"/>
              <w:rPr>
                <w:sz w:val="16"/>
                <w:szCs w:val="16"/>
                <w:u w:val="single"/>
              </w:rPr>
            </w:pPr>
          </w:p>
        </w:tc>
        <w:tc>
          <w:tcPr>
            <w:tcW w:w="3633" w:type="dxa"/>
            <w:vAlign w:val="center"/>
          </w:tcPr>
          <w:p w14:paraId="0614553A" w14:textId="77777777" w:rsidR="00721FF8" w:rsidRDefault="005C28C1">
            <w:pPr>
              <w:pStyle w:val="TAC"/>
              <w:jc w:val="left"/>
              <w:rPr>
                <w:color w:val="FF0000"/>
                <w:sz w:val="16"/>
                <w:szCs w:val="16"/>
                <w:u w:val="single"/>
              </w:rPr>
            </w:pPr>
            <w:r>
              <w:rPr>
                <w:color w:val="FF0000"/>
                <w:sz w:val="16"/>
                <w:szCs w:val="16"/>
                <w:u w:val="single"/>
              </w:rPr>
              <w:t>80%, of which 50% indoor residential building ground floor, 21% indoor residential building upper floors, and 9% uniformly distributed across commercial building floors</w:t>
            </w:r>
          </w:p>
        </w:tc>
      </w:tr>
      <w:tr w:rsidR="00721FF8" w14:paraId="0928AA51" w14:textId="77777777">
        <w:trPr>
          <w:trHeight w:val="411"/>
          <w:jc w:val="center"/>
        </w:trPr>
        <w:tc>
          <w:tcPr>
            <w:tcW w:w="0" w:type="auto"/>
            <w:gridSpan w:val="2"/>
            <w:shd w:val="clear" w:color="auto" w:fill="auto"/>
            <w:vAlign w:val="center"/>
          </w:tcPr>
          <w:p w14:paraId="5077348D" w14:textId="77777777" w:rsidR="00721FF8" w:rsidRDefault="005C28C1">
            <w:pPr>
              <w:pStyle w:val="TAC"/>
              <w:jc w:val="left"/>
              <w:rPr>
                <w:sz w:val="16"/>
                <w:szCs w:val="16"/>
              </w:rPr>
            </w:pPr>
            <w:r>
              <w:rPr>
                <w:sz w:val="16"/>
                <w:szCs w:val="16"/>
              </w:rPr>
              <w:t>UT mobility (horizontal plane only)</w:t>
            </w:r>
          </w:p>
        </w:tc>
        <w:tc>
          <w:tcPr>
            <w:tcW w:w="3740" w:type="dxa"/>
            <w:shd w:val="clear" w:color="auto" w:fill="auto"/>
            <w:vAlign w:val="center"/>
          </w:tcPr>
          <w:p w14:paraId="0827E343" w14:textId="77777777" w:rsidR="00721FF8" w:rsidRDefault="005C28C1">
            <w:pPr>
              <w:pStyle w:val="TAC"/>
              <w:jc w:val="left"/>
              <w:rPr>
                <w:sz w:val="16"/>
                <w:szCs w:val="16"/>
              </w:rPr>
            </w:pPr>
            <w:r>
              <w:rPr>
                <w:sz w:val="16"/>
                <w:szCs w:val="16"/>
              </w:rPr>
              <w:t>3km/h</w:t>
            </w:r>
          </w:p>
        </w:tc>
        <w:tc>
          <w:tcPr>
            <w:tcW w:w="3633" w:type="dxa"/>
            <w:vAlign w:val="center"/>
          </w:tcPr>
          <w:p w14:paraId="7D46333D" w14:textId="77777777" w:rsidR="00721FF8" w:rsidRDefault="005C28C1">
            <w:pPr>
              <w:pStyle w:val="TAC"/>
              <w:jc w:val="left"/>
              <w:rPr>
                <w:color w:val="FF0000"/>
                <w:sz w:val="16"/>
                <w:szCs w:val="16"/>
                <w:u w:val="single"/>
              </w:rPr>
            </w:pPr>
            <w:r>
              <w:rPr>
                <w:color w:val="FF0000"/>
                <w:sz w:val="16"/>
                <w:szCs w:val="16"/>
                <w:u w:val="single"/>
              </w:rPr>
              <w:t>3km/h</w:t>
            </w:r>
          </w:p>
        </w:tc>
      </w:tr>
      <w:tr w:rsidR="00721FF8" w14:paraId="701B29A8" w14:textId="77777777">
        <w:trPr>
          <w:trHeight w:val="205"/>
          <w:jc w:val="center"/>
        </w:trPr>
        <w:tc>
          <w:tcPr>
            <w:tcW w:w="0" w:type="auto"/>
            <w:gridSpan w:val="2"/>
            <w:shd w:val="clear" w:color="auto" w:fill="auto"/>
            <w:vAlign w:val="center"/>
          </w:tcPr>
          <w:p w14:paraId="781AA257" w14:textId="77777777" w:rsidR="00721FF8" w:rsidRDefault="005C28C1">
            <w:pPr>
              <w:pStyle w:val="TAC"/>
              <w:jc w:val="left"/>
              <w:rPr>
                <w:sz w:val="16"/>
                <w:szCs w:val="16"/>
                <w:lang w:val="sv-SE"/>
              </w:rPr>
            </w:pPr>
            <w:r>
              <w:rPr>
                <w:sz w:val="16"/>
                <w:szCs w:val="16"/>
                <w:lang w:val="fr-FR"/>
              </w:rPr>
              <w:t>Min. BS - UT distance (2D)</w:t>
            </w:r>
          </w:p>
        </w:tc>
        <w:tc>
          <w:tcPr>
            <w:tcW w:w="3740" w:type="dxa"/>
            <w:shd w:val="clear" w:color="auto" w:fill="auto"/>
            <w:vAlign w:val="center"/>
          </w:tcPr>
          <w:p w14:paraId="30D2D74C" w14:textId="77777777" w:rsidR="00721FF8" w:rsidRDefault="005C28C1">
            <w:pPr>
              <w:pStyle w:val="TAC"/>
              <w:jc w:val="left"/>
              <w:rPr>
                <w:sz w:val="16"/>
                <w:szCs w:val="16"/>
              </w:rPr>
            </w:pPr>
            <w:r>
              <w:rPr>
                <w:sz w:val="16"/>
                <w:szCs w:val="16"/>
              </w:rPr>
              <w:t>35m</w:t>
            </w:r>
          </w:p>
        </w:tc>
        <w:tc>
          <w:tcPr>
            <w:tcW w:w="3633" w:type="dxa"/>
            <w:vAlign w:val="center"/>
          </w:tcPr>
          <w:p w14:paraId="239A4378" w14:textId="77777777" w:rsidR="00721FF8" w:rsidRDefault="005C28C1">
            <w:pPr>
              <w:pStyle w:val="TAC"/>
              <w:jc w:val="left"/>
              <w:rPr>
                <w:color w:val="FF0000"/>
                <w:sz w:val="16"/>
                <w:szCs w:val="16"/>
                <w:u w:val="single"/>
              </w:rPr>
            </w:pPr>
            <w:r>
              <w:rPr>
                <w:color w:val="FF0000"/>
                <w:sz w:val="16"/>
                <w:szCs w:val="16"/>
                <w:u w:val="single"/>
              </w:rPr>
              <w:t>35m</w:t>
            </w:r>
          </w:p>
        </w:tc>
      </w:tr>
      <w:tr w:rsidR="00721FF8" w14:paraId="3BCB878F" w14:textId="77777777">
        <w:trPr>
          <w:trHeight w:val="205"/>
          <w:jc w:val="center"/>
        </w:trPr>
        <w:tc>
          <w:tcPr>
            <w:tcW w:w="0" w:type="auto"/>
            <w:gridSpan w:val="2"/>
            <w:shd w:val="clear" w:color="auto" w:fill="auto"/>
            <w:vAlign w:val="center"/>
          </w:tcPr>
          <w:p w14:paraId="5D1A14C8" w14:textId="77777777" w:rsidR="00721FF8" w:rsidRDefault="005C28C1">
            <w:pPr>
              <w:pStyle w:val="TAC"/>
              <w:jc w:val="left"/>
              <w:rPr>
                <w:sz w:val="16"/>
                <w:szCs w:val="16"/>
              </w:rPr>
            </w:pPr>
            <w:r>
              <w:rPr>
                <w:sz w:val="16"/>
                <w:szCs w:val="16"/>
              </w:rPr>
              <w:t>UT distribution (horizontal)</w:t>
            </w:r>
          </w:p>
        </w:tc>
        <w:tc>
          <w:tcPr>
            <w:tcW w:w="3740" w:type="dxa"/>
            <w:shd w:val="clear" w:color="auto" w:fill="auto"/>
            <w:vAlign w:val="center"/>
          </w:tcPr>
          <w:p w14:paraId="4C9C1525" w14:textId="77777777" w:rsidR="00721FF8" w:rsidRDefault="005C28C1">
            <w:pPr>
              <w:pStyle w:val="TAC"/>
              <w:jc w:val="left"/>
              <w:rPr>
                <w:sz w:val="16"/>
                <w:szCs w:val="16"/>
              </w:rPr>
            </w:pPr>
            <w:r>
              <w:rPr>
                <w:sz w:val="16"/>
                <w:szCs w:val="16"/>
              </w:rPr>
              <w:t>Uniform</w:t>
            </w:r>
          </w:p>
        </w:tc>
        <w:tc>
          <w:tcPr>
            <w:tcW w:w="3633" w:type="dxa"/>
            <w:vAlign w:val="center"/>
          </w:tcPr>
          <w:p w14:paraId="1AE41A24" w14:textId="77777777" w:rsidR="00721FF8" w:rsidRDefault="005C28C1">
            <w:pPr>
              <w:pStyle w:val="TAC"/>
              <w:jc w:val="left"/>
              <w:rPr>
                <w:color w:val="FF0000"/>
                <w:sz w:val="16"/>
                <w:szCs w:val="16"/>
                <w:u w:val="single"/>
              </w:rPr>
            </w:pPr>
            <w:r>
              <w:rPr>
                <w:color w:val="FF0000"/>
                <w:sz w:val="16"/>
                <w:szCs w:val="16"/>
                <w:u w:val="single"/>
              </w:rPr>
              <w:t>Uniform</w:t>
            </w:r>
          </w:p>
        </w:tc>
      </w:tr>
    </w:tbl>
    <w:p w14:paraId="0A1C406F" w14:textId="77777777" w:rsidR="00721FF8" w:rsidRDefault="005C28C1">
      <w:pPr>
        <w:pStyle w:val="TH"/>
        <w:keepNext w:val="0"/>
        <w:keepLines w:val="0"/>
        <w:rPr>
          <w:sz w:val="20"/>
          <w:szCs w:val="20"/>
        </w:rPr>
      </w:pPr>
      <w:r>
        <w:rPr>
          <w:sz w:val="20"/>
          <w:szCs w:val="20"/>
        </w:rPr>
        <w:t>Table 7.4.2-1</w:t>
      </w:r>
      <w:r>
        <w:rPr>
          <w:rFonts w:hint="eastAsia"/>
          <w:sz w:val="20"/>
          <w:szCs w:val="20"/>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7"/>
        <w:gridCol w:w="8280"/>
      </w:tblGrid>
      <w:tr w:rsidR="00721FF8" w14:paraId="35DDE7DE" w14:textId="77777777">
        <w:tc>
          <w:tcPr>
            <w:tcW w:w="1057" w:type="dxa"/>
            <w:shd w:val="clear" w:color="auto" w:fill="D9D9D9"/>
          </w:tcPr>
          <w:p w14:paraId="78E0A0BD" w14:textId="77777777" w:rsidR="00721FF8" w:rsidRDefault="005C28C1">
            <w:pPr>
              <w:pStyle w:val="TAH"/>
              <w:keepNext w:val="0"/>
              <w:keepLines w:val="0"/>
              <w:rPr>
                <w:sz w:val="16"/>
                <w:szCs w:val="16"/>
              </w:rPr>
            </w:pPr>
            <w:r>
              <w:rPr>
                <w:sz w:val="16"/>
                <w:szCs w:val="16"/>
              </w:rPr>
              <w:t>Scenario</w:t>
            </w:r>
          </w:p>
        </w:tc>
        <w:tc>
          <w:tcPr>
            <w:tcW w:w="8280" w:type="dxa"/>
            <w:shd w:val="clear" w:color="auto" w:fill="D9D9D9"/>
          </w:tcPr>
          <w:p w14:paraId="5C835843" w14:textId="77777777" w:rsidR="00721FF8" w:rsidRDefault="005C28C1">
            <w:pPr>
              <w:pStyle w:val="TAH"/>
              <w:keepNext w:val="0"/>
              <w:keepLines w:val="0"/>
              <w:rPr>
                <w:sz w:val="16"/>
                <w:szCs w:val="16"/>
              </w:rPr>
            </w:pPr>
            <w:r>
              <w:rPr>
                <w:sz w:val="16"/>
                <w:szCs w:val="16"/>
              </w:rPr>
              <w:t>LOS probability (distance is in meters)</w:t>
            </w:r>
          </w:p>
        </w:tc>
      </w:tr>
      <w:tr w:rsidR="00721FF8" w14:paraId="54CECFD1" w14:textId="77777777">
        <w:tc>
          <w:tcPr>
            <w:tcW w:w="1057" w:type="dxa"/>
          </w:tcPr>
          <w:p w14:paraId="1D150E36" w14:textId="77777777" w:rsidR="00721FF8" w:rsidRDefault="005C28C1">
            <w:pPr>
              <w:pStyle w:val="TAL"/>
              <w:keepNext w:val="0"/>
              <w:keepLines w:val="0"/>
              <w:rPr>
                <w:sz w:val="16"/>
                <w:szCs w:val="16"/>
              </w:rPr>
            </w:pPr>
            <w:proofErr w:type="spellStart"/>
            <w:r>
              <w:rPr>
                <w:rFonts w:hint="eastAsia"/>
                <w:sz w:val="16"/>
                <w:szCs w:val="16"/>
              </w:rPr>
              <w:t>UMa</w:t>
            </w:r>
            <w:proofErr w:type="spellEnd"/>
          </w:p>
        </w:tc>
        <w:tc>
          <w:tcPr>
            <w:tcW w:w="8280" w:type="dxa"/>
          </w:tcPr>
          <w:p w14:paraId="4BCEE9EF" w14:textId="77777777" w:rsidR="00721FF8" w:rsidRDefault="00273F43">
            <w:pPr>
              <w:spacing w:after="0"/>
              <w:rPr>
                <w:sz w:val="16"/>
                <w:szCs w:val="16"/>
              </w:rPr>
            </w:pPr>
            <m:oMathPara>
              <m:oMathParaPr>
                <m:jc m:val="left"/>
              </m:oMathParaPr>
              <m:oMath>
                <m:func>
                  <m:funcPr>
                    <m:ctrlPr>
                      <w:rPr>
                        <w:rFonts w:ascii="Cambria Math" w:hAnsi="Cambria Math"/>
                        <w:i/>
                        <w:sz w:val="16"/>
                        <w:szCs w:val="16"/>
                      </w:rPr>
                    </m:ctrlPr>
                  </m:funcPr>
                  <m:fName>
                    <m:sSub>
                      <m:sSubPr>
                        <m:ctrlPr>
                          <w:rPr>
                            <w:rFonts w:ascii="Cambria Math" w:hAnsi="Cambria Math"/>
                            <w:i/>
                            <w:sz w:val="16"/>
                            <w:szCs w:val="16"/>
                          </w:rPr>
                        </m:ctrlPr>
                      </m:sSubPr>
                      <m:e>
                        <m:r>
                          <w:rPr>
                            <w:rFonts w:ascii="Cambria Math"/>
                            <w:sz w:val="16"/>
                            <w:szCs w:val="16"/>
                          </w:rPr>
                          <m:t>Pr</m:t>
                        </m:r>
                      </m:e>
                      <m:sub>
                        <m:r>
                          <m:rPr>
                            <m:nor/>
                          </m:rPr>
                          <w:rPr>
                            <w:rFonts w:ascii="Cambria Math"/>
                            <w:sz w:val="16"/>
                            <w:szCs w:val="16"/>
                          </w:rPr>
                          <m:t>LOS</m:t>
                        </m:r>
                        <m:ctrlPr>
                          <w:rPr>
                            <w:rFonts w:ascii="Cambria Math" w:hAnsi="Cambria Math"/>
                            <w:sz w:val="16"/>
                            <w:szCs w:val="16"/>
                          </w:rPr>
                        </m:ctrlPr>
                      </m:sub>
                    </m:sSub>
                  </m:fName>
                  <m:e>
                    <m:r>
                      <w:rPr>
                        <w:rFonts w:ascii="Cambria Math"/>
                        <w:sz w:val="16"/>
                        <w:szCs w:val="16"/>
                      </w:rPr>
                      <m:t>=</m:t>
                    </m:r>
                  </m:e>
                </m:func>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rPr>
                            <m:t>1</m:t>
                          </m:r>
                        </m:e>
                        <m:e>
                          <m:r>
                            <w:rPr>
                              <w:rFonts w:ascii="Cambria Math"/>
                              <w:sz w:val="16"/>
                              <w:szCs w:val="16"/>
                            </w:rPr>
                            <m: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r>
                            <w:rPr>
                              <w:rFonts w:ascii="Cambria Math"/>
                              <w:sz w:val="16"/>
                              <w:szCs w:val="16"/>
                            </w:rPr>
                            <m:t>≤</m:t>
                          </m:r>
                          <m:r>
                            <w:rPr>
                              <w:rFonts w:ascii="Cambria Math"/>
                              <w:sz w:val="16"/>
                              <w:szCs w:val="16"/>
                            </w:rPr>
                            <m:t>18</m:t>
                          </m:r>
                          <m:r>
                            <w:rPr>
                              <w:rFonts w:ascii="Cambria Math"/>
                              <w:sz w:val="16"/>
                              <w:szCs w:val="16"/>
                            </w:rPr>
                            <m:t>m</m:t>
                          </m:r>
                        </m:e>
                      </m:mr>
                      <m:mr>
                        <m:e>
                          <m:d>
                            <m:dPr>
                              <m:begChr m:val="["/>
                              <m:endChr m:val="]"/>
                              <m:ctrlPr>
                                <w:rPr>
                                  <w:rFonts w:ascii="Cambria Math" w:hAnsi="Cambria Math"/>
                                  <w:i/>
                                  <w:sz w:val="16"/>
                                  <w:szCs w:val="16"/>
                                </w:rPr>
                              </m:ctrlPr>
                            </m:dPr>
                            <m:e>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r>
                                <w:rPr>
                                  <w:rFonts w:ascii="Cambria Math"/>
                                  <w:sz w:val="16"/>
                                  <w:szCs w:val="16"/>
                                </w:rPr>
                                <m:t>+</m:t>
                              </m:r>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63</m:t>
                                          </m:r>
                                        </m:den>
                                      </m:f>
                                    </m:e>
                                  </m:d>
                                </m:e>
                              </m:func>
                              <m:d>
                                <m:dPr>
                                  <m:ctrlPr>
                                    <w:rPr>
                                      <w:rFonts w:ascii="Cambria Math" w:hAnsi="Cambria Math"/>
                                      <w:i/>
                                      <w:sz w:val="16"/>
                                      <w:szCs w:val="16"/>
                                    </w:rPr>
                                  </m:ctrlPr>
                                </m:dPr>
                                <m:e>
                                  <m:r>
                                    <w:rPr>
                                      <w:rFonts w:ascii="Cambria Math"/>
                                      <w:sz w:val="16"/>
                                      <w:szCs w:val="16"/>
                                    </w:rPr>
                                    <m:t>1</m:t>
                                  </m:r>
                                  <m:r>
                                    <w:rPr>
                                      <w:rFonts w:ascii="Cambria Math"/>
                                      <w:sz w:val="16"/>
                                      <w:szCs w:val="16"/>
                                    </w:rPr>
                                    <m:t>-</m:t>
                                  </m:r>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e>
                              </m:d>
                            </m:e>
                          </m:d>
                          <m:d>
                            <m:dPr>
                              <m:ctrlPr>
                                <w:rPr>
                                  <w:rFonts w:ascii="Cambria Math" w:hAnsi="Cambria Math"/>
                                  <w:i/>
                                  <w:sz w:val="16"/>
                                  <w:szCs w:val="16"/>
                                </w:rPr>
                              </m:ctrlPr>
                            </m:dPr>
                            <m:e>
                              <m:r>
                                <w:rPr>
                                  <w:rFonts w:ascii="Cambria Math"/>
                                  <w:sz w:val="16"/>
                                  <w:szCs w:val="16"/>
                                </w:rPr>
                                <m:t>1+</m:t>
                              </m:r>
                              <m:sSup>
                                <m:sSupPr>
                                  <m:ctrlPr>
                                    <w:rPr>
                                      <w:rFonts w:ascii="Cambria Math" w:hAnsi="Cambria Math"/>
                                      <w:i/>
                                      <w:sz w:val="16"/>
                                      <w:szCs w:val="16"/>
                                    </w:rPr>
                                  </m:ctrlPr>
                                </m:sSupPr>
                                <m:e>
                                  <m:r>
                                    <w:rPr>
                                      <w:rFonts w:ascii="Cambria Math"/>
                                      <w:sz w:val="16"/>
                                      <w:szCs w:val="16"/>
                                    </w:rPr>
                                    <m:t>C</m:t>
                                  </m:r>
                                </m:e>
                                <m:sup>
                                  <m:r>
                                    <w:rPr>
                                      <w:rFonts w:ascii="Cambria Math"/>
                                      <w:sz w:val="16"/>
                                      <w:szCs w:val="16"/>
                                    </w:rPr>
                                    <m:t>'</m:t>
                                  </m:r>
                                </m:sup>
                              </m:sSup>
                              <m:d>
                                <m:dPr>
                                  <m:ctrlPr>
                                    <w:rPr>
                                      <w:rFonts w:ascii="Cambria Math" w:hAnsi="Cambria Math"/>
                                      <w:i/>
                                      <w:sz w:val="16"/>
                                      <w:szCs w:val="16"/>
                                    </w:rPr>
                                  </m:ctrlPr>
                                </m:dPr>
                                <m:e>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e>
                              </m:d>
                              <m:f>
                                <m:fPr>
                                  <m:ctrlPr>
                                    <w:rPr>
                                      <w:rFonts w:ascii="Cambria Math" w:hAnsi="Cambria Math"/>
                                      <w:i/>
                                      <w:sz w:val="16"/>
                                      <w:szCs w:val="16"/>
                                    </w:rPr>
                                  </m:ctrlPr>
                                </m:fPr>
                                <m:num>
                                  <m:r>
                                    <w:rPr>
                                      <w:rFonts w:ascii="Cambria Math"/>
                                      <w:sz w:val="16"/>
                                      <w:szCs w:val="16"/>
                                    </w:rPr>
                                    <m:t>5</m:t>
                                  </m:r>
                                </m:num>
                                <m:den>
                                  <m:r>
                                    <w:rPr>
                                      <w:rFonts w:ascii="Cambria Math"/>
                                      <w:sz w:val="16"/>
                                      <w:szCs w:val="16"/>
                                    </w:rPr>
                                    <m:t>4</m:t>
                                  </m:r>
                                </m:den>
                              </m:f>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100</m:t>
                                          </m:r>
                                        </m:den>
                                      </m:f>
                                    </m:e>
                                  </m:d>
                                </m:e>
                                <m:sup>
                                  <m:r>
                                    <w:rPr>
                                      <w:rFonts w:ascii="Cambria Math"/>
                                      <w:sz w:val="16"/>
                                      <w:szCs w:val="16"/>
                                    </w:rPr>
                                    <m:t>3</m:t>
                                  </m:r>
                                </m:sup>
                              </m:sSup>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150</m:t>
                                          </m:r>
                                        </m:den>
                                      </m:f>
                                    </m:e>
                                  </m:d>
                                </m:e>
                              </m:func>
                            </m:e>
                          </m:d>
                        </m:e>
                        <m:e>
                          <m:r>
                            <w:rPr>
                              <w:rFonts w:ascii="Cambria Math"/>
                              <w:sz w:val="16"/>
                              <w:szCs w:val="16"/>
                            </w:rPr>
                            <m:t>,18</m:t>
                          </m:r>
                          <m:r>
                            <w:rPr>
                              <w:rFonts w:ascii="Cambria Math"/>
                              <w:sz w:val="16"/>
                              <w:szCs w:val="16"/>
                            </w:rPr>
                            <m:t>m</m:t>
                          </m:r>
                          <m:r>
                            <w:rPr>
                              <w:rFonts w:ascii="Cambria Math"/>
                              <w:sz w:val="16"/>
                              <w:szCs w:val="16"/>
                            </w:rPr>
                            <m:t>&lt;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e>
                      </m:mr>
                    </m:m>
                  </m:e>
                </m:d>
              </m:oMath>
            </m:oMathPara>
          </w:p>
          <w:p w14:paraId="5BF15821" w14:textId="77777777" w:rsidR="00721FF8" w:rsidRDefault="005C28C1">
            <w:pPr>
              <w:spacing w:after="0"/>
              <w:rPr>
                <w:sz w:val="16"/>
                <w:szCs w:val="16"/>
                <w:lang w:eastAsia="ko-KR"/>
              </w:rPr>
            </w:pPr>
            <w:r>
              <w:rPr>
                <w:sz w:val="16"/>
                <w:szCs w:val="16"/>
              </w:rPr>
              <w:t xml:space="preserve">where </w:t>
            </w:r>
            <m:oMath>
              <m:sSup>
                <m:sSupPr>
                  <m:ctrlPr>
                    <w:rPr>
                      <w:rFonts w:ascii="Cambria Math" w:hAnsi="Cambria Math"/>
                      <w:i/>
                      <w:sz w:val="16"/>
                      <w:szCs w:val="16"/>
                    </w:rPr>
                  </m:ctrlPr>
                </m:sSupPr>
                <m:e>
                  <m:r>
                    <w:rPr>
                      <w:rFonts w:ascii="Cambria Math"/>
                      <w:sz w:val="16"/>
                      <w:szCs w:val="16"/>
                    </w:rPr>
                    <m:t>C</m:t>
                  </m:r>
                </m:e>
                <m:sup>
                  <m:r>
                    <w:rPr>
                      <w:rFonts w:ascii="Cambria Math"/>
                      <w:sz w:val="16"/>
                      <w:szCs w:val="16"/>
                    </w:rPr>
                    <m:t>'</m:t>
                  </m:r>
                </m:sup>
              </m:sSup>
              <m:r>
                <w:rPr>
                  <w:rFonts w:ascii="Cambria Math"/>
                  <w:sz w:val="16"/>
                  <w:szCs w:val="16"/>
                </w:rPr>
                <m:t>(</m:t>
              </m:r>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r>
                <w:rPr>
                  <w:rFonts w:ascii="Cambria Math"/>
                  <w:sz w:val="16"/>
                  <w:szCs w:val="16"/>
                </w:rPr>
                <m:t>)=</m:t>
              </m:r>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rPr>
                          <m:t>0</m:t>
                        </m:r>
                      </m:e>
                      <m:e>
                        <m:r>
                          <w:rPr>
                            <w:rFonts w:ascii="Cambria Math"/>
                            <w:sz w:val="16"/>
                            <w:szCs w:val="16"/>
                          </w:rPr>
                          <m:t>,</m:t>
                        </m:r>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r>
                          <w:rPr>
                            <w:rFonts w:ascii="Cambria Math"/>
                            <w:sz w:val="16"/>
                            <w:szCs w:val="16"/>
                          </w:rPr>
                          <m:t>≤</m:t>
                        </m:r>
                        <m:r>
                          <w:rPr>
                            <w:rFonts w:ascii="Cambria Math"/>
                            <w:sz w:val="16"/>
                            <w:szCs w:val="16"/>
                          </w:rPr>
                          <m:t>13m</m:t>
                        </m:r>
                      </m:e>
                    </m:mr>
                    <m:mr>
                      <m:e>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r>
                                      <w:rPr>
                                        <w:rFonts w:ascii="Cambria Math"/>
                                        <w:sz w:val="16"/>
                                        <w:szCs w:val="16"/>
                                      </w:rPr>
                                      <m:t>-</m:t>
                                    </m:r>
                                    <m:r>
                                      <w:rPr>
                                        <w:rFonts w:ascii="Cambria Math"/>
                                        <w:sz w:val="16"/>
                                        <w:szCs w:val="16"/>
                                      </w:rPr>
                                      <m:t>13</m:t>
                                    </m:r>
                                  </m:num>
                                  <m:den>
                                    <m:r>
                                      <w:rPr>
                                        <w:rFonts w:ascii="Cambria Math"/>
                                        <w:sz w:val="16"/>
                                        <w:szCs w:val="16"/>
                                      </w:rPr>
                                      <m:t>10</m:t>
                                    </m:r>
                                  </m:den>
                                </m:f>
                              </m:e>
                            </m:d>
                          </m:e>
                          <m:sup>
                            <m:r>
                              <w:rPr>
                                <w:rFonts w:ascii="Cambria Math"/>
                                <w:sz w:val="16"/>
                                <w:szCs w:val="16"/>
                              </w:rPr>
                              <m:t>1.5</m:t>
                            </m:r>
                          </m:sup>
                        </m:sSup>
                      </m:e>
                      <m:e>
                        <m:r>
                          <w:rPr>
                            <w:rFonts w:ascii="Cambria Math"/>
                            <w:sz w:val="16"/>
                            <w:szCs w:val="16"/>
                          </w:rPr>
                          <m:t>,13m&lt;</m:t>
                        </m:r>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r>
                          <w:rPr>
                            <w:rFonts w:ascii="Cambria Math"/>
                            <w:sz w:val="16"/>
                            <w:szCs w:val="16"/>
                          </w:rPr>
                          <m:t>≤</m:t>
                        </m:r>
                        <m:r>
                          <w:rPr>
                            <w:rFonts w:ascii="Cambria Math"/>
                            <w:sz w:val="16"/>
                            <w:szCs w:val="16"/>
                          </w:rPr>
                          <m:t>23m</m:t>
                        </m:r>
                      </m:e>
                    </m:mr>
                  </m:m>
                </m:e>
              </m:d>
            </m:oMath>
          </w:p>
        </w:tc>
      </w:tr>
      <w:tr w:rsidR="00721FF8" w14:paraId="6EA2CF2E" w14:textId="77777777">
        <w:tc>
          <w:tcPr>
            <w:tcW w:w="1057" w:type="dxa"/>
          </w:tcPr>
          <w:p w14:paraId="1D0758FF" w14:textId="77777777" w:rsidR="00721FF8" w:rsidRDefault="005C28C1">
            <w:pPr>
              <w:pStyle w:val="TAL"/>
              <w:keepNext w:val="0"/>
              <w:keepLines w:val="0"/>
              <w:rPr>
                <w:sz w:val="16"/>
                <w:szCs w:val="16"/>
                <w:u w:val="single"/>
              </w:rPr>
            </w:pPr>
            <w:proofErr w:type="spellStart"/>
            <w:r>
              <w:rPr>
                <w:color w:val="FF0000"/>
                <w:sz w:val="16"/>
                <w:szCs w:val="16"/>
                <w:u w:val="single"/>
              </w:rPr>
              <w:t>SMa</w:t>
            </w:r>
            <w:proofErr w:type="spellEnd"/>
          </w:p>
        </w:tc>
        <w:tc>
          <w:tcPr>
            <w:tcW w:w="8280" w:type="dxa"/>
          </w:tcPr>
          <w:p w14:paraId="3DEE00D5" w14:textId="77777777" w:rsidR="00721FF8" w:rsidRDefault="00273F43">
            <w:pPr>
              <w:spacing w:after="0"/>
              <w:rPr>
                <w:color w:val="FF0000"/>
                <w:sz w:val="16"/>
                <w:szCs w:val="16"/>
              </w:rPr>
            </w:pPr>
            <m:oMathPara>
              <m:oMathParaPr>
                <m:jc m:val="left"/>
              </m:oMathParaPr>
              <m:oMath>
                <m:sSub>
                  <m:sSubPr>
                    <m:ctrlPr>
                      <w:rPr>
                        <w:rFonts w:ascii="Cambria Math" w:hAnsi="Cambria Math"/>
                        <w:i/>
                        <w:color w:val="FF0000"/>
                        <w:sz w:val="16"/>
                        <w:szCs w:val="16"/>
                        <w:lang w:eastAsia="ja-JP"/>
                      </w:rPr>
                    </m:ctrlPr>
                  </m:sSubPr>
                  <m:e>
                    <m:r>
                      <m:rPr>
                        <m:sty m:val="p"/>
                      </m:rPr>
                      <w:rPr>
                        <w:rFonts w:ascii="Cambria Math" w:hAnsi="Cambria Math"/>
                        <w:color w:val="FF0000"/>
                        <w:sz w:val="16"/>
                        <w:szCs w:val="16"/>
                        <w:lang w:eastAsia="ja-JP"/>
                      </w:rPr>
                      <m:t>Pr</m:t>
                    </m:r>
                  </m:e>
                  <m:sub>
                    <m:r>
                      <m:rPr>
                        <m:sty m:val="p"/>
                      </m:rPr>
                      <w:rPr>
                        <w:rFonts w:ascii="Cambria Math" w:hAnsi="Cambria Math"/>
                        <w:color w:val="FF0000"/>
                        <w:sz w:val="16"/>
                        <w:szCs w:val="16"/>
                        <w:lang w:eastAsia="ja-JP"/>
                      </w:rPr>
                      <m:t>LOS</m:t>
                    </m:r>
                  </m:sub>
                </m:sSub>
                <m:r>
                  <w:rPr>
                    <w:rFonts w:ascii="Cambria Math" w:hAnsi="Cambria Math"/>
                    <w:color w:val="FF0000"/>
                    <w:sz w:val="16"/>
                    <w:szCs w:val="16"/>
                    <w:lang w:eastAsia="ja-JP"/>
                  </w:rPr>
                  <m:t>=</m:t>
                </m:r>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m:t>
                        </m:r>
                        <m:f>
                          <m:fPr>
                            <m:ctrlPr>
                              <w:rPr>
                                <w:rFonts w:ascii="Cambria Math" w:hAnsi="Cambria Math"/>
                                <w:i/>
                                <w:color w:val="FF0000"/>
                                <w:sz w:val="16"/>
                                <w:szCs w:val="16"/>
                                <w:lang w:eastAsia="ja-JP"/>
                              </w:rPr>
                            </m:ctrlPr>
                          </m:fPr>
                          <m:num>
                            <m:sSub>
                              <m:sSubPr>
                                <m:ctrlPr>
                                  <w:rPr>
                                    <w:rFonts w:ascii="Cambria Math" w:hAnsi="Cambria Math"/>
                                    <w:i/>
                                    <w:color w:val="FF0000"/>
                                    <w:sz w:val="16"/>
                                    <w:szCs w:val="16"/>
                                    <w:lang w:eastAsia="ja-JP"/>
                                  </w:rPr>
                                </m:ctrlPr>
                              </m:sSubPr>
                              <m:e>
                                <m:r>
                                  <w:rPr>
                                    <w:rFonts w:ascii="Cambria Math" w:hAnsi="Cambria Math"/>
                                    <w:color w:val="FF0000"/>
                                    <w:sz w:val="16"/>
                                    <w:szCs w:val="16"/>
                                    <w:lang w:eastAsia="ja-JP"/>
                                  </w:rPr>
                                  <m:t>d</m:t>
                                </m:r>
                              </m:e>
                              <m:sub>
                                <m:r>
                                  <m:rPr>
                                    <m:sty m:val="p"/>
                                  </m:rPr>
                                  <w:rPr>
                                    <w:rFonts w:ascii="Cambria Math" w:hAnsi="Cambria Math"/>
                                    <w:color w:val="FF0000"/>
                                    <w:sz w:val="16"/>
                                    <w:szCs w:val="16"/>
                                    <w:lang w:eastAsia="ja-JP"/>
                                  </w:rPr>
                                  <m:t>2D-out</m:t>
                                </m:r>
                              </m:sub>
                            </m:sSub>
                          </m:num>
                          <m:den>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α</m:t>
                                    </m:r>
                                    <m:r>
                                      <w:rPr>
                                        <w:rFonts w:ascii="Cambria Math" w:hAnsi="Cambria Math"/>
                                        <w:color w:val="FF0000"/>
                                        <w:sz w:val="16"/>
                                        <w:szCs w:val="16"/>
                                        <w:lang w:eastAsia="ja-JP"/>
                                      </w:rPr>
                                      <m:t>∙</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BS</m:t>
                                        </m:r>
                                      </m:sub>
                                      <m:sup>
                                        <m:r>
                                          <w:rPr>
                                            <w:rFonts w:ascii="Cambria Math" w:hAnsi="Cambria Math"/>
                                            <w:color w:val="FF0000"/>
                                            <w:sz w:val="16"/>
                                            <w:szCs w:val="16"/>
                                            <w:lang w:eastAsia="ja-JP"/>
                                          </w:rPr>
                                          <m:t>β</m:t>
                                        </m:r>
                                      </m:sup>
                                    </m:sSubSup>
                                    <m:r>
                                      <w:rPr>
                                        <w:rFonts w:ascii="Cambria Math" w:hAnsi="Cambria Math"/>
                                        <w:color w:val="FF0000"/>
                                        <w:sz w:val="16"/>
                                        <w:szCs w:val="16"/>
                                        <w:lang w:eastAsia="ja-JP"/>
                                      </w:rPr>
                                      <m:t>+</m:t>
                                    </m:r>
                                    <m:r>
                                      <w:rPr>
                                        <w:rFonts w:ascii="Cambria Math" w:hAnsi="Cambria Math"/>
                                        <w:color w:val="FF0000"/>
                                        <w:sz w:val="16"/>
                                        <w:szCs w:val="16"/>
                                        <w:lang w:eastAsia="ja-JP"/>
                                      </w:rPr>
                                      <m:t>γ</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UE</m:t>
                                        </m:r>
                                      </m:sub>
                                      <m:sup>
                                        <m:r>
                                          <w:rPr>
                                            <w:rFonts w:ascii="Cambria Math" w:hAnsi="Cambria Math"/>
                                            <w:color w:val="FF0000"/>
                                            <w:sz w:val="16"/>
                                            <w:szCs w:val="16"/>
                                            <w:lang w:eastAsia="ja-JP"/>
                                          </w:rPr>
                                          <m:t>δ</m:t>
                                        </m:r>
                                      </m:sup>
                                    </m:sSubSup>
                                  </m:e>
                                </m:d>
                              </m:e>
                            </m:func>
                          </m:den>
                        </m:f>
                      </m:e>
                    </m:d>
                  </m:e>
                </m:func>
              </m:oMath>
            </m:oMathPara>
          </w:p>
        </w:tc>
      </w:tr>
    </w:tbl>
    <w:p w14:paraId="76F315D0" w14:textId="77777777" w:rsidR="00721FF8" w:rsidRDefault="005C28C1">
      <w:pPr>
        <w:pStyle w:val="TH"/>
        <w:keepNext w:val="0"/>
        <w:keepLines w:val="0"/>
        <w:ind w:left="360"/>
        <w:rPr>
          <w:sz w:val="20"/>
          <w:szCs w:val="20"/>
        </w:rPr>
      </w:pPr>
      <w:r>
        <w:rPr>
          <w:sz w:val="20"/>
          <w:szCs w:val="20"/>
        </w:rPr>
        <w:t>Table 7.5-6 Part-1: Channel model parameters</w:t>
      </w:r>
      <w:r>
        <w:rPr>
          <w:rFonts w:hint="eastAsia"/>
          <w:sz w:val="20"/>
          <w:szCs w:val="20"/>
        </w:rPr>
        <w:t xml:space="preserve"> </w:t>
      </w:r>
      <w:r>
        <w:rPr>
          <w:sz w:val="20"/>
          <w:szCs w:val="20"/>
        </w:rPr>
        <w:t xml:space="preserve">for </w:t>
      </w:r>
      <w:proofErr w:type="spellStart"/>
      <w:r>
        <w:rPr>
          <w:sz w:val="20"/>
          <w:szCs w:val="20"/>
        </w:rPr>
        <w:t>UMi</w:t>
      </w:r>
      <w:proofErr w:type="spellEnd"/>
      <w:r>
        <w:rPr>
          <w:sz w:val="20"/>
          <w:szCs w:val="20"/>
        </w:rPr>
        <w:t xml:space="preserve">-Street Canyon </w:t>
      </w:r>
      <w:r>
        <w:rPr>
          <w:strike/>
          <w:color w:val="FF0000"/>
          <w:sz w:val="20"/>
          <w:szCs w:val="20"/>
        </w:rPr>
        <w:t>and</w:t>
      </w:r>
      <w:r>
        <w:rPr>
          <w:color w:val="FF0000"/>
          <w:sz w:val="20"/>
          <w:szCs w:val="20"/>
        </w:rPr>
        <w:t xml:space="preserve"> </w:t>
      </w:r>
      <w:proofErr w:type="spellStart"/>
      <w:r>
        <w:rPr>
          <w:sz w:val="20"/>
          <w:szCs w:val="20"/>
        </w:rPr>
        <w:t>UMa</w:t>
      </w:r>
      <w:proofErr w:type="spellEnd"/>
      <w:r>
        <w:rPr>
          <w:color w:val="FF0000"/>
          <w:sz w:val="20"/>
          <w:szCs w:val="20"/>
          <w:u w:val="single"/>
        </w:rPr>
        <w:t xml:space="preserve">, and </w:t>
      </w:r>
      <w:proofErr w:type="spellStart"/>
      <w:r>
        <w:rPr>
          <w:color w:val="FF0000"/>
          <w:sz w:val="20"/>
          <w:szCs w:val="20"/>
          <w:u w:val="single"/>
        </w:rPr>
        <w:t>SMa</w:t>
      </w:r>
      <w:proofErr w:type="spellEnd"/>
      <w:r>
        <w:rPr>
          <w:color w:val="FF0000"/>
          <w:sz w:val="20"/>
          <w:szCs w:val="20"/>
        </w:rPr>
        <w:t xml:space="preserve"> </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905"/>
        <w:gridCol w:w="1041"/>
        <w:gridCol w:w="1041"/>
        <w:gridCol w:w="1042"/>
        <w:gridCol w:w="1041"/>
        <w:gridCol w:w="1041"/>
        <w:gridCol w:w="1042"/>
      </w:tblGrid>
      <w:tr w:rsidR="00721FF8" w14:paraId="25A52680" w14:textId="77777777">
        <w:trPr>
          <w:cantSplit/>
          <w:tblHeader/>
          <w:jc w:val="center"/>
        </w:trPr>
        <w:tc>
          <w:tcPr>
            <w:tcW w:w="1553" w:type="pct"/>
            <w:gridSpan w:val="2"/>
            <w:vMerge w:val="restart"/>
            <w:shd w:val="clear" w:color="auto" w:fill="E0E0E0"/>
            <w:vAlign w:val="center"/>
          </w:tcPr>
          <w:p w14:paraId="6698C160" w14:textId="77777777" w:rsidR="00721FF8" w:rsidRDefault="005C28C1">
            <w:pPr>
              <w:pStyle w:val="TAH"/>
              <w:keepNext w:val="0"/>
              <w:keepLines w:val="0"/>
              <w:rPr>
                <w:sz w:val="16"/>
                <w:szCs w:val="16"/>
              </w:rPr>
            </w:pPr>
            <w:r>
              <w:rPr>
                <w:sz w:val="16"/>
                <w:szCs w:val="16"/>
              </w:rPr>
              <w:t>Scenarios</w:t>
            </w:r>
          </w:p>
        </w:tc>
        <w:tc>
          <w:tcPr>
            <w:tcW w:w="1723" w:type="pct"/>
            <w:gridSpan w:val="3"/>
            <w:shd w:val="clear" w:color="auto" w:fill="E0E0E0"/>
            <w:vAlign w:val="center"/>
          </w:tcPr>
          <w:p w14:paraId="0D3F609C" w14:textId="77777777" w:rsidR="00721FF8" w:rsidRDefault="005C28C1">
            <w:pPr>
              <w:pStyle w:val="TAH"/>
              <w:keepNext w:val="0"/>
              <w:keepLines w:val="0"/>
              <w:rPr>
                <w:sz w:val="16"/>
                <w:szCs w:val="16"/>
              </w:rPr>
            </w:pPr>
            <w:proofErr w:type="spellStart"/>
            <w:r>
              <w:rPr>
                <w:rFonts w:hint="eastAsia"/>
                <w:sz w:val="16"/>
                <w:szCs w:val="16"/>
              </w:rPr>
              <w:t>UMa</w:t>
            </w:r>
            <w:proofErr w:type="spellEnd"/>
          </w:p>
        </w:tc>
        <w:tc>
          <w:tcPr>
            <w:tcW w:w="1723" w:type="pct"/>
            <w:gridSpan w:val="3"/>
            <w:shd w:val="clear" w:color="auto" w:fill="E0E0E0"/>
          </w:tcPr>
          <w:p w14:paraId="536A0741" w14:textId="77777777" w:rsidR="00721FF8" w:rsidRDefault="005C28C1">
            <w:pPr>
              <w:pStyle w:val="TAH"/>
              <w:keepNext w:val="0"/>
              <w:keepLines w:val="0"/>
              <w:rPr>
                <w:color w:val="FF0000"/>
                <w:sz w:val="16"/>
                <w:szCs w:val="16"/>
                <w:u w:val="single"/>
              </w:rPr>
            </w:pPr>
            <w:proofErr w:type="spellStart"/>
            <w:r>
              <w:rPr>
                <w:color w:val="FF0000"/>
                <w:sz w:val="16"/>
                <w:szCs w:val="16"/>
                <w:u w:val="single"/>
              </w:rPr>
              <w:t>SMa</w:t>
            </w:r>
            <w:proofErr w:type="spellEnd"/>
          </w:p>
        </w:tc>
      </w:tr>
      <w:tr w:rsidR="00721FF8" w14:paraId="19E3C876" w14:textId="77777777">
        <w:trPr>
          <w:cantSplit/>
          <w:tblHeader/>
          <w:jc w:val="center"/>
        </w:trPr>
        <w:tc>
          <w:tcPr>
            <w:tcW w:w="1553" w:type="pct"/>
            <w:gridSpan w:val="2"/>
            <w:vMerge/>
            <w:shd w:val="clear" w:color="auto" w:fill="E0E0E0"/>
            <w:vAlign w:val="center"/>
          </w:tcPr>
          <w:p w14:paraId="4BC2C6D4" w14:textId="77777777" w:rsidR="00721FF8" w:rsidRDefault="00721FF8">
            <w:pPr>
              <w:pStyle w:val="TAH"/>
              <w:keepNext w:val="0"/>
              <w:keepLines w:val="0"/>
              <w:rPr>
                <w:sz w:val="16"/>
                <w:szCs w:val="16"/>
              </w:rPr>
            </w:pPr>
          </w:p>
        </w:tc>
        <w:tc>
          <w:tcPr>
            <w:tcW w:w="574" w:type="pct"/>
            <w:shd w:val="clear" w:color="auto" w:fill="E0E0E0"/>
            <w:vAlign w:val="center"/>
          </w:tcPr>
          <w:p w14:paraId="0A52940D" w14:textId="77777777" w:rsidR="00721FF8" w:rsidRDefault="005C28C1">
            <w:pPr>
              <w:pStyle w:val="TAH"/>
              <w:keepNext w:val="0"/>
              <w:keepLines w:val="0"/>
              <w:rPr>
                <w:sz w:val="16"/>
                <w:szCs w:val="16"/>
              </w:rPr>
            </w:pPr>
            <w:r>
              <w:rPr>
                <w:sz w:val="16"/>
                <w:szCs w:val="16"/>
              </w:rPr>
              <w:t>LOS</w:t>
            </w:r>
          </w:p>
        </w:tc>
        <w:tc>
          <w:tcPr>
            <w:tcW w:w="574" w:type="pct"/>
            <w:shd w:val="clear" w:color="auto" w:fill="E0E0E0"/>
            <w:vAlign w:val="center"/>
          </w:tcPr>
          <w:p w14:paraId="1D0672D1" w14:textId="77777777" w:rsidR="00721FF8" w:rsidRDefault="005C28C1">
            <w:pPr>
              <w:pStyle w:val="TAH"/>
              <w:keepNext w:val="0"/>
              <w:keepLines w:val="0"/>
              <w:rPr>
                <w:sz w:val="16"/>
                <w:szCs w:val="16"/>
              </w:rPr>
            </w:pPr>
            <w:r>
              <w:rPr>
                <w:sz w:val="16"/>
                <w:szCs w:val="16"/>
              </w:rPr>
              <w:t>NLOS</w:t>
            </w:r>
          </w:p>
        </w:tc>
        <w:tc>
          <w:tcPr>
            <w:tcW w:w="575" w:type="pct"/>
            <w:shd w:val="clear" w:color="auto" w:fill="E0E0E0"/>
            <w:vAlign w:val="center"/>
          </w:tcPr>
          <w:p w14:paraId="1B6F8954" w14:textId="77777777" w:rsidR="00721FF8" w:rsidRDefault="005C28C1">
            <w:pPr>
              <w:pStyle w:val="TAH"/>
              <w:keepNext w:val="0"/>
              <w:keepLines w:val="0"/>
              <w:rPr>
                <w:sz w:val="16"/>
                <w:szCs w:val="16"/>
              </w:rPr>
            </w:pPr>
            <w:r>
              <w:rPr>
                <w:sz w:val="16"/>
                <w:szCs w:val="16"/>
              </w:rPr>
              <w:t>O2I</w:t>
            </w:r>
          </w:p>
        </w:tc>
        <w:tc>
          <w:tcPr>
            <w:tcW w:w="574" w:type="pct"/>
            <w:shd w:val="clear" w:color="auto" w:fill="E0E0E0"/>
          </w:tcPr>
          <w:p w14:paraId="20F42758" w14:textId="77777777" w:rsidR="00721FF8" w:rsidRDefault="005C28C1">
            <w:pPr>
              <w:pStyle w:val="TAH"/>
              <w:keepNext w:val="0"/>
              <w:keepLines w:val="0"/>
              <w:rPr>
                <w:color w:val="FF0000"/>
                <w:sz w:val="16"/>
                <w:szCs w:val="16"/>
                <w:u w:val="single"/>
              </w:rPr>
            </w:pPr>
            <w:r>
              <w:rPr>
                <w:color w:val="FF0000"/>
                <w:sz w:val="16"/>
                <w:szCs w:val="16"/>
                <w:u w:val="single"/>
              </w:rPr>
              <w:t>LOS</w:t>
            </w:r>
          </w:p>
        </w:tc>
        <w:tc>
          <w:tcPr>
            <w:tcW w:w="574" w:type="pct"/>
            <w:shd w:val="clear" w:color="auto" w:fill="E0E0E0"/>
          </w:tcPr>
          <w:p w14:paraId="51962DEA" w14:textId="77777777" w:rsidR="00721FF8" w:rsidRDefault="005C28C1">
            <w:pPr>
              <w:pStyle w:val="TAH"/>
              <w:keepNext w:val="0"/>
              <w:keepLines w:val="0"/>
              <w:rPr>
                <w:color w:val="FF0000"/>
                <w:sz w:val="16"/>
                <w:szCs w:val="16"/>
                <w:u w:val="single"/>
              </w:rPr>
            </w:pPr>
            <w:r>
              <w:rPr>
                <w:color w:val="FF0000"/>
                <w:sz w:val="16"/>
                <w:szCs w:val="16"/>
                <w:u w:val="single"/>
              </w:rPr>
              <w:t>NLOS</w:t>
            </w:r>
          </w:p>
        </w:tc>
        <w:tc>
          <w:tcPr>
            <w:tcW w:w="575" w:type="pct"/>
            <w:shd w:val="clear" w:color="auto" w:fill="E0E0E0"/>
          </w:tcPr>
          <w:p w14:paraId="096C46C6" w14:textId="77777777" w:rsidR="00721FF8" w:rsidRDefault="005C28C1">
            <w:pPr>
              <w:pStyle w:val="TAH"/>
              <w:keepNext w:val="0"/>
              <w:keepLines w:val="0"/>
              <w:rPr>
                <w:color w:val="FF0000"/>
                <w:sz w:val="16"/>
                <w:szCs w:val="16"/>
                <w:u w:val="single"/>
              </w:rPr>
            </w:pPr>
            <w:r>
              <w:rPr>
                <w:color w:val="FF0000"/>
                <w:sz w:val="16"/>
                <w:szCs w:val="16"/>
                <w:u w:val="single"/>
              </w:rPr>
              <w:t>O2I</w:t>
            </w:r>
          </w:p>
        </w:tc>
      </w:tr>
      <w:tr w:rsidR="00721FF8" w14:paraId="6CDBA04A" w14:textId="77777777">
        <w:trPr>
          <w:cantSplit/>
          <w:jc w:val="center"/>
        </w:trPr>
        <w:tc>
          <w:tcPr>
            <w:tcW w:w="1054" w:type="pct"/>
            <w:vMerge w:val="restart"/>
            <w:vAlign w:val="center"/>
          </w:tcPr>
          <w:p w14:paraId="528E28FD" w14:textId="77777777" w:rsidR="00721FF8" w:rsidRDefault="005C28C1">
            <w:pPr>
              <w:pStyle w:val="TAC"/>
              <w:keepNext w:val="0"/>
              <w:keepLines w:val="0"/>
              <w:rPr>
                <w:rFonts w:ascii="Symbol" w:hAnsi="Symbol" w:hint="eastAsia"/>
                <w:i/>
                <w:sz w:val="16"/>
                <w:szCs w:val="16"/>
              </w:rPr>
            </w:pPr>
            <w:r>
              <w:rPr>
                <w:sz w:val="16"/>
                <w:szCs w:val="16"/>
              </w:rPr>
              <w:t>Delay spread (DS)</w:t>
            </w:r>
          </w:p>
          <w:p w14:paraId="32C74EBF" w14:textId="77777777" w:rsidR="00721FF8" w:rsidRDefault="005C28C1">
            <w:pPr>
              <w:pStyle w:val="TAC"/>
              <w:keepNext w:val="0"/>
              <w:keepLines w:val="0"/>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499" w:type="pct"/>
            <w:vAlign w:val="center"/>
          </w:tcPr>
          <w:p w14:paraId="2324D140"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574" w:type="pct"/>
            <w:vAlign w:val="center"/>
          </w:tcPr>
          <w:p w14:paraId="567C5240" w14:textId="77777777" w:rsidR="00721FF8" w:rsidRDefault="005C28C1">
            <w:pPr>
              <w:pStyle w:val="TAC"/>
              <w:keepNext w:val="0"/>
              <w:keepLines w:val="0"/>
              <w:rPr>
                <w:sz w:val="16"/>
                <w:szCs w:val="16"/>
              </w:rPr>
            </w:pPr>
            <w:r>
              <w:rPr>
                <w:sz w:val="16"/>
                <w:szCs w:val="16"/>
              </w:rPr>
              <w:t>-6.955</w:t>
            </w:r>
            <w:r>
              <w:rPr>
                <w:rFonts w:hint="eastAsia"/>
                <w:sz w:val="16"/>
                <w:szCs w:val="16"/>
              </w:rPr>
              <w:t xml:space="preserve"> </w:t>
            </w:r>
            <w:r>
              <w:rPr>
                <w:sz w:val="16"/>
                <w:szCs w:val="16"/>
              </w:rPr>
              <w:t>-</w:t>
            </w:r>
            <w:r>
              <w:rPr>
                <w:rFonts w:hint="eastAsia"/>
                <w:sz w:val="16"/>
                <w:szCs w:val="16"/>
              </w:rPr>
              <w:t xml:space="preserve"> </w:t>
            </w:r>
            <w:r>
              <w:rPr>
                <w:sz w:val="16"/>
                <w:szCs w:val="16"/>
              </w:rPr>
              <w:t>0.0963</w:t>
            </w:r>
            <w:r>
              <w:rPr>
                <w:rFonts w:hint="eastAsia"/>
                <w:sz w:val="16"/>
                <w:szCs w:val="16"/>
              </w:rPr>
              <w:t xml:space="preserve"> </w:t>
            </w:r>
            <w:r>
              <w:rPr>
                <w:sz w:val="16"/>
                <w:szCs w:val="16"/>
              </w:rPr>
              <w:t>log</w:t>
            </w:r>
            <w:r>
              <w:rPr>
                <w:sz w:val="16"/>
                <w:szCs w:val="16"/>
                <w:vertAlign w:val="subscript"/>
              </w:rPr>
              <w:t>10</w:t>
            </w:r>
            <w:r>
              <w:rPr>
                <w:sz w:val="16"/>
                <w:szCs w:val="16"/>
              </w:rPr>
              <w:t>(</w:t>
            </w:r>
            <w:r>
              <w:rPr>
                <w:i/>
                <w:kern w:val="24"/>
                <w:sz w:val="16"/>
                <w:szCs w:val="16"/>
              </w:rPr>
              <w:t>f</w:t>
            </w:r>
            <w:r>
              <w:rPr>
                <w:i/>
                <w:kern w:val="24"/>
                <w:sz w:val="16"/>
                <w:szCs w:val="16"/>
                <w:vertAlign w:val="subscript"/>
              </w:rPr>
              <w:t>c</w:t>
            </w:r>
            <w:r>
              <w:rPr>
                <w:rFonts w:hint="eastAsia"/>
                <w:sz w:val="16"/>
                <w:szCs w:val="16"/>
              </w:rPr>
              <w:t>)</w:t>
            </w:r>
          </w:p>
        </w:tc>
        <w:tc>
          <w:tcPr>
            <w:tcW w:w="574" w:type="pct"/>
            <w:vAlign w:val="center"/>
          </w:tcPr>
          <w:p w14:paraId="7A6C3E75" w14:textId="77777777" w:rsidR="00721FF8" w:rsidRDefault="005C28C1">
            <w:pPr>
              <w:pStyle w:val="TAC"/>
              <w:keepNext w:val="0"/>
              <w:keepLines w:val="0"/>
              <w:rPr>
                <w:sz w:val="16"/>
                <w:szCs w:val="16"/>
                <w:u w:val="single"/>
              </w:rPr>
            </w:pPr>
            <w:r>
              <w:rPr>
                <w:sz w:val="16"/>
                <w:szCs w:val="16"/>
              </w:rPr>
              <w:t>-6.28</w:t>
            </w:r>
            <w:r>
              <w:rPr>
                <w:rFonts w:hint="eastAsia"/>
                <w:sz w:val="16"/>
                <w:szCs w:val="16"/>
              </w:rPr>
              <w:t xml:space="preserve"> </w:t>
            </w:r>
            <w:r>
              <w:rPr>
                <w:sz w:val="16"/>
                <w:szCs w:val="16"/>
              </w:rPr>
              <w:t>-</w:t>
            </w:r>
            <w:r>
              <w:rPr>
                <w:rFonts w:hint="eastAsia"/>
                <w:sz w:val="16"/>
                <w:szCs w:val="16"/>
              </w:rPr>
              <w:t xml:space="preserve"> </w:t>
            </w:r>
            <w:r>
              <w:rPr>
                <w:sz w:val="16"/>
                <w:szCs w:val="16"/>
              </w:rPr>
              <w:t>0.204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p>
        </w:tc>
        <w:tc>
          <w:tcPr>
            <w:tcW w:w="575" w:type="pct"/>
            <w:vAlign w:val="center"/>
          </w:tcPr>
          <w:p w14:paraId="25A50D36" w14:textId="77777777" w:rsidR="00721FF8" w:rsidRDefault="005C28C1">
            <w:pPr>
              <w:pStyle w:val="TAC"/>
              <w:keepNext w:val="0"/>
              <w:keepLines w:val="0"/>
              <w:rPr>
                <w:sz w:val="16"/>
                <w:szCs w:val="16"/>
              </w:rPr>
            </w:pPr>
            <w:r>
              <w:rPr>
                <w:sz w:val="16"/>
                <w:szCs w:val="16"/>
              </w:rPr>
              <w:t>-6.62</w:t>
            </w:r>
          </w:p>
        </w:tc>
        <w:tc>
          <w:tcPr>
            <w:tcW w:w="574" w:type="pct"/>
            <w:vAlign w:val="center"/>
          </w:tcPr>
          <w:p w14:paraId="47F88A16" w14:textId="77777777" w:rsidR="00721FF8" w:rsidRDefault="005C28C1">
            <w:pPr>
              <w:pStyle w:val="TAC"/>
              <w:keepNext w:val="0"/>
              <w:keepLines w:val="0"/>
              <w:rPr>
                <w:color w:val="FF0000"/>
                <w:sz w:val="16"/>
                <w:szCs w:val="16"/>
                <w:u w:val="single"/>
              </w:rPr>
            </w:pPr>
            <w:r>
              <w:rPr>
                <w:color w:val="FF0000"/>
                <w:sz w:val="16"/>
                <w:szCs w:val="16"/>
                <w:u w:val="single"/>
              </w:rPr>
              <w:t>-7.1</w:t>
            </w:r>
          </w:p>
        </w:tc>
        <w:tc>
          <w:tcPr>
            <w:tcW w:w="574" w:type="pct"/>
            <w:vAlign w:val="center"/>
          </w:tcPr>
          <w:p w14:paraId="24D6540C" w14:textId="77777777" w:rsidR="00721FF8" w:rsidRDefault="005C28C1">
            <w:pPr>
              <w:pStyle w:val="TAC"/>
              <w:keepNext w:val="0"/>
              <w:keepLines w:val="0"/>
              <w:rPr>
                <w:color w:val="FF0000"/>
                <w:sz w:val="16"/>
                <w:szCs w:val="16"/>
                <w:u w:val="single"/>
              </w:rPr>
            </w:pPr>
            <w:r>
              <w:rPr>
                <w:color w:val="FF0000"/>
                <w:sz w:val="16"/>
                <w:szCs w:val="16"/>
                <w:u w:val="single"/>
              </w:rPr>
              <w:t>-6.9</w:t>
            </w:r>
          </w:p>
        </w:tc>
        <w:tc>
          <w:tcPr>
            <w:tcW w:w="575" w:type="pct"/>
            <w:vAlign w:val="center"/>
          </w:tcPr>
          <w:p w14:paraId="4D6312F8" w14:textId="77777777" w:rsidR="00721FF8" w:rsidRDefault="005C28C1">
            <w:pPr>
              <w:pStyle w:val="TAC"/>
              <w:keepNext w:val="0"/>
              <w:keepLines w:val="0"/>
              <w:rPr>
                <w:color w:val="FF0000"/>
                <w:sz w:val="16"/>
                <w:szCs w:val="16"/>
                <w:u w:val="single"/>
              </w:rPr>
            </w:pPr>
            <w:r>
              <w:rPr>
                <w:color w:val="FF0000"/>
                <w:sz w:val="16"/>
                <w:szCs w:val="16"/>
                <w:u w:val="single"/>
              </w:rPr>
              <w:t>-6.62</w:t>
            </w:r>
          </w:p>
        </w:tc>
      </w:tr>
      <w:tr w:rsidR="00721FF8" w14:paraId="1187E7C7" w14:textId="77777777">
        <w:trPr>
          <w:cantSplit/>
          <w:jc w:val="center"/>
        </w:trPr>
        <w:tc>
          <w:tcPr>
            <w:tcW w:w="1054" w:type="pct"/>
            <w:vMerge/>
            <w:vAlign w:val="center"/>
          </w:tcPr>
          <w:p w14:paraId="40A11BD0" w14:textId="77777777" w:rsidR="00721FF8" w:rsidRDefault="00721FF8">
            <w:pPr>
              <w:pStyle w:val="TAC"/>
              <w:keepNext w:val="0"/>
              <w:keepLines w:val="0"/>
              <w:rPr>
                <w:sz w:val="16"/>
                <w:szCs w:val="16"/>
              </w:rPr>
            </w:pPr>
          </w:p>
        </w:tc>
        <w:tc>
          <w:tcPr>
            <w:tcW w:w="499" w:type="pct"/>
            <w:vAlign w:val="center"/>
          </w:tcPr>
          <w:p w14:paraId="7FB4C7CF"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574" w:type="pct"/>
            <w:vAlign w:val="center"/>
          </w:tcPr>
          <w:p w14:paraId="55625AD1" w14:textId="77777777" w:rsidR="00721FF8" w:rsidRDefault="005C28C1">
            <w:pPr>
              <w:pStyle w:val="TAC"/>
              <w:keepNext w:val="0"/>
              <w:keepLines w:val="0"/>
              <w:rPr>
                <w:sz w:val="16"/>
                <w:szCs w:val="16"/>
              </w:rPr>
            </w:pPr>
            <w:r>
              <w:rPr>
                <w:sz w:val="16"/>
                <w:szCs w:val="16"/>
              </w:rPr>
              <w:t>0.66</w:t>
            </w:r>
          </w:p>
        </w:tc>
        <w:tc>
          <w:tcPr>
            <w:tcW w:w="574" w:type="pct"/>
            <w:vAlign w:val="center"/>
          </w:tcPr>
          <w:p w14:paraId="3942DF1D" w14:textId="77777777" w:rsidR="00721FF8" w:rsidRDefault="005C28C1">
            <w:pPr>
              <w:pStyle w:val="TAC"/>
              <w:keepNext w:val="0"/>
              <w:keepLines w:val="0"/>
              <w:rPr>
                <w:sz w:val="16"/>
                <w:szCs w:val="16"/>
              </w:rPr>
            </w:pPr>
            <w:r>
              <w:rPr>
                <w:sz w:val="16"/>
                <w:szCs w:val="16"/>
              </w:rPr>
              <w:t>0.39</w:t>
            </w:r>
          </w:p>
        </w:tc>
        <w:tc>
          <w:tcPr>
            <w:tcW w:w="575" w:type="pct"/>
            <w:vAlign w:val="center"/>
          </w:tcPr>
          <w:p w14:paraId="5576378C" w14:textId="77777777" w:rsidR="00721FF8" w:rsidRDefault="005C28C1">
            <w:pPr>
              <w:pStyle w:val="TAC"/>
              <w:keepNext w:val="0"/>
              <w:keepLines w:val="0"/>
              <w:rPr>
                <w:sz w:val="16"/>
                <w:szCs w:val="16"/>
              </w:rPr>
            </w:pPr>
            <w:r>
              <w:rPr>
                <w:sz w:val="16"/>
                <w:szCs w:val="16"/>
              </w:rPr>
              <w:t>0.32</w:t>
            </w:r>
          </w:p>
        </w:tc>
        <w:tc>
          <w:tcPr>
            <w:tcW w:w="574" w:type="pct"/>
            <w:vAlign w:val="center"/>
          </w:tcPr>
          <w:p w14:paraId="333DD1CC" w14:textId="77777777" w:rsidR="00721FF8" w:rsidRDefault="005C28C1">
            <w:pPr>
              <w:pStyle w:val="TAC"/>
              <w:keepNext w:val="0"/>
              <w:keepLines w:val="0"/>
              <w:rPr>
                <w:color w:val="FF0000"/>
                <w:sz w:val="16"/>
                <w:szCs w:val="16"/>
                <w:u w:val="single"/>
              </w:rPr>
            </w:pPr>
            <w:r>
              <w:rPr>
                <w:color w:val="FF0000"/>
                <w:sz w:val="16"/>
                <w:szCs w:val="16"/>
                <w:u w:val="single"/>
              </w:rPr>
              <w:t>0.66</w:t>
            </w:r>
          </w:p>
        </w:tc>
        <w:tc>
          <w:tcPr>
            <w:tcW w:w="574" w:type="pct"/>
            <w:vAlign w:val="center"/>
          </w:tcPr>
          <w:p w14:paraId="65A65413" w14:textId="77777777" w:rsidR="00721FF8" w:rsidRDefault="005C28C1">
            <w:pPr>
              <w:pStyle w:val="TAC"/>
              <w:keepNext w:val="0"/>
              <w:keepLines w:val="0"/>
              <w:rPr>
                <w:color w:val="FF0000"/>
                <w:sz w:val="16"/>
                <w:szCs w:val="16"/>
                <w:u w:val="single"/>
              </w:rPr>
            </w:pPr>
            <w:r>
              <w:rPr>
                <w:color w:val="FF0000"/>
                <w:sz w:val="16"/>
                <w:szCs w:val="16"/>
                <w:u w:val="single"/>
              </w:rPr>
              <w:t>0.39</w:t>
            </w:r>
          </w:p>
        </w:tc>
        <w:tc>
          <w:tcPr>
            <w:tcW w:w="575" w:type="pct"/>
            <w:vAlign w:val="center"/>
          </w:tcPr>
          <w:p w14:paraId="38F45C5B" w14:textId="77777777" w:rsidR="00721FF8" w:rsidRDefault="005C28C1">
            <w:pPr>
              <w:pStyle w:val="TAC"/>
              <w:keepNext w:val="0"/>
              <w:keepLines w:val="0"/>
              <w:rPr>
                <w:color w:val="FF0000"/>
                <w:sz w:val="16"/>
                <w:szCs w:val="16"/>
                <w:u w:val="single"/>
              </w:rPr>
            </w:pPr>
            <w:r>
              <w:rPr>
                <w:color w:val="FF0000"/>
                <w:sz w:val="16"/>
                <w:szCs w:val="16"/>
                <w:u w:val="single"/>
              </w:rPr>
              <w:t>0.32</w:t>
            </w:r>
          </w:p>
        </w:tc>
      </w:tr>
      <w:tr w:rsidR="00721FF8" w14:paraId="7601EC14" w14:textId="77777777">
        <w:trPr>
          <w:cantSplit/>
          <w:jc w:val="center"/>
        </w:trPr>
        <w:tc>
          <w:tcPr>
            <w:tcW w:w="1054" w:type="pct"/>
            <w:vMerge w:val="restart"/>
            <w:vAlign w:val="center"/>
          </w:tcPr>
          <w:p w14:paraId="25D3732B" w14:textId="77777777" w:rsidR="00721FF8" w:rsidRDefault="005C28C1">
            <w:pPr>
              <w:pStyle w:val="TAC"/>
              <w:keepNext w:val="0"/>
              <w:keepLines w:val="0"/>
              <w:rPr>
                <w:sz w:val="16"/>
                <w:szCs w:val="16"/>
              </w:rPr>
            </w:pPr>
            <w:r>
              <w:rPr>
                <w:sz w:val="16"/>
                <w:szCs w:val="16"/>
              </w:rPr>
              <w:t>AOD spread (ASD)</w:t>
            </w:r>
          </w:p>
          <w:p w14:paraId="3BF6031A" w14:textId="77777777" w:rsidR="00721FF8" w:rsidRDefault="005C28C1">
            <w:pPr>
              <w:pStyle w:val="TAC"/>
              <w:keepNext w:val="0"/>
              <w:keepLines w:val="0"/>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499" w:type="pct"/>
            <w:vAlign w:val="center"/>
          </w:tcPr>
          <w:p w14:paraId="67E1C50C"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574" w:type="pct"/>
            <w:vAlign w:val="center"/>
          </w:tcPr>
          <w:p w14:paraId="5B515DEF" w14:textId="77777777" w:rsidR="00721FF8" w:rsidRDefault="005C28C1">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574" w:type="pct"/>
            <w:vAlign w:val="center"/>
          </w:tcPr>
          <w:p w14:paraId="5B8D8E56" w14:textId="77777777" w:rsidR="00721FF8" w:rsidRDefault="005C28C1">
            <w:pPr>
              <w:pStyle w:val="TAC"/>
              <w:keepNext w:val="0"/>
              <w:keepLines w:val="0"/>
              <w:rPr>
                <w:color w:val="FF0000"/>
                <w:sz w:val="16"/>
                <w:szCs w:val="16"/>
              </w:rPr>
            </w:pPr>
            <w:r>
              <w:rPr>
                <w:sz w:val="16"/>
                <w:szCs w:val="16"/>
              </w:rPr>
              <w:t>1.5</w:t>
            </w:r>
            <w:r>
              <w:rPr>
                <w:rFonts w:hint="eastAsia"/>
                <w:sz w:val="16"/>
                <w:szCs w:val="16"/>
              </w:rPr>
              <w:t xml:space="preserve"> </w:t>
            </w:r>
            <w:r>
              <w:rPr>
                <w:sz w:val="16"/>
                <w:szCs w:val="16"/>
              </w:rPr>
              <w:t>-</w:t>
            </w:r>
            <w:r>
              <w:rPr>
                <w:rFonts w:hint="eastAsia"/>
                <w:sz w:val="16"/>
                <w:szCs w:val="16"/>
              </w:rPr>
              <w:t xml:space="preserve"> </w:t>
            </w:r>
            <w:r>
              <w:rPr>
                <w:sz w:val="16"/>
                <w:szCs w:val="16"/>
              </w:rPr>
              <w:t>0.1144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tc>
        <w:tc>
          <w:tcPr>
            <w:tcW w:w="575" w:type="pct"/>
            <w:vAlign w:val="center"/>
          </w:tcPr>
          <w:p w14:paraId="609A6463" w14:textId="77777777" w:rsidR="00721FF8" w:rsidRDefault="005C28C1">
            <w:pPr>
              <w:pStyle w:val="TAC"/>
              <w:keepNext w:val="0"/>
              <w:keepLines w:val="0"/>
              <w:rPr>
                <w:sz w:val="16"/>
                <w:szCs w:val="16"/>
              </w:rPr>
            </w:pPr>
            <w:r>
              <w:rPr>
                <w:sz w:val="16"/>
                <w:szCs w:val="16"/>
              </w:rPr>
              <w:t>1.25</w:t>
            </w:r>
          </w:p>
        </w:tc>
        <w:tc>
          <w:tcPr>
            <w:tcW w:w="574" w:type="pct"/>
            <w:vAlign w:val="center"/>
          </w:tcPr>
          <w:p w14:paraId="1E0A206E" w14:textId="77777777" w:rsidR="00721FF8" w:rsidRDefault="005C28C1">
            <w:pPr>
              <w:pStyle w:val="TAC"/>
              <w:keepNext w:val="0"/>
              <w:keepLines w:val="0"/>
              <w:rPr>
                <w:color w:val="FF0000"/>
                <w:sz w:val="16"/>
                <w:szCs w:val="16"/>
                <w:u w:val="single"/>
              </w:rPr>
            </w:pPr>
            <w:r>
              <w:rPr>
                <w:color w:val="FF0000"/>
                <w:sz w:val="16"/>
                <w:szCs w:val="16"/>
                <w:u w:val="single"/>
              </w:rPr>
              <w:t>1.06</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0.1114</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kern w:val="24"/>
                <w:sz w:val="16"/>
                <w:szCs w:val="16"/>
                <w:u w:val="single"/>
              </w:rPr>
              <w:t>f</w:t>
            </w:r>
            <w:r>
              <w:rPr>
                <w:i/>
                <w:color w:val="FF0000"/>
                <w:kern w:val="24"/>
                <w:sz w:val="16"/>
                <w:szCs w:val="16"/>
                <w:u w:val="single"/>
                <w:vertAlign w:val="subscript"/>
              </w:rPr>
              <w:t>c</w:t>
            </w:r>
            <w:r>
              <w:rPr>
                <w:rFonts w:hint="eastAsia"/>
                <w:color w:val="FF0000"/>
                <w:sz w:val="16"/>
                <w:szCs w:val="16"/>
                <w:u w:val="single"/>
              </w:rPr>
              <w:t>)</w:t>
            </w:r>
          </w:p>
        </w:tc>
        <w:tc>
          <w:tcPr>
            <w:tcW w:w="574" w:type="pct"/>
            <w:vAlign w:val="center"/>
          </w:tcPr>
          <w:p w14:paraId="058AD61C" w14:textId="77777777" w:rsidR="00721FF8" w:rsidRDefault="005C28C1">
            <w:pPr>
              <w:pStyle w:val="TAC"/>
              <w:keepNext w:val="0"/>
              <w:keepLines w:val="0"/>
              <w:rPr>
                <w:color w:val="FF0000"/>
                <w:sz w:val="16"/>
                <w:szCs w:val="16"/>
                <w:u w:val="single"/>
              </w:rPr>
            </w:pPr>
            <w:r>
              <w:rPr>
                <w:color w:val="FF0000"/>
                <w:sz w:val="16"/>
                <w:szCs w:val="16"/>
                <w:u w:val="single"/>
              </w:rPr>
              <w:t>0.7</w:t>
            </w:r>
          </w:p>
        </w:tc>
        <w:tc>
          <w:tcPr>
            <w:tcW w:w="575" w:type="pct"/>
            <w:vAlign w:val="center"/>
          </w:tcPr>
          <w:p w14:paraId="3A44A1DA" w14:textId="77777777" w:rsidR="00721FF8" w:rsidRDefault="005C28C1">
            <w:pPr>
              <w:pStyle w:val="TAC"/>
              <w:keepNext w:val="0"/>
              <w:keepLines w:val="0"/>
              <w:rPr>
                <w:color w:val="FF0000"/>
                <w:sz w:val="16"/>
                <w:szCs w:val="16"/>
                <w:u w:val="single"/>
              </w:rPr>
            </w:pPr>
            <w:r>
              <w:rPr>
                <w:color w:val="FF0000"/>
                <w:sz w:val="16"/>
                <w:szCs w:val="16"/>
                <w:u w:val="single"/>
              </w:rPr>
              <w:t>1.25</w:t>
            </w:r>
          </w:p>
        </w:tc>
      </w:tr>
      <w:tr w:rsidR="00721FF8" w14:paraId="5CF050C6" w14:textId="77777777">
        <w:trPr>
          <w:cantSplit/>
          <w:jc w:val="center"/>
        </w:trPr>
        <w:tc>
          <w:tcPr>
            <w:tcW w:w="1054" w:type="pct"/>
            <w:vMerge/>
            <w:vAlign w:val="center"/>
          </w:tcPr>
          <w:p w14:paraId="42CAAAD6" w14:textId="77777777" w:rsidR="00721FF8" w:rsidRDefault="00721FF8">
            <w:pPr>
              <w:pStyle w:val="TAC"/>
              <w:keepNext w:val="0"/>
              <w:keepLines w:val="0"/>
              <w:rPr>
                <w:sz w:val="16"/>
                <w:szCs w:val="16"/>
              </w:rPr>
            </w:pPr>
          </w:p>
        </w:tc>
        <w:tc>
          <w:tcPr>
            <w:tcW w:w="499" w:type="pct"/>
            <w:vAlign w:val="center"/>
          </w:tcPr>
          <w:p w14:paraId="7408990C"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574" w:type="pct"/>
            <w:vAlign w:val="center"/>
          </w:tcPr>
          <w:p w14:paraId="08E4623D" w14:textId="77777777" w:rsidR="00721FF8" w:rsidRDefault="005C28C1">
            <w:pPr>
              <w:pStyle w:val="TAC"/>
              <w:keepNext w:val="0"/>
              <w:keepLines w:val="0"/>
              <w:rPr>
                <w:sz w:val="16"/>
                <w:szCs w:val="16"/>
              </w:rPr>
            </w:pPr>
            <w:r>
              <w:rPr>
                <w:sz w:val="16"/>
                <w:szCs w:val="16"/>
              </w:rPr>
              <w:t>0.28</w:t>
            </w:r>
          </w:p>
        </w:tc>
        <w:tc>
          <w:tcPr>
            <w:tcW w:w="574" w:type="pct"/>
            <w:vAlign w:val="center"/>
          </w:tcPr>
          <w:p w14:paraId="3C9981D2" w14:textId="77777777" w:rsidR="00721FF8" w:rsidRDefault="005C28C1">
            <w:pPr>
              <w:pStyle w:val="TAC"/>
              <w:keepNext w:val="0"/>
              <w:keepLines w:val="0"/>
              <w:rPr>
                <w:color w:val="FF0000"/>
                <w:sz w:val="16"/>
                <w:szCs w:val="16"/>
              </w:rPr>
            </w:pPr>
            <w:r>
              <w:rPr>
                <w:sz w:val="16"/>
                <w:szCs w:val="16"/>
              </w:rPr>
              <w:t>0.28</w:t>
            </w:r>
          </w:p>
        </w:tc>
        <w:tc>
          <w:tcPr>
            <w:tcW w:w="575" w:type="pct"/>
            <w:vAlign w:val="center"/>
          </w:tcPr>
          <w:p w14:paraId="68162FF3" w14:textId="77777777" w:rsidR="00721FF8" w:rsidRDefault="005C28C1">
            <w:pPr>
              <w:pStyle w:val="TAC"/>
              <w:keepNext w:val="0"/>
              <w:keepLines w:val="0"/>
              <w:rPr>
                <w:sz w:val="16"/>
                <w:szCs w:val="16"/>
              </w:rPr>
            </w:pPr>
            <w:r>
              <w:rPr>
                <w:sz w:val="16"/>
                <w:szCs w:val="16"/>
              </w:rPr>
              <w:t>0.42</w:t>
            </w:r>
          </w:p>
        </w:tc>
        <w:tc>
          <w:tcPr>
            <w:tcW w:w="574" w:type="pct"/>
            <w:vAlign w:val="center"/>
          </w:tcPr>
          <w:p w14:paraId="363A753D" w14:textId="77777777" w:rsidR="00721FF8" w:rsidRDefault="005C28C1">
            <w:pPr>
              <w:pStyle w:val="TAC"/>
              <w:keepNext w:val="0"/>
              <w:keepLines w:val="0"/>
              <w:rPr>
                <w:color w:val="FF0000"/>
                <w:sz w:val="16"/>
                <w:szCs w:val="16"/>
                <w:u w:val="single"/>
              </w:rPr>
            </w:pPr>
            <w:r>
              <w:rPr>
                <w:color w:val="FF0000"/>
                <w:sz w:val="16"/>
                <w:szCs w:val="16"/>
                <w:u w:val="single"/>
              </w:rPr>
              <w:t>0.28</w:t>
            </w:r>
          </w:p>
        </w:tc>
        <w:tc>
          <w:tcPr>
            <w:tcW w:w="574" w:type="pct"/>
            <w:vAlign w:val="center"/>
          </w:tcPr>
          <w:p w14:paraId="7BB07794" w14:textId="77777777" w:rsidR="00721FF8" w:rsidRDefault="005C28C1">
            <w:pPr>
              <w:pStyle w:val="TAC"/>
              <w:keepNext w:val="0"/>
              <w:keepLines w:val="0"/>
              <w:rPr>
                <w:color w:val="FF0000"/>
                <w:sz w:val="16"/>
                <w:szCs w:val="16"/>
                <w:u w:val="single"/>
              </w:rPr>
            </w:pPr>
            <w:r>
              <w:rPr>
                <w:color w:val="FF0000"/>
                <w:sz w:val="16"/>
                <w:szCs w:val="16"/>
                <w:u w:val="single"/>
              </w:rPr>
              <w:t>0.3</w:t>
            </w:r>
          </w:p>
        </w:tc>
        <w:tc>
          <w:tcPr>
            <w:tcW w:w="575" w:type="pct"/>
            <w:vAlign w:val="center"/>
          </w:tcPr>
          <w:p w14:paraId="3BE8617A" w14:textId="77777777" w:rsidR="00721FF8" w:rsidRDefault="005C28C1">
            <w:pPr>
              <w:pStyle w:val="TAC"/>
              <w:keepNext w:val="0"/>
              <w:keepLines w:val="0"/>
              <w:rPr>
                <w:color w:val="FF0000"/>
                <w:sz w:val="16"/>
                <w:szCs w:val="16"/>
                <w:u w:val="single"/>
              </w:rPr>
            </w:pPr>
            <w:r>
              <w:rPr>
                <w:color w:val="FF0000"/>
                <w:sz w:val="16"/>
                <w:szCs w:val="16"/>
                <w:u w:val="single"/>
              </w:rPr>
              <w:t>0.42</w:t>
            </w:r>
          </w:p>
        </w:tc>
      </w:tr>
      <w:tr w:rsidR="00721FF8" w14:paraId="1B65BE86" w14:textId="77777777">
        <w:trPr>
          <w:cantSplit/>
          <w:jc w:val="center"/>
        </w:trPr>
        <w:tc>
          <w:tcPr>
            <w:tcW w:w="1054" w:type="pct"/>
            <w:vMerge w:val="restart"/>
            <w:vAlign w:val="center"/>
          </w:tcPr>
          <w:p w14:paraId="0A579267" w14:textId="77777777" w:rsidR="00721FF8" w:rsidRDefault="005C28C1">
            <w:pPr>
              <w:pStyle w:val="TAC"/>
              <w:keepNext w:val="0"/>
              <w:keepLines w:val="0"/>
              <w:rPr>
                <w:sz w:val="16"/>
                <w:szCs w:val="16"/>
              </w:rPr>
            </w:pPr>
            <w:r>
              <w:rPr>
                <w:sz w:val="16"/>
                <w:szCs w:val="16"/>
              </w:rPr>
              <w:t>AOA spread (ASA)</w:t>
            </w:r>
          </w:p>
          <w:p w14:paraId="5C981E0E" w14:textId="77777777" w:rsidR="00721FF8" w:rsidRDefault="005C28C1">
            <w:pPr>
              <w:pStyle w:val="TAC"/>
              <w:keepNext w:val="0"/>
              <w:keepLines w:val="0"/>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499" w:type="pct"/>
            <w:vAlign w:val="center"/>
          </w:tcPr>
          <w:p w14:paraId="52C5F878"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574" w:type="pct"/>
            <w:vAlign w:val="center"/>
          </w:tcPr>
          <w:p w14:paraId="0FD9F754" w14:textId="77777777" w:rsidR="00721FF8" w:rsidRDefault="005C28C1">
            <w:pPr>
              <w:pStyle w:val="TAC"/>
              <w:keepNext w:val="0"/>
              <w:keepLines w:val="0"/>
              <w:rPr>
                <w:color w:val="FF0000"/>
                <w:sz w:val="16"/>
                <w:szCs w:val="16"/>
              </w:rPr>
            </w:pPr>
            <w:r>
              <w:rPr>
                <w:sz w:val="16"/>
                <w:szCs w:val="16"/>
              </w:rPr>
              <w:t>1.8</w:t>
            </w:r>
          </w:p>
        </w:tc>
        <w:tc>
          <w:tcPr>
            <w:tcW w:w="574" w:type="pct"/>
            <w:vAlign w:val="center"/>
          </w:tcPr>
          <w:p w14:paraId="37F1FBED" w14:textId="77777777" w:rsidR="00721FF8" w:rsidRDefault="005C28C1">
            <w:pPr>
              <w:pStyle w:val="TAC"/>
              <w:keepNext w:val="0"/>
              <w:keepLines w:val="0"/>
              <w:rPr>
                <w:color w:val="FF0000"/>
                <w:sz w:val="16"/>
                <w:szCs w:val="16"/>
              </w:rPr>
            </w:pPr>
            <w:r>
              <w:rPr>
                <w:sz w:val="16"/>
                <w:szCs w:val="16"/>
              </w:rPr>
              <w:t>2.08</w:t>
            </w:r>
            <w:r>
              <w:rPr>
                <w:rFonts w:hint="eastAsia"/>
                <w:sz w:val="16"/>
                <w:szCs w:val="16"/>
              </w:rPr>
              <w:t xml:space="preserve"> </w:t>
            </w:r>
            <w:r>
              <w:rPr>
                <w:sz w:val="16"/>
                <w:szCs w:val="16"/>
              </w:rPr>
              <w:t>-</w:t>
            </w:r>
            <w:r>
              <w:rPr>
                <w:rFonts w:hint="eastAsia"/>
                <w:sz w:val="16"/>
                <w:szCs w:val="16"/>
              </w:rPr>
              <w:t xml:space="preserve"> </w:t>
            </w:r>
            <w:r>
              <w:rPr>
                <w:sz w:val="16"/>
                <w:szCs w:val="16"/>
              </w:rPr>
              <w:t>0.27</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p w14:paraId="595A8598" w14:textId="77777777" w:rsidR="00721FF8" w:rsidRDefault="00721FF8">
            <w:pPr>
              <w:pStyle w:val="TAC"/>
              <w:keepNext w:val="0"/>
              <w:keepLines w:val="0"/>
              <w:rPr>
                <w:color w:val="FF0000"/>
                <w:sz w:val="16"/>
                <w:szCs w:val="16"/>
              </w:rPr>
            </w:pPr>
          </w:p>
        </w:tc>
        <w:tc>
          <w:tcPr>
            <w:tcW w:w="575" w:type="pct"/>
            <w:vAlign w:val="center"/>
          </w:tcPr>
          <w:p w14:paraId="00C3F18A" w14:textId="77777777" w:rsidR="00721FF8" w:rsidRDefault="005C28C1">
            <w:pPr>
              <w:pStyle w:val="TAC"/>
              <w:keepNext w:val="0"/>
              <w:keepLines w:val="0"/>
              <w:rPr>
                <w:sz w:val="16"/>
                <w:szCs w:val="16"/>
              </w:rPr>
            </w:pPr>
            <w:r>
              <w:rPr>
                <w:sz w:val="16"/>
                <w:szCs w:val="16"/>
              </w:rPr>
              <w:t>1.76</w:t>
            </w:r>
          </w:p>
        </w:tc>
        <w:tc>
          <w:tcPr>
            <w:tcW w:w="574" w:type="pct"/>
            <w:vAlign w:val="center"/>
          </w:tcPr>
          <w:p w14:paraId="7815DC06" w14:textId="77777777" w:rsidR="00721FF8" w:rsidRDefault="005C28C1">
            <w:pPr>
              <w:pStyle w:val="TAC"/>
              <w:keepNext w:val="0"/>
              <w:keepLines w:val="0"/>
              <w:rPr>
                <w:color w:val="FF0000"/>
                <w:sz w:val="16"/>
                <w:szCs w:val="16"/>
                <w:u w:val="single"/>
              </w:rPr>
            </w:pPr>
            <w:r>
              <w:rPr>
                <w:color w:val="FF0000"/>
                <w:sz w:val="16"/>
                <w:szCs w:val="16"/>
                <w:u w:val="single"/>
              </w:rPr>
              <w:t>2.00</w:t>
            </w:r>
          </w:p>
        </w:tc>
        <w:tc>
          <w:tcPr>
            <w:tcW w:w="574" w:type="pct"/>
            <w:vAlign w:val="center"/>
          </w:tcPr>
          <w:p w14:paraId="79A6C86A" w14:textId="77777777" w:rsidR="00721FF8" w:rsidRDefault="005C28C1">
            <w:pPr>
              <w:pStyle w:val="TAC"/>
              <w:keepNext w:val="0"/>
              <w:keepLines w:val="0"/>
              <w:rPr>
                <w:color w:val="FF0000"/>
                <w:sz w:val="16"/>
                <w:szCs w:val="16"/>
                <w:u w:val="single"/>
              </w:rPr>
            </w:pPr>
            <w:r>
              <w:rPr>
                <w:color w:val="FF0000"/>
                <w:sz w:val="16"/>
                <w:szCs w:val="16"/>
                <w:u w:val="single"/>
              </w:rPr>
              <w:t>2.08</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0.5</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sz w:val="16"/>
                <w:szCs w:val="16"/>
                <w:u w:val="single"/>
              </w:rPr>
              <w:t>f</w:t>
            </w:r>
            <w:r>
              <w:rPr>
                <w:rFonts w:hint="eastAsia"/>
                <w:i/>
                <w:color w:val="FF0000"/>
                <w:sz w:val="16"/>
                <w:szCs w:val="16"/>
                <w:u w:val="single"/>
                <w:vertAlign w:val="subscript"/>
              </w:rPr>
              <w:t>c</w:t>
            </w:r>
            <w:r>
              <w:rPr>
                <w:rFonts w:hint="eastAsia"/>
                <w:color w:val="FF0000"/>
                <w:sz w:val="16"/>
                <w:szCs w:val="16"/>
                <w:u w:val="single"/>
              </w:rPr>
              <w:t>)</w:t>
            </w:r>
          </w:p>
        </w:tc>
        <w:tc>
          <w:tcPr>
            <w:tcW w:w="575" w:type="pct"/>
            <w:vAlign w:val="center"/>
          </w:tcPr>
          <w:p w14:paraId="0E638804" w14:textId="77777777" w:rsidR="00721FF8" w:rsidRDefault="005C28C1">
            <w:pPr>
              <w:pStyle w:val="TAC"/>
              <w:keepNext w:val="0"/>
              <w:keepLines w:val="0"/>
              <w:rPr>
                <w:color w:val="FF0000"/>
                <w:sz w:val="16"/>
                <w:szCs w:val="16"/>
                <w:u w:val="single"/>
              </w:rPr>
            </w:pPr>
            <w:r>
              <w:rPr>
                <w:color w:val="FF0000"/>
                <w:sz w:val="16"/>
                <w:szCs w:val="16"/>
                <w:u w:val="single"/>
              </w:rPr>
              <w:t>1.76</w:t>
            </w:r>
          </w:p>
        </w:tc>
      </w:tr>
      <w:tr w:rsidR="00721FF8" w14:paraId="56D539BD" w14:textId="77777777">
        <w:trPr>
          <w:cantSplit/>
          <w:jc w:val="center"/>
        </w:trPr>
        <w:tc>
          <w:tcPr>
            <w:tcW w:w="1054" w:type="pct"/>
            <w:vMerge/>
            <w:vAlign w:val="center"/>
          </w:tcPr>
          <w:p w14:paraId="294ACF95" w14:textId="77777777" w:rsidR="00721FF8" w:rsidRDefault="00721FF8">
            <w:pPr>
              <w:pStyle w:val="TAC"/>
              <w:keepNext w:val="0"/>
              <w:keepLines w:val="0"/>
              <w:rPr>
                <w:sz w:val="16"/>
                <w:szCs w:val="16"/>
              </w:rPr>
            </w:pPr>
          </w:p>
        </w:tc>
        <w:tc>
          <w:tcPr>
            <w:tcW w:w="499" w:type="pct"/>
            <w:vAlign w:val="center"/>
          </w:tcPr>
          <w:p w14:paraId="360A43BF"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574" w:type="pct"/>
            <w:vAlign w:val="center"/>
          </w:tcPr>
          <w:p w14:paraId="42D5CE34" w14:textId="77777777" w:rsidR="00721FF8" w:rsidRDefault="005C28C1">
            <w:pPr>
              <w:pStyle w:val="TAC"/>
              <w:keepNext w:val="0"/>
              <w:keepLines w:val="0"/>
              <w:rPr>
                <w:sz w:val="16"/>
                <w:szCs w:val="16"/>
              </w:rPr>
            </w:pPr>
            <w:r>
              <w:rPr>
                <w:sz w:val="16"/>
                <w:szCs w:val="16"/>
              </w:rPr>
              <w:t>0.20</w:t>
            </w:r>
          </w:p>
        </w:tc>
        <w:tc>
          <w:tcPr>
            <w:tcW w:w="574" w:type="pct"/>
            <w:vAlign w:val="center"/>
          </w:tcPr>
          <w:p w14:paraId="1F54763C" w14:textId="77777777" w:rsidR="00721FF8" w:rsidRDefault="005C28C1">
            <w:pPr>
              <w:pStyle w:val="TAC"/>
              <w:keepNext w:val="0"/>
              <w:keepLines w:val="0"/>
              <w:rPr>
                <w:sz w:val="16"/>
                <w:szCs w:val="16"/>
              </w:rPr>
            </w:pPr>
            <w:r>
              <w:rPr>
                <w:sz w:val="16"/>
                <w:szCs w:val="16"/>
              </w:rPr>
              <w:t>0.11</w:t>
            </w:r>
          </w:p>
        </w:tc>
        <w:tc>
          <w:tcPr>
            <w:tcW w:w="575" w:type="pct"/>
            <w:vAlign w:val="center"/>
          </w:tcPr>
          <w:p w14:paraId="0648B15E" w14:textId="77777777" w:rsidR="00721FF8" w:rsidRDefault="005C28C1">
            <w:pPr>
              <w:pStyle w:val="TAC"/>
              <w:keepNext w:val="0"/>
              <w:keepLines w:val="0"/>
              <w:rPr>
                <w:sz w:val="16"/>
                <w:szCs w:val="16"/>
              </w:rPr>
            </w:pPr>
            <w:r>
              <w:rPr>
                <w:sz w:val="16"/>
                <w:szCs w:val="16"/>
              </w:rPr>
              <w:t>0.16</w:t>
            </w:r>
          </w:p>
        </w:tc>
        <w:tc>
          <w:tcPr>
            <w:tcW w:w="574" w:type="pct"/>
            <w:vAlign w:val="center"/>
          </w:tcPr>
          <w:p w14:paraId="2DC92742" w14:textId="77777777" w:rsidR="00721FF8" w:rsidRDefault="005C28C1">
            <w:pPr>
              <w:pStyle w:val="TAC"/>
              <w:keepNext w:val="0"/>
              <w:keepLines w:val="0"/>
              <w:rPr>
                <w:color w:val="FF0000"/>
                <w:sz w:val="16"/>
                <w:szCs w:val="16"/>
                <w:u w:val="single"/>
              </w:rPr>
            </w:pPr>
            <w:r>
              <w:rPr>
                <w:color w:val="FF0000"/>
                <w:sz w:val="16"/>
                <w:szCs w:val="16"/>
                <w:u w:val="single"/>
              </w:rPr>
              <w:t>0.20</w:t>
            </w:r>
          </w:p>
        </w:tc>
        <w:tc>
          <w:tcPr>
            <w:tcW w:w="574" w:type="pct"/>
            <w:vAlign w:val="center"/>
          </w:tcPr>
          <w:p w14:paraId="18F3ED17" w14:textId="77777777" w:rsidR="00721FF8" w:rsidRDefault="005C28C1">
            <w:pPr>
              <w:pStyle w:val="TAC"/>
              <w:keepNext w:val="0"/>
              <w:keepLines w:val="0"/>
              <w:rPr>
                <w:color w:val="FF0000"/>
                <w:sz w:val="16"/>
                <w:szCs w:val="16"/>
                <w:u w:val="single"/>
              </w:rPr>
            </w:pPr>
            <w:r>
              <w:rPr>
                <w:color w:val="FF0000"/>
                <w:sz w:val="16"/>
                <w:szCs w:val="16"/>
                <w:u w:val="single"/>
              </w:rPr>
              <w:t>0.11</w:t>
            </w:r>
          </w:p>
        </w:tc>
        <w:tc>
          <w:tcPr>
            <w:tcW w:w="575" w:type="pct"/>
            <w:vAlign w:val="center"/>
          </w:tcPr>
          <w:p w14:paraId="60DB4439" w14:textId="77777777" w:rsidR="00721FF8" w:rsidRDefault="005C28C1">
            <w:pPr>
              <w:pStyle w:val="TAC"/>
              <w:keepNext w:val="0"/>
              <w:keepLines w:val="0"/>
              <w:rPr>
                <w:color w:val="FF0000"/>
                <w:sz w:val="16"/>
                <w:szCs w:val="16"/>
                <w:u w:val="single"/>
              </w:rPr>
            </w:pPr>
            <w:r>
              <w:rPr>
                <w:color w:val="FF0000"/>
                <w:sz w:val="16"/>
                <w:szCs w:val="16"/>
                <w:u w:val="single"/>
              </w:rPr>
              <w:t>0.16</w:t>
            </w:r>
          </w:p>
        </w:tc>
      </w:tr>
      <w:tr w:rsidR="00721FF8" w14:paraId="3D52460E" w14:textId="77777777">
        <w:trPr>
          <w:cantSplit/>
          <w:jc w:val="center"/>
        </w:trPr>
        <w:tc>
          <w:tcPr>
            <w:tcW w:w="1054" w:type="pct"/>
            <w:vMerge w:val="restart"/>
            <w:vAlign w:val="center"/>
          </w:tcPr>
          <w:p w14:paraId="4D14EB3D" w14:textId="77777777" w:rsidR="00721FF8" w:rsidRDefault="005C28C1">
            <w:pPr>
              <w:pStyle w:val="TAC"/>
              <w:keepNext w:val="0"/>
              <w:keepLines w:val="0"/>
              <w:rPr>
                <w:sz w:val="16"/>
                <w:szCs w:val="16"/>
              </w:rPr>
            </w:pPr>
            <w:r>
              <w:rPr>
                <w:sz w:val="16"/>
                <w:szCs w:val="16"/>
              </w:rPr>
              <w:lastRenderedPageBreak/>
              <w:t>ZOA spread (ZSA)</w:t>
            </w:r>
          </w:p>
          <w:p w14:paraId="36916C5C" w14:textId="77777777" w:rsidR="00721FF8" w:rsidRDefault="005C28C1">
            <w:pPr>
              <w:pStyle w:val="TAC"/>
              <w:keepNext w:val="0"/>
              <w:keepLines w:val="0"/>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499" w:type="pct"/>
            <w:vAlign w:val="center"/>
          </w:tcPr>
          <w:p w14:paraId="03F6E02A"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574" w:type="pct"/>
            <w:vAlign w:val="center"/>
          </w:tcPr>
          <w:p w14:paraId="31025D76" w14:textId="77777777" w:rsidR="00721FF8" w:rsidRDefault="005C28C1">
            <w:pPr>
              <w:pStyle w:val="TAC"/>
              <w:keepNext w:val="0"/>
              <w:keepLines w:val="0"/>
              <w:rPr>
                <w:sz w:val="16"/>
                <w:szCs w:val="16"/>
              </w:rPr>
            </w:pPr>
            <w:r>
              <w:rPr>
                <w:sz w:val="16"/>
                <w:szCs w:val="16"/>
              </w:rPr>
              <w:t>0.95</w:t>
            </w:r>
          </w:p>
        </w:tc>
        <w:tc>
          <w:tcPr>
            <w:tcW w:w="574" w:type="pct"/>
            <w:vAlign w:val="center"/>
          </w:tcPr>
          <w:p w14:paraId="42C8462B" w14:textId="77777777" w:rsidR="00721FF8" w:rsidRDefault="005C28C1">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75" w:type="pct"/>
            <w:vAlign w:val="center"/>
          </w:tcPr>
          <w:p w14:paraId="1838B258" w14:textId="77777777" w:rsidR="00721FF8" w:rsidRDefault="005C28C1">
            <w:pPr>
              <w:pStyle w:val="TAC"/>
              <w:keepNext w:val="0"/>
              <w:keepLines w:val="0"/>
              <w:rPr>
                <w:sz w:val="16"/>
                <w:szCs w:val="16"/>
              </w:rPr>
            </w:pPr>
            <w:r>
              <w:rPr>
                <w:sz w:val="16"/>
                <w:szCs w:val="16"/>
              </w:rPr>
              <w:t>1.01</w:t>
            </w:r>
          </w:p>
        </w:tc>
        <w:tc>
          <w:tcPr>
            <w:tcW w:w="574" w:type="pct"/>
            <w:vAlign w:val="center"/>
          </w:tcPr>
          <w:p w14:paraId="521EA1D3" w14:textId="77777777" w:rsidR="00721FF8" w:rsidRDefault="005C28C1">
            <w:pPr>
              <w:pStyle w:val="TAC"/>
              <w:keepNext w:val="0"/>
              <w:keepLines w:val="0"/>
              <w:rPr>
                <w:color w:val="FF0000"/>
                <w:sz w:val="16"/>
                <w:szCs w:val="16"/>
                <w:u w:val="single"/>
              </w:rPr>
            </w:pPr>
            <w:r>
              <w:rPr>
                <w:color w:val="FF0000"/>
                <w:sz w:val="16"/>
                <w:szCs w:val="16"/>
                <w:u w:val="single"/>
              </w:rPr>
              <w:t>0.95</w:t>
            </w:r>
          </w:p>
        </w:tc>
        <w:tc>
          <w:tcPr>
            <w:tcW w:w="574" w:type="pct"/>
            <w:vAlign w:val="center"/>
          </w:tcPr>
          <w:p w14:paraId="7C32FCE8" w14:textId="77777777" w:rsidR="00721FF8" w:rsidRDefault="005C28C1">
            <w:pPr>
              <w:pStyle w:val="TAC"/>
              <w:keepNext w:val="0"/>
              <w:keepLines w:val="0"/>
              <w:rPr>
                <w:color w:val="FF0000"/>
                <w:sz w:val="16"/>
                <w:szCs w:val="16"/>
                <w:u w:val="single"/>
              </w:rPr>
            </w:pPr>
            <w:r>
              <w:rPr>
                <w:color w:val="FF0000"/>
                <w:sz w:val="16"/>
                <w:szCs w:val="16"/>
                <w:u w:val="single"/>
              </w:rPr>
              <w:t>-0.3236</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sz w:val="16"/>
                <w:szCs w:val="16"/>
                <w:u w:val="single"/>
              </w:rPr>
              <w:t>f</w:t>
            </w:r>
            <w:r>
              <w:rPr>
                <w:rFonts w:hint="eastAsia"/>
                <w:i/>
                <w:color w:val="FF0000"/>
                <w:sz w:val="16"/>
                <w:szCs w:val="16"/>
                <w:u w:val="single"/>
                <w:vertAlign w:val="subscript"/>
              </w:rPr>
              <w:t>c</w:t>
            </w:r>
            <w:r>
              <w:rPr>
                <w:color w:val="FF0000"/>
                <w:sz w:val="16"/>
                <w:szCs w:val="16"/>
                <w:u w:val="single"/>
              </w:rPr>
              <w:t>)</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1.512</w:t>
            </w:r>
          </w:p>
        </w:tc>
        <w:tc>
          <w:tcPr>
            <w:tcW w:w="575" w:type="pct"/>
            <w:vAlign w:val="center"/>
          </w:tcPr>
          <w:p w14:paraId="4B1D47A4" w14:textId="77777777" w:rsidR="00721FF8" w:rsidRDefault="005C28C1">
            <w:pPr>
              <w:pStyle w:val="TAC"/>
              <w:keepNext w:val="0"/>
              <w:keepLines w:val="0"/>
              <w:rPr>
                <w:color w:val="FF0000"/>
                <w:sz w:val="16"/>
                <w:szCs w:val="16"/>
                <w:u w:val="single"/>
              </w:rPr>
            </w:pPr>
            <w:r>
              <w:rPr>
                <w:color w:val="FF0000"/>
                <w:sz w:val="16"/>
                <w:szCs w:val="16"/>
                <w:u w:val="single"/>
              </w:rPr>
              <w:t>1.01</w:t>
            </w:r>
          </w:p>
        </w:tc>
      </w:tr>
      <w:tr w:rsidR="00721FF8" w14:paraId="010752AF" w14:textId="77777777">
        <w:trPr>
          <w:cantSplit/>
          <w:jc w:val="center"/>
        </w:trPr>
        <w:tc>
          <w:tcPr>
            <w:tcW w:w="1054" w:type="pct"/>
            <w:vMerge/>
            <w:vAlign w:val="center"/>
          </w:tcPr>
          <w:p w14:paraId="18565B02" w14:textId="77777777" w:rsidR="00721FF8" w:rsidRDefault="00721FF8">
            <w:pPr>
              <w:pStyle w:val="TAC"/>
              <w:keepNext w:val="0"/>
              <w:keepLines w:val="0"/>
              <w:rPr>
                <w:sz w:val="16"/>
                <w:szCs w:val="16"/>
              </w:rPr>
            </w:pPr>
          </w:p>
        </w:tc>
        <w:tc>
          <w:tcPr>
            <w:tcW w:w="499" w:type="pct"/>
            <w:vAlign w:val="center"/>
          </w:tcPr>
          <w:p w14:paraId="43EE1FFC" w14:textId="77777777" w:rsidR="00721FF8" w:rsidRDefault="005C28C1">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574" w:type="pct"/>
            <w:vAlign w:val="center"/>
          </w:tcPr>
          <w:p w14:paraId="214DF298" w14:textId="77777777" w:rsidR="00721FF8" w:rsidRDefault="005C28C1">
            <w:pPr>
              <w:pStyle w:val="TAC"/>
              <w:keepNext w:val="0"/>
              <w:keepLines w:val="0"/>
              <w:rPr>
                <w:sz w:val="16"/>
                <w:szCs w:val="16"/>
              </w:rPr>
            </w:pPr>
            <w:r>
              <w:rPr>
                <w:sz w:val="16"/>
                <w:szCs w:val="16"/>
              </w:rPr>
              <w:t>0.16</w:t>
            </w:r>
          </w:p>
        </w:tc>
        <w:tc>
          <w:tcPr>
            <w:tcW w:w="574" w:type="pct"/>
            <w:vAlign w:val="center"/>
          </w:tcPr>
          <w:p w14:paraId="46608836" w14:textId="77777777" w:rsidR="00721FF8" w:rsidRDefault="005C28C1">
            <w:pPr>
              <w:pStyle w:val="TAC"/>
              <w:keepNext w:val="0"/>
              <w:keepLines w:val="0"/>
              <w:rPr>
                <w:sz w:val="16"/>
                <w:szCs w:val="16"/>
              </w:rPr>
            </w:pPr>
            <w:r>
              <w:rPr>
                <w:sz w:val="16"/>
                <w:szCs w:val="16"/>
              </w:rPr>
              <w:t>0.16</w:t>
            </w:r>
          </w:p>
        </w:tc>
        <w:tc>
          <w:tcPr>
            <w:tcW w:w="575" w:type="pct"/>
            <w:vAlign w:val="center"/>
          </w:tcPr>
          <w:p w14:paraId="0056550A" w14:textId="77777777" w:rsidR="00721FF8" w:rsidRDefault="005C28C1">
            <w:pPr>
              <w:pStyle w:val="TAC"/>
              <w:keepNext w:val="0"/>
              <w:keepLines w:val="0"/>
              <w:rPr>
                <w:sz w:val="16"/>
                <w:szCs w:val="16"/>
              </w:rPr>
            </w:pPr>
            <w:r>
              <w:rPr>
                <w:sz w:val="16"/>
                <w:szCs w:val="16"/>
              </w:rPr>
              <w:t>0.43</w:t>
            </w:r>
          </w:p>
        </w:tc>
        <w:tc>
          <w:tcPr>
            <w:tcW w:w="574" w:type="pct"/>
            <w:vAlign w:val="center"/>
          </w:tcPr>
          <w:p w14:paraId="0B0916CF" w14:textId="77777777" w:rsidR="00721FF8" w:rsidRDefault="005C28C1">
            <w:pPr>
              <w:pStyle w:val="TAC"/>
              <w:keepNext w:val="0"/>
              <w:keepLines w:val="0"/>
              <w:rPr>
                <w:color w:val="FF0000"/>
                <w:sz w:val="16"/>
                <w:szCs w:val="16"/>
                <w:u w:val="single"/>
              </w:rPr>
            </w:pPr>
            <w:r>
              <w:rPr>
                <w:color w:val="FF0000"/>
                <w:sz w:val="16"/>
                <w:szCs w:val="16"/>
                <w:u w:val="single"/>
              </w:rPr>
              <w:t>0.16</w:t>
            </w:r>
          </w:p>
        </w:tc>
        <w:tc>
          <w:tcPr>
            <w:tcW w:w="574" w:type="pct"/>
            <w:vAlign w:val="center"/>
          </w:tcPr>
          <w:p w14:paraId="76BCC330" w14:textId="77777777" w:rsidR="00721FF8" w:rsidRDefault="005C28C1">
            <w:pPr>
              <w:pStyle w:val="TAC"/>
              <w:keepNext w:val="0"/>
              <w:keepLines w:val="0"/>
              <w:rPr>
                <w:color w:val="FF0000"/>
                <w:sz w:val="16"/>
                <w:szCs w:val="16"/>
                <w:u w:val="single"/>
              </w:rPr>
            </w:pPr>
            <w:r>
              <w:rPr>
                <w:color w:val="FF0000"/>
                <w:sz w:val="16"/>
                <w:szCs w:val="16"/>
                <w:u w:val="single"/>
              </w:rPr>
              <w:t>0.16</w:t>
            </w:r>
          </w:p>
        </w:tc>
        <w:tc>
          <w:tcPr>
            <w:tcW w:w="575" w:type="pct"/>
            <w:vAlign w:val="center"/>
          </w:tcPr>
          <w:p w14:paraId="4298F54D" w14:textId="77777777" w:rsidR="00721FF8" w:rsidRDefault="005C28C1">
            <w:pPr>
              <w:pStyle w:val="TAC"/>
              <w:keepNext w:val="0"/>
              <w:keepLines w:val="0"/>
              <w:rPr>
                <w:color w:val="FF0000"/>
                <w:sz w:val="16"/>
                <w:szCs w:val="16"/>
                <w:u w:val="single"/>
              </w:rPr>
            </w:pPr>
            <w:r>
              <w:rPr>
                <w:color w:val="FF0000"/>
                <w:sz w:val="16"/>
                <w:szCs w:val="16"/>
                <w:u w:val="single"/>
              </w:rPr>
              <w:t>0.43</w:t>
            </w:r>
          </w:p>
        </w:tc>
      </w:tr>
    </w:tbl>
    <w:p w14:paraId="10FBB089" w14:textId="77777777" w:rsidR="00721FF8" w:rsidRDefault="00721FF8">
      <w:pPr>
        <w:pStyle w:val="BodyText"/>
        <w:spacing w:after="0"/>
        <w:rPr>
          <w:rFonts w:ascii="Times New Roman" w:eastAsiaTheme="minorEastAsia" w:hAnsi="Times New Roman"/>
          <w:szCs w:val="20"/>
          <w:lang w:eastAsia="ko-KR"/>
        </w:rPr>
      </w:pPr>
    </w:p>
    <w:p w14:paraId="22B02AA6" w14:textId="77777777" w:rsidR="00721FF8" w:rsidRDefault="00721FF8">
      <w:pPr>
        <w:pStyle w:val="BodyText"/>
        <w:spacing w:after="0"/>
        <w:rPr>
          <w:rFonts w:ascii="Times New Roman" w:eastAsiaTheme="minorEastAsia" w:hAnsi="Times New Roman"/>
          <w:szCs w:val="20"/>
          <w:lang w:eastAsia="ko-KR"/>
        </w:rPr>
      </w:pPr>
    </w:p>
    <w:p w14:paraId="5B60EE18" w14:textId="77777777" w:rsidR="00721FF8" w:rsidRDefault="005C28C1">
      <w:pPr>
        <w:pStyle w:val="Heading5"/>
        <w:rPr>
          <w:rFonts w:eastAsiaTheme="minorEastAsia"/>
          <w:lang w:val="en-US" w:eastAsia="ko-KR"/>
        </w:rPr>
      </w:pPr>
      <w:r>
        <w:rPr>
          <w:rFonts w:eastAsiaTheme="minorEastAsia"/>
          <w:lang w:val="en-US" w:eastAsia="ko-KR"/>
        </w:rPr>
        <w:t>Proposal #1-4:</w:t>
      </w:r>
    </w:p>
    <w:p w14:paraId="309AF15D" w14:textId="77777777" w:rsidR="00721FF8" w:rsidRDefault="005C28C1">
      <w:pPr>
        <w:pStyle w:val="BodyText"/>
        <w:numPr>
          <w:ilvl w:val="0"/>
          <w:numId w:val="1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text in TR 38.901 Section 7.2 Scenarios:</w:t>
      </w:r>
    </w:p>
    <w:p w14:paraId="432A4876" w14:textId="77777777" w:rsidR="00721FF8" w:rsidRDefault="005C28C1">
      <w:pPr>
        <w:pStyle w:val="BodyText"/>
        <w:numPr>
          <w:ilvl w:val="1"/>
          <w:numId w:val="17"/>
        </w:numPr>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The detailed scenario description in this clause can be used for channel model calibration. </w:t>
      </w:r>
      <w:r>
        <w:rPr>
          <w:rFonts w:ascii="Times New Roman" w:eastAsiaTheme="minorEastAsia" w:hAnsi="Times New Roman"/>
          <w:color w:val="FF0000"/>
          <w:szCs w:val="20"/>
          <w:u w:val="single"/>
          <w:lang w:eastAsia="ko-KR"/>
        </w:rPr>
        <w:t>All scenarios are unrestricted to specific ISD values and represented ISD values are for calibrations purposes.</w:t>
      </w:r>
    </w:p>
    <w:p w14:paraId="482AC23D" w14:textId="77777777" w:rsidR="00721FF8" w:rsidRDefault="00721FF8">
      <w:pPr>
        <w:pStyle w:val="BodyText"/>
        <w:spacing w:after="0"/>
        <w:rPr>
          <w:rFonts w:ascii="Times New Roman" w:eastAsiaTheme="minorEastAsia" w:hAnsi="Times New Roman"/>
          <w:szCs w:val="20"/>
          <w:lang w:eastAsia="ko-KR"/>
        </w:rPr>
      </w:pPr>
    </w:p>
    <w:p w14:paraId="2B6A832A" w14:textId="77777777" w:rsidR="00721FF8" w:rsidRDefault="00721FF8">
      <w:pPr>
        <w:pStyle w:val="BodyText"/>
        <w:spacing w:after="0"/>
        <w:rPr>
          <w:rFonts w:ascii="Times New Roman" w:eastAsiaTheme="minorEastAsia" w:hAnsi="Times New Roman"/>
          <w:szCs w:val="20"/>
          <w:lang w:eastAsia="ko-KR"/>
        </w:rPr>
      </w:pPr>
    </w:p>
    <w:p w14:paraId="3036B667" w14:textId="77777777" w:rsidR="00721FF8" w:rsidRDefault="005C28C1">
      <w:pPr>
        <w:pStyle w:val="Heading4"/>
        <w:rPr>
          <w:rFonts w:eastAsia="SimSun"/>
          <w:lang w:val="en-US" w:eastAsia="zh-CN"/>
        </w:rPr>
      </w:pPr>
      <w:r>
        <w:rPr>
          <w:rFonts w:eastAsia="SimSun"/>
          <w:lang w:val="en-US" w:eastAsia="zh-CN"/>
        </w:rPr>
        <w:t>Round #1 Discussion</w:t>
      </w:r>
    </w:p>
    <w:p w14:paraId="306C41D0" w14:textId="1D598D88" w:rsidR="00721FF8" w:rsidRDefault="005C28C1">
      <w:pPr>
        <w:rPr>
          <w:lang w:eastAsia="zh-CN"/>
        </w:rPr>
      </w:pPr>
      <w:r>
        <w:rPr>
          <w:lang w:eastAsia="zh-CN"/>
        </w:rPr>
        <w:t xml:space="preserve">Please provide comments on any proposal on general aspects of the SI that requires discussion and approval. Moderator will draft the proposal numbers and list them for discussions. Please provide comments for Proposal #1-1, #1-2, #1-3, #1-4. </w:t>
      </w:r>
    </w:p>
    <w:tbl>
      <w:tblPr>
        <w:tblStyle w:val="TableGrid"/>
        <w:tblW w:w="0" w:type="auto"/>
        <w:tblLook w:val="04A0" w:firstRow="1" w:lastRow="0" w:firstColumn="1" w:lastColumn="0" w:noHBand="0" w:noVBand="1"/>
      </w:tblPr>
      <w:tblGrid>
        <w:gridCol w:w="1795"/>
        <w:gridCol w:w="8995"/>
      </w:tblGrid>
      <w:tr w:rsidR="00721FF8" w14:paraId="65CC9742" w14:textId="77777777" w:rsidTr="004F7E72">
        <w:tc>
          <w:tcPr>
            <w:tcW w:w="1795" w:type="dxa"/>
            <w:shd w:val="clear" w:color="auto" w:fill="F2F2F2" w:themeFill="background1" w:themeFillShade="F2"/>
          </w:tcPr>
          <w:p w14:paraId="4425A0AE"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7291FE10"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377993BE" w14:textId="77777777">
        <w:tc>
          <w:tcPr>
            <w:tcW w:w="1795" w:type="dxa"/>
          </w:tcPr>
          <w:p w14:paraId="74D3AAF2"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7751FC4C" w14:textId="77777777" w:rsidR="00721FF8" w:rsidRDefault="005C28C1">
            <w:pPr>
              <w:pStyle w:val="BodyText"/>
              <w:spacing w:before="0" w:after="0" w:line="240" w:lineRule="auto"/>
              <w:rPr>
                <w:rFonts w:eastAsia="DengXian"/>
                <w:lang w:eastAsia="zh-CN"/>
              </w:rPr>
            </w:pPr>
            <w:r>
              <w:rPr>
                <w:rFonts w:eastAsia="DengXian"/>
                <w:lang w:eastAsia="zh-CN"/>
              </w:rPr>
              <w:t>Proposal #1-1: Okay</w:t>
            </w:r>
          </w:p>
          <w:p w14:paraId="1F48EF84" w14:textId="77777777" w:rsidR="00721FF8" w:rsidRDefault="005C28C1">
            <w:pPr>
              <w:pStyle w:val="BodyText"/>
              <w:spacing w:before="0" w:after="0" w:line="240" w:lineRule="auto"/>
              <w:rPr>
                <w:rFonts w:eastAsia="DengXian"/>
                <w:lang w:eastAsia="zh-CN"/>
              </w:rPr>
            </w:pPr>
            <w:r>
              <w:rPr>
                <w:rFonts w:eastAsia="DengXian"/>
                <w:lang w:eastAsia="zh-CN"/>
              </w:rPr>
              <w:t>Proposal #1-2: We prefer Option 2 to keep a unified channel model for simple simulations</w:t>
            </w:r>
          </w:p>
          <w:p w14:paraId="4C1950D3" w14:textId="77777777" w:rsidR="00721FF8" w:rsidRDefault="005C28C1">
            <w:pPr>
              <w:pStyle w:val="BodyText"/>
              <w:spacing w:before="0" w:after="0" w:line="240" w:lineRule="auto"/>
              <w:rPr>
                <w:rFonts w:eastAsia="DengXian"/>
                <w:lang w:eastAsia="zh-CN"/>
              </w:rPr>
            </w:pPr>
            <w:r>
              <w:rPr>
                <w:rFonts w:eastAsia="DengXian"/>
                <w:lang w:eastAsia="zh-CN"/>
              </w:rPr>
              <w:t xml:space="preserve">Proposal #1-3: We prefer Option B since quite a lot of different parameters/settings between </w:t>
            </w:r>
            <w:proofErr w:type="spellStart"/>
            <w:r>
              <w:rPr>
                <w:rFonts w:eastAsia="DengXian"/>
                <w:lang w:eastAsia="zh-CN"/>
              </w:rPr>
              <w:t>UMa</w:t>
            </w:r>
            <w:proofErr w:type="spellEnd"/>
            <w:r>
              <w:rPr>
                <w:rFonts w:eastAsia="DengXian"/>
                <w:lang w:eastAsia="zh-CN"/>
              </w:rPr>
              <w:t xml:space="preserve"> and </w:t>
            </w:r>
            <w:proofErr w:type="spellStart"/>
            <w:r>
              <w:rPr>
                <w:rFonts w:eastAsia="DengXian"/>
                <w:lang w:eastAsia="zh-CN"/>
              </w:rPr>
              <w:t>SMa</w:t>
            </w:r>
            <w:proofErr w:type="spellEnd"/>
            <w:r>
              <w:rPr>
                <w:rFonts w:eastAsia="DengXian"/>
                <w:lang w:eastAsia="zh-CN"/>
              </w:rPr>
              <w:t>.</w:t>
            </w:r>
          </w:p>
          <w:p w14:paraId="023E9F80" w14:textId="77777777" w:rsidR="00721FF8" w:rsidRDefault="005C28C1">
            <w:pPr>
              <w:pStyle w:val="BodyText"/>
              <w:spacing w:before="0" w:after="0" w:line="240" w:lineRule="auto"/>
              <w:rPr>
                <w:rFonts w:eastAsia="DengXian"/>
                <w:lang w:eastAsia="zh-CN"/>
              </w:rPr>
            </w:pPr>
            <w:r>
              <w:rPr>
                <w:rFonts w:eastAsia="DengXian"/>
                <w:lang w:eastAsia="zh-CN"/>
              </w:rPr>
              <w:t xml:space="preserve">Proposal #1-4: Not sure about the intention of this proposal. </w:t>
            </w:r>
          </w:p>
        </w:tc>
      </w:tr>
      <w:tr w:rsidR="00721FF8" w14:paraId="33612E25" w14:textId="77777777">
        <w:tc>
          <w:tcPr>
            <w:tcW w:w="1795" w:type="dxa"/>
          </w:tcPr>
          <w:p w14:paraId="4E25BA3D" w14:textId="77777777" w:rsidR="00721FF8" w:rsidRDefault="005C28C1">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tcPr>
          <w:p w14:paraId="18669B51" w14:textId="77777777" w:rsidR="00721FF8" w:rsidRDefault="005C28C1">
            <w:pPr>
              <w:pStyle w:val="BodyText"/>
              <w:spacing w:after="0" w:line="240" w:lineRule="auto"/>
              <w:rPr>
                <w:rFonts w:eastAsia="DengXian"/>
                <w:lang w:eastAsia="zh-CN"/>
              </w:rPr>
            </w:pPr>
            <w:r>
              <w:rPr>
                <w:rFonts w:eastAsia="Yu Mincho"/>
                <w:lang w:eastAsia="ja-JP"/>
              </w:rPr>
              <w:t>T</w:t>
            </w:r>
            <w:r>
              <w:rPr>
                <w:rFonts w:eastAsia="Yu Mincho" w:hint="eastAsia"/>
                <w:lang w:eastAsia="ja-JP"/>
              </w:rPr>
              <w:t xml:space="preserve">o </w:t>
            </w:r>
            <w:r>
              <w:rPr>
                <w:rFonts w:eastAsiaTheme="minorEastAsia"/>
                <w:lang w:eastAsia="ko-KR"/>
              </w:rPr>
              <w:t>Proposal #1-2</w:t>
            </w:r>
            <w:r>
              <w:rPr>
                <w:rFonts w:eastAsia="Yu Mincho" w:hint="eastAsia"/>
                <w:lang w:eastAsia="ja-JP"/>
              </w:rPr>
              <w:t xml:space="preserve">, RAN1 should make a down-selection between Option 1 and 2. We prefer to have Option 2, because </w:t>
            </w:r>
            <w:r>
              <w:rPr>
                <w:rFonts w:eastAsiaTheme="minorEastAsia"/>
                <w:bCs/>
                <w:sz w:val="21"/>
                <w:szCs w:val="21"/>
                <w:lang w:val="en-GB" w:eastAsia="zh-CN"/>
              </w:rPr>
              <w:t xml:space="preserve">the parameter value and the frequency point can be guaranteed one by one </w:t>
            </w:r>
            <w:r>
              <w:rPr>
                <w:rFonts w:eastAsia="MS Mincho" w:hint="eastAsia"/>
                <w:bCs/>
                <w:sz w:val="21"/>
                <w:szCs w:val="21"/>
                <w:lang w:val="en-GB" w:eastAsia="ja-JP"/>
              </w:rPr>
              <w:t xml:space="preserve">aligned. Only one issue should be resolved is that how RAN1 </w:t>
            </w:r>
            <w:r>
              <w:rPr>
                <w:rFonts w:eastAsiaTheme="minorEastAsia"/>
                <w:bCs/>
                <w:sz w:val="21"/>
                <w:szCs w:val="21"/>
                <w:lang w:val="en-GB" w:eastAsia="zh-CN"/>
              </w:rPr>
              <w:t>capture</w:t>
            </w:r>
            <w:r>
              <w:rPr>
                <w:rFonts w:eastAsia="Yu Mincho" w:hint="eastAsia"/>
                <w:bCs/>
                <w:sz w:val="21"/>
                <w:szCs w:val="21"/>
                <w:lang w:val="en-GB" w:eastAsia="ja-JP"/>
              </w:rPr>
              <w:t>s</w:t>
            </w:r>
            <w:r>
              <w:rPr>
                <w:rFonts w:eastAsiaTheme="minorEastAsia"/>
                <w:bCs/>
                <w:sz w:val="21"/>
                <w:szCs w:val="21"/>
                <w:lang w:val="en-GB" w:eastAsia="zh-CN"/>
              </w:rPr>
              <w:t xml:space="preserve"> the new value of updated parameter into the existing modelling </w:t>
            </w:r>
            <w:r>
              <w:rPr>
                <w:rFonts w:eastAsia="MS Mincho" w:hint="eastAsia"/>
                <w:bCs/>
                <w:sz w:val="21"/>
                <w:szCs w:val="21"/>
                <w:lang w:val="en-GB" w:eastAsia="ja-JP"/>
              </w:rPr>
              <w:t>and</w:t>
            </w:r>
            <w:r>
              <w:rPr>
                <w:rFonts w:eastAsiaTheme="minorEastAsia"/>
                <w:bCs/>
                <w:sz w:val="21"/>
                <w:szCs w:val="21"/>
                <w:lang w:val="en-GB" w:eastAsia="zh-CN"/>
              </w:rPr>
              <w:t xml:space="preserve"> ensure the frequency continuity.</w:t>
            </w:r>
            <w:r>
              <w:rPr>
                <w:rFonts w:eastAsia="Yu Mincho" w:hint="eastAsia"/>
                <w:bCs/>
                <w:sz w:val="21"/>
                <w:szCs w:val="21"/>
                <w:lang w:val="en-GB" w:eastAsia="ja-JP"/>
              </w:rPr>
              <w:t xml:space="preserve"> </w:t>
            </w:r>
            <w:r>
              <w:rPr>
                <w:rFonts w:eastAsiaTheme="minorEastAsia"/>
                <w:bCs/>
                <w:sz w:val="21"/>
                <w:szCs w:val="21"/>
                <w:lang w:val="en-GB" w:eastAsia="zh-CN"/>
              </w:rPr>
              <w:t xml:space="preserve">As a potential </w:t>
            </w:r>
            <w:r>
              <w:rPr>
                <w:rFonts w:eastAsia="MS Mincho" w:hint="eastAsia"/>
                <w:bCs/>
                <w:sz w:val="21"/>
                <w:szCs w:val="21"/>
                <w:lang w:val="en-GB" w:eastAsia="ja-JP"/>
              </w:rPr>
              <w:t>solution</w:t>
            </w:r>
            <w:r>
              <w:rPr>
                <w:rFonts w:eastAsiaTheme="minorEastAsia"/>
                <w:bCs/>
                <w:sz w:val="21"/>
                <w:szCs w:val="21"/>
                <w:lang w:val="en-GB" w:eastAsia="zh-CN"/>
              </w:rPr>
              <w:t xml:space="preserve">, the new measurement </w:t>
            </w:r>
            <w:r>
              <w:rPr>
                <w:rFonts w:eastAsia="MS Mincho" w:hint="eastAsia"/>
                <w:bCs/>
                <w:sz w:val="21"/>
                <w:szCs w:val="21"/>
                <w:lang w:val="en-GB" w:eastAsia="ja-JP"/>
              </w:rPr>
              <w:t>results</w:t>
            </w:r>
            <w:r>
              <w:rPr>
                <w:rFonts w:eastAsiaTheme="minorEastAsia"/>
                <w:bCs/>
                <w:sz w:val="21"/>
                <w:szCs w:val="21"/>
                <w:lang w:val="en-GB" w:eastAsia="zh-CN"/>
              </w:rPr>
              <w:t xml:space="preserve"> of updated parameter can be captured </w:t>
            </w:r>
            <w:r>
              <w:rPr>
                <w:rFonts w:eastAsia="MS Mincho" w:hint="eastAsia"/>
                <w:bCs/>
                <w:sz w:val="21"/>
                <w:szCs w:val="21"/>
                <w:lang w:val="en-GB" w:eastAsia="ja-JP"/>
              </w:rPr>
              <w:t xml:space="preserve">and combined with the existing </w:t>
            </w:r>
            <w:r>
              <w:rPr>
                <w:rFonts w:eastAsiaTheme="minorEastAsia"/>
                <w:bCs/>
                <w:sz w:val="21"/>
                <w:szCs w:val="21"/>
                <w:lang w:val="en-GB" w:eastAsia="zh-CN"/>
              </w:rPr>
              <w:t xml:space="preserve">measurement </w:t>
            </w:r>
            <w:r>
              <w:rPr>
                <w:rFonts w:eastAsia="MS Mincho" w:hint="eastAsia"/>
                <w:bCs/>
                <w:sz w:val="21"/>
                <w:szCs w:val="21"/>
                <w:lang w:val="en-GB" w:eastAsia="ja-JP"/>
              </w:rPr>
              <w:t xml:space="preserve">results </w:t>
            </w:r>
            <w:r>
              <w:rPr>
                <w:rFonts w:eastAsiaTheme="minorEastAsia"/>
                <w:bCs/>
                <w:sz w:val="21"/>
                <w:szCs w:val="21"/>
                <w:lang w:val="en-GB" w:eastAsia="zh-CN"/>
              </w:rPr>
              <w:t>in the measurement pool</w:t>
            </w:r>
            <w:r>
              <w:rPr>
                <w:rFonts w:eastAsia="MS Mincho" w:hint="eastAsia"/>
                <w:bCs/>
                <w:sz w:val="21"/>
                <w:szCs w:val="21"/>
                <w:lang w:val="en-GB" w:eastAsia="ja-JP"/>
              </w:rPr>
              <w:t xml:space="preserve">, and then the overall combined </w:t>
            </w:r>
            <w:r>
              <w:rPr>
                <w:rFonts w:eastAsiaTheme="minorEastAsia"/>
                <w:bCs/>
                <w:sz w:val="21"/>
                <w:szCs w:val="21"/>
                <w:lang w:val="en-GB" w:eastAsia="zh-CN"/>
              </w:rPr>
              <w:t xml:space="preserve">measurement </w:t>
            </w:r>
            <w:r>
              <w:rPr>
                <w:rFonts w:eastAsia="MS Mincho" w:hint="eastAsia"/>
                <w:bCs/>
                <w:sz w:val="21"/>
                <w:szCs w:val="21"/>
                <w:lang w:val="en-GB" w:eastAsia="ja-JP"/>
              </w:rPr>
              <w:t xml:space="preserve">results can be used </w:t>
            </w:r>
            <w:r>
              <w:rPr>
                <w:rFonts w:eastAsiaTheme="minorEastAsia"/>
                <w:bCs/>
                <w:sz w:val="21"/>
                <w:szCs w:val="21"/>
                <w:lang w:val="en-GB" w:eastAsia="zh-CN"/>
              </w:rPr>
              <w:t>for the mathematical fitting.</w:t>
            </w:r>
          </w:p>
        </w:tc>
      </w:tr>
      <w:tr w:rsidR="00721FF8" w14:paraId="38DEE76B" w14:textId="77777777">
        <w:tc>
          <w:tcPr>
            <w:tcW w:w="1795" w:type="dxa"/>
            <w:shd w:val="clear" w:color="auto" w:fill="E2EFD9" w:themeFill="accent6" w:themeFillTint="33"/>
          </w:tcPr>
          <w:p w14:paraId="3234125D" w14:textId="77777777" w:rsidR="00721FF8" w:rsidRDefault="005C28C1">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12B15A39" w14:textId="77777777" w:rsidR="00721FF8" w:rsidRDefault="005C28C1">
            <w:pPr>
              <w:pStyle w:val="BodyText"/>
              <w:spacing w:after="0" w:line="240" w:lineRule="auto"/>
              <w:rPr>
                <w:rFonts w:eastAsia="DengXian"/>
                <w:lang w:eastAsia="zh-CN"/>
              </w:rPr>
            </w:pPr>
            <w:r>
              <w:rPr>
                <w:rFonts w:ascii="Times New Roman" w:eastAsiaTheme="minorEastAsia" w:hAnsi="Times New Roman"/>
                <w:szCs w:val="20"/>
                <w:lang w:eastAsia="ko-KR"/>
              </w:rPr>
              <w:t>Just to clarify, it would be ideal to try to down-select options in this meeting.</w:t>
            </w:r>
          </w:p>
        </w:tc>
      </w:tr>
      <w:tr w:rsidR="00721FF8" w14:paraId="1DEEAD07" w14:textId="77777777">
        <w:tc>
          <w:tcPr>
            <w:tcW w:w="1795" w:type="dxa"/>
          </w:tcPr>
          <w:p w14:paraId="5A60BBE0" w14:textId="77777777" w:rsidR="00721FF8" w:rsidRDefault="005C28C1">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4C146F91" w14:textId="77777777" w:rsidR="00721FF8" w:rsidRDefault="005C28C1">
            <w:pPr>
              <w:pStyle w:val="BodyText"/>
              <w:spacing w:before="0" w:after="0" w:line="240" w:lineRule="auto"/>
              <w:rPr>
                <w:rFonts w:eastAsia="DengXian"/>
                <w:lang w:eastAsia="zh-CN"/>
              </w:rPr>
            </w:pPr>
            <w:r>
              <w:rPr>
                <w:rFonts w:eastAsia="DengXian"/>
                <w:lang w:eastAsia="zh-CN"/>
              </w:rPr>
              <w:t>Proposal #1-1: Support.</w:t>
            </w:r>
          </w:p>
          <w:p w14:paraId="4708FCCB" w14:textId="77777777" w:rsidR="00721FF8" w:rsidRDefault="005C28C1">
            <w:pPr>
              <w:pStyle w:val="BodyText"/>
              <w:spacing w:before="0" w:after="0" w:line="240" w:lineRule="auto"/>
              <w:rPr>
                <w:rFonts w:eastAsia="DengXian"/>
                <w:lang w:eastAsia="zh-CN"/>
              </w:rPr>
            </w:pPr>
            <w:r>
              <w:rPr>
                <w:rFonts w:eastAsia="DengXian"/>
                <w:lang w:eastAsia="zh-CN"/>
              </w:rPr>
              <w:t xml:space="preserve">Proposal #1-2: Suggest </w:t>
            </w:r>
            <w:proofErr w:type="gramStart"/>
            <w:r>
              <w:rPr>
                <w:rFonts w:eastAsia="DengXian"/>
                <w:lang w:eastAsia="zh-CN"/>
              </w:rPr>
              <w:t>to add</w:t>
            </w:r>
            <w:proofErr w:type="gramEnd"/>
            <w:r>
              <w:rPr>
                <w:rFonts w:eastAsia="DengXian"/>
                <w:lang w:eastAsia="zh-CN"/>
              </w:rPr>
              <w:t xml:space="preserve"> the following option:</w:t>
            </w:r>
          </w:p>
          <w:p w14:paraId="3ED6DFE6" w14:textId="77777777" w:rsidR="00721FF8" w:rsidRDefault="00721FF8">
            <w:pPr>
              <w:pStyle w:val="BodyText"/>
              <w:spacing w:before="0" w:after="0" w:line="240" w:lineRule="auto"/>
              <w:rPr>
                <w:rFonts w:eastAsia="DengXian"/>
                <w:lang w:eastAsia="zh-CN"/>
              </w:rPr>
            </w:pPr>
          </w:p>
          <w:p w14:paraId="54584076" w14:textId="77777777" w:rsidR="00721FF8" w:rsidRDefault="005C28C1">
            <w:pPr>
              <w:pStyle w:val="BodyText"/>
              <w:numPr>
                <w:ilvl w:val="0"/>
                <w:numId w:val="14"/>
              </w:numPr>
              <w:spacing w:before="0" w:after="0" w:line="240" w:lineRule="auto"/>
              <w:ind w:hanging="357"/>
              <w:rPr>
                <w:rFonts w:ascii="Times New Roman" w:eastAsia="DengXian" w:hAnsi="Times New Roman"/>
                <w:szCs w:val="20"/>
                <w:lang w:eastAsia="ko-KR"/>
              </w:rPr>
            </w:pPr>
            <w:r>
              <w:rPr>
                <w:rFonts w:ascii="Times New Roman" w:hAnsi="Times New Roman"/>
                <w:b/>
                <w:bCs/>
                <w:szCs w:val="20"/>
                <w:lang w:eastAsia="zh-CN"/>
              </w:rPr>
              <w:t>Option 3)</w:t>
            </w:r>
            <w:r>
              <w:rPr>
                <w:rFonts w:ascii="Times New Roman" w:hAnsi="Times New Roman"/>
                <w:szCs w:val="20"/>
                <w:lang w:eastAsia="zh-CN"/>
              </w:rPr>
              <w:t xml:space="preserve"> For any new channel modeling parameter updates, keep the existing parameter tables in the TR,</w:t>
            </w:r>
            <w:r>
              <w:rPr>
                <w:rFonts w:ascii="Times New Roman" w:eastAsia="DengXian" w:hAnsi="Times New Roman"/>
                <w:szCs w:val="20"/>
                <w:lang w:eastAsia="ko-KR"/>
              </w:rPr>
              <w:t xml:space="preserve"> and capture the updated as well as remained 6-24 GHz parameters in separate table(s)</w:t>
            </w:r>
          </w:p>
          <w:p w14:paraId="58ADDAC3" w14:textId="77777777" w:rsidR="00721FF8" w:rsidRDefault="005C28C1">
            <w:pPr>
              <w:pStyle w:val="BodyText"/>
              <w:numPr>
                <w:ilvl w:val="1"/>
                <w:numId w:val="14"/>
              </w:numPr>
              <w:spacing w:before="0"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the carrier frequencies of an evaluation all belong to 6-24 GHz range, the new table(s) apply</w:t>
            </w:r>
          </w:p>
          <w:p w14:paraId="20AE5A43" w14:textId="77777777" w:rsidR="00721FF8" w:rsidRDefault="005C28C1">
            <w:pPr>
              <w:pStyle w:val="BodyText"/>
              <w:numPr>
                <w:ilvl w:val="1"/>
                <w:numId w:val="14"/>
              </w:numPr>
              <w:spacing w:before="0"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any carrier frequency of an evaluation goes beyond 6-24 GHz range, the existing tables are adopted.</w:t>
            </w:r>
          </w:p>
          <w:p w14:paraId="5BC973A3" w14:textId="77777777" w:rsidR="00721FF8" w:rsidRDefault="00721FF8">
            <w:pPr>
              <w:pStyle w:val="BodyText"/>
              <w:spacing w:before="0" w:after="0" w:line="240" w:lineRule="auto"/>
              <w:rPr>
                <w:rFonts w:eastAsia="DengXian"/>
                <w:lang w:eastAsia="zh-CN"/>
              </w:rPr>
            </w:pPr>
          </w:p>
          <w:p w14:paraId="5A661000" w14:textId="77777777" w:rsidR="00721FF8" w:rsidRDefault="005C28C1">
            <w:pPr>
              <w:pStyle w:val="BodyText"/>
              <w:spacing w:before="0" w:after="0" w:line="240" w:lineRule="auto"/>
              <w:rPr>
                <w:rFonts w:eastAsia="DengXian"/>
                <w:lang w:eastAsia="zh-CN"/>
              </w:rPr>
            </w:pPr>
            <w:r>
              <w:rPr>
                <w:rFonts w:eastAsia="DengXian"/>
                <w:lang w:eastAsia="zh-CN"/>
              </w:rPr>
              <w:t>Proposal #1-3: Generally fine and can accept Option-</w:t>
            </w:r>
            <w:r>
              <w:rPr>
                <w:rFonts w:eastAsia="DengXian" w:hint="eastAsia"/>
                <w:lang w:eastAsia="zh-CN"/>
              </w:rPr>
              <w:t>A</w:t>
            </w:r>
            <w:r>
              <w:rPr>
                <w:rFonts w:eastAsia="DengXian"/>
                <w:lang w:eastAsia="zh-CN"/>
              </w:rPr>
              <w:t xml:space="preserve"> with “</w:t>
            </w:r>
            <w:proofErr w:type="spellStart"/>
            <w:r>
              <w:rPr>
                <w:rFonts w:eastAsia="DengXian"/>
                <w:lang w:eastAsia="zh-CN"/>
              </w:rPr>
              <w:t>Opt</w:t>
            </w:r>
            <w:proofErr w:type="spellEnd"/>
            <w:r>
              <w:rPr>
                <w:rFonts w:eastAsia="DengXian"/>
                <w:lang w:eastAsia="zh-CN"/>
              </w:rPr>
              <w:t xml:space="preserve"> 3: ISD &lt; 500m” added.</w:t>
            </w:r>
          </w:p>
          <w:p w14:paraId="1880BD66" w14:textId="77777777" w:rsidR="00721FF8" w:rsidRDefault="005C28C1">
            <w:pPr>
              <w:pStyle w:val="BodyText"/>
              <w:spacing w:before="0" w:after="0" w:line="240" w:lineRule="auto"/>
              <w:rPr>
                <w:rFonts w:eastAsia="DengXian"/>
                <w:lang w:eastAsia="zh-CN"/>
              </w:rPr>
            </w:pPr>
            <w:r>
              <w:rPr>
                <w:rFonts w:eastAsia="DengXian"/>
                <w:lang w:eastAsia="zh-CN"/>
              </w:rPr>
              <w:t>Proposal #1-4: Open to further discuss.</w:t>
            </w:r>
          </w:p>
        </w:tc>
      </w:tr>
      <w:tr w:rsidR="00721FF8" w14:paraId="60974BA1" w14:textId="77777777">
        <w:tc>
          <w:tcPr>
            <w:tcW w:w="1795" w:type="dxa"/>
          </w:tcPr>
          <w:p w14:paraId="68709725" w14:textId="77777777" w:rsidR="00721FF8" w:rsidRDefault="005C28C1">
            <w:pPr>
              <w:pStyle w:val="BodyText"/>
              <w:spacing w:after="0" w:line="240" w:lineRule="auto"/>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426349B9" w14:textId="77777777" w:rsidR="00721FF8" w:rsidRDefault="005C28C1">
            <w:pPr>
              <w:pStyle w:val="BodyText"/>
              <w:spacing w:after="0" w:line="240" w:lineRule="auto"/>
              <w:rPr>
                <w:rFonts w:eastAsiaTheme="minorEastAsia"/>
                <w:lang w:eastAsia="ko-KR"/>
              </w:rPr>
            </w:pPr>
            <w:r>
              <w:rPr>
                <w:rFonts w:eastAsiaTheme="minorEastAsia"/>
                <w:lang w:eastAsia="ko-KR"/>
              </w:rPr>
              <w:t>Proposal #1-2: we prefer to set the separate table (Option 2)</w:t>
            </w:r>
          </w:p>
          <w:p w14:paraId="76100B88" w14:textId="77777777" w:rsidR="00721FF8" w:rsidRDefault="005C28C1">
            <w:pPr>
              <w:pStyle w:val="BodyText"/>
              <w:spacing w:after="0" w:line="240" w:lineRule="auto"/>
              <w:rPr>
                <w:rFonts w:eastAsia="DengXian"/>
                <w:lang w:eastAsia="zh-CN"/>
              </w:rPr>
            </w:pPr>
            <w:r>
              <w:rPr>
                <w:rFonts w:eastAsiaTheme="minorEastAsia" w:hint="eastAsia"/>
                <w:lang w:eastAsia="ko-KR"/>
              </w:rPr>
              <w:t>P</w:t>
            </w:r>
            <w:r>
              <w:rPr>
                <w:rFonts w:eastAsiaTheme="minorEastAsia"/>
                <w:lang w:eastAsia="ko-KR"/>
              </w:rPr>
              <w:t xml:space="preserve">roposal #1-3: we prefer to </w:t>
            </w:r>
            <w:proofErr w:type="spellStart"/>
            <w:r>
              <w:rPr>
                <w:rFonts w:eastAsiaTheme="minorEastAsia"/>
                <w:lang w:eastAsia="ko-KR"/>
              </w:rPr>
              <w:t>se</w:t>
            </w:r>
            <w:proofErr w:type="spellEnd"/>
            <w:r>
              <w:rPr>
                <w:rFonts w:eastAsiaTheme="minorEastAsia"/>
                <w:lang w:eastAsia="ko-KR"/>
              </w:rPr>
              <w:t xml:space="preserve"> the separate table (Option B) with clear description for what is the sub-urban macro scenario.</w:t>
            </w:r>
          </w:p>
        </w:tc>
      </w:tr>
      <w:tr w:rsidR="00721FF8" w14:paraId="2C672C18" w14:textId="77777777">
        <w:tc>
          <w:tcPr>
            <w:tcW w:w="1795" w:type="dxa"/>
          </w:tcPr>
          <w:p w14:paraId="273D36A2"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7265A1D7" w14:textId="77777777" w:rsidR="00721FF8" w:rsidRDefault="005C28C1">
            <w:pPr>
              <w:pStyle w:val="BodyText"/>
              <w:spacing w:after="0" w:line="240" w:lineRule="auto"/>
              <w:rPr>
                <w:rFonts w:eastAsia="DengXian"/>
                <w:lang w:eastAsia="zh-CN"/>
              </w:rPr>
            </w:pPr>
            <w:r>
              <w:rPr>
                <w:rFonts w:eastAsia="DengXian"/>
                <w:lang w:eastAsia="zh-CN"/>
              </w:rPr>
              <w:t>Proposal #1-1: Okay</w:t>
            </w:r>
          </w:p>
          <w:p w14:paraId="3FFEAFC3" w14:textId="77777777" w:rsidR="00721FF8" w:rsidRDefault="005C28C1">
            <w:pPr>
              <w:pStyle w:val="BodyText"/>
              <w:spacing w:after="0" w:line="240" w:lineRule="auto"/>
              <w:rPr>
                <w:rFonts w:eastAsia="DengXian"/>
                <w:lang w:eastAsia="zh-CN"/>
              </w:rPr>
            </w:pPr>
            <w:r>
              <w:rPr>
                <w:rFonts w:eastAsia="DengXian"/>
                <w:lang w:eastAsia="zh-CN"/>
              </w:rPr>
              <w:t xml:space="preserve">Proposal #1-2: To preserve </w:t>
            </w:r>
            <w:bookmarkStart w:id="2" w:name="OLE_LINK23"/>
            <w:r>
              <w:rPr>
                <w:rFonts w:eastAsia="DengXian"/>
                <w:lang w:eastAsia="zh-CN"/>
              </w:rPr>
              <w:t>frequency continuity</w:t>
            </w:r>
            <w:bookmarkEnd w:id="2"/>
            <w:r>
              <w:rPr>
                <w:rFonts w:eastAsia="DengXian"/>
                <w:lang w:eastAsia="zh-CN"/>
              </w:rPr>
              <w:t>, we should make it clear that for simulations or comparisons that involve multiple carrier frequencies all parameters are to be chosen from a single table. It seems okay to preserve the existing tables as they have been extensively used for 5G simulations.</w:t>
            </w:r>
          </w:p>
          <w:p w14:paraId="28A9B305" w14:textId="77777777" w:rsidR="00721FF8" w:rsidRDefault="005C28C1">
            <w:pPr>
              <w:pStyle w:val="BodyText"/>
              <w:spacing w:after="0" w:line="240" w:lineRule="auto"/>
              <w:rPr>
                <w:rFonts w:eastAsia="DengXian"/>
                <w:lang w:eastAsia="zh-CN"/>
              </w:rPr>
            </w:pPr>
            <w:r>
              <w:rPr>
                <w:rFonts w:eastAsia="DengXian"/>
                <w:lang w:eastAsia="zh-CN"/>
              </w:rPr>
              <w:t>Proposal #1-3: Strong preference for Option B. This will then merely follow the general classification used in ITU/Winner-II channel models.</w:t>
            </w:r>
          </w:p>
          <w:p w14:paraId="11457EDE" w14:textId="77777777" w:rsidR="00721FF8" w:rsidRDefault="005C28C1">
            <w:pPr>
              <w:pStyle w:val="BodyText"/>
              <w:spacing w:after="0" w:line="240" w:lineRule="auto"/>
              <w:rPr>
                <w:rFonts w:eastAsia="DengXian"/>
                <w:lang w:eastAsia="zh-CN"/>
              </w:rPr>
            </w:pPr>
            <w:r>
              <w:rPr>
                <w:rFonts w:eastAsia="DengXian"/>
                <w:lang w:eastAsia="zh-CN"/>
              </w:rPr>
              <w:t>Proposal #1-4: Okay</w:t>
            </w:r>
          </w:p>
          <w:p w14:paraId="3220B908" w14:textId="77777777" w:rsidR="00721FF8" w:rsidRDefault="00721FF8">
            <w:pPr>
              <w:pStyle w:val="BodyText"/>
              <w:spacing w:after="0" w:line="240" w:lineRule="auto"/>
              <w:rPr>
                <w:rFonts w:eastAsiaTheme="minorEastAsia"/>
                <w:lang w:eastAsia="ko-KR"/>
              </w:rPr>
            </w:pPr>
          </w:p>
        </w:tc>
      </w:tr>
      <w:tr w:rsidR="00721FF8" w14:paraId="5121B756" w14:textId="77777777">
        <w:tc>
          <w:tcPr>
            <w:tcW w:w="1795" w:type="dxa"/>
          </w:tcPr>
          <w:p w14:paraId="0D135370" w14:textId="77777777" w:rsidR="00721FF8" w:rsidRDefault="005C28C1">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lastRenderedPageBreak/>
              <w:t>CATT</w:t>
            </w:r>
          </w:p>
        </w:tc>
        <w:tc>
          <w:tcPr>
            <w:tcW w:w="8995" w:type="dxa"/>
          </w:tcPr>
          <w:p w14:paraId="3974A470" w14:textId="77777777" w:rsidR="00721FF8" w:rsidRDefault="005C28C1">
            <w:pPr>
              <w:pStyle w:val="BodyText"/>
              <w:spacing w:before="0" w:after="0" w:line="240" w:lineRule="auto"/>
              <w:rPr>
                <w:rFonts w:eastAsia="DengXian"/>
                <w:lang w:eastAsia="zh-CN"/>
              </w:rPr>
            </w:pPr>
            <w:r>
              <w:rPr>
                <w:rFonts w:eastAsia="DengXian"/>
                <w:lang w:eastAsia="zh-CN"/>
              </w:rPr>
              <w:t>Proposal #1-1: Okay</w:t>
            </w:r>
          </w:p>
          <w:p w14:paraId="4AD531BB" w14:textId="77777777" w:rsidR="00721FF8" w:rsidRDefault="005C28C1">
            <w:pPr>
              <w:pStyle w:val="BodyText"/>
              <w:spacing w:before="0" w:after="0" w:line="240" w:lineRule="auto"/>
              <w:rPr>
                <w:rFonts w:eastAsia="DengXian"/>
                <w:lang w:eastAsia="zh-CN"/>
              </w:rPr>
            </w:pPr>
            <w:r>
              <w:rPr>
                <w:rFonts w:eastAsia="DengXian"/>
                <w:lang w:eastAsia="zh-CN"/>
              </w:rPr>
              <w:t xml:space="preserve">Proposal #1-2: We prefer Option 1  </w:t>
            </w:r>
          </w:p>
          <w:p w14:paraId="6FE1B2FD" w14:textId="77777777" w:rsidR="00721FF8" w:rsidRDefault="005C28C1">
            <w:pPr>
              <w:pStyle w:val="BodyText"/>
              <w:spacing w:before="0" w:after="0" w:line="240" w:lineRule="auto"/>
              <w:rPr>
                <w:rFonts w:eastAsia="DengXian"/>
                <w:lang w:eastAsia="zh-CN"/>
              </w:rPr>
            </w:pPr>
            <w:r>
              <w:rPr>
                <w:rFonts w:eastAsia="DengXian"/>
                <w:lang w:eastAsia="zh-CN"/>
              </w:rPr>
              <w:t xml:space="preserve">Proposal #1-3: We prefer Option A  </w:t>
            </w:r>
          </w:p>
          <w:p w14:paraId="409C8EDE" w14:textId="77777777" w:rsidR="00721FF8" w:rsidRDefault="005C28C1">
            <w:pPr>
              <w:pStyle w:val="BodyText"/>
              <w:spacing w:after="0" w:line="240" w:lineRule="auto"/>
              <w:rPr>
                <w:rFonts w:eastAsia="DengXian"/>
                <w:lang w:eastAsia="zh-CN"/>
              </w:rPr>
            </w:pPr>
            <w:r>
              <w:rPr>
                <w:rFonts w:eastAsia="DengXian"/>
                <w:lang w:eastAsia="zh-CN"/>
              </w:rPr>
              <w:t>Proposal #1-4: Not sure about the intention of this proposal.</w:t>
            </w:r>
          </w:p>
        </w:tc>
      </w:tr>
      <w:tr w:rsidR="00721FF8" w14:paraId="0E664A2E" w14:textId="77777777">
        <w:tc>
          <w:tcPr>
            <w:tcW w:w="1795" w:type="dxa"/>
          </w:tcPr>
          <w:p w14:paraId="15832C2C"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 xml:space="preserve">Lenovo/ </w:t>
            </w:r>
            <w:proofErr w:type="spellStart"/>
            <w:r>
              <w:rPr>
                <w:rFonts w:ascii="Times New Roman" w:eastAsia="DengXian" w:hAnsi="Times New Roman"/>
                <w:szCs w:val="20"/>
                <w:lang w:eastAsia="zh-CN"/>
              </w:rPr>
              <w:t>MotM</w:t>
            </w:r>
            <w:proofErr w:type="spellEnd"/>
          </w:p>
        </w:tc>
        <w:tc>
          <w:tcPr>
            <w:tcW w:w="8995" w:type="dxa"/>
          </w:tcPr>
          <w:p w14:paraId="644243DD" w14:textId="77777777" w:rsidR="00721FF8" w:rsidRDefault="005C28C1">
            <w:pPr>
              <w:pStyle w:val="BodyText"/>
              <w:spacing w:after="0" w:line="240" w:lineRule="auto"/>
              <w:rPr>
                <w:rFonts w:eastAsia="DengXian"/>
                <w:lang w:eastAsia="zh-CN"/>
              </w:rPr>
            </w:pPr>
            <w:r>
              <w:rPr>
                <w:rFonts w:eastAsia="DengXian"/>
                <w:lang w:eastAsia="zh-CN"/>
              </w:rPr>
              <w:t>Proposal #1-1:</w:t>
            </w:r>
          </w:p>
          <w:p w14:paraId="5D3251BF" w14:textId="77777777" w:rsidR="00721FF8" w:rsidRDefault="005C28C1">
            <w:pPr>
              <w:pStyle w:val="BodyText"/>
              <w:spacing w:after="0" w:line="240" w:lineRule="auto"/>
              <w:rPr>
                <w:rFonts w:eastAsia="DengXian"/>
                <w:lang w:eastAsia="zh-CN"/>
              </w:rPr>
            </w:pPr>
            <w:r>
              <w:rPr>
                <w:rFonts w:eastAsia="DengXian"/>
                <w:lang w:eastAsia="zh-CN"/>
              </w:rPr>
              <w:t>Fine</w:t>
            </w:r>
          </w:p>
          <w:p w14:paraId="6E76EBC5" w14:textId="77777777" w:rsidR="00721FF8" w:rsidRDefault="00721FF8">
            <w:pPr>
              <w:pStyle w:val="BodyText"/>
              <w:spacing w:after="0" w:line="240" w:lineRule="auto"/>
              <w:rPr>
                <w:rFonts w:eastAsia="DengXian"/>
                <w:lang w:eastAsia="zh-CN"/>
              </w:rPr>
            </w:pPr>
          </w:p>
          <w:p w14:paraId="633FC72C" w14:textId="77777777" w:rsidR="00721FF8" w:rsidRDefault="005C28C1">
            <w:pPr>
              <w:pStyle w:val="BodyText"/>
              <w:spacing w:after="0" w:line="240" w:lineRule="auto"/>
              <w:rPr>
                <w:rFonts w:eastAsia="DengXian"/>
                <w:lang w:eastAsia="zh-CN"/>
              </w:rPr>
            </w:pPr>
            <w:r>
              <w:rPr>
                <w:rFonts w:eastAsia="DengXian"/>
                <w:lang w:eastAsia="zh-CN"/>
              </w:rPr>
              <w:t>Proposal #1-2:</w:t>
            </w:r>
          </w:p>
          <w:p w14:paraId="20C8BE53" w14:textId="77777777" w:rsidR="00721FF8" w:rsidRDefault="005C28C1">
            <w:pPr>
              <w:pStyle w:val="BodyText"/>
              <w:spacing w:after="0" w:line="240" w:lineRule="auto"/>
              <w:rPr>
                <w:rFonts w:eastAsia="DengXian"/>
                <w:lang w:eastAsia="zh-CN"/>
              </w:rPr>
            </w:pPr>
            <w:bookmarkStart w:id="3" w:name="OLE_LINK24"/>
            <w:r>
              <w:rPr>
                <w:rFonts w:eastAsia="DengXian"/>
                <w:lang w:eastAsia="zh-CN"/>
              </w:rPr>
              <w:t>Prefer to keep the existing table</w:t>
            </w:r>
            <w:bookmarkEnd w:id="3"/>
            <w:r>
              <w:rPr>
                <w:rFonts w:eastAsia="DengXian"/>
                <w:lang w:eastAsia="zh-CN"/>
              </w:rPr>
              <w:t xml:space="preserve"> and add </w:t>
            </w:r>
            <w:bookmarkStart w:id="4" w:name="OLE_LINK29"/>
            <w:r>
              <w:rPr>
                <w:rFonts w:eastAsia="DengXian"/>
                <w:lang w:eastAsia="zh-CN"/>
              </w:rPr>
              <w:t>a separate table</w:t>
            </w:r>
            <w:bookmarkEnd w:id="4"/>
            <w:r>
              <w:rPr>
                <w:rFonts w:eastAsia="DengXian"/>
                <w:lang w:eastAsia="zh-CN"/>
              </w:rPr>
              <w:t xml:space="preserve"> for FR3, </w:t>
            </w:r>
            <w:proofErr w:type="gramStart"/>
            <w:r>
              <w:rPr>
                <w:rFonts w:eastAsia="DengXian"/>
                <w:lang w:eastAsia="zh-CN"/>
              </w:rPr>
              <w:t>similar to</w:t>
            </w:r>
            <w:proofErr w:type="gramEnd"/>
            <w:r>
              <w:rPr>
                <w:rFonts w:eastAsia="DengXian"/>
                <w:lang w:eastAsia="zh-CN"/>
              </w:rPr>
              <w:t xml:space="preserve"> what QC has mentioned.</w:t>
            </w:r>
          </w:p>
          <w:p w14:paraId="503A39BD" w14:textId="77777777" w:rsidR="00721FF8" w:rsidRDefault="00721FF8">
            <w:pPr>
              <w:pStyle w:val="BodyText"/>
              <w:spacing w:after="0" w:line="240" w:lineRule="auto"/>
              <w:rPr>
                <w:rFonts w:eastAsia="DengXian"/>
                <w:lang w:eastAsia="zh-CN"/>
              </w:rPr>
            </w:pPr>
          </w:p>
          <w:p w14:paraId="64C5DB5A" w14:textId="77777777" w:rsidR="00721FF8" w:rsidRDefault="005C28C1">
            <w:pPr>
              <w:pStyle w:val="BodyText"/>
              <w:spacing w:after="0" w:line="240" w:lineRule="auto"/>
              <w:rPr>
                <w:rFonts w:eastAsia="DengXian"/>
                <w:lang w:eastAsia="zh-CN"/>
              </w:rPr>
            </w:pPr>
            <w:r>
              <w:rPr>
                <w:rFonts w:eastAsia="DengXian"/>
                <w:lang w:eastAsia="zh-CN"/>
              </w:rPr>
              <w:t>Proposal #1-3:</w:t>
            </w:r>
          </w:p>
          <w:p w14:paraId="157D07C8" w14:textId="77777777" w:rsidR="00721FF8" w:rsidRDefault="005C28C1">
            <w:pPr>
              <w:pStyle w:val="BodyText"/>
              <w:spacing w:after="0" w:line="240" w:lineRule="auto"/>
              <w:rPr>
                <w:rFonts w:eastAsia="DengXian"/>
                <w:lang w:eastAsia="zh-CN"/>
              </w:rPr>
            </w:pPr>
            <w:r>
              <w:rPr>
                <w:rFonts w:eastAsia="DengXian"/>
                <w:lang w:eastAsia="zh-CN"/>
              </w:rPr>
              <w:t xml:space="preserve">In legacy study, the evaluation table were simulation assumptions that were used for calibration between of the channel model between different companies. Whether we support Option A or Option B, are we doing a calibration campaign? If </w:t>
            </w:r>
            <w:proofErr w:type="gramStart"/>
            <w:r>
              <w:rPr>
                <w:rFonts w:eastAsia="DengXian"/>
                <w:lang w:eastAsia="zh-CN"/>
              </w:rPr>
              <w:t>not</w:t>
            </w:r>
            <w:proofErr w:type="gramEnd"/>
            <w:r>
              <w:rPr>
                <w:rFonts w:eastAsia="DengXian"/>
                <w:lang w:eastAsia="zh-CN"/>
              </w:rPr>
              <w:t xml:space="preserve"> then the motivation for adding/updating values is not clear.</w:t>
            </w:r>
          </w:p>
          <w:p w14:paraId="78A02F56" w14:textId="77777777" w:rsidR="00721FF8" w:rsidRDefault="00721FF8">
            <w:pPr>
              <w:pStyle w:val="BodyText"/>
              <w:spacing w:after="0" w:line="240" w:lineRule="auto"/>
              <w:rPr>
                <w:rFonts w:eastAsia="DengXian"/>
                <w:lang w:eastAsia="zh-CN"/>
              </w:rPr>
            </w:pPr>
          </w:p>
          <w:p w14:paraId="3444F279" w14:textId="77777777" w:rsidR="00721FF8" w:rsidRDefault="005C28C1">
            <w:pPr>
              <w:pStyle w:val="BodyText"/>
              <w:spacing w:after="0" w:line="240" w:lineRule="auto"/>
              <w:rPr>
                <w:rFonts w:eastAsia="DengXian"/>
                <w:lang w:eastAsia="zh-CN"/>
              </w:rPr>
            </w:pPr>
            <w:r>
              <w:rPr>
                <w:rFonts w:eastAsia="DengXian"/>
                <w:lang w:eastAsia="zh-CN"/>
              </w:rPr>
              <w:t>Proposal #1-4:</w:t>
            </w:r>
          </w:p>
          <w:p w14:paraId="5416EBF0" w14:textId="77777777" w:rsidR="00721FF8" w:rsidRDefault="005C28C1">
            <w:pPr>
              <w:pStyle w:val="BodyText"/>
              <w:spacing w:after="0" w:line="240" w:lineRule="auto"/>
              <w:rPr>
                <w:rFonts w:eastAsia="DengXian"/>
                <w:lang w:eastAsia="zh-CN"/>
              </w:rPr>
            </w:pPr>
            <w:r>
              <w:rPr>
                <w:rFonts w:eastAsia="DengXian"/>
                <w:lang w:eastAsia="zh-CN"/>
              </w:rPr>
              <w:t>Following on the comment in the previous proposal, TR 38.901 does not limit any scenario to a specific ISD; the ISD values in evaluation tables were used for simulation assumptions for calibration. Prefer to keep it the same way</w:t>
            </w:r>
          </w:p>
        </w:tc>
      </w:tr>
      <w:tr w:rsidR="00721FF8" w14:paraId="6DC05ED5" w14:textId="77777777">
        <w:tc>
          <w:tcPr>
            <w:tcW w:w="1795" w:type="dxa"/>
          </w:tcPr>
          <w:p w14:paraId="05388116" w14:textId="77777777" w:rsidR="00721FF8" w:rsidRDefault="005C28C1">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ZTE</w:t>
            </w:r>
          </w:p>
        </w:tc>
        <w:tc>
          <w:tcPr>
            <w:tcW w:w="8995" w:type="dxa"/>
          </w:tcPr>
          <w:p w14:paraId="63BCC936" w14:textId="77777777" w:rsidR="00721FF8" w:rsidRDefault="005C28C1">
            <w:pPr>
              <w:pStyle w:val="BodyText"/>
              <w:spacing w:before="0" w:after="0" w:line="240" w:lineRule="auto"/>
              <w:rPr>
                <w:rFonts w:eastAsia="DengXian"/>
                <w:lang w:eastAsia="zh-CN"/>
              </w:rPr>
            </w:pPr>
            <w:r>
              <w:rPr>
                <w:rFonts w:eastAsia="DengXian"/>
                <w:lang w:eastAsia="zh-CN"/>
              </w:rPr>
              <w:t xml:space="preserve">Proposal #1-1: </w:t>
            </w:r>
            <w:r>
              <w:rPr>
                <w:rFonts w:eastAsia="DengXian" w:hint="eastAsia"/>
                <w:lang w:eastAsia="zh-CN"/>
              </w:rPr>
              <w:t>Fine.</w:t>
            </w:r>
          </w:p>
          <w:p w14:paraId="5C7FFA80" w14:textId="77777777" w:rsidR="00721FF8" w:rsidRDefault="005C28C1">
            <w:pPr>
              <w:pStyle w:val="BodyText"/>
              <w:spacing w:before="0" w:after="0" w:line="240" w:lineRule="auto"/>
              <w:rPr>
                <w:rFonts w:eastAsia="DengXian"/>
                <w:lang w:eastAsia="zh-CN"/>
              </w:rPr>
            </w:pPr>
            <w:r>
              <w:rPr>
                <w:rFonts w:eastAsia="DengXian"/>
                <w:lang w:eastAsia="zh-CN"/>
              </w:rPr>
              <w:t xml:space="preserve">Proposal #1-2: </w:t>
            </w:r>
            <w:r>
              <w:rPr>
                <w:rFonts w:eastAsia="DengXian" w:hint="eastAsia"/>
                <w:lang w:eastAsia="zh-CN"/>
              </w:rPr>
              <w:t>Option 1 is slightly preferred</w:t>
            </w:r>
          </w:p>
          <w:p w14:paraId="34B9F131" w14:textId="77777777" w:rsidR="00721FF8" w:rsidRDefault="005C28C1">
            <w:pPr>
              <w:pStyle w:val="BodyText"/>
              <w:spacing w:before="0" w:after="0" w:line="240" w:lineRule="auto"/>
              <w:rPr>
                <w:rFonts w:eastAsia="DengXian"/>
                <w:lang w:eastAsia="zh-CN"/>
              </w:rPr>
            </w:pPr>
            <w:r>
              <w:rPr>
                <w:rFonts w:eastAsia="DengXian"/>
                <w:lang w:eastAsia="zh-CN"/>
              </w:rPr>
              <w:t xml:space="preserve">Proposal #1-3: </w:t>
            </w:r>
            <w:r>
              <w:rPr>
                <w:rFonts w:eastAsia="DengXian" w:hint="eastAsia"/>
                <w:lang w:eastAsia="zh-CN"/>
              </w:rPr>
              <w:t xml:space="preserve">It may depend on how different it is from </w:t>
            </w:r>
            <w:proofErr w:type="spellStart"/>
            <w:r>
              <w:rPr>
                <w:rFonts w:eastAsia="DengXian" w:hint="eastAsia"/>
                <w:lang w:eastAsia="zh-CN"/>
              </w:rPr>
              <w:t>UMa</w:t>
            </w:r>
            <w:proofErr w:type="spellEnd"/>
            <w:r>
              <w:rPr>
                <w:rFonts w:eastAsia="DengXian" w:hint="eastAsia"/>
                <w:lang w:eastAsia="zh-CN"/>
              </w:rPr>
              <w:t xml:space="preserve"> scenario which is not clear now.</w:t>
            </w:r>
          </w:p>
          <w:p w14:paraId="5C66C5D5" w14:textId="77777777" w:rsidR="00721FF8" w:rsidRDefault="00721FF8">
            <w:pPr>
              <w:pStyle w:val="BodyText"/>
              <w:spacing w:after="0" w:line="240" w:lineRule="auto"/>
              <w:rPr>
                <w:rFonts w:eastAsia="DengXian"/>
                <w:lang w:eastAsia="zh-CN"/>
              </w:rPr>
            </w:pPr>
          </w:p>
        </w:tc>
      </w:tr>
      <w:tr w:rsidR="00756082" w14:paraId="07BD100C" w14:textId="77777777">
        <w:tc>
          <w:tcPr>
            <w:tcW w:w="1795" w:type="dxa"/>
          </w:tcPr>
          <w:p w14:paraId="4A6776AB" w14:textId="1A50E426" w:rsidR="00756082" w:rsidRDefault="00756082">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40F235F1" w14:textId="77777777" w:rsidR="00756082" w:rsidRDefault="00756082">
            <w:pPr>
              <w:pStyle w:val="BodyText"/>
              <w:spacing w:after="0" w:line="240" w:lineRule="auto"/>
              <w:rPr>
                <w:rFonts w:eastAsia="DengXian"/>
                <w:lang w:eastAsia="zh-CN"/>
              </w:rPr>
            </w:pPr>
            <w:bookmarkStart w:id="5" w:name="OLE_LINK22"/>
            <w:r>
              <w:rPr>
                <w:rFonts w:eastAsia="DengXian"/>
                <w:lang w:eastAsia="zh-CN"/>
              </w:rPr>
              <w:t>Proposal #1-1: ok</w:t>
            </w:r>
          </w:p>
          <w:p w14:paraId="11B1952A" w14:textId="77777777" w:rsidR="00756082" w:rsidRDefault="00756082">
            <w:pPr>
              <w:pStyle w:val="BodyText"/>
              <w:spacing w:after="0" w:line="240" w:lineRule="auto"/>
              <w:rPr>
                <w:rFonts w:eastAsia="DengXian"/>
                <w:lang w:eastAsia="zh-CN"/>
              </w:rPr>
            </w:pPr>
            <w:r>
              <w:rPr>
                <w:rFonts w:eastAsia="DengXian"/>
                <w:lang w:eastAsia="zh-CN"/>
              </w:rPr>
              <w:t>Proposal #1-2: Seems this discussion can be postponed till we have a clearer understanding of what parameters will change in the existing models – Frequency continuity needs to be ensured for both options. And if we go with a separate table, a clear justification of how to use one table versus the other needs to be provided for readability and usability of our work in Rel. 19</w:t>
            </w:r>
          </w:p>
          <w:bookmarkEnd w:id="5"/>
          <w:p w14:paraId="2219AED0" w14:textId="77777777" w:rsidR="00756082" w:rsidRDefault="00756082">
            <w:pPr>
              <w:pStyle w:val="BodyText"/>
              <w:spacing w:after="0" w:line="240" w:lineRule="auto"/>
              <w:rPr>
                <w:rFonts w:eastAsia="DengXian"/>
                <w:lang w:eastAsia="zh-CN"/>
              </w:rPr>
            </w:pPr>
            <w:r>
              <w:rPr>
                <w:rFonts w:eastAsia="DengXian"/>
                <w:lang w:eastAsia="zh-CN"/>
              </w:rPr>
              <w:t xml:space="preserve">Proposal #1-3:  prefer option B, add a separate new model for </w:t>
            </w:r>
            <w:proofErr w:type="spellStart"/>
            <w:r>
              <w:rPr>
                <w:rFonts w:eastAsia="DengXian"/>
                <w:lang w:eastAsia="zh-CN"/>
              </w:rPr>
              <w:t>SMa</w:t>
            </w:r>
            <w:proofErr w:type="spellEnd"/>
            <w:r>
              <w:rPr>
                <w:rFonts w:eastAsia="DengXian"/>
                <w:lang w:eastAsia="zh-CN"/>
              </w:rPr>
              <w:t>. We do not agree with ISD = 1299m even though it is used as a first example here.</w:t>
            </w:r>
          </w:p>
          <w:p w14:paraId="7E406704" w14:textId="3DB2465E" w:rsidR="00756082" w:rsidRDefault="00756082">
            <w:pPr>
              <w:pStyle w:val="BodyText"/>
              <w:spacing w:after="0" w:line="240" w:lineRule="auto"/>
              <w:rPr>
                <w:rFonts w:eastAsia="DengXian"/>
                <w:lang w:eastAsia="zh-CN"/>
              </w:rPr>
            </w:pPr>
            <w:r>
              <w:rPr>
                <w:rFonts w:eastAsia="DengXian"/>
                <w:lang w:eastAsia="zh-CN"/>
              </w:rPr>
              <w:t>Proposal #1-4:</w:t>
            </w:r>
            <w:r w:rsidR="0053313A">
              <w:rPr>
                <w:rFonts w:eastAsia="DengXian"/>
                <w:lang w:eastAsia="zh-CN"/>
              </w:rPr>
              <w:t xml:space="preserve"> do not support.</w:t>
            </w:r>
            <w:r>
              <w:rPr>
                <w:rFonts w:eastAsia="DengXian"/>
                <w:lang w:eastAsia="zh-CN"/>
              </w:rPr>
              <w:t xml:space="preserve"> Channel models do need ISD restrictions</w:t>
            </w:r>
            <w:r w:rsidR="0053313A">
              <w:rPr>
                <w:rFonts w:eastAsia="DengXian"/>
                <w:lang w:eastAsia="zh-CN"/>
              </w:rPr>
              <w:t>.</w:t>
            </w:r>
            <w:r>
              <w:rPr>
                <w:rFonts w:eastAsia="DengXian"/>
                <w:lang w:eastAsia="zh-CN"/>
              </w:rPr>
              <w:t xml:space="preserve"> Case in point, for </w:t>
            </w:r>
            <w:proofErr w:type="spellStart"/>
            <w:r>
              <w:rPr>
                <w:rFonts w:eastAsia="DengXian"/>
                <w:lang w:eastAsia="zh-CN"/>
              </w:rPr>
              <w:t>UMa</w:t>
            </w:r>
            <w:proofErr w:type="spellEnd"/>
            <w:r>
              <w:rPr>
                <w:rFonts w:eastAsia="DengXian"/>
                <w:lang w:eastAsia="zh-CN"/>
              </w:rPr>
              <w:t xml:space="preserve"> for example, if ISD of 1000m or higher is used, the parameters </w:t>
            </w:r>
            <w:r w:rsidR="0053313A">
              <w:rPr>
                <w:rFonts w:eastAsia="DengXian"/>
                <w:lang w:eastAsia="zh-CN"/>
              </w:rPr>
              <w:t xml:space="preserve">for the channel model </w:t>
            </w:r>
            <w:r>
              <w:rPr>
                <w:rFonts w:eastAsia="DengXian"/>
                <w:lang w:eastAsia="zh-CN"/>
              </w:rPr>
              <w:t>start to make little sense</w:t>
            </w:r>
            <w:r w:rsidR="0053313A">
              <w:rPr>
                <w:rFonts w:eastAsia="DengXian"/>
                <w:lang w:eastAsia="zh-CN"/>
              </w:rPr>
              <w:t>.</w:t>
            </w:r>
          </w:p>
        </w:tc>
      </w:tr>
      <w:tr w:rsidR="00D71829" w14:paraId="332A29FD" w14:textId="77777777">
        <w:tc>
          <w:tcPr>
            <w:tcW w:w="1795" w:type="dxa"/>
          </w:tcPr>
          <w:p w14:paraId="7E238552" w14:textId="7CB92BEC" w:rsidR="00D71829" w:rsidRDefault="00D71829" w:rsidP="00D71829">
            <w:pPr>
              <w:pStyle w:val="BodyText"/>
              <w:spacing w:after="0" w:line="240" w:lineRule="auto"/>
              <w:rPr>
                <w:rFonts w:ascii="Times New Roman" w:eastAsia="DengXian" w:hAnsi="Times New Roman"/>
                <w:szCs w:val="20"/>
                <w:lang w:eastAsia="zh-CN"/>
              </w:rPr>
            </w:pPr>
            <w:bookmarkStart w:id="6" w:name="OLE_LINK28"/>
            <w:bookmarkStart w:id="7" w:name="_Hlk182903993"/>
            <w:r>
              <w:rPr>
                <w:rFonts w:ascii="Times New Roman" w:eastAsia="DengXian" w:hAnsi="Times New Roman"/>
                <w:szCs w:val="20"/>
                <w:lang w:eastAsia="zh-CN"/>
              </w:rPr>
              <w:t>MediaTek</w:t>
            </w:r>
            <w:bookmarkEnd w:id="6"/>
          </w:p>
        </w:tc>
        <w:tc>
          <w:tcPr>
            <w:tcW w:w="8995" w:type="dxa"/>
          </w:tcPr>
          <w:p w14:paraId="66D6FF7B" w14:textId="77777777" w:rsidR="00D71829" w:rsidRDefault="00D71829" w:rsidP="00D71829">
            <w:pPr>
              <w:pStyle w:val="BodyText"/>
              <w:spacing w:after="0" w:line="240" w:lineRule="auto"/>
              <w:rPr>
                <w:rFonts w:eastAsia="DengXian"/>
                <w:lang w:eastAsia="zh-CN"/>
              </w:rPr>
            </w:pPr>
            <w:r>
              <w:rPr>
                <w:rFonts w:eastAsia="DengXian"/>
                <w:lang w:eastAsia="zh-CN"/>
              </w:rPr>
              <w:t>Proposal #1-1: ok</w:t>
            </w:r>
          </w:p>
          <w:p w14:paraId="33BEA0C3" w14:textId="7D78CDE2" w:rsidR="00D71829" w:rsidRPr="00D71829" w:rsidRDefault="00D71829" w:rsidP="00D71829">
            <w:pPr>
              <w:pStyle w:val="BodyText"/>
              <w:spacing w:after="0" w:line="240" w:lineRule="auto"/>
              <w:rPr>
                <w:rFonts w:eastAsia="DengXian"/>
                <w:lang w:eastAsia="zh-CN"/>
              </w:rPr>
            </w:pPr>
            <w:r>
              <w:rPr>
                <w:rFonts w:eastAsia="DengXian"/>
                <w:lang w:eastAsia="zh-CN"/>
              </w:rPr>
              <w:t>Proposal #1-2: Prefer to keep the existing table for frequency continuity.</w:t>
            </w:r>
            <w:r w:rsidR="00931D0A">
              <w:rPr>
                <w:rFonts w:eastAsia="DengXian"/>
                <w:lang w:eastAsia="zh-CN"/>
              </w:rPr>
              <w:t xml:space="preserve"> Information about the measurement bands could be needed for </w:t>
            </w:r>
            <w:r w:rsidR="00931D0A" w:rsidRPr="00931D0A">
              <w:rPr>
                <w:rFonts w:eastAsia="DengXian"/>
                <w:lang w:eastAsia="zh-CN"/>
              </w:rPr>
              <w:t>a separate table</w:t>
            </w:r>
            <w:r w:rsidR="00931D0A">
              <w:rPr>
                <w:rFonts w:eastAsia="DengXian"/>
                <w:lang w:eastAsia="zh-CN"/>
              </w:rPr>
              <w:t>.</w:t>
            </w:r>
          </w:p>
        </w:tc>
      </w:tr>
      <w:tr w:rsidR="00392899" w14:paraId="24A14156" w14:textId="77777777">
        <w:tc>
          <w:tcPr>
            <w:tcW w:w="1795" w:type="dxa"/>
          </w:tcPr>
          <w:p w14:paraId="3F7DD7FB" w14:textId="2799B598" w:rsidR="00392899" w:rsidRDefault="00392899" w:rsidP="00392899">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4ED84163" w14:textId="77777777" w:rsidR="00392899" w:rsidRDefault="00392899" w:rsidP="00392899">
            <w:pPr>
              <w:pStyle w:val="BodyText"/>
              <w:spacing w:before="0" w:after="0" w:line="240" w:lineRule="auto"/>
              <w:rPr>
                <w:rFonts w:eastAsia="DengXian"/>
                <w:lang w:eastAsia="zh-CN"/>
              </w:rPr>
            </w:pPr>
            <w:r w:rsidRPr="00AF5B5C">
              <w:rPr>
                <w:rFonts w:eastAsia="DengXian"/>
                <w:lang w:eastAsia="zh-CN"/>
              </w:rPr>
              <w:t>Proposal #1-</w:t>
            </w:r>
            <w:r>
              <w:rPr>
                <w:rFonts w:eastAsia="DengXian"/>
                <w:lang w:eastAsia="zh-CN"/>
              </w:rPr>
              <w:t>1: Ok</w:t>
            </w:r>
          </w:p>
          <w:p w14:paraId="59516382" w14:textId="77777777" w:rsidR="00392899" w:rsidRDefault="00392899" w:rsidP="00392899">
            <w:pPr>
              <w:pStyle w:val="BodyText"/>
              <w:spacing w:before="0" w:after="0" w:line="240" w:lineRule="auto"/>
              <w:rPr>
                <w:rFonts w:eastAsia="DengXian"/>
                <w:lang w:eastAsia="zh-CN"/>
              </w:rPr>
            </w:pPr>
            <w:r w:rsidRPr="00AF5B5C">
              <w:rPr>
                <w:rFonts w:eastAsia="DengXian"/>
                <w:lang w:eastAsia="zh-CN"/>
              </w:rPr>
              <w:t>Proposal #1-</w:t>
            </w:r>
            <w:proofErr w:type="gramStart"/>
            <w:r w:rsidRPr="00AF5B5C">
              <w:rPr>
                <w:rFonts w:eastAsia="DengXian"/>
                <w:lang w:eastAsia="zh-CN"/>
              </w:rPr>
              <w:t>2</w:t>
            </w:r>
            <w:r>
              <w:rPr>
                <w:rFonts w:eastAsia="DengXian"/>
                <w:lang w:eastAsia="zh-CN"/>
              </w:rPr>
              <w:t xml:space="preserve"> </w:t>
            </w:r>
            <w:r w:rsidRPr="00AF5B5C">
              <w:rPr>
                <w:rFonts w:eastAsia="DengXian"/>
                <w:lang w:eastAsia="zh-CN"/>
              </w:rPr>
              <w:t>:</w:t>
            </w:r>
            <w:proofErr w:type="gramEnd"/>
            <w:r>
              <w:rPr>
                <w:rFonts w:eastAsia="DengXian"/>
                <w:lang w:eastAsia="zh-CN"/>
              </w:rPr>
              <w:t xml:space="preserve"> Prefer Alt 2, for clarity</w:t>
            </w:r>
          </w:p>
          <w:p w14:paraId="22634553" w14:textId="77777777" w:rsidR="00392899" w:rsidRDefault="00392899" w:rsidP="00392899">
            <w:pPr>
              <w:pStyle w:val="BodyText"/>
              <w:spacing w:before="0" w:after="0" w:line="240" w:lineRule="auto"/>
              <w:rPr>
                <w:rFonts w:eastAsia="DengXian"/>
                <w:lang w:eastAsia="zh-CN"/>
              </w:rPr>
            </w:pPr>
            <w:r w:rsidRPr="00AF5B5C">
              <w:rPr>
                <w:rFonts w:eastAsia="DengXian"/>
                <w:lang w:eastAsia="zh-CN"/>
              </w:rPr>
              <w:t>Proposal #1-</w:t>
            </w:r>
            <w:proofErr w:type="gramStart"/>
            <w:r>
              <w:rPr>
                <w:rFonts w:eastAsia="DengXian"/>
                <w:lang w:eastAsia="zh-CN"/>
              </w:rPr>
              <w:t>3 :</w:t>
            </w:r>
            <w:proofErr w:type="gramEnd"/>
            <w:r>
              <w:rPr>
                <w:rFonts w:eastAsia="DengXian"/>
                <w:lang w:eastAsia="zh-CN"/>
              </w:rPr>
              <w:t xml:space="preserve"> Prefer Alt B, large enough difference to existing scenarios</w:t>
            </w:r>
          </w:p>
          <w:p w14:paraId="59D39252" w14:textId="5567457C" w:rsidR="00392899" w:rsidRDefault="00392899" w:rsidP="00392899">
            <w:pPr>
              <w:pStyle w:val="BodyText"/>
              <w:spacing w:after="0" w:line="240" w:lineRule="auto"/>
              <w:rPr>
                <w:rFonts w:eastAsia="DengXian"/>
                <w:lang w:eastAsia="zh-CN"/>
              </w:rPr>
            </w:pPr>
            <w:r w:rsidRPr="00AF5B5C">
              <w:rPr>
                <w:rFonts w:eastAsia="DengXian"/>
                <w:lang w:eastAsia="zh-CN"/>
              </w:rPr>
              <w:t>Proposal #1-</w:t>
            </w:r>
            <w:proofErr w:type="gramStart"/>
            <w:r>
              <w:rPr>
                <w:rFonts w:eastAsia="DengXian"/>
                <w:lang w:eastAsia="zh-CN"/>
              </w:rPr>
              <w:t>4 :</w:t>
            </w:r>
            <w:proofErr w:type="gramEnd"/>
            <w:r>
              <w:rPr>
                <w:rFonts w:eastAsia="DengXian"/>
                <w:lang w:eastAsia="zh-CN"/>
              </w:rPr>
              <w:t xml:space="preserve"> Support</w:t>
            </w:r>
          </w:p>
        </w:tc>
      </w:tr>
      <w:bookmarkEnd w:id="7"/>
    </w:tbl>
    <w:p w14:paraId="08030526" w14:textId="77777777" w:rsidR="00721FF8" w:rsidRDefault="00721FF8">
      <w:pPr>
        <w:pStyle w:val="BodyText"/>
        <w:spacing w:after="0"/>
        <w:rPr>
          <w:rFonts w:ascii="Times New Roman" w:eastAsiaTheme="minorEastAsia" w:hAnsi="Times New Roman"/>
          <w:szCs w:val="20"/>
          <w:lang w:eastAsia="ko-KR"/>
        </w:rPr>
      </w:pPr>
    </w:p>
    <w:p w14:paraId="76E92857" w14:textId="77777777" w:rsidR="00721FF8" w:rsidRDefault="00721FF8">
      <w:pPr>
        <w:pStyle w:val="BodyText"/>
        <w:spacing w:after="0"/>
        <w:rPr>
          <w:rFonts w:ascii="Times New Roman" w:eastAsiaTheme="minorEastAsia" w:hAnsi="Times New Roman"/>
          <w:szCs w:val="20"/>
          <w:lang w:eastAsia="ko-KR"/>
        </w:rPr>
      </w:pPr>
    </w:p>
    <w:p w14:paraId="37E86CC8" w14:textId="2813B04E" w:rsidR="00703A8A" w:rsidRPr="00703A8A" w:rsidRDefault="00703A8A" w:rsidP="00703A8A">
      <w:pPr>
        <w:pStyle w:val="Heading4"/>
        <w:rPr>
          <w:rFonts w:eastAsia="SimSun"/>
          <w:lang w:val="en-US" w:eastAsia="zh-CN"/>
        </w:rPr>
      </w:pPr>
      <w:r w:rsidRPr="00703A8A">
        <w:rPr>
          <w:rFonts w:eastAsia="SimSun"/>
          <w:lang w:val="en-US" w:eastAsia="zh-CN"/>
        </w:rPr>
        <w:t>Summary of Round #1 Discussion</w:t>
      </w:r>
    </w:p>
    <w:p w14:paraId="66AE2FBA" w14:textId="77777777" w:rsidR="00703A8A" w:rsidRDefault="00703A8A">
      <w:pPr>
        <w:pStyle w:val="BodyText"/>
        <w:spacing w:after="0"/>
        <w:rPr>
          <w:rFonts w:ascii="Times New Roman" w:eastAsiaTheme="minorEastAsia" w:hAnsi="Times New Roman"/>
          <w:szCs w:val="20"/>
          <w:lang w:eastAsia="ko-KR"/>
        </w:rPr>
      </w:pPr>
    </w:p>
    <w:p w14:paraId="4EFB90FC" w14:textId="3E6B5168" w:rsidR="00703A8A" w:rsidRDefault="00424C7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Summary of inputs on Proposal #1-2.</w:t>
      </w:r>
    </w:p>
    <w:p w14:paraId="5DD872AE" w14:textId="77777777" w:rsidR="00424C70" w:rsidRDefault="00424C70">
      <w:pPr>
        <w:pStyle w:val="BodyText"/>
        <w:spacing w:after="0"/>
        <w:rPr>
          <w:rFonts w:ascii="Times New Roman" w:eastAsiaTheme="minorEastAsia" w:hAnsi="Times New Roman"/>
          <w:szCs w:val="20"/>
          <w:lang w:eastAsia="ko-KR"/>
        </w:rPr>
      </w:pPr>
    </w:p>
    <w:p w14:paraId="26D11E2C" w14:textId="77777777" w:rsidR="00EB53B2" w:rsidRDefault="00EB53B2" w:rsidP="00EB53B2">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 1)</w:t>
      </w:r>
      <w:r>
        <w:rPr>
          <w:rFonts w:ascii="Times New Roman" w:hAnsi="Times New Roman"/>
          <w:szCs w:val="20"/>
          <w:lang w:eastAsia="zh-CN"/>
        </w:rPr>
        <w:t xml:space="preserve">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1795711D" w14:textId="0EEF04AF" w:rsidR="00F70171" w:rsidRPr="00B86555" w:rsidRDefault="00F70171" w:rsidP="00F70171">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Main motivation of Option 1</w:t>
      </w:r>
    </w:p>
    <w:p w14:paraId="62F6EF7B" w14:textId="3E90C743" w:rsidR="00B86555" w:rsidRPr="00B86555" w:rsidRDefault="00B86555" w:rsidP="009B215E">
      <w:pPr>
        <w:pStyle w:val="BodyText"/>
        <w:numPr>
          <w:ilvl w:val="2"/>
          <w:numId w:val="14"/>
        </w:numPr>
        <w:spacing w:after="0" w:line="240" w:lineRule="auto"/>
        <w:rPr>
          <w:rFonts w:ascii="Times New Roman" w:eastAsia="DengXian" w:hAnsi="Times New Roman"/>
          <w:szCs w:val="20"/>
          <w:lang w:eastAsia="ko-KR"/>
        </w:rPr>
      </w:pPr>
      <w:r w:rsidRPr="00B86555">
        <w:rPr>
          <w:rFonts w:ascii="Times New Roman" w:hAnsi="Times New Roman"/>
          <w:szCs w:val="20"/>
          <w:lang w:eastAsia="zh-CN"/>
        </w:rPr>
        <w:lastRenderedPageBreak/>
        <w:t xml:space="preserve">Since the measurements that were taken during this SI may not be completely identical to the environments in which measurements were taken as part of the original work for TR38.901, any changes introduced for 7-24GHz may not be directly comparable for below 6GHz or above 24GHz scenarios. </w:t>
      </w:r>
      <w:r>
        <w:rPr>
          <w:rFonts w:ascii="Times New Roman" w:hAnsi="Times New Roman"/>
          <w:szCs w:val="20"/>
          <w:lang w:eastAsia="zh-CN"/>
        </w:rPr>
        <w:t>I</w:t>
      </w:r>
      <w:r w:rsidRPr="00B86555">
        <w:rPr>
          <w:rFonts w:ascii="Times New Roman" w:hAnsi="Times New Roman"/>
          <w:szCs w:val="20"/>
          <w:lang w:eastAsia="zh-CN"/>
        </w:rPr>
        <w:t xml:space="preserve">f companies wish to perform comparison across below 6GHz, 6-24GHz, and </w:t>
      </w:r>
      <w:r>
        <w:rPr>
          <w:rFonts w:ascii="Times New Roman" w:hAnsi="Times New Roman"/>
          <w:szCs w:val="20"/>
          <w:lang w:eastAsia="zh-CN"/>
        </w:rPr>
        <w:t>above 24GHz</w:t>
      </w:r>
      <w:r w:rsidRPr="00B86555">
        <w:rPr>
          <w:rFonts w:ascii="Times New Roman" w:hAnsi="Times New Roman"/>
          <w:szCs w:val="20"/>
          <w:lang w:eastAsia="zh-CN"/>
        </w:rPr>
        <w:t xml:space="preserve"> all at the same time, there is chance such comparison may not be possible due to the changes introduced for 6-24GHz.</w:t>
      </w:r>
      <w:r>
        <w:rPr>
          <w:rFonts w:ascii="Times New Roman" w:hAnsi="Times New Roman"/>
          <w:szCs w:val="20"/>
          <w:lang w:eastAsia="zh-CN"/>
        </w:rPr>
        <w:t xml:space="preserve"> Having a separate set of values allow companies to conduct evaluations using older parameters if needed.</w:t>
      </w:r>
    </w:p>
    <w:p w14:paraId="1B65FD9F" w14:textId="30B4DEC2" w:rsidR="00765F0A" w:rsidRPr="00765F0A" w:rsidRDefault="00765F0A" w:rsidP="00765F0A">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Main drawback of Option 1</w:t>
      </w:r>
    </w:p>
    <w:p w14:paraId="64776A2C" w14:textId="0499CF64" w:rsidR="00765F0A" w:rsidRPr="00B86555" w:rsidRDefault="00765F0A" w:rsidP="00765F0A">
      <w:pPr>
        <w:pStyle w:val="BodyText"/>
        <w:numPr>
          <w:ilvl w:val="2"/>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It may not be enough to add an alternative table in the TR. If new table is </w:t>
      </w:r>
      <w:proofErr w:type="gramStart"/>
      <w:r>
        <w:rPr>
          <w:rFonts w:ascii="Times New Roman" w:hAnsi="Times New Roman"/>
          <w:szCs w:val="20"/>
          <w:lang w:eastAsia="zh-CN"/>
        </w:rPr>
        <w:t>provided</w:t>
      </w:r>
      <w:proofErr w:type="gramEnd"/>
      <w:r>
        <w:rPr>
          <w:rFonts w:ascii="Times New Roman" w:hAnsi="Times New Roman"/>
          <w:szCs w:val="20"/>
          <w:lang w:eastAsia="zh-CN"/>
        </w:rPr>
        <w:t xml:space="preserve"> then some explanation of why the new table was added and conditions in which the new table should be applicable is needed. If the new table was added due to more accurate measurements, then the need for the explanation and keeping the old table is unnecessary.</w:t>
      </w:r>
    </w:p>
    <w:p w14:paraId="279304E7" w14:textId="166AA568" w:rsidR="00F70171" w:rsidRPr="006A77F3" w:rsidRDefault="00F70171" w:rsidP="00F70171">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Supporting company</w:t>
      </w:r>
    </w:p>
    <w:p w14:paraId="252D7F98" w14:textId="45363D71" w:rsidR="006A77F3" w:rsidRPr="006A77F3" w:rsidRDefault="006A77F3" w:rsidP="006A77F3">
      <w:pPr>
        <w:pStyle w:val="BodyText"/>
        <w:numPr>
          <w:ilvl w:val="2"/>
          <w:numId w:val="14"/>
        </w:numPr>
        <w:spacing w:after="0" w:line="240" w:lineRule="auto"/>
        <w:rPr>
          <w:rFonts w:ascii="Times New Roman" w:eastAsia="DengXian" w:hAnsi="Times New Roman"/>
          <w:szCs w:val="20"/>
          <w:lang w:eastAsia="ko-KR"/>
        </w:rPr>
      </w:pPr>
      <w:r w:rsidRPr="006A77F3">
        <w:rPr>
          <w:rFonts w:ascii="Times New Roman" w:hAnsi="Times New Roman"/>
          <w:szCs w:val="20"/>
          <w:lang w:eastAsia="zh-CN"/>
        </w:rPr>
        <w:t xml:space="preserve">CATT, </w:t>
      </w:r>
      <w:r>
        <w:rPr>
          <w:rFonts w:ascii="Times New Roman" w:hAnsi="Times New Roman"/>
          <w:szCs w:val="20"/>
          <w:lang w:eastAsia="zh-CN"/>
        </w:rPr>
        <w:t>ZTE, MediaTek</w:t>
      </w:r>
    </w:p>
    <w:p w14:paraId="00F86B76" w14:textId="7F0A436F" w:rsidR="00F70171" w:rsidRDefault="00F70171" w:rsidP="00F7017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Option 2)</w:t>
      </w:r>
      <w:r>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6E37FC47" w14:textId="139D6B12" w:rsidR="00F70171" w:rsidRPr="00B86555" w:rsidRDefault="00F70171" w:rsidP="00F7017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Main motivation of Option 2</w:t>
      </w:r>
    </w:p>
    <w:p w14:paraId="5599F4F3" w14:textId="3658C8E7" w:rsidR="00B86555" w:rsidRPr="00F70171" w:rsidRDefault="00B86555" w:rsidP="00B86555">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will not introduce change to the channel modeling for the sake of new measurement sets. If changes are introduced, then the changes are introduced for the right reasons and significance of it. In such case, it would be not preferred for companies to perform evaluations for 6-24GHz with older set parameters. They can be referenced using older release of the TR</w:t>
      </w:r>
      <w:r w:rsidR="00765F0A">
        <w:rPr>
          <w:rFonts w:ascii="Times New Roman" w:eastAsia="DengXian" w:hAnsi="Times New Roman"/>
          <w:szCs w:val="20"/>
          <w:lang w:eastAsia="ko-KR"/>
        </w:rPr>
        <w:t xml:space="preserve"> in the worst case.</w:t>
      </w:r>
    </w:p>
    <w:p w14:paraId="739DF4DF" w14:textId="0F88FD3C" w:rsidR="00765F0A" w:rsidRPr="00765F0A" w:rsidRDefault="00765F0A" w:rsidP="00765F0A">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Main drawback of Option 2</w:t>
      </w:r>
    </w:p>
    <w:p w14:paraId="45DD9B57" w14:textId="2747228A" w:rsidR="00765F0A" w:rsidRPr="00B86555" w:rsidRDefault="00765F0A" w:rsidP="00765F0A">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Lack of ability to refer to older set of values for certain type of simulations (e.g. those that compares across different bands) may be questionable with new parameter replacement.</w:t>
      </w:r>
    </w:p>
    <w:p w14:paraId="2D80EF32" w14:textId="4C9D0ABE" w:rsidR="00F70171" w:rsidRPr="00765F0A" w:rsidRDefault="00F70171" w:rsidP="00F7017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Supporting company</w:t>
      </w:r>
    </w:p>
    <w:p w14:paraId="24E012DC" w14:textId="1CEB0901" w:rsidR="00765F0A" w:rsidRPr="00765F0A" w:rsidRDefault="00765F0A" w:rsidP="00765F0A">
      <w:pPr>
        <w:pStyle w:val="BodyText"/>
        <w:numPr>
          <w:ilvl w:val="2"/>
          <w:numId w:val="14"/>
        </w:numPr>
        <w:spacing w:after="0" w:line="240" w:lineRule="auto"/>
        <w:rPr>
          <w:rFonts w:ascii="Times New Roman" w:eastAsia="DengXian" w:hAnsi="Times New Roman"/>
          <w:szCs w:val="20"/>
          <w:lang w:eastAsia="ko-KR"/>
        </w:rPr>
      </w:pPr>
      <w:r w:rsidRPr="00765F0A">
        <w:rPr>
          <w:rFonts w:ascii="Times New Roman" w:eastAsia="DengXian" w:hAnsi="Times New Roman"/>
          <w:szCs w:val="20"/>
          <w:lang w:eastAsia="ko-KR"/>
        </w:rPr>
        <w:t>Apple</w:t>
      </w:r>
      <w:r>
        <w:rPr>
          <w:rFonts w:ascii="Times New Roman" w:eastAsia="DengXian" w:hAnsi="Times New Roman"/>
          <w:szCs w:val="20"/>
          <w:lang w:eastAsia="ko-KR"/>
        </w:rPr>
        <w:t>, vivo</w:t>
      </w:r>
      <w:r w:rsidR="006A77F3">
        <w:rPr>
          <w:rFonts w:ascii="Times New Roman" w:eastAsia="DengXian" w:hAnsi="Times New Roman"/>
          <w:szCs w:val="20"/>
          <w:lang w:eastAsia="ko-KR"/>
        </w:rPr>
        <w:t xml:space="preserve">, Samsung, Qualcomm, Lenovo, </w:t>
      </w:r>
      <w:r w:rsidR="00392899" w:rsidRPr="006A77F3">
        <w:rPr>
          <w:rFonts w:ascii="Times New Roman" w:hAnsi="Times New Roman"/>
          <w:szCs w:val="20"/>
          <w:lang w:eastAsia="zh-CN"/>
        </w:rPr>
        <w:t>Ericsson,</w:t>
      </w:r>
      <w:r w:rsidR="00392899">
        <w:rPr>
          <w:rFonts w:ascii="Times New Roman" w:hAnsi="Times New Roman"/>
          <w:szCs w:val="20"/>
          <w:lang w:eastAsia="zh-CN"/>
        </w:rPr>
        <w:t xml:space="preserve"> [</w:t>
      </w:r>
      <w:r w:rsidR="00392899" w:rsidRPr="006A77F3">
        <w:rPr>
          <w:rFonts w:ascii="Times New Roman" w:hAnsi="Times New Roman"/>
          <w:szCs w:val="20"/>
          <w:lang w:eastAsia="zh-CN"/>
        </w:rPr>
        <w:t>Nokia</w:t>
      </w:r>
      <w:r w:rsidR="00392899">
        <w:rPr>
          <w:rFonts w:ascii="Times New Roman" w:hAnsi="Times New Roman"/>
          <w:szCs w:val="20"/>
          <w:lang w:eastAsia="zh-CN"/>
        </w:rPr>
        <w:t>?]</w:t>
      </w:r>
    </w:p>
    <w:p w14:paraId="06BCFD33" w14:textId="77777777" w:rsidR="006A77F3" w:rsidRDefault="006A77F3" w:rsidP="006A77F3">
      <w:pPr>
        <w:pStyle w:val="BodyText"/>
        <w:numPr>
          <w:ilvl w:val="0"/>
          <w:numId w:val="14"/>
        </w:numPr>
        <w:spacing w:after="0" w:line="240" w:lineRule="auto"/>
        <w:ind w:hanging="357"/>
        <w:rPr>
          <w:rFonts w:ascii="Times New Roman" w:eastAsia="DengXian" w:hAnsi="Times New Roman"/>
          <w:szCs w:val="20"/>
          <w:lang w:eastAsia="ko-KR"/>
        </w:rPr>
      </w:pPr>
      <w:r>
        <w:rPr>
          <w:rFonts w:ascii="Times New Roman" w:hAnsi="Times New Roman"/>
          <w:b/>
          <w:bCs/>
          <w:szCs w:val="20"/>
          <w:lang w:eastAsia="zh-CN"/>
        </w:rPr>
        <w:t>Option 3)</w:t>
      </w:r>
      <w:r>
        <w:rPr>
          <w:rFonts w:ascii="Times New Roman" w:hAnsi="Times New Roman"/>
          <w:szCs w:val="20"/>
          <w:lang w:eastAsia="zh-CN"/>
        </w:rPr>
        <w:t xml:space="preserve"> For any new channel modeling parameter updates, keep the existing parameter tables in the TR,</w:t>
      </w:r>
      <w:r>
        <w:rPr>
          <w:rFonts w:ascii="Times New Roman" w:eastAsia="DengXian" w:hAnsi="Times New Roman"/>
          <w:szCs w:val="20"/>
          <w:lang w:eastAsia="ko-KR"/>
        </w:rPr>
        <w:t xml:space="preserve"> and capture the updated as well as remained 6-24 GHz parameters in separate table(s)</w:t>
      </w:r>
    </w:p>
    <w:p w14:paraId="1B4A3A0A" w14:textId="77777777" w:rsidR="006A77F3" w:rsidRDefault="006A77F3" w:rsidP="006A77F3">
      <w:pPr>
        <w:pStyle w:val="BodyText"/>
        <w:numPr>
          <w:ilvl w:val="1"/>
          <w:numId w:val="14"/>
        </w:numPr>
        <w:spacing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the carrier frequencies of an evaluation all belong to 6-24 GHz range, the new table(s) apply</w:t>
      </w:r>
    </w:p>
    <w:p w14:paraId="09A14111" w14:textId="77777777" w:rsidR="006A77F3" w:rsidRDefault="006A77F3" w:rsidP="006A77F3">
      <w:pPr>
        <w:pStyle w:val="BodyText"/>
        <w:numPr>
          <w:ilvl w:val="1"/>
          <w:numId w:val="14"/>
        </w:numPr>
        <w:spacing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any carrier frequency of an evaluation goes beyond 6-24 GHz range, the existing tables are adopted.</w:t>
      </w:r>
    </w:p>
    <w:p w14:paraId="4151D7B6" w14:textId="77777777" w:rsidR="006A77F3" w:rsidRPr="006A77F3" w:rsidRDefault="006A77F3" w:rsidP="006A77F3">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Alternative to Option 1 and 2</w:t>
      </w:r>
    </w:p>
    <w:p w14:paraId="45222314" w14:textId="1FB6C289" w:rsidR="006A77F3" w:rsidRPr="00765F0A" w:rsidRDefault="006A77F3" w:rsidP="006A77F3">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Supporting company</w:t>
      </w:r>
    </w:p>
    <w:p w14:paraId="7626AF5B" w14:textId="06F46222" w:rsidR="006A77F3" w:rsidRDefault="006A77F3" w:rsidP="006A77F3">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Huawei</w:t>
      </w:r>
    </w:p>
    <w:p w14:paraId="11328BC6" w14:textId="3DF4602D" w:rsidR="00210845" w:rsidRPr="00210845" w:rsidRDefault="00210845" w:rsidP="00210845">
      <w:pPr>
        <w:pStyle w:val="BodyText"/>
        <w:numPr>
          <w:ilvl w:val="0"/>
          <w:numId w:val="14"/>
        </w:numPr>
        <w:spacing w:after="0" w:line="240" w:lineRule="auto"/>
        <w:rPr>
          <w:rFonts w:ascii="Times New Roman" w:eastAsia="DengXian" w:hAnsi="Times New Roman"/>
          <w:b/>
          <w:bCs/>
          <w:szCs w:val="20"/>
          <w:lang w:eastAsia="ko-KR"/>
        </w:rPr>
      </w:pPr>
      <w:r w:rsidRPr="00210845">
        <w:rPr>
          <w:rFonts w:ascii="Times New Roman" w:eastAsia="DengXian" w:hAnsi="Times New Roman"/>
          <w:b/>
          <w:bCs/>
          <w:szCs w:val="20"/>
          <w:lang w:eastAsia="ko-KR"/>
        </w:rPr>
        <w:t>Additional notes on Option 1, 2, and 3:</w:t>
      </w:r>
    </w:p>
    <w:p w14:paraId="06DB39A2" w14:textId="571E7F2F" w:rsidR="00210845" w:rsidRDefault="00210845" w:rsidP="00210845">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AT&amp;T noted that they prefer not to decide at this meeting and prefer to see how the required changes are before deciding this. Rapporteur notes that strictly this decision may not be needed in this meeting, as there </w:t>
      </w:r>
      <w:proofErr w:type="gramStart"/>
      <w:r>
        <w:rPr>
          <w:rFonts w:ascii="Times New Roman" w:eastAsia="DengXian" w:hAnsi="Times New Roman"/>
          <w:szCs w:val="20"/>
          <w:lang w:eastAsia="ko-KR"/>
        </w:rPr>
        <w:t>are</w:t>
      </w:r>
      <w:proofErr w:type="gramEnd"/>
      <w:r>
        <w:rPr>
          <w:rFonts w:ascii="Times New Roman" w:eastAsia="DengXian" w:hAnsi="Times New Roman"/>
          <w:szCs w:val="20"/>
          <w:lang w:eastAsia="ko-KR"/>
        </w:rPr>
        <w:t xml:space="preserve"> additional detail that would needed in order for rapporteur to capture necessary changes to the TR. However, having a general guidance</w:t>
      </w:r>
      <w:r w:rsidR="00071D2F">
        <w:rPr>
          <w:rFonts w:ascii="Times New Roman" w:eastAsia="DengXian" w:hAnsi="Times New Roman"/>
          <w:szCs w:val="20"/>
          <w:lang w:eastAsia="ko-KR"/>
        </w:rPr>
        <w:t xml:space="preserve"> to the Rapporteur on the direction of the TR drafting helps the Rapporteur to figure out the missing pieces (from the TR perspective) that requires further work and allows incremental updates to be made as agreements are made in the upcoming meeting, instead of having one gigantic CR at the very end.</w:t>
      </w:r>
    </w:p>
    <w:p w14:paraId="0B047C7A" w14:textId="553F459D" w:rsidR="00EB53B2" w:rsidRDefault="00EB53B2" w:rsidP="00F70171">
      <w:pPr>
        <w:pStyle w:val="BodyText"/>
        <w:tabs>
          <w:tab w:val="left" w:pos="1102"/>
        </w:tabs>
        <w:spacing w:after="0"/>
        <w:rPr>
          <w:rFonts w:ascii="Times New Roman" w:eastAsiaTheme="minorEastAsia" w:hAnsi="Times New Roman"/>
          <w:szCs w:val="20"/>
          <w:lang w:eastAsia="ko-KR"/>
        </w:rPr>
      </w:pPr>
    </w:p>
    <w:p w14:paraId="731821B3" w14:textId="77777777" w:rsidR="00EB53B2" w:rsidRDefault="00EB53B2">
      <w:pPr>
        <w:pStyle w:val="BodyText"/>
        <w:spacing w:after="0"/>
        <w:rPr>
          <w:rFonts w:ascii="Times New Roman" w:eastAsiaTheme="minorEastAsia" w:hAnsi="Times New Roman"/>
          <w:szCs w:val="20"/>
          <w:lang w:eastAsia="ko-KR"/>
        </w:rPr>
      </w:pPr>
    </w:p>
    <w:p w14:paraId="5CEE68C8" w14:textId="77777777" w:rsidR="00F70171" w:rsidRDefault="00F70171" w:rsidP="00F7017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Summary of inputs on Proposal #1-2.</w:t>
      </w:r>
    </w:p>
    <w:p w14:paraId="41656B81" w14:textId="77777777" w:rsidR="00EB53B2" w:rsidRDefault="00EB53B2" w:rsidP="00EB53B2">
      <w:pPr>
        <w:pStyle w:val="Caption"/>
        <w:spacing w:before="0" w:after="0" w:line="240" w:lineRule="auto"/>
        <w:rPr>
          <w:b w:val="0"/>
          <w:bCs w:val="0"/>
          <w:iCs/>
          <w:sz w:val="20"/>
          <w:szCs w:val="20"/>
          <w:lang w:eastAsia="zh-CN"/>
        </w:rPr>
      </w:pPr>
      <w:proofErr w:type="gramStart"/>
      <w:r>
        <w:rPr>
          <w:b w:val="0"/>
          <w:bCs w:val="0"/>
          <w:iCs/>
          <w:sz w:val="20"/>
          <w:szCs w:val="20"/>
          <w:lang w:eastAsia="zh-CN"/>
        </w:rPr>
        <w:t>Down-select</w:t>
      </w:r>
      <w:proofErr w:type="gramEnd"/>
      <w:r>
        <w:rPr>
          <w:b w:val="0"/>
          <w:bCs w:val="0"/>
          <w:iCs/>
          <w:sz w:val="20"/>
          <w:szCs w:val="20"/>
          <w:lang w:eastAsia="zh-CN"/>
        </w:rPr>
        <w:t xml:space="preserve"> among the following options on capturing channel modeling updates to suburban macrocell scenario </w:t>
      </w:r>
    </w:p>
    <w:p w14:paraId="6ADA1485" w14:textId="77777777" w:rsidR="00EB53B2" w:rsidRDefault="00EB53B2" w:rsidP="00EB53B2">
      <w:pPr>
        <w:pStyle w:val="ListParagraph"/>
        <w:numPr>
          <w:ilvl w:val="0"/>
          <w:numId w:val="16"/>
        </w:numPr>
        <w:suppressAutoHyphens w:val="0"/>
        <w:overflowPunct/>
        <w:snapToGrid w:val="0"/>
        <w:spacing w:line="240" w:lineRule="auto"/>
        <w:jc w:val="both"/>
        <w:rPr>
          <w:szCs w:val="20"/>
          <w:lang w:eastAsia="zh-CN"/>
        </w:rPr>
      </w:pPr>
      <w:r>
        <w:rPr>
          <w:b/>
          <w:bCs/>
          <w:szCs w:val="20"/>
          <w:lang w:eastAsia="zh-CN"/>
        </w:rPr>
        <w:t>Option-A:</w:t>
      </w:r>
      <w:r>
        <w:rPr>
          <w:szCs w:val="20"/>
          <w:lang w:eastAsia="zh-CN"/>
        </w:rPr>
        <w:t xml:space="preserve"> Define alternate parameters for </w:t>
      </w:r>
      <w:proofErr w:type="spellStart"/>
      <w:r>
        <w:rPr>
          <w:szCs w:val="20"/>
          <w:lang w:eastAsia="zh-CN"/>
        </w:rPr>
        <w:t>UMa</w:t>
      </w:r>
      <w:proofErr w:type="spellEnd"/>
      <w:r>
        <w:rPr>
          <w:szCs w:val="20"/>
          <w:lang w:eastAsia="zh-CN"/>
        </w:rPr>
        <w:t xml:space="preserve"> based on different assumption on building density/heights and corresponding BS and UE height/distributions, ISD, other aspects related to sub-urban macro deployments.</w:t>
      </w:r>
    </w:p>
    <w:p w14:paraId="7FDD2C6A" w14:textId="6D81BF01" w:rsidR="00F70171" w:rsidRPr="00F70171" w:rsidRDefault="00F70171" w:rsidP="00F70171">
      <w:pPr>
        <w:pStyle w:val="BodyText"/>
        <w:numPr>
          <w:ilvl w:val="1"/>
          <w:numId w:val="16"/>
        </w:numPr>
        <w:spacing w:after="0" w:line="240" w:lineRule="auto"/>
        <w:rPr>
          <w:rFonts w:ascii="Times New Roman" w:eastAsia="DengXian" w:hAnsi="Times New Roman"/>
          <w:szCs w:val="20"/>
          <w:lang w:eastAsia="ko-KR"/>
        </w:rPr>
      </w:pPr>
      <w:r>
        <w:rPr>
          <w:rFonts w:ascii="Times New Roman" w:hAnsi="Times New Roman"/>
          <w:b/>
          <w:bCs/>
          <w:szCs w:val="20"/>
          <w:lang w:eastAsia="zh-CN"/>
        </w:rPr>
        <w:t>Main motivation of Option A:</w:t>
      </w:r>
    </w:p>
    <w:p w14:paraId="62FDD38B" w14:textId="4344FBFF" w:rsidR="00F70171" w:rsidRPr="006A77F3" w:rsidRDefault="00F70171" w:rsidP="00F70171">
      <w:pPr>
        <w:pStyle w:val="BodyText"/>
        <w:numPr>
          <w:ilvl w:val="1"/>
          <w:numId w:val="16"/>
        </w:numPr>
        <w:spacing w:after="0" w:line="240" w:lineRule="auto"/>
        <w:rPr>
          <w:rFonts w:ascii="Times New Roman" w:eastAsia="DengXian" w:hAnsi="Times New Roman"/>
          <w:szCs w:val="20"/>
          <w:lang w:eastAsia="ko-KR"/>
        </w:rPr>
      </w:pPr>
      <w:r>
        <w:rPr>
          <w:rFonts w:ascii="Times New Roman" w:hAnsi="Times New Roman"/>
          <w:b/>
          <w:bCs/>
          <w:szCs w:val="20"/>
          <w:lang w:eastAsia="zh-CN"/>
        </w:rPr>
        <w:t>Supporting company:</w:t>
      </w:r>
    </w:p>
    <w:p w14:paraId="0D52A40C" w14:textId="5A6CE4D0" w:rsidR="006A77F3" w:rsidRPr="006A77F3" w:rsidRDefault="006A77F3" w:rsidP="006A77F3">
      <w:pPr>
        <w:pStyle w:val="BodyText"/>
        <w:numPr>
          <w:ilvl w:val="2"/>
          <w:numId w:val="16"/>
        </w:numPr>
        <w:spacing w:after="0" w:line="240" w:lineRule="auto"/>
        <w:rPr>
          <w:rFonts w:ascii="Times New Roman" w:eastAsia="DengXian" w:hAnsi="Times New Roman"/>
          <w:szCs w:val="20"/>
          <w:lang w:eastAsia="ko-KR"/>
        </w:rPr>
      </w:pPr>
      <w:r w:rsidRPr="006A77F3">
        <w:rPr>
          <w:rFonts w:ascii="Times New Roman" w:hAnsi="Times New Roman"/>
          <w:szCs w:val="20"/>
          <w:lang w:eastAsia="zh-CN"/>
        </w:rPr>
        <w:t>Huawei</w:t>
      </w:r>
      <w:r>
        <w:rPr>
          <w:rFonts w:ascii="Times New Roman" w:hAnsi="Times New Roman"/>
          <w:szCs w:val="20"/>
          <w:lang w:eastAsia="zh-CN"/>
        </w:rPr>
        <w:t>, CATT</w:t>
      </w:r>
    </w:p>
    <w:p w14:paraId="2B3F6432" w14:textId="77777777" w:rsidR="00EB53B2" w:rsidRDefault="00EB53B2" w:rsidP="00EB53B2">
      <w:pPr>
        <w:pStyle w:val="BodyText"/>
        <w:numPr>
          <w:ilvl w:val="0"/>
          <w:numId w:val="16"/>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Option-B:</w:t>
      </w:r>
      <w:r>
        <w:rPr>
          <w:rFonts w:ascii="Times New Roman" w:hAnsi="Times New Roman"/>
          <w:szCs w:val="20"/>
          <w:lang w:eastAsia="zh-CN"/>
        </w:rPr>
        <w:t xml:space="preserve"> Define a new scenario, e.g., </w:t>
      </w:r>
      <w:proofErr w:type="spellStart"/>
      <w:r>
        <w:rPr>
          <w:rFonts w:ascii="Times New Roman" w:hAnsi="Times New Roman"/>
          <w:szCs w:val="20"/>
          <w:lang w:eastAsia="zh-CN"/>
        </w:rPr>
        <w:t>SMa</w:t>
      </w:r>
      <w:proofErr w:type="spellEnd"/>
    </w:p>
    <w:p w14:paraId="18EBF72D" w14:textId="49326680" w:rsidR="00F70171" w:rsidRPr="00F70171" w:rsidRDefault="00F70171" w:rsidP="00F70171">
      <w:pPr>
        <w:pStyle w:val="BodyText"/>
        <w:numPr>
          <w:ilvl w:val="1"/>
          <w:numId w:val="16"/>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Main motivation of Option B:</w:t>
      </w:r>
    </w:p>
    <w:p w14:paraId="2F762735" w14:textId="2D93215B" w:rsidR="00F70171" w:rsidRPr="00765F0A" w:rsidRDefault="00F70171" w:rsidP="00F70171">
      <w:pPr>
        <w:pStyle w:val="BodyText"/>
        <w:numPr>
          <w:ilvl w:val="1"/>
          <w:numId w:val="16"/>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Supporting company:</w:t>
      </w:r>
    </w:p>
    <w:p w14:paraId="7A5D4B11" w14:textId="2F9EC01D" w:rsidR="00765F0A" w:rsidRPr="00765F0A" w:rsidRDefault="00765F0A" w:rsidP="00765F0A">
      <w:pPr>
        <w:pStyle w:val="BodyText"/>
        <w:numPr>
          <w:ilvl w:val="2"/>
          <w:numId w:val="16"/>
        </w:numPr>
        <w:spacing w:after="0" w:line="240" w:lineRule="auto"/>
        <w:rPr>
          <w:rFonts w:ascii="Times New Roman" w:eastAsia="DengXian" w:hAnsi="Times New Roman"/>
          <w:szCs w:val="20"/>
          <w:lang w:eastAsia="ko-KR"/>
        </w:rPr>
      </w:pPr>
      <w:r w:rsidRPr="00765F0A">
        <w:rPr>
          <w:rFonts w:ascii="Times New Roman" w:eastAsia="DengXian" w:hAnsi="Times New Roman"/>
          <w:szCs w:val="20"/>
          <w:lang w:eastAsia="ko-KR"/>
        </w:rPr>
        <w:t>Apple</w:t>
      </w:r>
      <w:r>
        <w:rPr>
          <w:rFonts w:ascii="Times New Roman" w:eastAsia="DengXian" w:hAnsi="Times New Roman"/>
          <w:szCs w:val="20"/>
          <w:lang w:eastAsia="ko-KR"/>
        </w:rPr>
        <w:t>, Intel</w:t>
      </w:r>
      <w:r w:rsidR="006A77F3">
        <w:rPr>
          <w:rFonts w:ascii="Times New Roman" w:eastAsia="DengXian" w:hAnsi="Times New Roman"/>
          <w:szCs w:val="20"/>
          <w:lang w:eastAsia="ko-KR"/>
        </w:rPr>
        <w:t>, Samsung, Qualcomm, AT&amp;T</w:t>
      </w:r>
      <w:r w:rsidR="00392899">
        <w:rPr>
          <w:rFonts w:ascii="Times New Roman" w:eastAsia="DengXian" w:hAnsi="Times New Roman"/>
          <w:szCs w:val="20"/>
          <w:lang w:eastAsia="ko-KR"/>
        </w:rPr>
        <w:t>, Ericsson</w:t>
      </w:r>
    </w:p>
    <w:p w14:paraId="748FA4C7" w14:textId="77777777" w:rsidR="00EB53B2" w:rsidRDefault="00EB53B2">
      <w:pPr>
        <w:pStyle w:val="BodyText"/>
        <w:spacing w:after="0"/>
        <w:rPr>
          <w:rFonts w:ascii="Times New Roman" w:eastAsiaTheme="minorEastAsia" w:hAnsi="Times New Roman"/>
          <w:szCs w:val="20"/>
          <w:lang w:eastAsia="ko-KR"/>
        </w:rPr>
      </w:pPr>
    </w:p>
    <w:p w14:paraId="2EA43F64" w14:textId="77777777" w:rsidR="00EB53B2" w:rsidRDefault="00EB53B2">
      <w:pPr>
        <w:pStyle w:val="BodyText"/>
        <w:spacing w:after="0"/>
        <w:rPr>
          <w:rFonts w:ascii="Times New Roman" w:eastAsiaTheme="minorEastAsia" w:hAnsi="Times New Roman"/>
          <w:szCs w:val="20"/>
          <w:lang w:eastAsia="ko-KR"/>
        </w:rPr>
      </w:pPr>
    </w:p>
    <w:p w14:paraId="07686310" w14:textId="77777777" w:rsidR="00424C70" w:rsidRDefault="00424C70">
      <w:pPr>
        <w:pStyle w:val="BodyText"/>
        <w:spacing w:after="0"/>
        <w:rPr>
          <w:rFonts w:ascii="Times New Roman" w:eastAsiaTheme="minorEastAsia" w:hAnsi="Times New Roman"/>
          <w:szCs w:val="20"/>
          <w:lang w:eastAsia="ko-KR"/>
        </w:rPr>
      </w:pPr>
    </w:p>
    <w:p w14:paraId="6A2911A4" w14:textId="71F8A4EF" w:rsidR="00424C70" w:rsidRDefault="00424C7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From the feedback and offline checking with Lenovo, moderator think there is no need to discuss proposal #1-4 </w:t>
      </w:r>
      <w:proofErr w:type="gramStart"/>
      <w:r>
        <w:rPr>
          <w:rFonts w:ascii="Times New Roman" w:eastAsiaTheme="minorEastAsia" w:hAnsi="Times New Roman"/>
          <w:szCs w:val="20"/>
          <w:lang w:eastAsia="ko-KR"/>
        </w:rPr>
        <w:t>at this time</w:t>
      </w:r>
      <w:proofErr w:type="gramEnd"/>
      <w:r>
        <w:rPr>
          <w:rFonts w:ascii="Times New Roman" w:eastAsiaTheme="minorEastAsia" w:hAnsi="Times New Roman"/>
          <w:szCs w:val="20"/>
          <w:lang w:eastAsia="ko-KR"/>
        </w:rPr>
        <w:t xml:space="preserve">. Need for any clarification can be done along with the proposal related to introduction of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below 500m ISD. Therefore, moderator suggests to not pursue the proposal in this meeting.</w:t>
      </w:r>
    </w:p>
    <w:p w14:paraId="5B777D02" w14:textId="77777777" w:rsidR="00424C70" w:rsidRDefault="00424C70">
      <w:pPr>
        <w:pStyle w:val="BodyText"/>
        <w:spacing w:after="0"/>
        <w:rPr>
          <w:rFonts w:ascii="Times New Roman" w:eastAsiaTheme="minorEastAsia" w:hAnsi="Times New Roman"/>
          <w:szCs w:val="20"/>
          <w:lang w:eastAsia="ko-KR"/>
        </w:rPr>
      </w:pPr>
    </w:p>
    <w:p w14:paraId="2EB76895" w14:textId="77777777" w:rsidR="00703A8A" w:rsidRDefault="00703A8A">
      <w:pPr>
        <w:pStyle w:val="BodyText"/>
        <w:spacing w:after="0"/>
        <w:rPr>
          <w:rFonts w:ascii="Times New Roman" w:eastAsiaTheme="minorEastAsia" w:hAnsi="Times New Roman"/>
          <w:szCs w:val="20"/>
          <w:lang w:eastAsia="ko-KR"/>
        </w:rPr>
      </w:pPr>
    </w:p>
    <w:p w14:paraId="2A30EBF8" w14:textId="77777777" w:rsidR="00424C70" w:rsidRDefault="00424C70">
      <w:pPr>
        <w:pStyle w:val="BodyText"/>
        <w:spacing w:after="0"/>
        <w:rPr>
          <w:rFonts w:ascii="Times New Roman" w:eastAsiaTheme="minorEastAsia" w:hAnsi="Times New Roman"/>
          <w:szCs w:val="20"/>
          <w:lang w:eastAsia="ko-KR"/>
        </w:rPr>
      </w:pPr>
    </w:p>
    <w:p w14:paraId="1838BDD0" w14:textId="111BCC00" w:rsidR="00424C70" w:rsidRDefault="00424C70" w:rsidP="00424C70">
      <w:pPr>
        <w:pStyle w:val="Heading4"/>
        <w:rPr>
          <w:rFonts w:eastAsia="SimSun"/>
          <w:lang w:val="en-US" w:eastAsia="zh-CN"/>
        </w:rPr>
      </w:pPr>
      <w:r>
        <w:rPr>
          <w:rFonts w:eastAsia="SimSun"/>
          <w:lang w:val="en-US" w:eastAsia="zh-CN"/>
        </w:rPr>
        <w:t>Round #</w:t>
      </w:r>
      <w:r w:rsidR="00071D2F">
        <w:rPr>
          <w:rFonts w:eastAsia="SimSun"/>
          <w:lang w:val="en-US" w:eastAsia="zh-CN"/>
        </w:rPr>
        <w:t>2</w:t>
      </w:r>
      <w:r>
        <w:rPr>
          <w:rFonts w:eastAsia="SimSun"/>
          <w:lang w:val="en-US" w:eastAsia="zh-CN"/>
        </w:rPr>
        <w:t xml:space="preserve"> Discussion</w:t>
      </w:r>
    </w:p>
    <w:p w14:paraId="69C4B7CD" w14:textId="5295183C" w:rsidR="00071D2F" w:rsidRDefault="00424C70" w:rsidP="00424C70">
      <w:pPr>
        <w:rPr>
          <w:lang w:eastAsia="zh-CN"/>
        </w:rPr>
      </w:pPr>
      <w:r>
        <w:rPr>
          <w:lang w:eastAsia="zh-CN"/>
        </w:rPr>
        <w:t>Please provide comments on any proposal on general aspects of the SI that requires discussion and approval. Moderator will draft the proposal numbers and list them for discussions</w:t>
      </w:r>
      <w:r w:rsidR="00071D2F">
        <w:rPr>
          <w:lang w:eastAsia="zh-CN"/>
        </w:rPr>
        <w:t xml:space="preserve"> (if any).</w:t>
      </w:r>
    </w:p>
    <w:p w14:paraId="13F655B0" w14:textId="434759AB" w:rsidR="0070531B" w:rsidRDefault="0070531B" w:rsidP="00424C70">
      <w:pPr>
        <w:rPr>
          <w:lang w:eastAsia="zh-CN"/>
        </w:rPr>
      </w:pPr>
      <w:r>
        <w:rPr>
          <w:lang w:eastAsia="zh-CN"/>
        </w:rPr>
        <w:t>Proposal #1-1 will be suggested on Thursday for approval. No need to further comment on this proposal.</w:t>
      </w:r>
    </w:p>
    <w:p w14:paraId="53D6893C" w14:textId="15EC5806" w:rsidR="00424C70" w:rsidRDefault="00424C70" w:rsidP="00424C70">
      <w:pPr>
        <w:rPr>
          <w:lang w:eastAsia="zh-CN"/>
        </w:rPr>
      </w:pPr>
      <w:r>
        <w:rPr>
          <w:lang w:eastAsia="zh-CN"/>
        </w:rPr>
        <w:t xml:space="preserve">Please provide comments for Proposal #1-2, #1-3. </w:t>
      </w:r>
      <w:r w:rsidR="00787D82">
        <w:rPr>
          <w:lang w:eastAsia="zh-CN"/>
        </w:rPr>
        <w:t>Proposal #1-2A and #1-3A are the same content as Proposal #1-2 and #1-3 without the examples.</w:t>
      </w:r>
    </w:p>
    <w:p w14:paraId="42D70DE6" w14:textId="77777777" w:rsidR="00787D82" w:rsidRDefault="00787D82" w:rsidP="00424C70">
      <w:pPr>
        <w:rPr>
          <w:lang w:eastAsia="zh-CN"/>
        </w:rPr>
      </w:pPr>
    </w:p>
    <w:p w14:paraId="3A7A0108" w14:textId="0B9DA557" w:rsidR="00787D82" w:rsidRDefault="00787D82" w:rsidP="00787D82">
      <w:pPr>
        <w:pStyle w:val="Heading5"/>
        <w:rPr>
          <w:rFonts w:eastAsiaTheme="minorEastAsia"/>
          <w:lang w:val="en-US" w:eastAsia="ko-KR"/>
        </w:rPr>
      </w:pPr>
      <w:r>
        <w:rPr>
          <w:rFonts w:eastAsiaTheme="minorEastAsia"/>
          <w:lang w:val="en-US" w:eastAsia="ko-KR"/>
        </w:rPr>
        <w:t>Proposal #1-2</w:t>
      </w:r>
      <w:r w:rsidR="00195BBA">
        <w:rPr>
          <w:rFonts w:eastAsiaTheme="minorEastAsia"/>
          <w:lang w:val="en-US" w:eastAsia="ko-KR"/>
        </w:rPr>
        <w:t>A</w:t>
      </w:r>
      <w:r>
        <w:rPr>
          <w:rFonts w:eastAsiaTheme="minorEastAsia"/>
          <w:lang w:val="en-US" w:eastAsia="ko-KR"/>
        </w:rPr>
        <w:t>:</w:t>
      </w:r>
    </w:p>
    <w:p w14:paraId="525AE8EA" w14:textId="6B44DC96" w:rsidR="00787D82" w:rsidRPr="00195BBA" w:rsidRDefault="00787D82" w:rsidP="00787D82">
      <w:pPr>
        <w:pStyle w:val="Caption"/>
        <w:spacing w:before="0" w:after="0" w:line="240" w:lineRule="auto"/>
        <w:rPr>
          <w:b w:val="0"/>
          <w:bCs w:val="0"/>
          <w:iCs/>
          <w:color w:val="FF0000"/>
          <w:sz w:val="20"/>
          <w:szCs w:val="20"/>
          <w:u w:val="single"/>
          <w:lang w:eastAsia="zh-CN"/>
        </w:rPr>
      </w:pPr>
      <w:r w:rsidRPr="00195BBA">
        <w:rPr>
          <w:b w:val="0"/>
          <w:bCs w:val="0"/>
          <w:iCs/>
          <w:color w:val="FF0000"/>
          <w:sz w:val="20"/>
          <w:szCs w:val="20"/>
          <w:u w:val="single"/>
          <w:lang w:eastAsia="zh-CN"/>
        </w:rPr>
        <w:t>RAN1 provides general guidance to the rapporteurs on capturing channel modeling updates to existing parameters as follows:</w:t>
      </w:r>
    </w:p>
    <w:p w14:paraId="7586574F" w14:textId="26F9A5D0" w:rsidR="00787D82" w:rsidRDefault="00787D82" w:rsidP="00787D82">
      <w:pPr>
        <w:pStyle w:val="Caption"/>
        <w:numPr>
          <w:ilvl w:val="0"/>
          <w:numId w:val="53"/>
        </w:numPr>
        <w:spacing w:before="0" w:after="0" w:line="240" w:lineRule="auto"/>
        <w:rPr>
          <w:b w:val="0"/>
          <w:bCs w:val="0"/>
          <w:iCs/>
          <w:sz w:val="20"/>
          <w:szCs w:val="20"/>
          <w:lang w:eastAsia="zh-CN"/>
        </w:rPr>
      </w:pPr>
      <w:proofErr w:type="gramStart"/>
      <w:r>
        <w:rPr>
          <w:b w:val="0"/>
          <w:bCs w:val="0"/>
          <w:iCs/>
          <w:sz w:val="20"/>
          <w:szCs w:val="20"/>
          <w:lang w:eastAsia="zh-CN"/>
        </w:rPr>
        <w:t>Down-select</w:t>
      </w:r>
      <w:proofErr w:type="gramEnd"/>
      <w:r>
        <w:rPr>
          <w:b w:val="0"/>
          <w:bCs w:val="0"/>
          <w:iCs/>
          <w:sz w:val="20"/>
          <w:szCs w:val="20"/>
          <w:lang w:eastAsia="zh-CN"/>
        </w:rPr>
        <w:t xml:space="preserve"> among the following options on capturing general channel modeling updates to existing parameters.</w:t>
      </w:r>
    </w:p>
    <w:p w14:paraId="3DD075E0" w14:textId="77777777" w:rsidR="00787D82" w:rsidRDefault="00787D82" w:rsidP="00787D82">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 1)</w:t>
      </w:r>
      <w:r>
        <w:rPr>
          <w:rFonts w:ascii="Times New Roman" w:hAnsi="Times New Roman"/>
          <w:szCs w:val="20"/>
          <w:lang w:eastAsia="zh-CN"/>
        </w:rPr>
        <w:t xml:space="preserve">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5252967D" w14:textId="77777777" w:rsidR="00787D82" w:rsidRDefault="00787D82" w:rsidP="00787D82">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Option 2)</w:t>
      </w:r>
      <w:r>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7618158B" w14:textId="4948DEF1" w:rsidR="00787D82" w:rsidRPr="00195BBA" w:rsidRDefault="00787D82" w:rsidP="00787D82">
      <w:pPr>
        <w:pStyle w:val="BodyText"/>
        <w:numPr>
          <w:ilvl w:val="0"/>
          <w:numId w:val="14"/>
        </w:numPr>
        <w:spacing w:after="0" w:line="240" w:lineRule="auto"/>
        <w:rPr>
          <w:rFonts w:ascii="Times New Roman" w:eastAsia="DengXian" w:hAnsi="Times New Roman"/>
          <w:color w:val="FF0000"/>
          <w:szCs w:val="20"/>
          <w:u w:val="single"/>
          <w:lang w:eastAsia="ko-KR"/>
        </w:rPr>
      </w:pPr>
      <w:r w:rsidRPr="00195BBA">
        <w:rPr>
          <w:rFonts w:ascii="Times New Roman" w:eastAsia="DengXian" w:hAnsi="Times New Roman"/>
          <w:color w:val="FF0000"/>
          <w:szCs w:val="20"/>
          <w:u w:val="single"/>
          <w:lang w:eastAsia="ko-KR"/>
        </w:rPr>
        <w:t xml:space="preserve">Note: If deemed important, it should be still possible to discuss how specific channel model parameters need to be updated. The guidance should be understood as general framework of how </w:t>
      </w:r>
      <w:r w:rsidR="00195BBA" w:rsidRPr="00195BBA">
        <w:rPr>
          <w:rFonts w:ascii="Times New Roman" w:eastAsia="DengXian" w:hAnsi="Times New Roman"/>
          <w:color w:val="FF0000"/>
          <w:szCs w:val="20"/>
          <w:u w:val="single"/>
          <w:lang w:eastAsia="ko-KR"/>
        </w:rPr>
        <w:t>parameters updates should be made but may not be applicable for all parameters.</w:t>
      </w:r>
      <w:r w:rsidRPr="00195BBA">
        <w:rPr>
          <w:rFonts w:ascii="Times New Roman" w:eastAsia="DengXian" w:hAnsi="Times New Roman"/>
          <w:color w:val="FF0000"/>
          <w:szCs w:val="20"/>
          <w:u w:val="single"/>
          <w:lang w:eastAsia="ko-KR"/>
        </w:rPr>
        <w:t xml:space="preserve"> </w:t>
      </w:r>
    </w:p>
    <w:p w14:paraId="109D0B9A" w14:textId="4115A2EC" w:rsidR="00787D82" w:rsidRPr="00195BBA" w:rsidRDefault="00787D82" w:rsidP="00787D82">
      <w:pPr>
        <w:pStyle w:val="BodyText"/>
        <w:numPr>
          <w:ilvl w:val="0"/>
          <w:numId w:val="14"/>
        </w:numPr>
        <w:spacing w:after="0" w:line="240" w:lineRule="auto"/>
        <w:rPr>
          <w:rFonts w:ascii="Times New Roman" w:eastAsia="DengXian" w:hAnsi="Times New Roman"/>
          <w:strike/>
          <w:color w:val="FF0000"/>
          <w:szCs w:val="20"/>
          <w:lang w:eastAsia="ko-KR"/>
        </w:rPr>
      </w:pPr>
      <w:r w:rsidRPr="00195BBA">
        <w:rPr>
          <w:rFonts w:ascii="Times New Roman" w:eastAsia="DengXian" w:hAnsi="Times New Roman"/>
          <w:strike/>
          <w:color w:val="FF0000"/>
          <w:szCs w:val="20"/>
          <w:lang w:eastAsia="ko-KR"/>
        </w:rPr>
        <w:t>FFS: applicability of the guidance for penetration loss</w:t>
      </w:r>
    </w:p>
    <w:p w14:paraId="7348FBEC" w14:textId="77777777" w:rsidR="00787D82" w:rsidRDefault="00787D82" w:rsidP="00424C70">
      <w:pPr>
        <w:rPr>
          <w:lang w:eastAsia="zh-CN"/>
        </w:rPr>
      </w:pPr>
    </w:p>
    <w:p w14:paraId="172150AA" w14:textId="5DF62B0A" w:rsidR="00195BBA" w:rsidRDefault="00195BBA" w:rsidP="00195BBA">
      <w:pPr>
        <w:pStyle w:val="Heading5"/>
        <w:rPr>
          <w:rFonts w:eastAsiaTheme="minorEastAsia"/>
          <w:lang w:val="en-US" w:eastAsia="ko-KR"/>
        </w:rPr>
      </w:pPr>
      <w:r>
        <w:rPr>
          <w:rFonts w:eastAsiaTheme="minorEastAsia"/>
          <w:lang w:val="en-US" w:eastAsia="ko-KR"/>
        </w:rPr>
        <w:t>Proposal #1-3</w:t>
      </w:r>
      <w:r w:rsidR="009175B1">
        <w:rPr>
          <w:rFonts w:eastAsiaTheme="minorEastAsia"/>
          <w:lang w:val="en-US" w:eastAsia="ko-KR"/>
        </w:rPr>
        <w:t>A</w:t>
      </w:r>
      <w:r>
        <w:rPr>
          <w:rFonts w:eastAsiaTheme="minorEastAsia"/>
          <w:lang w:val="en-US" w:eastAsia="ko-KR"/>
        </w:rPr>
        <w:t>:</w:t>
      </w:r>
    </w:p>
    <w:p w14:paraId="5E2A4656" w14:textId="20924FBD" w:rsidR="00195BBA" w:rsidRPr="00EA445A" w:rsidRDefault="00195BBA" w:rsidP="00195BBA">
      <w:pPr>
        <w:pStyle w:val="Caption"/>
        <w:spacing w:before="0" w:after="0" w:line="240" w:lineRule="auto"/>
        <w:rPr>
          <w:b w:val="0"/>
          <w:bCs w:val="0"/>
          <w:iCs/>
          <w:color w:val="FF0000"/>
          <w:sz w:val="20"/>
          <w:szCs w:val="20"/>
          <w:u w:val="single"/>
          <w:lang w:eastAsia="zh-CN"/>
        </w:rPr>
      </w:pPr>
      <w:r w:rsidRPr="00EA445A">
        <w:rPr>
          <w:b w:val="0"/>
          <w:bCs w:val="0"/>
          <w:iCs/>
          <w:color w:val="FF0000"/>
          <w:sz w:val="20"/>
          <w:szCs w:val="20"/>
          <w:u w:val="single"/>
          <w:lang w:eastAsia="zh-CN"/>
        </w:rPr>
        <w:t>RAN1 instructs rapporteur to capture channel modeling updates regarding suburban macrocell scenario as follows:</w:t>
      </w:r>
    </w:p>
    <w:p w14:paraId="742051D6" w14:textId="1D83A3A9" w:rsidR="00195BBA" w:rsidRDefault="00195BBA" w:rsidP="00195BBA">
      <w:pPr>
        <w:pStyle w:val="Caption"/>
        <w:numPr>
          <w:ilvl w:val="0"/>
          <w:numId w:val="53"/>
        </w:numPr>
        <w:spacing w:before="0" w:after="0" w:line="240" w:lineRule="auto"/>
        <w:rPr>
          <w:b w:val="0"/>
          <w:bCs w:val="0"/>
          <w:iCs/>
          <w:sz w:val="20"/>
          <w:szCs w:val="20"/>
          <w:lang w:eastAsia="zh-CN"/>
        </w:rPr>
      </w:pPr>
      <w:proofErr w:type="gramStart"/>
      <w:r>
        <w:rPr>
          <w:b w:val="0"/>
          <w:bCs w:val="0"/>
          <w:iCs/>
          <w:sz w:val="20"/>
          <w:szCs w:val="20"/>
          <w:lang w:eastAsia="zh-CN"/>
        </w:rPr>
        <w:t>Down-select</w:t>
      </w:r>
      <w:proofErr w:type="gramEnd"/>
      <w:r>
        <w:rPr>
          <w:b w:val="0"/>
          <w:bCs w:val="0"/>
          <w:iCs/>
          <w:sz w:val="20"/>
          <w:szCs w:val="20"/>
          <w:lang w:eastAsia="zh-CN"/>
        </w:rPr>
        <w:t xml:space="preserve"> among the following options on capturing channel modeling updates to suburban macrocell scenario </w:t>
      </w:r>
    </w:p>
    <w:p w14:paraId="16F074E8" w14:textId="77777777" w:rsidR="00195BBA" w:rsidRDefault="00195BBA" w:rsidP="00195BBA">
      <w:pPr>
        <w:pStyle w:val="ListParagraph"/>
        <w:numPr>
          <w:ilvl w:val="1"/>
          <w:numId w:val="16"/>
        </w:numPr>
        <w:suppressAutoHyphens w:val="0"/>
        <w:overflowPunct/>
        <w:snapToGrid w:val="0"/>
        <w:spacing w:line="240" w:lineRule="auto"/>
        <w:jc w:val="both"/>
        <w:rPr>
          <w:szCs w:val="20"/>
          <w:lang w:eastAsia="zh-CN"/>
        </w:rPr>
      </w:pPr>
      <w:r>
        <w:rPr>
          <w:b/>
          <w:bCs/>
          <w:szCs w:val="20"/>
          <w:lang w:eastAsia="zh-CN"/>
        </w:rPr>
        <w:t>Option-A:</w:t>
      </w:r>
      <w:r>
        <w:rPr>
          <w:szCs w:val="20"/>
          <w:lang w:eastAsia="zh-CN"/>
        </w:rPr>
        <w:t xml:space="preserve"> Define alternate parameters for </w:t>
      </w:r>
      <w:proofErr w:type="spellStart"/>
      <w:r>
        <w:rPr>
          <w:szCs w:val="20"/>
          <w:lang w:eastAsia="zh-CN"/>
        </w:rPr>
        <w:t>UMa</w:t>
      </w:r>
      <w:proofErr w:type="spellEnd"/>
      <w:r>
        <w:rPr>
          <w:szCs w:val="20"/>
          <w:lang w:eastAsia="zh-CN"/>
        </w:rPr>
        <w:t xml:space="preserve"> based on different assumption on building density/heights and corresponding BS and UE height/distributions, ISD, other aspects related to sub-urban macro deployments.</w:t>
      </w:r>
    </w:p>
    <w:p w14:paraId="19CCEAAC" w14:textId="77777777" w:rsidR="00195BBA" w:rsidRPr="00EA445A" w:rsidRDefault="00195BBA" w:rsidP="00195BBA">
      <w:pPr>
        <w:pStyle w:val="BodyText"/>
        <w:numPr>
          <w:ilvl w:val="1"/>
          <w:numId w:val="16"/>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Option-B:</w:t>
      </w:r>
      <w:r>
        <w:rPr>
          <w:rFonts w:ascii="Times New Roman" w:hAnsi="Times New Roman"/>
          <w:szCs w:val="20"/>
          <w:lang w:eastAsia="zh-CN"/>
        </w:rPr>
        <w:t xml:space="preserve"> Define a new scenario, e.g., </w:t>
      </w:r>
      <w:proofErr w:type="spellStart"/>
      <w:r>
        <w:rPr>
          <w:rFonts w:ascii="Times New Roman" w:hAnsi="Times New Roman"/>
          <w:szCs w:val="20"/>
          <w:lang w:eastAsia="zh-CN"/>
        </w:rPr>
        <w:t>SMa</w:t>
      </w:r>
      <w:proofErr w:type="spellEnd"/>
    </w:p>
    <w:p w14:paraId="51EADF01" w14:textId="77777777" w:rsidR="00787D82" w:rsidRDefault="00787D82" w:rsidP="00424C70">
      <w:pPr>
        <w:rPr>
          <w:lang w:eastAsia="zh-CN"/>
        </w:rPr>
      </w:pPr>
    </w:p>
    <w:tbl>
      <w:tblPr>
        <w:tblStyle w:val="TableGrid"/>
        <w:tblW w:w="0" w:type="auto"/>
        <w:tblLook w:val="04A0" w:firstRow="1" w:lastRow="0" w:firstColumn="1" w:lastColumn="0" w:noHBand="0" w:noVBand="1"/>
      </w:tblPr>
      <w:tblGrid>
        <w:gridCol w:w="1795"/>
        <w:gridCol w:w="8995"/>
      </w:tblGrid>
      <w:tr w:rsidR="00424C70" w14:paraId="4382DAC4" w14:textId="77777777" w:rsidTr="00E93A76">
        <w:tc>
          <w:tcPr>
            <w:tcW w:w="1795" w:type="dxa"/>
            <w:shd w:val="clear" w:color="auto" w:fill="FBE4D5" w:themeFill="accent2" w:themeFillTint="33"/>
          </w:tcPr>
          <w:p w14:paraId="21915CFA" w14:textId="77777777" w:rsidR="00424C70" w:rsidRDefault="00424C70"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0A8B70A" w14:textId="77777777" w:rsidR="00424C70" w:rsidRDefault="00424C70"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424C70" w14:paraId="439FF140" w14:textId="77777777" w:rsidTr="00E93A76">
        <w:tc>
          <w:tcPr>
            <w:tcW w:w="1795" w:type="dxa"/>
          </w:tcPr>
          <w:p w14:paraId="0E0F6CC5" w14:textId="2C30BD3F" w:rsidR="00424C70" w:rsidRDefault="00424C70" w:rsidP="00E93A76">
            <w:pPr>
              <w:pStyle w:val="BodyText"/>
              <w:spacing w:before="0" w:after="0" w:line="240" w:lineRule="auto"/>
              <w:rPr>
                <w:rFonts w:ascii="Times New Roman" w:eastAsia="DengXian" w:hAnsi="Times New Roman"/>
                <w:szCs w:val="20"/>
                <w:lang w:eastAsia="zh-CN"/>
              </w:rPr>
            </w:pPr>
          </w:p>
        </w:tc>
        <w:tc>
          <w:tcPr>
            <w:tcW w:w="8995" w:type="dxa"/>
          </w:tcPr>
          <w:p w14:paraId="564F84A1" w14:textId="1C24006B" w:rsidR="00424C70" w:rsidRDefault="00424C70" w:rsidP="00E93A76">
            <w:pPr>
              <w:pStyle w:val="BodyText"/>
              <w:spacing w:before="0" w:after="0" w:line="240" w:lineRule="auto"/>
              <w:rPr>
                <w:rFonts w:eastAsia="DengXian"/>
                <w:lang w:eastAsia="zh-CN"/>
              </w:rPr>
            </w:pPr>
          </w:p>
        </w:tc>
      </w:tr>
    </w:tbl>
    <w:p w14:paraId="7C16F818" w14:textId="77777777" w:rsidR="00424C70" w:rsidRDefault="00424C70">
      <w:pPr>
        <w:pStyle w:val="BodyText"/>
        <w:spacing w:after="0"/>
        <w:rPr>
          <w:rFonts w:ascii="Times New Roman" w:eastAsiaTheme="minorEastAsia" w:hAnsi="Times New Roman"/>
          <w:szCs w:val="20"/>
          <w:lang w:eastAsia="ko-KR"/>
        </w:rPr>
      </w:pPr>
    </w:p>
    <w:p w14:paraId="69BD91E1" w14:textId="77777777" w:rsidR="00721FF8" w:rsidRDefault="00721FF8">
      <w:pPr>
        <w:pStyle w:val="BodyText"/>
        <w:spacing w:after="0"/>
        <w:rPr>
          <w:rFonts w:ascii="Times New Roman" w:eastAsiaTheme="minorEastAsia" w:hAnsi="Times New Roman"/>
          <w:szCs w:val="20"/>
          <w:lang w:eastAsia="ko-KR"/>
        </w:rPr>
      </w:pPr>
    </w:p>
    <w:p w14:paraId="289263BE" w14:textId="77777777" w:rsidR="00721FF8" w:rsidRDefault="00721FF8">
      <w:pPr>
        <w:pStyle w:val="BodyText"/>
        <w:spacing w:after="0"/>
        <w:rPr>
          <w:rFonts w:ascii="Times New Roman" w:eastAsiaTheme="minorEastAsia" w:hAnsi="Times New Roman"/>
          <w:szCs w:val="20"/>
          <w:lang w:eastAsia="ko-KR"/>
        </w:rPr>
      </w:pPr>
    </w:p>
    <w:p w14:paraId="1309454B" w14:textId="77777777" w:rsidR="00721FF8" w:rsidRDefault="005C28C1">
      <w:pPr>
        <w:pStyle w:val="Heading2"/>
        <w:ind w:left="720" w:hanging="720"/>
        <w:rPr>
          <w:rFonts w:eastAsiaTheme="minorEastAsia"/>
          <w:lang w:val="en-US" w:eastAsia="ko-KR"/>
        </w:rPr>
      </w:pPr>
      <w:r>
        <w:rPr>
          <w:rFonts w:eastAsia="SimSun"/>
          <w:lang w:val="en-US" w:eastAsia="zh-CN"/>
        </w:rPr>
        <w:t>4.2 Discussion on Modeling Parameters (Scenarios in TR)</w:t>
      </w:r>
    </w:p>
    <w:p w14:paraId="65B41CD8" w14:textId="77777777" w:rsidR="00721FF8" w:rsidRDefault="005C28C1">
      <w:pPr>
        <w:pStyle w:val="Heading3"/>
        <w:rPr>
          <w:rFonts w:eastAsiaTheme="minorEastAsia"/>
          <w:lang w:val="en-US" w:eastAsia="ko-KR"/>
        </w:rPr>
      </w:pPr>
      <w:r>
        <w:rPr>
          <w:rFonts w:eastAsia="SimSun"/>
          <w:lang w:val="en-US" w:eastAsia="zh-CN"/>
        </w:rPr>
        <w:t>4.2.1 Penetration Loss</w:t>
      </w:r>
    </w:p>
    <w:p w14:paraId="49C37910" w14:textId="77777777" w:rsidR="00721FF8" w:rsidRDefault="00721FF8">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45"/>
        <w:gridCol w:w="8400"/>
      </w:tblGrid>
      <w:tr w:rsidR="00721FF8" w14:paraId="600BB14F" w14:textId="77777777">
        <w:trPr>
          <w:trHeight w:val="224"/>
        </w:trPr>
        <w:tc>
          <w:tcPr>
            <w:tcW w:w="2145" w:type="dxa"/>
            <w:shd w:val="clear" w:color="auto" w:fill="DEEAF6" w:themeFill="accent5" w:themeFillTint="33"/>
            <w:vAlign w:val="center"/>
          </w:tcPr>
          <w:p w14:paraId="6B08388C"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400" w:type="dxa"/>
            <w:shd w:val="clear" w:color="auto" w:fill="DEEAF6" w:themeFill="accent5" w:themeFillTint="33"/>
            <w:vAlign w:val="center"/>
          </w:tcPr>
          <w:p w14:paraId="356E359E"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0AEBF5C3" w14:textId="77777777">
        <w:trPr>
          <w:trHeight w:val="45"/>
        </w:trPr>
        <w:tc>
          <w:tcPr>
            <w:tcW w:w="2145" w:type="dxa"/>
            <w:vAlign w:val="center"/>
          </w:tcPr>
          <w:p w14:paraId="3B9E0568" w14:textId="77777777" w:rsidR="00721FF8" w:rsidRDefault="005C28C1">
            <w:pPr>
              <w:spacing w:before="0" w:after="0" w:line="240" w:lineRule="auto"/>
              <w:jc w:val="left"/>
            </w:pPr>
            <w:r>
              <w:t>[5] vivo, BUPT</w:t>
            </w:r>
          </w:p>
        </w:tc>
        <w:tc>
          <w:tcPr>
            <w:tcW w:w="8400" w:type="dxa"/>
            <w:vAlign w:val="center"/>
          </w:tcPr>
          <w:p w14:paraId="38423B3A" w14:textId="77777777" w:rsidR="00721FF8" w:rsidRDefault="005C28C1">
            <w:pPr>
              <w:pStyle w:val="Caption"/>
              <w:spacing w:before="0" w:after="0" w:line="240" w:lineRule="auto"/>
              <w:jc w:val="center"/>
              <w:rPr>
                <w:rFonts w:eastAsia="MS Mincho"/>
                <w:sz w:val="20"/>
                <w:szCs w:val="20"/>
                <w:lang w:eastAsia="ja-JP"/>
              </w:rPr>
            </w:pPr>
            <w:bookmarkStart w:id="8" w:name="_Ref165547733"/>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2</w:t>
            </w:r>
            <w:r>
              <w:rPr>
                <w:sz w:val="20"/>
                <w:szCs w:val="20"/>
              </w:rPr>
              <w:fldChar w:fldCharType="end"/>
            </w:r>
            <w:bookmarkEnd w:id="8"/>
            <w:r>
              <w:rPr>
                <w:rFonts w:eastAsia="MS Mincho"/>
                <w:sz w:val="20"/>
                <w:szCs w:val="20"/>
                <w:lang w:eastAsia="ja-JP"/>
              </w:rPr>
              <w:t>:</w:t>
            </w:r>
            <w:r>
              <w:rPr>
                <w:sz w:val="20"/>
                <w:szCs w:val="20"/>
              </w:rPr>
              <w:t xml:space="preserve"> The final measurement result</w:t>
            </w:r>
            <w:r>
              <w:rPr>
                <w:rFonts w:eastAsia="MS Mincho"/>
                <w:sz w:val="20"/>
                <w:szCs w:val="20"/>
                <w:lang w:eastAsia="ja-JP"/>
              </w:rPr>
              <w:t>s</w:t>
            </w:r>
            <w:r>
              <w:rPr>
                <w:sz w:val="20"/>
                <w:szCs w:val="20"/>
              </w:rPr>
              <w:t xml:space="preserve"> of </w:t>
            </w:r>
            <w:r>
              <w:rPr>
                <w:rFonts w:eastAsia="MS Mincho"/>
                <w:sz w:val="20"/>
                <w:szCs w:val="20"/>
                <w:lang w:eastAsia="ja-JP"/>
              </w:rPr>
              <w:t xml:space="preserve">three different </w:t>
            </w:r>
            <w:r>
              <w:rPr>
                <w:sz w:val="20"/>
                <w:szCs w:val="20"/>
              </w:rPr>
              <w:t>material</w:t>
            </w:r>
            <w:r>
              <w:rPr>
                <w:rFonts w:eastAsia="MS Mincho"/>
                <w:sz w:val="20"/>
                <w:szCs w:val="20"/>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2116"/>
              <w:gridCol w:w="1440"/>
              <w:gridCol w:w="1590"/>
              <w:gridCol w:w="751"/>
            </w:tblGrid>
            <w:tr w:rsidR="00721FF8" w14:paraId="27945C86" w14:textId="77777777">
              <w:trPr>
                <w:cantSplit/>
                <w:trHeight w:val="20"/>
                <w:jc w:val="center"/>
              </w:trPr>
              <w:tc>
                <w:tcPr>
                  <w:tcW w:w="1928" w:type="dxa"/>
                  <w:shd w:val="clear" w:color="auto" w:fill="D9D9D9"/>
                  <w:vAlign w:val="center"/>
                </w:tcPr>
                <w:p w14:paraId="5FE6EEBE" w14:textId="77777777" w:rsidR="00721FF8" w:rsidRDefault="005C28C1">
                  <w:pPr>
                    <w:adjustRightInd w:val="0"/>
                    <w:snapToGrid w:val="0"/>
                    <w:spacing w:after="0" w:line="240" w:lineRule="auto"/>
                    <w:jc w:val="center"/>
                    <w:rPr>
                      <w:rFonts w:eastAsia="MS Mincho"/>
                      <w:b/>
                      <w:sz w:val="16"/>
                      <w:szCs w:val="16"/>
                      <w:lang w:eastAsia="ja-JP"/>
                    </w:rPr>
                  </w:pPr>
                  <w:r>
                    <w:rPr>
                      <w:rFonts w:eastAsia="MS Mincho"/>
                      <w:b/>
                      <w:sz w:val="16"/>
                      <w:szCs w:val="16"/>
                      <w:lang w:eastAsia="ja-JP"/>
                    </w:rPr>
                    <w:t>Material</w:t>
                  </w:r>
                </w:p>
              </w:tc>
              <w:tc>
                <w:tcPr>
                  <w:tcW w:w="2116" w:type="dxa"/>
                  <w:shd w:val="clear" w:color="auto" w:fill="D9D9D9"/>
                  <w:vAlign w:val="center"/>
                </w:tcPr>
                <w:p w14:paraId="3961E496" w14:textId="77777777" w:rsidR="00721FF8" w:rsidRDefault="005C28C1">
                  <w:pPr>
                    <w:adjustRightInd w:val="0"/>
                    <w:snapToGrid w:val="0"/>
                    <w:spacing w:after="0" w:line="240" w:lineRule="auto"/>
                    <w:jc w:val="center"/>
                    <w:rPr>
                      <w:rFonts w:eastAsia="MS Mincho"/>
                      <w:b/>
                      <w:sz w:val="16"/>
                      <w:szCs w:val="16"/>
                      <w:lang w:eastAsia="ja-JP"/>
                    </w:rPr>
                  </w:pPr>
                  <w:r>
                    <w:rPr>
                      <w:rFonts w:eastAsia="MS Mincho"/>
                      <w:b/>
                      <w:sz w:val="16"/>
                      <w:szCs w:val="16"/>
                      <w:lang w:eastAsia="ja-JP"/>
                    </w:rPr>
                    <w:t>Penetration loss [dB]</w:t>
                  </w:r>
                </w:p>
              </w:tc>
              <w:tc>
                <w:tcPr>
                  <w:tcW w:w="1440" w:type="dxa"/>
                  <w:shd w:val="clear" w:color="auto" w:fill="D9D9D9"/>
                  <w:vAlign w:val="center"/>
                </w:tcPr>
                <w:p w14:paraId="7B8B281A" w14:textId="77777777" w:rsidR="00721FF8" w:rsidRDefault="005C28C1">
                  <w:pPr>
                    <w:adjustRightInd w:val="0"/>
                    <w:snapToGrid w:val="0"/>
                    <w:spacing w:after="0" w:line="240" w:lineRule="auto"/>
                    <w:jc w:val="center"/>
                    <w:rPr>
                      <w:rFonts w:eastAsiaTheme="minorEastAsia"/>
                      <w:b/>
                      <w:sz w:val="16"/>
                      <w:szCs w:val="16"/>
                      <w:lang w:eastAsia="zh-CN"/>
                    </w:rPr>
                  </w:pPr>
                  <w:r>
                    <w:rPr>
                      <w:rFonts w:eastAsiaTheme="minorEastAsia"/>
                      <w:b/>
                      <w:sz w:val="16"/>
                      <w:szCs w:val="16"/>
                      <w:lang w:eastAsia="zh-CN"/>
                    </w:rPr>
                    <w:t>Empirical result</w:t>
                  </w:r>
                </w:p>
              </w:tc>
              <w:tc>
                <w:tcPr>
                  <w:tcW w:w="1590" w:type="dxa"/>
                  <w:shd w:val="clear" w:color="auto" w:fill="D9D9D9"/>
                  <w:vAlign w:val="center"/>
                </w:tcPr>
                <w:p w14:paraId="248E76F1" w14:textId="77777777" w:rsidR="00721FF8" w:rsidRDefault="005C28C1">
                  <w:pPr>
                    <w:adjustRightInd w:val="0"/>
                    <w:snapToGrid w:val="0"/>
                    <w:spacing w:after="0" w:line="240" w:lineRule="auto"/>
                    <w:jc w:val="center"/>
                    <w:rPr>
                      <w:rFonts w:eastAsiaTheme="minorEastAsia"/>
                      <w:b/>
                      <w:sz w:val="16"/>
                      <w:szCs w:val="16"/>
                      <w:lang w:eastAsia="zh-CN"/>
                    </w:rPr>
                  </w:pPr>
                  <w:r>
                    <w:rPr>
                      <w:rFonts w:eastAsiaTheme="minorEastAsia"/>
                      <w:b/>
                      <w:sz w:val="16"/>
                      <w:szCs w:val="16"/>
                      <w:lang w:eastAsia="zh-CN"/>
                    </w:rPr>
                    <w:t>Experiment result</w:t>
                  </w:r>
                </w:p>
              </w:tc>
              <w:tc>
                <w:tcPr>
                  <w:tcW w:w="751" w:type="dxa"/>
                  <w:shd w:val="clear" w:color="auto" w:fill="D9D9D9"/>
                  <w:vAlign w:val="center"/>
                </w:tcPr>
                <w:p w14:paraId="0875BB05" w14:textId="77777777" w:rsidR="00721FF8" w:rsidRDefault="005C28C1">
                  <w:pPr>
                    <w:adjustRightInd w:val="0"/>
                    <w:snapToGrid w:val="0"/>
                    <w:spacing w:after="0" w:line="240" w:lineRule="auto"/>
                    <w:jc w:val="center"/>
                    <w:rPr>
                      <w:rFonts w:eastAsiaTheme="minorEastAsia"/>
                      <w:b/>
                      <w:sz w:val="16"/>
                      <w:szCs w:val="16"/>
                      <w:lang w:eastAsia="zh-CN"/>
                    </w:rPr>
                  </w:pPr>
                  <w:r>
                    <w:rPr>
                      <w:rFonts w:eastAsiaTheme="minorEastAsia"/>
                      <w:b/>
                      <w:sz w:val="16"/>
                      <w:szCs w:val="16"/>
                      <w:lang w:eastAsia="zh-CN"/>
                    </w:rPr>
                    <w:t>Gap</w:t>
                  </w:r>
                </w:p>
              </w:tc>
            </w:tr>
            <w:tr w:rsidR="00721FF8" w14:paraId="2757C21D" w14:textId="77777777">
              <w:trPr>
                <w:cantSplit/>
                <w:trHeight w:val="20"/>
                <w:jc w:val="center"/>
              </w:trPr>
              <w:tc>
                <w:tcPr>
                  <w:tcW w:w="1928" w:type="dxa"/>
                  <w:shd w:val="clear" w:color="auto" w:fill="auto"/>
                  <w:vAlign w:val="center"/>
                </w:tcPr>
                <w:p w14:paraId="01AE52E1" w14:textId="77777777" w:rsidR="00721FF8" w:rsidRDefault="005C28C1">
                  <w:pPr>
                    <w:adjustRightInd w:val="0"/>
                    <w:snapToGrid w:val="0"/>
                    <w:spacing w:after="0" w:line="240" w:lineRule="auto"/>
                    <w:jc w:val="center"/>
                    <w:rPr>
                      <w:rFonts w:eastAsia="MS Mincho"/>
                      <w:sz w:val="16"/>
                      <w:szCs w:val="16"/>
                      <w:lang w:eastAsia="ja-JP"/>
                    </w:rPr>
                  </w:pPr>
                  <w:r>
                    <w:rPr>
                      <w:rFonts w:eastAsia="MS Mincho"/>
                      <w:sz w:val="16"/>
                      <w:szCs w:val="16"/>
                      <w:lang w:eastAsia="ja-JP"/>
                    </w:rPr>
                    <w:t>Standard multi-pane glass</w:t>
                  </w:r>
                </w:p>
              </w:tc>
              <w:tc>
                <w:tcPr>
                  <w:tcW w:w="2116" w:type="dxa"/>
                  <w:shd w:val="clear" w:color="auto" w:fill="auto"/>
                  <w:vAlign w:val="center"/>
                </w:tcPr>
                <w:p w14:paraId="17AE3F2F" w14:textId="77777777" w:rsidR="00721FF8" w:rsidRDefault="0053313A">
                  <w:pPr>
                    <w:adjustRightInd w:val="0"/>
                    <w:snapToGrid w:val="0"/>
                    <w:spacing w:after="0" w:line="240" w:lineRule="auto"/>
                    <w:jc w:val="center"/>
                    <w:rPr>
                      <w:rFonts w:eastAsia="MS Mincho"/>
                      <w:sz w:val="16"/>
                      <w:szCs w:val="16"/>
                      <w:lang w:eastAsia="ja-JP"/>
                    </w:rPr>
                  </w:pPr>
                  <w:r>
                    <w:rPr>
                      <w:rFonts w:eastAsia="MS Mincho"/>
                      <w:noProof/>
                      <w:sz w:val="16"/>
                      <w:szCs w:val="16"/>
                      <w:lang w:eastAsia="ja-JP"/>
                    </w:rPr>
                    <w:object w:dxaOrig="1398" w:dyaOrig="390" w14:anchorId="69996B0A">
                      <v:shape id="_x0000_i1029" type="#_x0000_t75" alt="" style="width:69.5pt;height:19.4pt;mso-width-percent:0;mso-height-percent:0;mso-width-percent:0;mso-height-percent:0" o:ole="">
                        <v:imagedata r:id="rId18" o:title=""/>
                      </v:shape>
                      <o:OLEObject Type="Embed" ProgID="Equation.3" ShapeID="_x0000_i1029" DrawAspect="Content" ObjectID="_1793491299" r:id="rId19"/>
                    </w:object>
                  </w:r>
                </w:p>
              </w:tc>
              <w:tc>
                <w:tcPr>
                  <w:tcW w:w="1440" w:type="dxa"/>
                  <w:vAlign w:val="center"/>
                </w:tcPr>
                <w:p w14:paraId="12BA9F75" w14:textId="77777777" w:rsidR="00721FF8" w:rsidRDefault="005C28C1">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3.6dB</w:t>
                  </w:r>
                </w:p>
              </w:tc>
              <w:tc>
                <w:tcPr>
                  <w:tcW w:w="1590" w:type="dxa"/>
                  <w:vAlign w:val="center"/>
                </w:tcPr>
                <w:p w14:paraId="1C840A85" w14:textId="77777777" w:rsidR="00721FF8" w:rsidRDefault="005C28C1">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1.5dB</w:t>
                  </w:r>
                </w:p>
              </w:tc>
              <w:tc>
                <w:tcPr>
                  <w:tcW w:w="751" w:type="dxa"/>
                  <w:vAlign w:val="center"/>
                </w:tcPr>
                <w:p w14:paraId="109460F1" w14:textId="77777777" w:rsidR="00721FF8" w:rsidRDefault="005C28C1">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2.1dB</w:t>
                  </w:r>
                </w:p>
              </w:tc>
            </w:tr>
            <w:tr w:rsidR="00721FF8" w14:paraId="71A37558" w14:textId="77777777">
              <w:trPr>
                <w:cantSplit/>
                <w:trHeight w:val="20"/>
                <w:jc w:val="center"/>
              </w:trPr>
              <w:tc>
                <w:tcPr>
                  <w:tcW w:w="1928" w:type="dxa"/>
                  <w:shd w:val="clear" w:color="auto" w:fill="auto"/>
                  <w:vAlign w:val="center"/>
                </w:tcPr>
                <w:p w14:paraId="6CBE8DBA" w14:textId="77777777" w:rsidR="00721FF8" w:rsidRDefault="005C28C1">
                  <w:pPr>
                    <w:adjustRightInd w:val="0"/>
                    <w:snapToGrid w:val="0"/>
                    <w:spacing w:after="0" w:line="240" w:lineRule="auto"/>
                    <w:jc w:val="center"/>
                    <w:rPr>
                      <w:rFonts w:eastAsiaTheme="minorEastAsia"/>
                      <w:sz w:val="16"/>
                      <w:szCs w:val="16"/>
                      <w:lang w:eastAsia="zh-CN"/>
                    </w:rPr>
                  </w:pPr>
                  <w:r>
                    <w:rPr>
                      <w:rFonts w:eastAsia="MS Mincho"/>
                      <w:sz w:val="16"/>
                      <w:szCs w:val="16"/>
                      <w:lang w:eastAsia="ja-JP"/>
                    </w:rPr>
                    <w:t>Concrete</w:t>
                  </w:r>
                </w:p>
              </w:tc>
              <w:tc>
                <w:tcPr>
                  <w:tcW w:w="2116" w:type="dxa"/>
                  <w:shd w:val="clear" w:color="auto" w:fill="auto"/>
                  <w:vAlign w:val="center"/>
                </w:tcPr>
                <w:p w14:paraId="65500570" w14:textId="77777777" w:rsidR="00721FF8" w:rsidRDefault="0053313A">
                  <w:pPr>
                    <w:adjustRightInd w:val="0"/>
                    <w:snapToGrid w:val="0"/>
                    <w:spacing w:after="0" w:line="240" w:lineRule="auto"/>
                    <w:jc w:val="center"/>
                    <w:rPr>
                      <w:rFonts w:eastAsia="MS Mincho"/>
                      <w:sz w:val="16"/>
                      <w:szCs w:val="16"/>
                      <w:lang w:eastAsia="ja-JP"/>
                    </w:rPr>
                  </w:pPr>
                  <w:r>
                    <w:rPr>
                      <w:rFonts w:eastAsia="MS Mincho"/>
                      <w:noProof/>
                      <w:sz w:val="16"/>
                      <w:szCs w:val="16"/>
                      <w:lang w:eastAsia="ja-JP"/>
                    </w:rPr>
                    <w:object w:dxaOrig="1398" w:dyaOrig="390" w14:anchorId="2D5EE31B">
                      <v:shape id="_x0000_i1030" type="#_x0000_t75" alt="" style="width:69.5pt;height:19.4pt;mso-width-percent:0;mso-height-percent:0;mso-width-percent:0;mso-height-percent:0" o:ole="">
                        <v:imagedata r:id="rId20" o:title=""/>
                      </v:shape>
                      <o:OLEObject Type="Embed" ProgID="Equation.3" ShapeID="_x0000_i1030" DrawAspect="Content" ObjectID="_1793491300" r:id="rId21"/>
                    </w:object>
                  </w:r>
                </w:p>
              </w:tc>
              <w:tc>
                <w:tcPr>
                  <w:tcW w:w="1440" w:type="dxa"/>
                  <w:vAlign w:val="center"/>
                </w:tcPr>
                <w:p w14:paraId="49ED970B" w14:textId="77777777" w:rsidR="00721FF8" w:rsidRDefault="005C28C1">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37dB</w:t>
                  </w:r>
                </w:p>
              </w:tc>
              <w:tc>
                <w:tcPr>
                  <w:tcW w:w="1590" w:type="dxa"/>
                  <w:vAlign w:val="center"/>
                </w:tcPr>
                <w:p w14:paraId="3AC8566A" w14:textId="77777777" w:rsidR="00721FF8" w:rsidRDefault="005C28C1">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8.6dB</w:t>
                  </w:r>
                </w:p>
              </w:tc>
              <w:tc>
                <w:tcPr>
                  <w:tcW w:w="751" w:type="dxa"/>
                  <w:vAlign w:val="center"/>
                </w:tcPr>
                <w:p w14:paraId="32A7FD0C" w14:textId="77777777" w:rsidR="00721FF8" w:rsidRDefault="005C28C1">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28.4dB</w:t>
                  </w:r>
                </w:p>
              </w:tc>
            </w:tr>
            <w:tr w:rsidR="00721FF8" w14:paraId="5A4E564E" w14:textId="77777777">
              <w:trPr>
                <w:cantSplit/>
                <w:trHeight w:val="20"/>
                <w:jc w:val="center"/>
              </w:trPr>
              <w:tc>
                <w:tcPr>
                  <w:tcW w:w="1928" w:type="dxa"/>
                  <w:shd w:val="clear" w:color="auto" w:fill="auto"/>
                  <w:vAlign w:val="center"/>
                </w:tcPr>
                <w:p w14:paraId="26D9B5D2" w14:textId="77777777" w:rsidR="00721FF8" w:rsidRDefault="005C28C1">
                  <w:pPr>
                    <w:adjustRightInd w:val="0"/>
                    <w:snapToGrid w:val="0"/>
                    <w:spacing w:after="0" w:line="240" w:lineRule="auto"/>
                    <w:jc w:val="center"/>
                    <w:rPr>
                      <w:rFonts w:eastAsia="MS Mincho"/>
                      <w:sz w:val="16"/>
                      <w:szCs w:val="16"/>
                      <w:lang w:eastAsia="ja-JP"/>
                    </w:rPr>
                  </w:pPr>
                  <w:r>
                    <w:rPr>
                      <w:rFonts w:eastAsia="MS Mincho"/>
                      <w:sz w:val="16"/>
                      <w:szCs w:val="16"/>
                      <w:lang w:eastAsia="ja-JP"/>
                    </w:rPr>
                    <w:t>Wood</w:t>
                  </w:r>
                </w:p>
              </w:tc>
              <w:tc>
                <w:tcPr>
                  <w:tcW w:w="2116" w:type="dxa"/>
                  <w:shd w:val="clear" w:color="auto" w:fill="auto"/>
                  <w:vAlign w:val="center"/>
                </w:tcPr>
                <w:p w14:paraId="0920EEB7" w14:textId="77777777" w:rsidR="00721FF8" w:rsidRDefault="0053313A">
                  <w:pPr>
                    <w:adjustRightInd w:val="0"/>
                    <w:snapToGrid w:val="0"/>
                    <w:spacing w:after="0" w:line="240" w:lineRule="auto"/>
                    <w:jc w:val="center"/>
                    <w:rPr>
                      <w:rFonts w:eastAsia="MS Mincho"/>
                      <w:sz w:val="16"/>
                      <w:szCs w:val="16"/>
                      <w:lang w:eastAsia="ja-JP"/>
                    </w:rPr>
                  </w:pPr>
                  <w:r>
                    <w:rPr>
                      <w:rFonts w:eastAsia="MS Mincho"/>
                      <w:noProof/>
                      <w:sz w:val="16"/>
                      <w:szCs w:val="16"/>
                      <w:lang w:eastAsia="ja-JP"/>
                    </w:rPr>
                    <w:object w:dxaOrig="1830" w:dyaOrig="336" w14:anchorId="5204FDEF">
                      <v:shape id="_x0000_i1031" type="#_x0000_t75" alt="" style="width:91.4pt;height:15.65pt;mso-width-percent:0;mso-height-percent:0;mso-width-percent:0;mso-height-percent:0" o:ole="">
                        <v:imagedata r:id="rId22" o:title=""/>
                      </v:shape>
                      <o:OLEObject Type="Embed" ProgID="Equation.3" ShapeID="_x0000_i1031" DrawAspect="Content" ObjectID="_1793491301" r:id="rId23"/>
                    </w:object>
                  </w:r>
                </w:p>
              </w:tc>
              <w:tc>
                <w:tcPr>
                  <w:tcW w:w="1440" w:type="dxa"/>
                  <w:vAlign w:val="center"/>
                </w:tcPr>
                <w:p w14:paraId="4F72A983" w14:textId="77777777" w:rsidR="00721FF8" w:rsidRDefault="005C28C1">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5.81dB</w:t>
                  </w:r>
                </w:p>
              </w:tc>
              <w:tc>
                <w:tcPr>
                  <w:tcW w:w="1590" w:type="dxa"/>
                  <w:vAlign w:val="center"/>
                </w:tcPr>
                <w:p w14:paraId="7CDDE7EB" w14:textId="77777777" w:rsidR="00721FF8" w:rsidRDefault="005C28C1">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5dB</w:t>
                  </w:r>
                </w:p>
              </w:tc>
              <w:tc>
                <w:tcPr>
                  <w:tcW w:w="751" w:type="dxa"/>
                  <w:vAlign w:val="center"/>
                </w:tcPr>
                <w:p w14:paraId="681720B3" w14:textId="77777777" w:rsidR="00721FF8" w:rsidRDefault="005C28C1">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0.81dB</w:t>
                  </w:r>
                </w:p>
              </w:tc>
            </w:tr>
          </w:tbl>
          <w:p w14:paraId="0A51E207" w14:textId="77777777" w:rsidR="00721FF8" w:rsidRDefault="005C28C1">
            <w:pPr>
              <w:spacing w:before="0" w:after="0" w:line="240" w:lineRule="auto"/>
            </w:pPr>
            <w:r>
              <w:rPr>
                <w:b/>
                <w:bCs/>
              </w:rPr>
              <w:t xml:space="preserve">Observation 3: </w:t>
            </w:r>
            <w:r>
              <w:rPr>
                <w:b/>
                <w:bCs/>
              </w:rPr>
              <w:tab/>
            </w:r>
            <w:r>
              <w:t>The gap of penetration loss between the measurement and the empirical value for wood is within an acceptable range.</w:t>
            </w:r>
          </w:p>
          <w:p w14:paraId="0258EB68" w14:textId="77777777" w:rsidR="00721FF8" w:rsidRDefault="00721FF8">
            <w:pPr>
              <w:spacing w:before="0" w:after="0" w:line="240" w:lineRule="auto"/>
              <w:rPr>
                <w:b/>
                <w:bCs/>
              </w:rPr>
            </w:pPr>
          </w:p>
          <w:p w14:paraId="284BA57D" w14:textId="77777777" w:rsidR="00721FF8" w:rsidRDefault="005C28C1">
            <w:pPr>
              <w:spacing w:before="0" w:after="0" w:line="240" w:lineRule="auto"/>
            </w:pPr>
            <w:r>
              <w:rPr>
                <w:b/>
                <w:bCs/>
              </w:rPr>
              <w:t>Observation 4:</w:t>
            </w:r>
            <w:r>
              <w:t xml:space="preserve"> </w:t>
            </w:r>
            <w:r>
              <w:tab/>
              <w:t>The penetration loss from measurement for concrete wall and glass are smaller than the empirical value with a large gap.</w:t>
            </w:r>
          </w:p>
          <w:p w14:paraId="7918626F" w14:textId="77777777" w:rsidR="00721FF8" w:rsidRDefault="00721FF8">
            <w:pPr>
              <w:spacing w:before="0" w:after="0" w:line="240" w:lineRule="auto"/>
              <w:rPr>
                <w:b/>
                <w:bCs/>
              </w:rPr>
            </w:pPr>
          </w:p>
          <w:p w14:paraId="37852BBE" w14:textId="77777777" w:rsidR="00721FF8" w:rsidRDefault="005C28C1">
            <w:pPr>
              <w:spacing w:before="0" w:after="0" w:line="240" w:lineRule="auto"/>
            </w:pPr>
            <w:r>
              <w:rPr>
                <w:b/>
                <w:bCs/>
              </w:rPr>
              <w:t>Proposal 2:</w:t>
            </w:r>
            <w:r>
              <w:t xml:space="preserve"> </w:t>
            </w:r>
            <w:r>
              <w:tab/>
              <w:t>RAN1 further validates the O-to-I penetration loss, with different materials in consideration of the thickness and the density.</w:t>
            </w:r>
          </w:p>
        </w:tc>
      </w:tr>
      <w:tr w:rsidR="00721FF8" w14:paraId="10826CEE" w14:textId="77777777">
        <w:trPr>
          <w:trHeight w:val="140"/>
        </w:trPr>
        <w:tc>
          <w:tcPr>
            <w:tcW w:w="2145" w:type="dxa"/>
            <w:vAlign w:val="center"/>
          </w:tcPr>
          <w:p w14:paraId="193FF63C" w14:textId="77777777" w:rsidR="00721FF8" w:rsidRDefault="005C28C1">
            <w:pPr>
              <w:spacing w:before="0" w:after="0" w:line="240" w:lineRule="auto"/>
              <w:jc w:val="left"/>
            </w:pPr>
            <w:r>
              <w:lastRenderedPageBreak/>
              <w:t xml:space="preserve">[6] ZTE, </w:t>
            </w:r>
            <w:proofErr w:type="spellStart"/>
            <w:r>
              <w:t>Sanechips</w:t>
            </w:r>
            <w:proofErr w:type="spellEnd"/>
          </w:p>
        </w:tc>
        <w:tc>
          <w:tcPr>
            <w:tcW w:w="8400" w:type="dxa"/>
            <w:vAlign w:val="center"/>
          </w:tcPr>
          <w:p w14:paraId="45D61EB5" w14:textId="77777777" w:rsidR="00721FF8" w:rsidRDefault="005C28C1">
            <w:pPr>
              <w:spacing w:before="0" w:after="0" w:line="240" w:lineRule="auto"/>
              <w:jc w:val="center"/>
              <w:rPr>
                <w:lang w:eastAsia="zh-CN"/>
              </w:rPr>
            </w:pPr>
            <w:r>
              <w:rPr>
                <w:lang w:eastAsia="ja-JP"/>
              </w:rPr>
              <w:t xml:space="preserve">Table </w:t>
            </w:r>
            <w:r>
              <w:rPr>
                <w:lang w:eastAsia="zh-CN"/>
              </w:rPr>
              <w:t>2</w:t>
            </w:r>
            <w:r>
              <w:rPr>
                <w:lang w:eastAsia="ja-JP"/>
              </w:rPr>
              <w:t>: Material penetration losses</w:t>
            </w:r>
          </w:p>
          <w:tbl>
            <w:tblPr>
              <w:tblW w:w="5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6"/>
              <w:gridCol w:w="2794"/>
            </w:tblGrid>
            <w:tr w:rsidR="00721FF8" w14:paraId="7564C1BC" w14:textId="77777777">
              <w:trPr>
                <w:cantSplit/>
                <w:trHeight w:val="20"/>
                <w:jc w:val="center"/>
              </w:trPr>
              <w:tc>
                <w:tcPr>
                  <w:tcW w:w="2716" w:type="dxa"/>
                  <w:shd w:val="clear" w:color="auto" w:fill="D9D9D9"/>
                  <w:vAlign w:val="center"/>
                </w:tcPr>
                <w:p w14:paraId="4264E776" w14:textId="77777777" w:rsidR="00721FF8" w:rsidRDefault="005C28C1">
                  <w:pPr>
                    <w:pStyle w:val="TAH"/>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Material</w:t>
                  </w:r>
                </w:p>
              </w:tc>
              <w:tc>
                <w:tcPr>
                  <w:tcW w:w="2794" w:type="dxa"/>
                  <w:shd w:val="clear" w:color="auto" w:fill="D9D9D9"/>
                  <w:vAlign w:val="center"/>
                </w:tcPr>
                <w:p w14:paraId="34106E50" w14:textId="77777777" w:rsidR="00721FF8" w:rsidRDefault="005C28C1">
                  <w:pPr>
                    <w:pStyle w:val="TAH"/>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Penetration loss [dB]</w:t>
                  </w:r>
                </w:p>
              </w:tc>
            </w:tr>
            <w:tr w:rsidR="00721FF8" w14:paraId="2C36E5C6" w14:textId="77777777">
              <w:trPr>
                <w:cantSplit/>
                <w:trHeight w:val="20"/>
                <w:jc w:val="center"/>
              </w:trPr>
              <w:tc>
                <w:tcPr>
                  <w:tcW w:w="2716" w:type="dxa"/>
                  <w:shd w:val="clear" w:color="auto" w:fill="auto"/>
                  <w:vAlign w:val="center"/>
                </w:tcPr>
                <w:p w14:paraId="35693EDC" w14:textId="77777777" w:rsidR="00721FF8" w:rsidRDefault="005C28C1">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Concrete</w:t>
                  </w:r>
                </w:p>
              </w:tc>
              <w:tc>
                <w:tcPr>
                  <w:tcW w:w="2794" w:type="dxa"/>
                  <w:shd w:val="clear" w:color="auto" w:fill="auto"/>
                  <w:vAlign w:val="center"/>
                </w:tcPr>
                <w:p w14:paraId="219D579D" w14:textId="77777777" w:rsidR="00721FF8" w:rsidRDefault="00273F43">
                  <w:pPr>
                    <w:pStyle w:val="TAL"/>
                    <w:spacing w:line="240" w:lineRule="auto"/>
                    <w:rPr>
                      <w:rFonts w:ascii="Cambria Math" w:hAnsi="Cambria Math" w:cs="Times New Roman"/>
                      <w:sz w:val="20"/>
                      <w:szCs w:val="20"/>
                      <w:oMath/>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concrete</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5+4</m:t>
                      </m:r>
                      <m:r>
                        <w:rPr>
                          <w:rFonts w:ascii="Cambria Math" w:hAnsi="Cambria Math" w:cs="Times New Roman"/>
                          <w:sz w:val="20"/>
                          <w:szCs w:val="20"/>
                          <w:lang w:eastAsia="zh-CN"/>
                        </w:rPr>
                        <m:t>f</m:t>
                      </m:r>
                      <m:r>
                        <w:rPr>
                          <w:rFonts w:ascii="Cambria Math" w:hAnsi="Cambria Math" w:cs="Times New Roman"/>
                          <w:color w:val="FF0000"/>
                          <w:sz w:val="20"/>
                          <w:szCs w:val="20"/>
                          <w:lang w:eastAsia="zh-CN"/>
                        </w:rPr>
                        <m:t>)</m:t>
                      </m:r>
                    </m:oMath>
                  </m:oMathPara>
                </w:p>
              </w:tc>
            </w:tr>
            <w:tr w:rsidR="00721FF8" w14:paraId="74B6BB28" w14:textId="77777777">
              <w:trPr>
                <w:cantSplit/>
                <w:trHeight w:val="20"/>
                <w:jc w:val="center"/>
              </w:trPr>
              <w:tc>
                <w:tcPr>
                  <w:tcW w:w="2716" w:type="dxa"/>
                  <w:shd w:val="clear" w:color="auto" w:fill="auto"/>
                  <w:vAlign w:val="center"/>
                </w:tcPr>
                <w:p w14:paraId="51199832" w14:textId="77777777" w:rsidR="00721FF8" w:rsidRDefault="005C28C1">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rPr>
                    <w:t>Wood</w:t>
                  </w:r>
                </w:p>
              </w:tc>
              <w:tc>
                <w:tcPr>
                  <w:tcW w:w="2794" w:type="dxa"/>
                  <w:shd w:val="clear" w:color="auto" w:fill="auto"/>
                  <w:vAlign w:val="center"/>
                </w:tcPr>
                <w:p w14:paraId="5DF0AA00" w14:textId="77777777" w:rsidR="00721FF8" w:rsidRDefault="00273F43">
                  <w:pPr>
                    <w:pStyle w:val="TAL"/>
                    <w:spacing w:line="240" w:lineRule="auto"/>
                    <w:rPr>
                      <w:rFonts w:ascii="Cambria Math" w:hAnsi="Cambria Math" w:cs="Times New Roman"/>
                      <w:sz w:val="20"/>
                      <w:szCs w:val="20"/>
                      <w:lang w:eastAsia="ja-JP"/>
                      <w:oMath/>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wood</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4.85+0.12</m:t>
                      </m:r>
                      <m:r>
                        <w:rPr>
                          <w:rFonts w:ascii="Cambria Math" w:hAnsi="Cambria Math" w:cs="Times New Roman"/>
                          <w:sz w:val="20"/>
                          <w:szCs w:val="20"/>
                          <w:lang w:eastAsia="zh-CN"/>
                        </w:rPr>
                        <m:t>f</m:t>
                      </m:r>
                      <m:r>
                        <w:rPr>
                          <w:rFonts w:ascii="Cambria Math" w:hAnsi="Cambria Math" w:cs="Times New Roman"/>
                          <w:color w:val="FF0000"/>
                          <w:sz w:val="20"/>
                          <w:szCs w:val="20"/>
                          <w:lang w:eastAsia="zh-CN"/>
                        </w:rPr>
                        <m:t>)</m:t>
                      </m:r>
                    </m:oMath>
                  </m:oMathPara>
                </w:p>
              </w:tc>
            </w:tr>
            <w:tr w:rsidR="00721FF8" w14:paraId="304E338F" w14:textId="77777777">
              <w:trPr>
                <w:cantSplit/>
                <w:trHeight w:val="20"/>
                <w:jc w:val="center"/>
              </w:trPr>
              <w:tc>
                <w:tcPr>
                  <w:tcW w:w="2716" w:type="dxa"/>
                  <w:shd w:val="clear" w:color="auto" w:fill="auto"/>
                  <w:vAlign w:val="center"/>
                </w:tcPr>
                <w:p w14:paraId="2136E2B9" w14:textId="77777777" w:rsidR="00721FF8" w:rsidRDefault="005C28C1">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Standard multi-pane glass</w:t>
                  </w:r>
                </w:p>
              </w:tc>
              <w:tc>
                <w:tcPr>
                  <w:tcW w:w="2794" w:type="dxa"/>
                  <w:shd w:val="clear" w:color="auto" w:fill="auto"/>
                  <w:vAlign w:val="center"/>
                </w:tcPr>
                <w:p w14:paraId="51A489FB" w14:textId="77777777" w:rsidR="00721FF8" w:rsidRDefault="00273F43">
                  <w:pPr>
                    <w:pStyle w:val="TAL"/>
                    <w:spacing w:line="240" w:lineRule="auto"/>
                    <w:rPr>
                      <w:rFonts w:ascii="Times New Roman" w:hAnsi="Times New Roman" w:cs="Times New Roman"/>
                      <w:sz w:val="20"/>
                      <w:szCs w:val="20"/>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glass</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2+0.2</m:t>
                      </m:r>
                      <m:r>
                        <w:rPr>
                          <w:rFonts w:ascii="Cambria Math" w:hAnsi="Cambria Math" w:cs="Times New Roman"/>
                          <w:sz w:val="20"/>
                          <w:szCs w:val="20"/>
                          <w:lang w:eastAsia="zh-CN"/>
                        </w:rPr>
                        <m:t>f</m:t>
                      </m:r>
                      <m:r>
                        <w:rPr>
                          <w:rFonts w:ascii="Cambria Math" w:hAnsi="Cambria Math" w:cs="Times New Roman"/>
                          <w:color w:val="FF0000"/>
                          <w:sz w:val="20"/>
                          <w:szCs w:val="20"/>
                          <w:lang w:eastAsia="zh-CN"/>
                        </w:rPr>
                        <m:t>)</m:t>
                      </m:r>
                    </m:oMath>
                  </m:oMathPara>
                </w:p>
              </w:tc>
            </w:tr>
            <w:tr w:rsidR="00721FF8" w14:paraId="32DBB0CE" w14:textId="77777777">
              <w:trPr>
                <w:cantSplit/>
                <w:trHeight w:val="20"/>
                <w:jc w:val="center"/>
              </w:trPr>
              <w:tc>
                <w:tcPr>
                  <w:tcW w:w="2716" w:type="dxa"/>
                  <w:shd w:val="clear" w:color="auto" w:fill="auto"/>
                  <w:vAlign w:val="center"/>
                </w:tcPr>
                <w:p w14:paraId="431CB277" w14:textId="77777777" w:rsidR="00721FF8" w:rsidRDefault="005C28C1">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IRR glass</w:t>
                  </w:r>
                </w:p>
              </w:tc>
              <w:tc>
                <w:tcPr>
                  <w:tcW w:w="2794" w:type="dxa"/>
                  <w:shd w:val="clear" w:color="auto" w:fill="auto"/>
                  <w:vAlign w:val="center"/>
                </w:tcPr>
                <w:p w14:paraId="3EF75DF1" w14:textId="77777777" w:rsidR="00721FF8" w:rsidRDefault="00273F43">
                  <w:pPr>
                    <w:pStyle w:val="TAL"/>
                    <w:spacing w:line="240" w:lineRule="auto"/>
                    <w:rPr>
                      <w:rFonts w:ascii="Times New Roman" w:hAnsi="Times New Roman" w:cs="Times New Roman"/>
                      <w:sz w:val="20"/>
                      <w:szCs w:val="20"/>
                      <w:lang w:eastAsia="ja-JP"/>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IRRglass</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23+0.3</m:t>
                      </m:r>
                      <m:r>
                        <w:rPr>
                          <w:rFonts w:ascii="Cambria Math" w:hAnsi="Cambria Math" w:cs="Times New Roman"/>
                          <w:sz w:val="20"/>
                          <w:szCs w:val="20"/>
                          <w:lang w:eastAsia="zh-CN"/>
                        </w:rPr>
                        <m:t>f</m:t>
                      </m:r>
                      <m:r>
                        <w:rPr>
                          <w:rFonts w:ascii="Cambria Math" w:hAnsi="Cambria Math" w:cs="Times New Roman"/>
                          <w:color w:val="FF0000"/>
                          <w:sz w:val="20"/>
                          <w:szCs w:val="20"/>
                          <w:lang w:eastAsia="zh-CN"/>
                        </w:rPr>
                        <m:t>)</m:t>
                      </m:r>
                    </m:oMath>
                  </m:oMathPara>
                </w:p>
              </w:tc>
            </w:tr>
            <w:tr w:rsidR="00721FF8" w14:paraId="0F99519B" w14:textId="77777777">
              <w:trPr>
                <w:cantSplit/>
                <w:trHeight w:val="20"/>
                <w:jc w:val="center"/>
              </w:trPr>
              <w:tc>
                <w:tcPr>
                  <w:tcW w:w="5510" w:type="dxa"/>
                  <w:gridSpan w:val="2"/>
                  <w:shd w:val="clear" w:color="auto" w:fill="auto"/>
                  <w:vAlign w:val="center"/>
                </w:tcPr>
                <w:p w14:paraId="311AA8E7" w14:textId="77777777" w:rsidR="00721FF8" w:rsidRDefault="005C28C1">
                  <w:pPr>
                    <w:spacing w:after="0" w:line="240" w:lineRule="auto"/>
                    <w:rPr>
                      <w:lang w:eastAsia="zh-CN"/>
                    </w:rPr>
                  </w:pPr>
                  <w:r>
                    <w:rPr>
                      <w:lang w:eastAsia="ko-KR"/>
                    </w:rPr>
                    <w:t>Note:</w:t>
                  </w:r>
                  <w:r>
                    <w:tab/>
                  </w:r>
                  <w:r>
                    <w:rPr>
                      <w:lang w:eastAsia="ko-KR"/>
                    </w:rPr>
                    <w:t>f is in GHz</w:t>
                  </w:r>
                  <w:r>
                    <w:rPr>
                      <w:lang w:eastAsia="zh-CN"/>
                    </w:rPr>
                    <w:t>.</w:t>
                  </w:r>
                </w:p>
                <w:p w14:paraId="66CE6621" w14:textId="77777777" w:rsidR="00721FF8" w:rsidRDefault="005C28C1">
                  <w:pPr>
                    <w:spacing w:after="0" w:line="240" w:lineRule="auto"/>
                    <w:rPr>
                      <w:color w:val="FF0000"/>
                      <w:lang w:eastAsia="zh-CN"/>
                    </w:rPr>
                  </w:pPr>
                  <m:oMath>
                    <m:r>
                      <w:rPr>
                        <w:rFonts w:ascii="Cambria Math" w:hAnsi="Cambria Math"/>
                        <w:color w:val="FF0000"/>
                      </w:rPr>
                      <m:t>α</m:t>
                    </m:r>
                    <m:r>
                      <w:rPr>
                        <w:rFonts w:ascii="Cambria Math" w:hAnsi="Cambria Math"/>
                        <w:color w:val="FF0000"/>
                        <w:lang w:eastAsia="zh-CN"/>
                      </w:rPr>
                      <m:t>=</m:t>
                    </m:r>
                    <m:d>
                      <m:dPr>
                        <m:ctrlPr>
                          <w:rPr>
                            <w:rFonts w:ascii="Cambria Math" w:hAnsi="Cambria Math"/>
                            <w:i/>
                            <w:color w:val="FF0000"/>
                            <w:lang w:eastAsia="zh-CN"/>
                          </w:rPr>
                        </m:ctrlPr>
                      </m:dPr>
                      <m:e>
                        <m:r>
                          <w:rPr>
                            <w:rFonts w:ascii="Cambria Math" w:hAnsi="Cambria Math"/>
                            <w:color w:val="FF0000"/>
                            <w:lang w:eastAsia="zh-CN"/>
                          </w:rPr>
                          <m:t>thick</m:t>
                        </m:r>
                        <m:r>
                          <m:rPr>
                            <m:sty m:val="p"/>
                          </m:rPr>
                          <w:rPr>
                            <w:rFonts w:ascii="Cambria Math" w:hAnsi="Cambria Math"/>
                            <w:color w:val="FF0000"/>
                            <w:lang w:eastAsia="zh-CN"/>
                          </w:rPr>
                          <m:t>/</m:t>
                        </m:r>
                        <m:sSub>
                          <m:sSubPr>
                            <m:ctrlPr>
                              <w:rPr>
                                <w:rFonts w:ascii="Cambria Math" w:hAnsi="Cambria Math"/>
                                <w:color w:val="FF0000"/>
                                <w:lang w:eastAsia="zh-CN"/>
                              </w:rPr>
                            </m:ctrlPr>
                          </m:sSubPr>
                          <m:e>
                            <m:r>
                              <w:rPr>
                                <w:rFonts w:ascii="Cambria Math" w:hAnsi="Cambria Math"/>
                                <w:color w:val="FF0000"/>
                                <w:lang w:eastAsia="zh-CN"/>
                              </w:rPr>
                              <m:t>thick</m:t>
                            </m:r>
                          </m:e>
                          <m:sub>
                            <m:r>
                              <m:rPr>
                                <m:sty m:val="p"/>
                              </m:rPr>
                              <w:rPr>
                                <w:rFonts w:ascii="Cambria Math" w:hAnsi="Cambria Math"/>
                                <w:color w:val="FF0000"/>
                                <w:lang w:eastAsia="zh-CN"/>
                              </w:rPr>
                              <m:t>ref</m:t>
                            </m:r>
                          </m:sub>
                        </m:sSub>
                        <m:r>
                          <m:rPr>
                            <m:sty m:val="p"/>
                          </m:rPr>
                          <w:rPr>
                            <w:rFonts w:ascii="Cambria Math" w:hAnsi="Cambria Math"/>
                            <w:color w:val="FF0000"/>
                            <w:lang w:eastAsia="zh-CN"/>
                          </w:rPr>
                          <m:t>+</m:t>
                        </m:r>
                        <m:r>
                          <w:rPr>
                            <w:rFonts w:ascii="Cambria Math" w:hAnsi="Cambria Math"/>
                            <w:color w:val="FF0000"/>
                            <w:lang w:eastAsia="zh-CN"/>
                          </w:rPr>
                          <m:t>a</m:t>
                        </m:r>
                      </m:e>
                    </m:d>
                    <m:r>
                      <w:rPr>
                        <w:rFonts w:ascii="Cambria Math" w:hAnsi="Cambria Math"/>
                        <w:color w:val="FF0000"/>
                        <w:lang w:eastAsia="zh-CN"/>
                      </w:rPr>
                      <m:t>/b</m:t>
                    </m:r>
                  </m:oMath>
                  <w:r>
                    <w:rPr>
                      <w:color w:val="FF0000"/>
                      <w:lang w:eastAsia="zh-CN"/>
                    </w:rPr>
                    <w:t xml:space="preserve">, </w:t>
                  </w:r>
                  <w:r>
                    <w:rPr>
                      <w:i/>
                      <w:iCs/>
                      <w:color w:val="FF0000"/>
                      <w:lang w:eastAsia="zh-CN"/>
                    </w:rPr>
                    <w:t xml:space="preserve">thick </w:t>
                  </w:r>
                  <w:r>
                    <w:rPr>
                      <w:color w:val="FF0000"/>
                      <w:lang w:eastAsia="zh-CN"/>
                    </w:rPr>
                    <w:t>is in cm.</w:t>
                  </w:r>
                </w:p>
                <w:p w14:paraId="1730F361" w14:textId="77777777" w:rsidR="00721FF8" w:rsidRDefault="005C28C1">
                  <w:pPr>
                    <w:pStyle w:val="TAL"/>
                    <w:numPr>
                      <w:ilvl w:val="0"/>
                      <w:numId w:val="18"/>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val="pt-BR" w:eastAsia="zh-CN"/>
                    </w:rPr>
                  </w:pPr>
                  <w:r>
                    <w:rPr>
                      <w:rFonts w:ascii="Times New Roman" w:hAnsi="Times New Roman" w:cs="Times New Roman"/>
                      <w:color w:val="FF0000"/>
                      <w:sz w:val="20"/>
                      <w:szCs w:val="20"/>
                      <w:lang w:val="pt-BR" w:eastAsia="zh-CN"/>
                    </w:rPr>
                    <w:t xml:space="preserve">Concrete: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m:t>
                        </m:r>
                        <m:r>
                          <w:rPr>
                            <w:rFonts w:ascii="Cambria Math" w:hAnsi="Cambria Math" w:cs="Times New Roman"/>
                            <w:color w:val="FF0000"/>
                            <w:sz w:val="20"/>
                            <w:szCs w:val="20"/>
                            <w:lang w:val="pt-BR" w:eastAsia="zh-CN"/>
                          </w:rPr>
                          <m:t>h</m:t>
                        </m:r>
                        <m:r>
                          <w:rPr>
                            <w:rFonts w:ascii="Cambria Math" w:hAnsi="Cambria Math" w:cs="Times New Roman"/>
                            <w:color w:val="FF0000"/>
                            <w:sz w:val="20"/>
                            <w:szCs w:val="20"/>
                            <w:lang w:eastAsia="zh-CN"/>
                          </w:rPr>
                          <m:t>ick</m:t>
                        </m:r>
                      </m:e>
                      <m:sub>
                        <m:r>
                          <m:rPr>
                            <m:sty m:val="p"/>
                          </m:rPr>
                          <w:rPr>
                            <w:rFonts w:ascii="Cambria Math" w:hAnsi="Cambria Math" w:cs="Times New Roman"/>
                            <w:color w:val="FF0000"/>
                            <w:sz w:val="20"/>
                            <w:szCs w:val="20"/>
                            <w:lang w:val="pt-BR" w:eastAsia="zh-CN"/>
                          </w:rPr>
                          <m:t>ref</m:t>
                        </m:r>
                      </m:sub>
                    </m:sSub>
                  </m:oMath>
                  <w:r>
                    <w:rPr>
                      <w:rFonts w:ascii="Times New Roman" w:hAnsi="Times New Roman" w:cs="Times New Roman"/>
                      <w:color w:val="FF0000"/>
                      <w:sz w:val="20"/>
                      <w:szCs w:val="20"/>
                      <w:lang w:val="pt-BR" w:eastAsia="zh-CN"/>
                    </w:rPr>
                    <w:t xml:space="preserve"> = 23cm, </w:t>
                  </w:r>
                  <w:r>
                    <w:rPr>
                      <w:rFonts w:ascii="Times New Roman" w:hAnsi="Times New Roman" w:cs="Times New Roman"/>
                      <w:i/>
                      <w:iCs/>
                      <w:color w:val="FF0000"/>
                      <w:sz w:val="20"/>
                      <w:szCs w:val="20"/>
                      <w:lang w:val="pt-BR" w:eastAsia="zh-CN"/>
                    </w:rPr>
                    <w:t xml:space="preserve">a </w:t>
                  </w:r>
                  <w:r>
                    <w:rPr>
                      <w:rFonts w:ascii="Times New Roman" w:hAnsi="Times New Roman" w:cs="Times New Roman"/>
                      <w:color w:val="FF0000"/>
                      <w:sz w:val="20"/>
                      <w:szCs w:val="20"/>
                      <w:lang w:val="pt-BR" w:eastAsia="zh-CN"/>
                    </w:rPr>
                    <w:t xml:space="preserve">= 0,  </w:t>
                  </w:r>
                  <w:r>
                    <w:rPr>
                      <w:rFonts w:ascii="Times New Roman" w:hAnsi="Times New Roman" w:cs="Times New Roman"/>
                      <w:i/>
                      <w:iCs/>
                      <w:color w:val="FF0000"/>
                      <w:sz w:val="20"/>
                      <w:szCs w:val="20"/>
                      <w:lang w:val="pt-BR" w:eastAsia="zh-CN"/>
                    </w:rPr>
                    <w:t xml:space="preserve">b </w:t>
                  </w:r>
                  <w:r>
                    <w:rPr>
                      <w:rFonts w:ascii="Times New Roman" w:hAnsi="Times New Roman" w:cs="Times New Roman"/>
                      <w:color w:val="FF0000"/>
                      <w:sz w:val="20"/>
                      <w:szCs w:val="20"/>
                      <w:lang w:val="pt-BR" w:eastAsia="zh-CN"/>
                    </w:rPr>
                    <w:t>= 1</w:t>
                  </w:r>
                </w:p>
                <w:p w14:paraId="4BF59F96" w14:textId="77777777" w:rsidR="00721FF8" w:rsidRDefault="005C28C1">
                  <w:pPr>
                    <w:pStyle w:val="TAL"/>
                    <w:numPr>
                      <w:ilvl w:val="0"/>
                      <w:numId w:val="18"/>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xml:space="preserve">Wood: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Pr>
                      <w:rFonts w:ascii="Times New Roman" w:hAnsi="Times New Roman" w:cs="Times New Roman"/>
                      <w:color w:val="FF0000"/>
                      <w:sz w:val="20"/>
                      <w:szCs w:val="20"/>
                      <w:lang w:eastAsia="zh-CN"/>
                    </w:rPr>
                    <w:t xml:space="preserve"> </w:t>
                  </w:r>
                  <w:proofErr w:type="gramStart"/>
                  <w:r>
                    <w:rPr>
                      <w:rFonts w:ascii="Times New Roman" w:hAnsi="Times New Roman" w:cs="Times New Roman"/>
                      <w:color w:val="FF0000"/>
                      <w:sz w:val="20"/>
                      <w:szCs w:val="20"/>
                      <w:lang w:eastAsia="zh-CN"/>
                    </w:rPr>
                    <w:t>=  6</w:t>
                  </w:r>
                  <w:proofErr w:type="gramEnd"/>
                  <w:r>
                    <w:rPr>
                      <w:rFonts w:ascii="Times New Roman" w:hAnsi="Times New Roman" w:cs="Times New Roman"/>
                      <w:color w:val="FF0000"/>
                      <w:sz w:val="20"/>
                      <w:szCs w:val="20"/>
                      <w:lang w:eastAsia="zh-CN"/>
                    </w:rPr>
                    <w:t xml:space="preserve">cm, </w:t>
                  </w:r>
                  <w:r>
                    <w:rPr>
                      <w:rFonts w:ascii="Times New Roman" w:hAnsi="Times New Roman" w:cs="Times New Roman"/>
                      <w:i/>
                      <w:iCs/>
                      <w:color w:val="FF0000"/>
                      <w:sz w:val="20"/>
                      <w:szCs w:val="20"/>
                      <w:lang w:eastAsia="zh-CN"/>
                    </w:rPr>
                    <w:t xml:space="preserve">a </w:t>
                  </w:r>
                  <w:r>
                    <w:rPr>
                      <w:rFonts w:ascii="Times New Roman" w:hAnsi="Times New Roman" w:cs="Times New Roman"/>
                      <w:color w:val="FF0000"/>
                      <w:sz w:val="20"/>
                      <w:szCs w:val="20"/>
                      <w:lang w:eastAsia="zh-CN"/>
                    </w:rPr>
                    <w:t xml:space="preserve">= 0, </w:t>
                  </w:r>
                  <w:r>
                    <w:rPr>
                      <w:rFonts w:ascii="Times New Roman" w:hAnsi="Times New Roman" w:cs="Times New Roman"/>
                      <w:i/>
                      <w:iCs/>
                      <w:color w:val="FF0000"/>
                      <w:sz w:val="20"/>
                      <w:szCs w:val="20"/>
                      <w:lang w:eastAsia="zh-CN"/>
                    </w:rPr>
                    <w:t xml:space="preserve">b </w:t>
                  </w:r>
                  <w:r>
                    <w:rPr>
                      <w:rFonts w:ascii="Times New Roman" w:hAnsi="Times New Roman" w:cs="Times New Roman"/>
                      <w:color w:val="FF0000"/>
                      <w:sz w:val="20"/>
                      <w:szCs w:val="20"/>
                      <w:lang w:eastAsia="zh-CN"/>
                    </w:rPr>
                    <w:t>= 1</w:t>
                  </w:r>
                </w:p>
                <w:p w14:paraId="28F8250B" w14:textId="77777777" w:rsidR="00721FF8" w:rsidRDefault="005C28C1">
                  <w:pPr>
                    <w:pStyle w:val="TAL"/>
                    <w:numPr>
                      <w:ilvl w:val="0"/>
                      <w:numId w:val="18"/>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xml:space="preserve">Std glass: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Pr>
                      <w:rFonts w:ascii="Times New Roman" w:hAnsi="Times New Roman" w:cs="Times New Roman"/>
                      <w:color w:val="FF0000"/>
                      <w:sz w:val="20"/>
                      <w:szCs w:val="20"/>
                      <w:lang w:eastAsia="zh-CN"/>
                    </w:rPr>
                    <w:t xml:space="preserve"> </w:t>
                  </w:r>
                  <w:proofErr w:type="gramStart"/>
                  <w:r>
                    <w:rPr>
                      <w:rFonts w:ascii="Times New Roman" w:hAnsi="Times New Roman" w:cs="Times New Roman"/>
                      <w:color w:val="FF0000"/>
                      <w:sz w:val="20"/>
                      <w:szCs w:val="20"/>
                      <w:lang w:eastAsia="zh-CN"/>
                    </w:rPr>
                    <w:t>=  3</w:t>
                  </w:r>
                  <w:proofErr w:type="gramEnd"/>
                  <w:r>
                    <w:rPr>
                      <w:rFonts w:ascii="Times New Roman" w:hAnsi="Times New Roman" w:cs="Times New Roman"/>
                      <w:color w:val="FF0000"/>
                      <w:sz w:val="20"/>
                      <w:szCs w:val="20"/>
                      <w:lang w:eastAsia="zh-CN"/>
                    </w:rPr>
                    <w:t xml:space="preserve">cm, </w:t>
                  </w:r>
                  <w:r>
                    <w:rPr>
                      <w:rFonts w:ascii="Times New Roman" w:hAnsi="Times New Roman" w:cs="Times New Roman"/>
                      <w:i/>
                      <w:iCs/>
                      <w:color w:val="FF0000"/>
                      <w:sz w:val="20"/>
                      <w:szCs w:val="20"/>
                      <w:lang w:eastAsia="zh-CN"/>
                    </w:rPr>
                    <w:t xml:space="preserve">a </w:t>
                  </w:r>
                  <w:r>
                    <w:rPr>
                      <w:rFonts w:ascii="Times New Roman" w:hAnsi="Times New Roman" w:cs="Times New Roman"/>
                      <w:color w:val="FF0000"/>
                      <w:sz w:val="20"/>
                      <w:szCs w:val="20"/>
                      <w:lang w:eastAsia="zh-CN"/>
                    </w:rPr>
                    <w:t xml:space="preserve">= 0.7, </w:t>
                  </w:r>
                  <w:r>
                    <w:rPr>
                      <w:rFonts w:ascii="Times New Roman" w:hAnsi="Times New Roman" w:cs="Times New Roman"/>
                      <w:i/>
                      <w:iCs/>
                      <w:color w:val="FF0000"/>
                      <w:sz w:val="20"/>
                      <w:szCs w:val="20"/>
                      <w:lang w:eastAsia="zh-CN"/>
                    </w:rPr>
                    <w:t xml:space="preserve">b </w:t>
                  </w:r>
                  <w:r>
                    <w:rPr>
                      <w:rFonts w:ascii="Times New Roman" w:hAnsi="Times New Roman" w:cs="Times New Roman"/>
                      <w:color w:val="FF0000"/>
                      <w:sz w:val="20"/>
                      <w:szCs w:val="20"/>
                      <w:lang w:eastAsia="zh-CN"/>
                    </w:rPr>
                    <w:t>= 1.7</w:t>
                  </w:r>
                </w:p>
                <w:p w14:paraId="52B1F1E2" w14:textId="77777777" w:rsidR="00721FF8" w:rsidRDefault="005C28C1">
                  <w:pPr>
                    <w:pStyle w:val="TAL"/>
                    <w:numPr>
                      <w:ilvl w:val="0"/>
                      <w:numId w:val="18"/>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xml:space="preserve">IRR glass: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Pr>
                      <w:rFonts w:ascii="Times New Roman" w:hAnsi="Times New Roman" w:cs="Times New Roman"/>
                      <w:color w:val="FF0000"/>
                      <w:sz w:val="20"/>
                      <w:szCs w:val="20"/>
                      <w:lang w:eastAsia="zh-CN"/>
                    </w:rPr>
                    <w:t xml:space="preserve"> </w:t>
                  </w:r>
                  <w:proofErr w:type="gramStart"/>
                  <w:r>
                    <w:rPr>
                      <w:rFonts w:ascii="Times New Roman" w:hAnsi="Times New Roman" w:cs="Times New Roman"/>
                      <w:color w:val="FF0000"/>
                      <w:sz w:val="20"/>
                      <w:szCs w:val="20"/>
                      <w:lang w:eastAsia="zh-CN"/>
                    </w:rPr>
                    <w:t>=  TBD</w:t>
                  </w:r>
                  <w:proofErr w:type="gramEnd"/>
                  <w:r>
                    <w:rPr>
                      <w:rFonts w:ascii="Times New Roman" w:hAnsi="Times New Roman" w:cs="Times New Roman"/>
                      <w:color w:val="FF0000"/>
                      <w:sz w:val="20"/>
                      <w:szCs w:val="20"/>
                      <w:lang w:eastAsia="zh-CN"/>
                    </w:rPr>
                    <w:t xml:space="preserve">, </w:t>
                  </w:r>
                  <w:r>
                    <w:rPr>
                      <w:rFonts w:ascii="Times New Roman" w:hAnsi="Times New Roman" w:cs="Times New Roman"/>
                      <w:i/>
                      <w:iCs/>
                      <w:color w:val="FF0000"/>
                      <w:sz w:val="20"/>
                      <w:szCs w:val="20"/>
                      <w:lang w:eastAsia="zh-CN"/>
                    </w:rPr>
                    <w:t xml:space="preserve">a </w:t>
                  </w:r>
                  <w:r>
                    <w:rPr>
                      <w:rFonts w:ascii="Times New Roman" w:hAnsi="Times New Roman" w:cs="Times New Roman"/>
                      <w:color w:val="FF0000"/>
                      <w:sz w:val="20"/>
                      <w:szCs w:val="20"/>
                      <w:lang w:eastAsia="zh-CN"/>
                    </w:rPr>
                    <w:t xml:space="preserve">= TBD, </w:t>
                  </w:r>
                  <w:r>
                    <w:rPr>
                      <w:rFonts w:ascii="Times New Roman" w:hAnsi="Times New Roman" w:cs="Times New Roman"/>
                      <w:i/>
                      <w:iCs/>
                      <w:color w:val="FF0000"/>
                      <w:sz w:val="20"/>
                      <w:szCs w:val="20"/>
                      <w:lang w:eastAsia="zh-CN"/>
                    </w:rPr>
                    <w:t xml:space="preserve">b </w:t>
                  </w:r>
                  <w:r>
                    <w:rPr>
                      <w:rFonts w:ascii="Times New Roman" w:hAnsi="Times New Roman" w:cs="Times New Roman"/>
                      <w:color w:val="FF0000"/>
                      <w:sz w:val="20"/>
                      <w:szCs w:val="20"/>
                      <w:lang w:eastAsia="zh-CN"/>
                    </w:rPr>
                    <w:t>= TBD</w:t>
                  </w:r>
                </w:p>
              </w:tc>
            </w:tr>
          </w:tbl>
          <w:p w14:paraId="07DC6D5F" w14:textId="77777777" w:rsidR="00721FF8" w:rsidRDefault="00721FF8">
            <w:pPr>
              <w:spacing w:before="0" w:after="0" w:line="240" w:lineRule="auto"/>
              <w:rPr>
                <w:lang w:eastAsia="zh-CN"/>
              </w:rPr>
            </w:pPr>
          </w:p>
          <w:p w14:paraId="2E5C829F" w14:textId="77777777" w:rsidR="00721FF8" w:rsidRDefault="005C28C1">
            <w:pPr>
              <w:spacing w:before="0" w:after="0" w:line="240" w:lineRule="auto"/>
              <w:jc w:val="center"/>
            </w:pPr>
            <w:r>
              <w:rPr>
                <w:noProof/>
              </w:rPr>
              <w:drawing>
                <wp:inline distT="0" distB="0" distL="0" distR="0" wp14:anchorId="5A392241" wp14:editId="5CE3F1FA">
                  <wp:extent cx="2423160" cy="20193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426623" cy="2022185"/>
                          </a:xfrm>
                          <a:prstGeom prst="rect">
                            <a:avLst/>
                          </a:prstGeom>
                          <a:noFill/>
                          <a:ln>
                            <a:noFill/>
                          </a:ln>
                        </pic:spPr>
                      </pic:pic>
                    </a:graphicData>
                  </a:graphic>
                </wp:inline>
              </w:drawing>
            </w:r>
            <w:r>
              <w:t xml:space="preserve"> </w:t>
            </w:r>
            <w:r>
              <w:rPr>
                <w:noProof/>
              </w:rPr>
              <w:drawing>
                <wp:inline distT="0" distB="0" distL="0" distR="0" wp14:anchorId="2FC6DFE9" wp14:editId="7B88AA2F">
                  <wp:extent cx="2417445" cy="201485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421509" cy="2017924"/>
                          </a:xfrm>
                          <a:prstGeom prst="rect">
                            <a:avLst/>
                          </a:prstGeom>
                          <a:noFill/>
                          <a:ln>
                            <a:noFill/>
                          </a:ln>
                        </pic:spPr>
                      </pic:pic>
                    </a:graphicData>
                  </a:graphic>
                </wp:inline>
              </w:drawing>
            </w:r>
          </w:p>
          <w:p w14:paraId="2E0BCE93" w14:textId="77777777" w:rsidR="00721FF8" w:rsidRDefault="005C28C1">
            <w:pPr>
              <w:numPr>
                <w:ilvl w:val="0"/>
                <w:numId w:val="19"/>
              </w:numPr>
              <w:suppressAutoHyphens w:val="0"/>
              <w:snapToGrid w:val="0"/>
              <w:spacing w:before="0" w:after="0" w:line="240" w:lineRule="auto"/>
              <w:jc w:val="center"/>
            </w:pPr>
            <w:r>
              <w:rPr>
                <w:lang w:eastAsia="zh-CN"/>
              </w:rPr>
              <w:t xml:space="preserve">Penetration loss for concrete                                      </w:t>
            </w:r>
            <w:proofErr w:type="gramStart"/>
            <w:r>
              <w:rPr>
                <w:lang w:eastAsia="zh-CN"/>
              </w:rPr>
              <w:t xml:space="preserve">   (</w:t>
            </w:r>
            <w:proofErr w:type="gramEnd"/>
            <w:r>
              <w:rPr>
                <w:lang w:eastAsia="zh-CN"/>
              </w:rPr>
              <w:t>b) Penetration loss for wood</w:t>
            </w:r>
          </w:p>
          <w:p w14:paraId="1600BBD1" w14:textId="77777777" w:rsidR="00721FF8" w:rsidRDefault="005C28C1">
            <w:pPr>
              <w:spacing w:before="0" w:after="0" w:line="240" w:lineRule="auto"/>
              <w:jc w:val="center"/>
            </w:pPr>
            <w:r>
              <w:rPr>
                <w:noProof/>
              </w:rPr>
              <w:drawing>
                <wp:inline distT="0" distB="0" distL="0" distR="0" wp14:anchorId="44F5C449" wp14:editId="2377FE10">
                  <wp:extent cx="2400935" cy="2000250"/>
                  <wp:effectExtent l="0" t="0" r="0" b="0"/>
                  <wp:docPr id="166648655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486550" name="图片 5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404341" cy="2003618"/>
                          </a:xfrm>
                          <a:prstGeom prst="rect">
                            <a:avLst/>
                          </a:prstGeom>
                          <a:noFill/>
                          <a:ln>
                            <a:noFill/>
                          </a:ln>
                        </pic:spPr>
                      </pic:pic>
                    </a:graphicData>
                  </a:graphic>
                </wp:inline>
              </w:drawing>
            </w:r>
            <w:r>
              <w:rPr>
                <w:noProof/>
              </w:rPr>
              <w:drawing>
                <wp:inline distT="0" distB="0" distL="0" distR="0" wp14:anchorId="4D5A619C" wp14:editId="1F5F878C">
                  <wp:extent cx="2417445" cy="201485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424260" cy="2020217"/>
                          </a:xfrm>
                          <a:prstGeom prst="rect">
                            <a:avLst/>
                          </a:prstGeom>
                          <a:noFill/>
                          <a:ln>
                            <a:noFill/>
                          </a:ln>
                        </pic:spPr>
                      </pic:pic>
                    </a:graphicData>
                  </a:graphic>
                </wp:inline>
              </w:drawing>
            </w:r>
          </w:p>
          <w:p w14:paraId="3531EF4F" w14:textId="77777777" w:rsidR="00721FF8" w:rsidRDefault="005C28C1">
            <w:pPr>
              <w:spacing w:before="0" w:after="0" w:line="240" w:lineRule="auto"/>
              <w:jc w:val="center"/>
              <w:rPr>
                <w:lang w:eastAsia="zh-CN"/>
              </w:rPr>
            </w:pPr>
            <w:r>
              <w:rPr>
                <w:lang w:eastAsia="zh-CN"/>
              </w:rPr>
              <w:t xml:space="preserve">(c) Penetration loss for std glass                                      </w:t>
            </w:r>
            <w:proofErr w:type="gramStart"/>
            <w:r>
              <w:rPr>
                <w:lang w:eastAsia="zh-CN"/>
              </w:rPr>
              <w:t xml:space="preserve">   (</w:t>
            </w:r>
            <w:proofErr w:type="gramEnd"/>
            <w:r>
              <w:rPr>
                <w:lang w:eastAsia="zh-CN"/>
              </w:rPr>
              <w:t>d) Penetration loss for IRR glass</w:t>
            </w:r>
          </w:p>
          <w:p w14:paraId="57B66DE2" w14:textId="77777777" w:rsidR="00721FF8" w:rsidRDefault="005C28C1">
            <w:pPr>
              <w:spacing w:before="0" w:after="0" w:line="240" w:lineRule="auto"/>
              <w:jc w:val="center"/>
              <w:rPr>
                <w:lang w:eastAsia="zh-CN"/>
              </w:rPr>
            </w:pPr>
            <w:r>
              <w:rPr>
                <w:lang w:eastAsia="zh-CN"/>
              </w:rPr>
              <w:t>Figure 7: Penetration loss for four materials in ITU-R and TR38.901 with thickness factor</w:t>
            </w:r>
          </w:p>
          <w:p w14:paraId="0CA25C2F" w14:textId="77777777" w:rsidR="00721FF8" w:rsidRDefault="00721FF8">
            <w:pPr>
              <w:spacing w:before="0" w:after="0" w:line="240" w:lineRule="auto"/>
              <w:rPr>
                <w:b/>
                <w:bCs/>
                <w:lang w:eastAsia="zh-CN"/>
              </w:rPr>
            </w:pPr>
          </w:p>
          <w:p w14:paraId="4BB72BD3" w14:textId="77777777" w:rsidR="00721FF8" w:rsidRDefault="005C28C1">
            <w:pPr>
              <w:spacing w:before="0" w:after="0" w:line="240" w:lineRule="auto"/>
              <w:rPr>
                <w:lang w:eastAsia="zh-CN"/>
              </w:rPr>
            </w:pPr>
            <w:r>
              <w:rPr>
                <w:b/>
                <w:bCs/>
                <w:lang w:eastAsia="zh-CN"/>
              </w:rPr>
              <w:t>Observation 6</w:t>
            </w:r>
            <w:r>
              <w:rPr>
                <w:lang w:eastAsia="zh-CN"/>
              </w:rPr>
              <w:t xml:space="preserve">: The penetration losses obtained by electromagnetic calculation in </w:t>
            </w:r>
            <w:r>
              <w:t>ITU-R P.2040-3</w:t>
            </w:r>
            <w:r>
              <w:rPr>
                <w:lang w:eastAsia="zh-CN"/>
              </w:rPr>
              <w:t xml:space="preserve"> are closest to the results of current TR 38.901 when the thicknesses of the materials are as follows, respectively. Further, these values of the thicknesses can be considered as the reference values for penetration loss validation.</w:t>
            </w:r>
          </w:p>
          <w:p w14:paraId="4D1912B2" w14:textId="77777777" w:rsidR="00721FF8" w:rsidRDefault="005C28C1">
            <w:pPr>
              <w:numPr>
                <w:ilvl w:val="0"/>
                <w:numId w:val="20"/>
              </w:numPr>
              <w:suppressAutoHyphens w:val="0"/>
              <w:snapToGrid w:val="0"/>
              <w:spacing w:before="0" w:after="0" w:line="240" w:lineRule="auto"/>
              <w:ind w:left="840"/>
              <w:rPr>
                <w:lang w:eastAsia="zh-CN"/>
              </w:rPr>
            </w:pPr>
            <w:r>
              <w:rPr>
                <w:lang w:eastAsia="zh-CN"/>
              </w:rPr>
              <w:t>Concrete: 23cm</w:t>
            </w:r>
          </w:p>
          <w:p w14:paraId="55EF16B9" w14:textId="77777777" w:rsidR="00721FF8" w:rsidRDefault="005C28C1">
            <w:pPr>
              <w:numPr>
                <w:ilvl w:val="0"/>
                <w:numId w:val="20"/>
              </w:numPr>
              <w:suppressAutoHyphens w:val="0"/>
              <w:snapToGrid w:val="0"/>
              <w:spacing w:before="0" w:after="0" w:line="240" w:lineRule="auto"/>
              <w:ind w:left="840"/>
              <w:rPr>
                <w:lang w:eastAsia="zh-CN"/>
              </w:rPr>
            </w:pPr>
            <w:r>
              <w:rPr>
                <w:lang w:eastAsia="zh-CN"/>
              </w:rPr>
              <w:t>Wood: 6cm</w:t>
            </w:r>
          </w:p>
          <w:p w14:paraId="50478BCD" w14:textId="77777777" w:rsidR="00721FF8" w:rsidRDefault="005C28C1">
            <w:pPr>
              <w:numPr>
                <w:ilvl w:val="0"/>
                <w:numId w:val="20"/>
              </w:numPr>
              <w:suppressAutoHyphens w:val="0"/>
              <w:snapToGrid w:val="0"/>
              <w:spacing w:before="0" w:after="0" w:line="240" w:lineRule="auto"/>
              <w:ind w:left="840"/>
              <w:rPr>
                <w:lang w:eastAsia="zh-CN"/>
              </w:rPr>
            </w:pPr>
            <w:r>
              <w:rPr>
                <w:lang w:eastAsia="zh-CN"/>
              </w:rPr>
              <w:t>Std glass: 3cm</w:t>
            </w:r>
          </w:p>
          <w:p w14:paraId="63CB1415" w14:textId="77777777" w:rsidR="00721FF8" w:rsidRDefault="005C28C1">
            <w:pPr>
              <w:numPr>
                <w:ilvl w:val="0"/>
                <w:numId w:val="20"/>
              </w:numPr>
              <w:suppressAutoHyphens w:val="0"/>
              <w:snapToGrid w:val="0"/>
              <w:spacing w:before="0" w:after="0" w:line="240" w:lineRule="auto"/>
              <w:ind w:left="840"/>
              <w:rPr>
                <w:lang w:eastAsia="zh-CN"/>
              </w:rPr>
            </w:pPr>
            <w:r>
              <w:rPr>
                <w:lang w:eastAsia="zh-CN"/>
              </w:rPr>
              <w:t>IRR glass: 5/8mm (glass)+15nm (metal-</w:t>
            </w:r>
            <w:proofErr w:type="gramStart"/>
            <w:r>
              <w:rPr>
                <w:lang w:eastAsia="zh-CN"/>
              </w:rPr>
              <w:t>coating)+</w:t>
            </w:r>
            <w:proofErr w:type="gramEnd"/>
            <w:r>
              <w:rPr>
                <w:lang w:eastAsia="zh-CN"/>
              </w:rPr>
              <w:t>12A(air)+5/8mm(glass).</w:t>
            </w:r>
          </w:p>
          <w:p w14:paraId="00CE56F4" w14:textId="77777777" w:rsidR="00721FF8" w:rsidRDefault="00721FF8">
            <w:pPr>
              <w:spacing w:before="0" w:after="0" w:line="240" w:lineRule="auto"/>
              <w:rPr>
                <w:b/>
                <w:bCs/>
                <w:lang w:eastAsia="zh-CN"/>
              </w:rPr>
            </w:pPr>
          </w:p>
          <w:p w14:paraId="06EA82A5" w14:textId="77777777" w:rsidR="00721FF8" w:rsidRDefault="005C28C1">
            <w:pPr>
              <w:spacing w:before="0" w:after="0" w:line="240" w:lineRule="auto"/>
              <w:rPr>
                <w:lang w:eastAsia="zh-CN"/>
              </w:rPr>
            </w:pPr>
            <w:r>
              <w:rPr>
                <w:b/>
                <w:bCs/>
                <w:lang w:eastAsia="zh-CN"/>
              </w:rPr>
              <w:t>Observation 7</w:t>
            </w:r>
            <w:r>
              <w:rPr>
                <w:lang w:eastAsia="zh-CN"/>
              </w:rPr>
              <w:t>: The penetration loss of IRR glass is not only related to the composed glass on its both sides, but also largely depends on the thickness of its internal metal-coating.</w:t>
            </w:r>
          </w:p>
          <w:p w14:paraId="6DA2A9AA" w14:textId="77777777" w:rsidR="00721FF8" w:rsidRDefault="00721FF8">
            <w:pPr>
              <w:spacing w:before="0" w:after="0" w:line="240" w:lineRule="auto"/>
              <w:rPr>
                <w:b/>
                <w:bCs/>
                <w:lang w:eastAsia="zh-CN"/>
              </w:rPr>
            </w:pPr>
          </w:p>
          <w:p w14:paraId="1453CD2B" w14:textId="77777777" w:rsidR="00721FF8" w:rsidRDefault="005C28C1">
            <w:pPr>
              <w:spacing w:before="0" w:after="0" w:line="240" w:lineRule="auto"/>
              <w:rPr>
                <w:lang w:eastAsia="zh-CN"/>
              </w:rPr>
            </w:pPr>
            <w:r>
              <w:rPr>
                <w:b/>
                <w:bCs/>
                <w:lang w:eastAsia="zh-CN"/>
              </w:rPr>
              <w:lastRenderedPageBreak/>
              <w:t>Proposal 8:</w:t>
            </w:r>
            <w:r>
              <w:rPr>
                <w:lang w:eastAsia="zh-CN"/>
              </w:rPr>
              <w:t xml:space="preserve"> A thickness factor (</w:t>
            </w:r>
            <m:oMath>
              <m:r>
                <m:rPr>
                  <m:sty m:val="p"/>
                </m:rPr>
                <w:rPr>
                  <w:rFonts w:ascii="Cambria Math" w:hAnsi="Cambria Math"/>
                </w:rPr>
                <m:t>α</m:t>
              </m:r>
            </m:oMath>
            <w:r>
              <w:rPr>
                <w:lang w:eastAsia="zh-CN"/>
              </w:rPr>
              <w:t>) can be introduced into the formula of penetration loss in TR 38.901 to reflect the effect of the material’s thickness on penetration loss, especially if the thickness differs significantly from the reference values.</w:t>
            </w:r>
          </w:p>
          <w:p w14:paraId="6DF2A3CA" w14:textId="77777777" w:rsidR="00721FF8" w:rsidRDefault="00721FF8">
            <w:pPr>
              <w:spacing w:before="0" w:after="0" w:line="240" w:lineRule="auto"/>
              <w:rPr>
                <w:i/>
                <w:iCs/>
                <w:lang w:eastAsia="zh-CN"/>
              </w:rPr>
            </w:pPr>
          </w:p>
        </w:tc>
      </w:tr>
      <w:tr w:rsidR="00721FF8" w14:paraId="74E4BF0A" w14:textId="77777777">
        <w:trPr>
          <w:trHeight w:val="45"/>
        </w:trPr>
        <w:tc>
          <w:tcPr>
            <w:tcW w:w="2145" w:type="dxa"/>
            <w:vAlign w:val="center"/>
          </w:tcPr>
          <w:p w14:paraId="76999331" w14:textId="77777777" w:rsidR="00721FF8" w:rsidRDefault="005C28C1">
            <w:pPr>
              <w:spacing w:before="0" w:after="0" w:line="240" w:lineRule="auto"/>
              <w:jc w:val="left"/>
            </w:pPr>
            <w:r>
              <w:lastRenderedPageBreak/>
              <w:t>[9] Apple</w:t>
            </w:r>
          </w:p>
        </w:tc>
        <w:tc>
          <w:tcPr>
            <w:tcW w:w="8400" w:type="dxa"/>
            <w:vAlign w:val="center"/>
          </w:tcPr>
          <w:p w14:paraId="7CB0A97F" w14:textId="77777777" w:rsidR="00721FF8" w:rsidRDefault="005C28C1">
            <w:pPr>
              <w:spacing w:before="0" w:after="0" w:line="240" w:lineRule="auto"/>
            </w:pPr>
            <w:r>
              <w:rPr>
                <w:b/>
                <w:bCs/>
              </w:rPr>
              <w:t>Observation 1:</w:t>
            </w:r>
            <w:r>
              <w:t xml:space="preserve"> The measured penetration loss of wood with thickness of 1.75 cm is less than 3.5 dB below TR 38.901 at frequencies of 7.5 GHz to 30 GHz. </w:t>
            </w:r>
          </w:p>
          <w:p w14:paraId="20636027" w14:textId="77777777" w:rsidR="00721FF8" w:rsidRDefault="005C28C1">
            <w:pPr>
              <w:keepNext/>
              <w:spacing w:before="0" w:after="0" w:line="240" w:lineRule="auto"/>
              <w:jc w:val="center"/>
            </w:pPr>
            <w:r>
              <w:rPr>
                <w:noProof/>
              </w:rPr>
              <w:drawing>
                <wp:inline distT="0" distB="0" distL="0" distR="0" wp14:anchorId="2EDFD296" wp14:editId="5B9E9E54">
                  <wp:extent cx="3832860" cy="2874645"/>
                  <wp:effectExtent l="0" t="0" r="0" b="1905"/>
                  <wp:docPr id="279808767"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08767" name="Picture 1" descr="A graph of a graph showing the average amount of frequency&#10;&#10;Description automatically generated with medium confidence"/>
                          <pic:cNvPicPr>
                            <a:picLocks noChangeAspect="1"/>
                          </pic:cNvPicPr>
                        </pic:nvPicPr>
                        <pic:blipFill>
                          <a:blip r:embed="rId28"/>
                          <a:stretch>
                            <a:fillRect/>
                          </a:stretch>
                        </pic:blipFill>
                        <pic:spPr>
                          <a:xfrm>
                            <a:off x="0" y="0"/>
                            <a:ext cx="3841128" cy="2880846"/>
                          </a:xfrm>
                          <a:prstGeom prst="rect">
                            <a:avLst/>
                          </a:prstGeom>
                        </pic:spPr>
                      </pic:pic>
                    </a:graphicData>
                  </a:graphic>
                </wp:inline>
              </w:drawing>
            </w:r>
            <w:r>
              <w:t xml:space="preserve"> </w:t>
            </w:r>
          </w:p>
          <w:p w14:paraId="1F6C8B1E" w14:textId="77777777" w:rsidR="00721FF8" w:rsidRDefault="005C28C1">
            <w:pPr>
              <w:pStyle w:val="Caption"/>
              <w:spacing w:before="0" w:after="0" w:line="240" w:lineRule="auto"/>
              <w:jc w:val="center"/>
              <w:rPr>
                <w:b w:val="0"/>
                <w:bCs w:val="0"/>
                <w:sz w:val="20"/>
                <w:szCs w:val="20"/>
              </w:rPr>
            </w:pPr>
            <w:bookmarkStart w:id="9" w:name="_Ref181397497"/>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9"/>
            <w:r>
              <w:rPr>
                <w:b w:val="0"/>
                <w:bCs w:val="0"/>
                <w:sz w:val="20"/>
                <w:szCs w:val="20"/>
              </w:rPr>
              <w:t>: Penetration loss of wood at frequencies of 7.5 GHz to 30 GHz</w:t>
            </w:r>
          </w:p>
          <w:p w14:paraId="2221B44C" w14:textId="77777777" w:rsidR="00721FF8" w:rsidRDefault="00721FF8">
            <w:pPr>
              <w:spacing w:before="0" w:after="0" w:line="240" w:lineRule="auto"/>
              <w:rPr>
                <w:lang w:eastAsia="ko-KR"/>
              </w:rPr>
            </w:pPr>
          </w:p>
          <w:p w14:paraId="020E9C82" w14:textId="77777777" w:rsidR="00721FF8" w:rsidRDefault="005C28C1">
            <w:pPr>
              <w:spacing w:before="0" w:after="0" w:line="240" w:lineRule="auto"/>
            </w:pPr>
            <w:r>
              <w:rPr>
                <w:b/>
                <w:bCs/>
              </w:rPr>
              <w:t>Observation 2:</w:t>
            </w:r>
            <w:r>
              <w:t xml:space="preserve"> The measured penetration loss of concrete with thickness of 4.7 cm is between 30 dB and 100 dB below TR 38.901 at frequencies of 7.5 GH to 30 GHz.</w:t>
            </w:r>
          </w:p>
          <w:p w14:paraId="0596D2FD" w14:textId="77777777" w:rsidR="00721FF8" w:rsidRDefault="00721FF8">
            <w:pPr>
              <w:spacing w:before="0" w:after="0" w:line="240" w:lineRule="auto"/>
            </w:pPr>
          </w:p>
          <w:p w14:paraId="0628EA64" w14:textId="77777777" w:rsidR="00721FF8" w:rsidRDefault="005C28C1">
            <w:pPr>
              <w:keepNext/>
              <w:spacing w:before="0" w:after="0" w:line="240" w:lineRule="auto"/>
              <w:jc w:val="center"/>
            </w:pPr>
            <w:r>
              <w:rPr>
                <w:noProof/>
              </w:rPr>
              <w:drawing>
                <wp:inline distT="0" distB="0" distL="0" distR="0" wp14:anchorId="6F2CF48C" wp14:editId="2AAE9E9D">
                  <wp:extent cx="3232785" cy="2424430"/>
                  <wp:effectExtent l="0" t="0" r="5715" b="0"/>
                  <wp:docPr id="964192139" name="Picture 1" descr="A graph of a graph with a red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92139" name="Picture 1" descr="A graph of a graph with a red and blue line&#10;&#10;Description automatically generated"/>
                          <pic:cNvPicPr>
                            <a:picLocks noChangeAspect="1"/>
                          </pic:cNvPicPr>
                        </pic:nvPicPr>
                        <pic:blipFill>
                          <a:blip r:embed="rId29"/>
                          <a:stretch>
                            <a:fillRect/>
                          </a:stretch>
                        </pic:blipFill>
                        <pic:spPr>
                          <a:xfrm>
                            <a:off x="0" y="0"/>
                            <a:ext cx="3243692" cy="2432770"/>
                          </a:xfrm>
                          <a:prstGeom prst="rect">
                            <a:avLst/>
                          </a:prstGeom>
                        </pic:spPr>
                      </pic:pic>
                    </a:graphicData>
                  </a:graphic>
                </wp:inline>
              </w:drawing>
            </w:r>
          </w:p>
          <w:p w14:paraId="6AB4A476" w14:textId="77777777" w:rsidR="00721FF8" w:rsidRDefault="005C28C1">
            <w:pPr>
              <w:pStyle w:val="Caption"/>
              <w:spacing w:before="0" w:after="0" w:line="240" w:lineRule="auto"/>
              <w:jc w:val="center"/>
              <w:rPr>
                <w:b w:val="0"/>
                <w:bCs w:val="0"/>
                <w:sz w:val="20"/>
                <w:szCs w:val="20"/>
              </w:rPr>
            </w:pPr>
            <w:bookmarkStart w:id="10" w:name="_Ref181397637"/>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10"/>
            <w:r>
              <w:rPr>
                <w:b w:val="0"/>
                <w:bCs w:val="0"/>
                <w:sz w:val="20"/>
                <w:szCs w:val="20"/>
              </w:rPr>
              <w:t>: Penetration loss of concrete at frequencies of 7.5 GHz to 30 GHz</w:t>
            </w:r>
          </w:p>
          <w:p w14:paraId="2F16268A" w14:textId="77777777" w:rsidR="00721FF8" w:rsidRDefault="005C28C1">
            <w:pPr>
              <w:keepNext/>
              <w:spacing w:before="0" w:after="0" w:line="240" w:lineRule="auto"/>
              <w:jc w:val="center"/>
            </w:pPr>
            <w:r>
              <w:rPr>
                <w:noProof/>
              </w:rPr>
              <w:lastRenderedPageBreak/>
              <w:drawing>
                <wp:inline distT="0" distB="0" distL="0" distR="0" wp14:anchorId="0807BB57" wp14:editId="2BAAA4F7">
                  <wp:extent cx="3408680" cy="2556510"/>
                  <wp:effectExtent l="0" t="0" r="1270" b="0"/>
                  <wp:docPr id="1134833456"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33456" name="Picture 1" descr="A graph of concrete and concrete&#10;&#10;Description automatically generated"/>
                          <pic:cNvPicPr>
                            <a:picLocks noChangeAspect="1"/>
                          </pic:cNvPicPr>
                        </pic:nvPicPr>
                        <pic:blipFill>
                          <a:blip r:embed="rId30"/>
                          <a:stretch>
                            <a:fillRect/>
                          </a:stretch>
                        </pic:blipFill>
                        <pic:spPr>
                          <a:xfrm>
                            <a:off x="0" y="0"/>
                            <a:ext cx="3423893" cy="2567919"/>
                          </a:xfrm>
                          <a:prstGeom prst="rect">
                            <a:avLst/>
                          </a:prstGeom>
                        </pic:spPr>
                      </pic:pic>
                    </a:graphicData>
                  </a:graphic>
                </wp:inline>
              </w:drawing>
            </w:r>
          </w:p>
          <w:p w14:paraId="7FD1366C" w14:textId="77777777" w:rsidR="00721FF8" w:rsidRDefault="005C28C1">
            <w:pPr>
              <w:pStyle w:val="Caption"/>
              <w:spacing w:before="0" w:after="0" w:line="240" w:lineRule="auto"/>
              <w:jc w:val="center"/>
              <w:rPr>
                <w:b w:val="0"/>
                <w:bCs w:val="0"/>
                <w:sz w:val="20"/>
                <w:szCs w:val="20"/>
              </w:rPr>
            </w:pPr>
            <w:bookmarkStart w:id="11" w:name="_Ref18188394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11"/>
            <w:r>
              <w:rPr>
                <w:b w:val="0"/>
                <w:bCs w:val="0"/>
                <w:sz w:val="20"/>
                <w:szCs w:val="20"/>
              </w:rPr>
              <w:t xml:space="preserve">. Penetration loss of </w:t>
            </w:r>
            <w:proofErr w:type="gramStart"/>
            <w:r>
              <w:rPr>
                <w:b w:val="0"/>
                <w:bCs w:val="0"/>
                <w:sz w:val="20"/>
                <w:szCs w:val="20"/>
              </w:rPr>
              <w:t>one and two layers</w:t>
            </w:r>
            <w:proofErr w:type="gramEnd"/>
            <w:r>
              <w:rPr>
                <w:b w:val="0"/>
                <w:bCs w:val="0"/>
                <w:sz w:val="20"/>
                <w:szCs w:val="20"/>
              </w:rPr>
              <w:t xml:space="preserve"> concrete of 7.5 GHz to 18 GHz</w:t>
            </w:r>
          </w:p>
          <w:p w14:paraId="1821D994" w14:textId="77777777" w:rsidR="00721FF8" w:rsidRDefault="00721FF8">
            <w:pPr>
              <w:spacing w:before="0" w:after="0" w:line="240" w:lineRule="auto"/>
            </w:pPr>
          </w:p>
          <w:p w14:paraId="65A4BE7B" w14:textId="77777777" w:rsidR="00721FF8" w:rsidRDefault="005C28C1">
            <w:pPr>
              <w:spacing w:before="0" w:after="0" w:line="240" w:lineRule="auto"/>
            </w:pPr>
            <w:r>
              <w:t xml:space="preserve">Penetration loss per unit length model as </w:t>
            </w:r>
            <m:oMath>
              <m:sSub>
                <m:sSubPr>
                  <m:ctrlPr>
                    <w:rPr>
                      <w:rFonts w:ascii="Cambria Math" w:hAnsi="Cambria Math"/>
                      <w:i/>
                    </w:rPr>
                  </m:ctrlPr>
                </m:sSubPr>
                <m:e>
                  <m:r>
                    <w:rPr>
                      <w:rFonts w:ascii="Cambria Math" w:hAnsi="Cambria Math"/>
                    </w:rPr>
                    <m:t>L</m:t>
                  </m:r>
                </m:e>
                <m:sub>
                  <m:r>
                    <w:rPr>
                      <w:rFonts w:ascii="Cambria Math" w:hAnsi="Cambria Math"/>
                    </w:rPr>
                    <m:t>concrete</m:t>
                  </m:r>
                </m:sub>
              </m:sSub>
              <m:r>
                <w:rPr>
                  <w:rFonts w:ascii="Cambria Math" w:hAnsi="Cambria Math"/>
                </w:rPr>
                <m:t>(dB/cm) = 0.043+0.187 f</m:t>
              </m:r>
            </m:oMath>
            <w:r>
              <w:rPr>
                <w:iCs/>
              </w:rPr>
              <w:t>.</w:t>
            </w:r>
          </w:p>
          <w:p w14:paraId="7C2C6BF7" w14:textId="77777777" w:rsidR="00721FF8" w:rsidRDefault="00721FF8">
            <w:pPr>
              <w:spacing w:before="0" w:after="0" w:line="240" w:lineRule="auto"/>
              <w:rPr>
                <w:b/>
                <w:bCs/>
              </w:rPr>
            </w:pPr>
          </w:p>
          <w:p w14:paraId="4F36E987" w14:textId="77777777" w:rsidR="00721FF8" w:rsidRDefault="005C28C1">
            <w:pPr>
              <w:spacing w:before="0" w:after="0" w:line="240" w:lineRule="auto"/>
            </w:pPr>
            <w:r>
              <w:rPr>
                <w:b/>
                <w:bCs/>
              </w:rPr>
              <w:t>Observation 3:</w:t>
            </w:r>
            <w:r>
              <w:t xml:space="preserve"> The measured penetration loss of IRR glass of one layer with thickness of 0.55 cm is between 4 dB and 9 dB above TR 38.901 at frequencies of 7.5 GH to 30 GHz. </w:t>
            </w:r>
          </w:p>
          <w:p w14:paraId="08A9B132" w14:textId="77777777" w:rsidR="00721FF8" w:rsidRDefault="00273F43">
            <w:pPr>
              <w:spacing w:before="0" w:after="0" w:line="240" w:lineRule="auto"/>
            </w:pP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IRR glass</m:t>
                  </m:r>
                </m:sub>
              </m:sSub>
              <m:r>
                <m:rPr>
                  <m:sty m:val="p"/>
                </m:rPr>
                <w:rPr>
                  <w:rFonts w:ascii="Cambria Math" w:hAnsi="Cambria Math"/>
                </w:rPr>
                <m:t>=30+0.3f</m:t>
              </m:r>
            </m:oMath>
            <w:r w:rsidR="005C28C1">
              <w:t>.</w:t>
            </w:r>
          </w:p>
          <w:p w14:paraId="70FF73C6" w14:textId="77777777" w:rsidR="00721FF8" w:rsidRDefault="00721FF8">
            <w:pPr>
              <w:spacing w:before="0" w:after="0" w:line="240" w:lineRule="auto"/>
              <w:rPr>
                <w:b/>
                <w:bCs/>
              </w:rPr>
            </w:pPr>
          </w:p>
          <w:p w14:paraId="13095E01" w14:textId="77777777" w:rsidR="00721FF8" w:rsidRDefault="005C28C1">
            <w:pPr>
              <w:spacing w:before="0" w:after="0" w:line="240" w:lineRule="auto"/>
            </w:pPr>
            <w:r>
              <w:rPr>
                <w:b/>
                <w:bCs/>
              </w:rPr>
              <w:t>Observation 4:</w:t>
            </w:r>
            <w:r>
              <w:t xml:space="preserve"> The measured penetration loss of glass with thickness of 0.55 cm is less than 5 dB below TR 38.901 at frequencies of 7.5 GH to 24 GHz. The measured glass penetration loss does not linearly increase with frequency. </w:t>
            </w:r>
          </w:p>
          <w:p w14:paraId="69681591" w14:textId="77777777" w:rsidR="00721FF8" w:rsidRDefault="00721FF8">
            <w:pPr>
              <w:spacing w:before="0" w:after="0" w:line="240" w:lineRule="auto"/>
            </w:pPr>
          </w:p>
          <w:p w14:paraId="59104746" w14:textId="77777777" w:rsidR="00721FF8" w:rsidRDefault="005C28C1">
            <w:pPr>
              <w:keepNext/>
              <w:spacing w:before="0" w:after="0" w:line="240" w:lineRule="auto"/>
              <w:jc w:val="center"/>
            </w:pPr>
            <w:r>
              <w:rPr>
                <w:noProof/>
              </w:rPr>
              <w:drawing>
                <wp:inline distT="0" distB="0" distL="0" distR="0" wp14:anchorId="4C875F96" wp14:editId="006ADEC1">
                  <wp:extent cx="3981450" cy="2985770"/>
                  <wp:effectExtent l="0" t="0" r="0" b="5080"/>
                  <wp:docPr id="61720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0237" name="Picture 1"/>
                          <pic:cNvPicPr>
                            <a:picLocks noChangeAspect="1"/>
                          </pic:cNvPicPr>
                        </pic:nvPicPr>
                        <pic:blipFill>
                          <a:blip r:embed="rId31"/>
                          <a:stretch>
                            <a:fillRect/>
                          </a:stretch>
                        </pic:blipFill>
                        <pic:spPr>
                          <a:xfrm>
                            <a:off x="0" y="0"/>
                            <a:ext cx="3992838" cy="2994628"/>
                          </a:xfrm>
                          <a:prstGeom prst="rect">
                            <a:avLst/>
                          </a:prstGeom>
                        </pic:spPr>
                      </pic:pic>
                    </a:graphicData>
                  </a:graphic>
                </wp:inline>
              </w:drawing>
            </w:r>
          </w:p>
          <w:p w14:paraId="608B1BF9" w14:textId="77777777" w:rsidR="00721FF8" w:rsidRDefault="00721FF8">
            <w:pPr>
              <w:keepNext/>
              <w:spacing w:before="0" w:after="0" w:line="240" w:lineRule="auto"/>
              <w:jc w:val="center"/>
            </w:pPr>
          </w:p>
          <w:p w14:paraId="53BD0D9A" w14:textId="77777777" w:rsidR="00721FF8" w:rsidRDefault="005C28C1">
            <w:pPr>
              <w:pStyle w:val="Caption"/>
              <w:spacing w:before="0" w:after="0" w:line="240" w:lineRule="auto"/>
              <w:rPr>
                <w:b w:val="0"/>
                <w:bCs w:val="0"/>
                <w:sz w:val="20"/>
                <w:szCs w:val="20"/>
              </w:rPr>
            </w:pPr>
            <w:bookmarkStart w:id="12" w:name="_Ref18143763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12"/>
            <w:r>
              <w:rPr>
                <w:b w:val="0"/>
                <w:bCs w:val="0"/>
                <w:sz w:val="20"/>
                <w:szCs w:val="20"/>
              </w:rPr>
              <w:t>: Penetration loss of glass at frequencies of 7.5 GHz to 30 GHz</w:t>
            </w:r>
          </w:p>
          <w:p w14:paraId="16BFA73D" w14:textId="77777777" w:rsidR="00721FF8" w:rsidRDefault="00721FF8">
            <w:pPr>
              <w:spacing w:before="0" w:after="0" w:line="240" w:lineRule="auto"/>
              <w:rPr>
                <w:lang w:eastAsia="ko-KR"/>
              </w:rPr>
            </w:pPr>
          </w:p>
          <w:p w14:paraId="517F7DEA" w14:textId="77777777" w:rsidR="00721FF8" w:rsidRDefault="005C28C1">
            <w:pPr>
              <w:spacing w:before="0" w:after="0" w:line="240" w:lineRule="auto"/>
            </w:pPr>
            <w:r>
              <w:rPr>
                <w:b/>
                <w:bCs/>
              </w:rPr>
              <w:t>Proposal 4:</w:t>
            </w:r>
            <w:r>
              <w:t xml:space="preserve"> RAN1 to consider </w:t>
            </w:r>
          </w:p>
          <w:p w14:paraId="230E6109" w14:textId="77777777" w:rsidR="00721FF8" w:rsidRDefault="005C28C1">
            <w:pPr>
              <w:pStyle w:val="ListParagraph"/>
              <w:numPr>
                <w:ilvl w:val="0"/>
                <w:numId w:val="21"/>
              </w:numPr>
              <w:suppressAutoHyphens w:val="0"/>
              <w:overflowPunct/>
              <w:spacing w:before="0" w:line="240" w:lineRule="auto"/>
              <w:rPr>
                <w:szCs w:val="20"/>
              </w:rPr>
            </w:pPr>
            <w:r>
              <w:rPr>
                <w:szCs w:val="20"/>
              </w:rPr>
              <w:t xml:space="preserve">express concrete penetration loss in terms of unit thickness (e.g., </w:t>
            </w:r>
            <m:oMath>
              <m:r>
                <m:rPr>
                  <m:sty m:val="p"/>
                </m:rPr>
                <w:rPr>
                  <w:rFonts w:ascii="Cambria Math" w:hAnsi="Cambria Math"/>
                  <w:szCs w:val="20"/>
                </w:rPr>
                <m:t>L(dB/cm) = 0.043+0.187 f</m:t>
              </m:r>
            </m:oMath>
            <w:r>
              <w:rPr>
                <w:szCs w:val="20"/>
              </w:rPr>
              <w:t>)</w:t>
            </w:r>
          </w:p>
          <w:p w14:paraId="79AD66BD" w14:textId="77777777" w:rsidR="00721FF8" w:rsidRDefault="005C28C1">
            <w:pPr>
              <w:pStyle w:val="ListParagraph"/>
              <w:numPr>
                <w:ilvl w:val="0"/>
                <w:numId w:val="21"/>
              </w:numPr>
              <w:suppressAutoHyphens w:val="0"/>
              <w:overflowPunct/>
              <w:spacing w:before="0" w:line="240" w:lineRule="auto"/>
              <w:rPr>
                <w:szCs w:val="20"/>
              </w:rPr>
            </w:pPr>
            <w:r>
              <w:rPr>
                <w:szCs w:val="20"/>
              </w:rPr>
              <w:t>increasing IRR glass penetration loss from TR 38.901 (e.g., L=30+0.3f)</w:t>
            </w:r>
          </w:p>
          <w:p w14:paraId="0C4B6403" w14:textId="77777777" w:rsidR="00721FF8" w:rsidRDefault="005C28C1">
            <w:pPr>
              <w:pStyle w:val="ListParagraph"/>
              <w:numPr>
                <w:ilvl w:val="0"/>
                <w:numId w:val="21"/>
              </w:numPr>
              <w:suppressAutoHyphens w:val="0"/>
              <w:overflowPunct/>
              <w:spacing w:before="0" w:line="240" w:lineRule="auto"/>
              <w:rPr>
                <w:szCs w:val="20"/>
              </w:rPr>
            </w:pPr>
            <w:r>
              <w:rPr>
                <w:szCs w:val="20"/>
              </w:rPr>
              <w:t>whether or not to reduce wood penetration loss from TR 38.901</w:t>
            </w:r>
          </w:p>
          <w:p w14:paraId="43488A9A" w14:textId="77777777" w:rsidR="00721FF8" w:rsidRDefault="005C28C1">
            <w:pPr>
              <w:pStyle w:val="ListParagraph"/>
              <w:numPr>
                <w:ilvl w:val="0"/>
                <w:numId w:val="21"/>
              </w:numPr>
              <w:suppressAutoHyphens w:val="0"/>
              <w:overflowPunct/>
              <w:spacing w:before="0" w:line="240" w:lineRule="auto"/>
              <w:rPr>
                <w:szCs w:val="20"/>
              </w:rPr>
            </w:pPr>
            <w:r>
              <w:rPr>
                <w:szCs w:val="20"/>
              </w:rPr>
              <w:t xml:space="preserve">whether the glass penetration loss is linearly increasing with frequency. </w:t>
            </w:r>
          </w:p>
          <w:p w14:paraId="50FA02AC" w14:textId="77777777" w:rsidR="00721FF8" w:rsidRDefault="00721FF8">
            <w:pPr>
              <w:suppressAutoHyphens w:val="0"/>
              <w:spacing w:before="0" w:after="0" w:line="240" w:lineRule="auto"/>
            </w:pPr>
          </w:p>
          <w:p w14:paraId="22455A53" w14:textId="77777777" w:rsidR="00721FF8" w:rsidRDefault="005C28C1">
            <w:pPr>
              <w:spacing w:before="0" w:after="0" w:line="240" w:lineRule="auto"/>
            </w:pPr>
            <w:r>
              <w:rPr>
                <w:b/>
                <w:bCs/>
              </w:rPr>
              <w:t>Proposal 5:</w:t>
            </w:r>
            <w:r>
              <w:t xml:space="preserve"> RAN1 to introduce an additional O2I building penetration loss model.</w:t>
            </w:r>
          </w:p>
          <w:p w14:paraId="59A6F3D3" w14:textId="77777777" w:rsidR="00721FF8" w:rsidRDefault="00721FF8">
            <w:pPr>
              <w:spacing w:before="0" w:after="0" w:line="240" w:lineRule="auto"/>
              <w:rPr>
                <w:b/>
                <w:bCs/>
              </w:rPr>
            </w:pPr>
          </w:p>
        </w:tc>
      </w:tr>
      <w:tr w:rsidR="00721FF8" w14:paraId="20B700F7" w14:textId="77777777">
        <w:trPr>
          <w:trHeight w:val="50"/>
        </w:trPr>
        <w:tc>
          <w:tcPr>
            <w:tcW w:w="2145" w:type="dxa"/>
            <w:vAlign w:val="center"/>
          </w:tcPr>
          <w:p w14:paraId="0681D73A" w14:textId="77777777" w:rsidR="00721FF8" w:rsidRDefault="005C28C1">
            <w:pPr>
              <w:spacing w:before="0" w:after="0" w:line="240" w:lineRule="auto"/>
              <w:jc w:val="left"/>
            </w:pPr>
            <w:r>
              <w:lastRenderedPageBreak/>
              <w:t>[12] Sony</w:t>
            </w:r>
          </w:p>
        </w:tc>
        <w:tc>
          <w:tcPr>
            <w:tcW w:w="8400" w:type="dxa"/>
            <w:vAlign w:val="center"/>
          </w:tcPr>
          <w:p w14:paraId="3E2A7176" w14:textId="77777777" w:rsidR="00721FF8" w:rsidRDefault="005C28C1">
            <w:pPr>
              <w:keepNext/>
              <w:spacing w:before="0" w:after="0" w:line="240" w:lineRule="auto"/>
              <w:jc w:val="center"/>
            </w:pPr>
            <w:r>
              <w:rPr>
                <w:noProof/>
              </w:rPr>
              <w:drawing>
                <wp:inline distT="0" distB="0" distL="0" distR="0" wp14:anchorId="1EF03CC0" wp14:editId="015752CB">
                  <wp:extent cx="3681730" cy="2334895"/>
                  <wp:effectExtent l="0" t="0" r="0" b="0"/>
                  <wp:docPr id="1034185712" name="Picture 103418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85712" name="Picture 1034185712"/>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682303" cy="2334970"/>
                          </a:xfrm>
                          <a:prstGeom prst="rect">
                            <a:avLst/>
                          </a:prstGeom>
                        </pic:spPr>
                      </pic:pic>
                    </a:graphicData>
                  </a:graphic>
                </wp:inline>
              </w:drawing>
            </w:r>
          </w:p>
          <w:p w14:paraId="7D4F87D7" w14:textId="77777777" w:rsidR="00721FF8" w:rsidRDefault="005C28C1">
            <w:pPr>
              <w:pStyle w:val="Caption"/>
              <w:spacing w:before="0" w:after="0" w:line="240" w:lineRule="auto"/>
              <w:jc w:val="center"/>
              <w:rPr>
                <w:b w:val="0"/>
                <w:bCs w:val="0"/>
                <w:sz w:val="20"/>
                <w:szCs w:val="20"/>
              </w:rPr>
            </w:pPr>
            <w:bookmarkStart w:id="13" w:name="_Ref17885587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14</w:t>
            </w:r>
            <w:r>
              <w:rPr>
                <w:b w:val="0"/>
                <w:bCs w:val="0"/>
                <w:sz w:val="20"/>
                <w:szCs w:val="20"/>
              </w:rPr>
              <w:fldChar w:fldCharType="end"/>
            </w:r>
            <w:bookmarkEnd w:id="13"/>
            <w:r>
              <w:rPr>
                <w:b w:val="0"/>
                <w:bCs w:val="0"/>
                <w:sz w:val="20"/>
                <w:szCs w:val="20"/>
              </w:rPr>
              <w:t xml:space="preserve">. Transmission losses of “standard” glass, from </w:t>
            </w:r>
            <w:r>
              <w:rPr>
                <w:b w:val="0"/>
                <w:bCs w:val="0"/>
                <w:sz w:val="20"/>
                <w:szCs w:val="20"/>
              </w:rPr>
              <w:fldChar w:fldCharType="begin"/>
            </w:r>
            <w:r>
              <w:rPr>
                <w:b w:val="0"/>
                <w:bCs w:val="0"/>
                <w:sz w:val="20"/>
                <w:szCs w:val="20"/>
              </w:rPr>
              <w:instrText xml:space="preserve"> REF _Ref181966289 \n \h  \* MERGEFORMAT </w:instrText>
            </w:r>
            <w:r>
              <w:rPr>
                <w:b w:val="0"/>
                <w:bCs w:val="0"/>
                <w:sz w:val="20"/>
                <w:szCs w:val="20"/>
              </w:rPr>
            </w:r>
            <w:r>
              <w:rPr>
                <w:b w:val="0"/>
                <w:bCs w:val="0"/>
                <w:sz w:val="20"/>
                <w:szCs w:val="20"/>
              </w:rPr>
              <w:fldChar w:fldCharType="separate"/>
            </w:r>
            <w:r>
              <w:rPr>
                <w:b w:val="0"/>
                <w:bCs w:val="0"/>
                <w:sz w:val="20"/>
                <w:szCs w:val="20"/>
              </w:rPr>
              <w:t>[8]</w:t>
            </w:r>
            <w:r>
              <w:rPr>
                <w:b w:val="0"/>
                <w:bCs w:val="0"/>
                <w:sz w:val="20"/>
                <w:szCs w:val="20"/>
              </w:rPr>
              <w:fldChar w:fldCharType="end"/>
            </w:r>
            <w:r>
              <w:rPr>
                <w:b w:val="0"/>
                <w:bCs w:val="0"/>
                <w:sz w:val="20"/>
                <w:szCs w:val="20"/>
              </w:rPr>
              <w:fldChar w:fldCharType="begin"/>
            </w:r>
            <w:r>
              <w:rPr>
                <w:b w:val="0"/>
                <w:bCs w:val="0"/>
                <w:sz w:val="20"/>
                <w:szCs w:val="20"/>
              </w:rPr>
              <w:instrText xml:space="preserve"> REF _Ref178967020 \n \h  \* MERGEFORMAT </w:instrText>
            </w:r>
            <w:r>
              <w:rPr>
                <w:b w:val="0"/>
                <w:bCs w:val="0"/>
                <w:sz w:val="20"/>
                <w:szCs w:val="20"/>
              </w:rPr>
            </w:r>
            <w:r>
              <w:rPr>
                <w:b w:val="0"/>
                <w:bCs w:val="0"/>
                <w:sz w:val="20"/>
                <w:szCs w:val="20"/>
              </w:rPr>
              <w:fldChar w:fldCharType="separate"/>
            </w:r>
            <w:r>
              <w:rPr>
                <w:b w:val="0"/>
                <w:bCs w:val="0"/>
                <w:sz w:val="20"/>
                <w:szCs w:val="20"/>
              </w:rPr>
              <w:t>[10]</w:t>
            </w:r>
            <w:r>
              <w:rPr>
                <w:b w:val="0"/>
                <w:bCs w:val="0"/>
                <w:sz w:val="20"/>
                <w:szCs w:val="20"/>
              </w:rPr>
              <w:fldChar w:fldCharType="end"/>
            </w:r>
            <w:r>
              <w:rPr>
                <w:b w:val="0"/>
                <w:bCs w:val="0"/>
                <w:sz w:val="20"/>
                <w:szCs w:val="20"/>
              </w:rPr>
              <w:t>.</w:t>
            </w:r>
          </w:p>
          <w:p w14:paraId="6F1B4A59" w14:textId="77777777" w:rsidR="00721FF8" w:rsidRDefault="00721FF8">
            <w:pPr>
              <w:spacing w:before="0" w:after="0" w:line="240" w:lineRule="auto"/>
            </w:pPr>
          </w:p>
          <w:p w14:paraId="0500334B" w14:textId="77777777" w:rsidR="00721FF8" w:rsidRDefault="005C28C1">
            <w:pPr>
              <w:spacing w:before="0" w:after="0" w:line="240" w:lineRule="auto"/>
            </w:pPr>
            <w:r>
              <w:rPr>
                <w:b/>
                <w:bCs/>
              </w:rPr>
              <w:t>Observation 13.</w:t>
            </w:r>
            <w:r>
              <w:rPr>
                <w:b/>
                <w:bCs/>
              </w:rPr>
              <w:tab/>
            </w:r>
            <w:r>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73BC7A91" w14:textId="77777777" w:rsidR="00721FF8" w:rsidRDefault="00721FF8">
            <w:pPr>
              <w:spacing w:before="0" w:after="0" w:line="240" w:lineRule="auto"/>
            </w:pPr>
          </w:p>
        </w:tc>
      </w:tr>
      <w:tr w:rsidR="00721FF8" w14:paraId="0B345DDA" w14:textId="77777777">
        <w:trPr>
          <w:trHeight w:val="50"/>
        </w:trPr>
        <w:tc>
          <w:tcPr>
            <w:tcW w:w="2145" w:type="dxa"/>
            <w:vAlign w:val="center"/>
          </w:tcPr>
          <w:p w14:paraId="27ACD9FA" w14:textId="77777777" w:rsidR="00721FF8" w:rsidRDefault="005C28C1">
            <w:pPr>
              <w:spacing w:before="0" w:after="0" w:line="240" w:lineRule="auto"/>
              <w:jc w:val="left"/>
            </w:pPr>
            <w:r>
              <w:t>[16] Sharp, Nokia</w:t>
            </w:r>
          </w:p>
        </w:tc>
        <w:tc>
          <w:tcPr>
            <w:tcW w:w="8400" w:type="dxa"/>
            <w:vAlign w:val="center"/>
          </w:tcPr>
          <w:p w14:paraId="2D3301EC" w14:textId="77777777" w:rsidR="00721FF8" w:rsidRDefault="005C28C1">
            <w:pPr>
              <w:spacing w:before="0" w:after="0" w:line="240" w:lineRule="auto"/>
              <w:jc w:val="left"/>
              <w:rPr>
                <w:bCs/>
              </w:rPr>
            </w:pPr>
            <w:r>
              <w:rPr>
                <w:rFonts w:eastAsiaTheme="minorEastAsia"/>
              </w:rPr>
              <w:t xml:space="preserve">Table 1. </w:t>
            </w:r>
            <w:r>
              <w:t>Measured Penetration Loss of different Materials using Co-polarized antennas at the TX and RX at 6.75 GHz and 16.95 GHz</w:t>
            </w:r>
            <w:r>
              <w:rPr>
                <w:rFonts w:eastAsiaTheme="minorEastAsia"/>
              </w:rPr>
              <w:t xml:space="preserve"> [2, 3].</w:t>
            </w:r>
          </w:p>
          <w:tbl>
            <w:tblPr>
              <w:tblW w:w="7381" w:type="dxa"/>
              <w:jc w:val="center"/>
              <w:tblLook w:val="04A0" w:firstRow="1" w:lastRow="0" w:firstColumn="1" w:lastColumn="0" w:noHBand="0" w:noVBand="1"/>
            </w:tblPr>
            <w:tblGrid>
              <w:gridCol w:w="1127"/>
              <w:gridCol w:w="1258"/>
              <w:gridCol w:w="1492"/>
              <w:gridCol w:w="1072"/>
              <w:gridCol w:w="1216"/>
              <w:gridCol w:w="1216"/>
            </w:tblGrid>
            <w:tr w:rsidR="00721FF8" w14:paraId="3136C97E" w14:textId="77777777">
              <w:trPr>
                <w:trHeight w:val="145"/>
                <w:jc w:val="center"/>
              </w:trPr>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DD73C2" w14:textId="77777777" w:rsidR="00721FF8" w:rsidRDefault="005C28C1">
                  <w:pPr>
                    <w:spacing w:after="0" w:line="240" w:lineRule="auto"/>
                    <w:jc w:val="center"/>
                    <w:rPr>
                      <w:b/>
                      <w:bCs/>
                      <w:color w:val="000000"/>
                      <w:sz w:val="16"/>
                      <w:szCs w:val="16"/>
                    </w:rPr>
                  </w:pPr>
                  <w:r>
                    <w:rPr>
                      <w:b/>
                      <w:bCs/>
                      <w:color w:val="000000"/>
                      <w:sz w:val="16"/>
                      <w:szCs w:val="16"/>
                    </w:rPr>
                    <w:t>Frequency</w:t>
                  </w:r>
                </w:p>
              </w:tc>
              <w:tc>
                <w:tcPr>
                  <w:tcW w:w="1258" w:type="dxa"/>
                  <w:tcBorders>
                    <w:top w:val="single" w:sz="4" w:space="0" w:color="auto"/>
                    <w:left w:val="nil"/>
                    <w:bottom w:val="single" w:sz="4" w:space="0" w:color="auto"/>
                    <w:right w:val="single" w:sz="4" w:space="0" w:color="auto"/>
                  </w:tcBorders>
                  <w:shd w:val="clear" w:color="auto" w:fill="auto"/>
                  <w:noWrap/>
                  <w:vAlign w:val="center"/>
                </w:tcPr>
                <w:p w14:paraId="02AE95B9" w14:textId="77777777" w:rsidR="00721FF8" w:rsidRDefault="005C28C1">
                  <w:pPr>
                    <w:spacing w:after="0" w:line="240" w:lineRule="auto"/>
                    <w:jc w:val="center"/>
                    <w:rPr>
                      <w:b/>
                      <w:bCs/>
                      <w:color w:val="000000"/>
                      <w:sz w:val="16"/>
                      <w:szCs w:val="16"/>
                    </w:rPr>
                  </w:pPr>
                  <w:r>
                    <w:rPr>
                      <w:b/>
                      <w:bCs/>
                      <w:color w:val="000000"/>
                      <w:sz w:val="16"/>
                      <w:szCs w:val="16"/>
                    </w:rPr>
                    <w:t>TR 38.901 Material</w:t>
                  </w:r>
                </w:p>
              </w:tc>
              <w:tc>
                <w:tcPr>
                  <w:tcW w:w="1492" w:type="dxa"/>
                  <w:tcBorders>
                    <w:top w:val="single" w:sz="4" w:space="0" w:color="auto"/>
                    <w:left w:val="nil"/>
                    <w:bottom w:val="single" w:sz="4" w:space="0" w:color="auto"/>
                    <w:right w:val="single" w:sz="4" w:space="0" w:color="auto"/>
                  </w:tcBorders>
                  <w:shd w:val="clear" w:color="auto" w:fill="auto"/>
                  <w:noWrap/>
                  <w:vAlign w:val="center"/>
                </w:tcPr>
                <w:p w14:paraId="7EB28F2E" w14:textId="77777777" w:rsidR="00721FF8" w:rsidRDefault="005C28C1">
                  <w:pPr>
                    <w:spacing w:after="0" w:line="240" w:lineRule="auto"/>
                    <w:jc w:val="center"/>
                    <w:rPr>
                      <w:b/>
                      <w:bCs/>
                      <w:color w:val="000000"/>
                      <w:sz w:val="16"/>
                      <w:szCs w:val="16"/>
                    </w:rPr>
                  </w:pPr>
                  <w:r>
                    <w:rPr>
                      <w:b/>
                      <w:bCs/>
                      <w:color w:val="000000"/>
                      <w:sz w:val="16"/>
                      <w:szCs w:val="16"/>
                    </w:rPr>
                    <w:t>Measured Material</w:t>
                  </w:r>
                </w:p>
              </w:tc>
              <w:tc>
                <w:tcPr>
                  <w:tcW w:w="1072" w:type="dxa"/>
                  <w:tcBorders>
                    <w:top w:val="single" w:sz="4" w:space="0" w:color="auto"/>
                    <w:left w:val="nil"/>
                    <w:bottom w:val="single" w:sz="4" w:space="0" w:color="auto"/>
                    <w:right w:val="single" w:sz="4" w:space="0" w:color="auto"/>
                  </w:tcBorders>
                  <w:shd w:val="clear" w:color="auto" w:fill="auto"/>
                  <w:noWrap/>
                  <w:vAlign w:val="center"/>
                </w:tcPr>
                <w:p w14:paraId="232BC1AA" w14:textId="77777777" w:rsidR="00721FF8" w:rsidRDefault="005C28C1">
                  <w:pPr>
                    <w:spacing w:after="0" w:line="240" w:lineRule="auto"/>
                    <w:jc w:val="center"/>
                    <w:rPr>
                      <w:b/>
                      <w:bCs/>
                      <w:color w:val="000000"/>
                      <w:sz w:val="16"/>
                      <w:szCs w:val="16"/>
                    </w:rPr>
                  </w:pPr>
                  <w:r>
                    <w:rPr>
                      <w:b/>
                      <w:bCs/>
                      <w:color w:val="000000"/>
                      <w:sz w:val="16"/>
                      <w:szCs w:val="16"/>
                    </w:rPr>
                    <w:t>Thickness (cm)</w:t>
                  </w:r>
                </w:p>
              </w:tc>
              <w:tc>
                <w:tcPr>
                  <w:tcW w:w="1216" w:type="dxa"/>
                  <w:tcBorders>
                    <w:top w:val="single" w:sz="4" w:space="0" w:color="auto"/>
                    <w:left w:val="nil"/>
                    <w:bottom w:val="single" w:sz="4" w:space="0" w:color="auto"/>
                    <w:right w:val="single" w:sz="4" w:space="0" w:color="auto"/>
                  </w:tcBorders>
                  <w:shd w:val="clear" w:color="auto" w:fill="auto"/>
                  <w:noWrap/>
                  <w:vAlign w:val="center"/>
                </w:tcPr>
                <w:p w14:paraId="60B15B04" w14:textId="77777777" w:rsidR="00721FF8" w:rsidRDefault="005C28C1">
                  <w:pPr>
                    <w:spacing w:after="0" w:line="240" w:lineRule="auto"/>
                    <w:jc w:val="center"/>
                    <w:rPr>
                      <w:b/>
                      <w:bCs/>
                      <w:color w:val="000000"/>
                      <w:sz w:val="16"/>
                      <w:szCs w:val="16"/>
                    </w:rPr>
                  </w:pPr>
                  <w:r>
                    <w:rPr>
                      <w:b/>
                      <w:bCs/>
                      <w:color w:val="000000"/>
                      <w:sz w:val="16"/>
                      <w:szCs w:val="16"/>
                    </w:rPr>
                    <w:t>Penetration Loss (dB)</w:t>
                  </w:r>
                </w:p>
              </w:tc>
              <w:tc>
                <w:tcPr>
                  <w:tcW w:w="1216" w:type="dxa"/>
                  <w:tcBorders>
                    <w:top w:val="single" w:sz="4" w:space="0" w:color="auto"/>
                    <w:left w:val="nil"/>
                    <w:bottom w:val="single" w:sz="4" w:space="0" w:color="auto"/>
                    <w:right w:val="single" w:sz="4" w:space="0" w:color="auto"/>
                  </w:tcBorders>
                  <w:shd w:val="clear" w:color="auto" w:fill="auto"/>
                  <w:noWrap/>
                  <w:vAlign w:val="center"/>
                </w:tcPr>
                <w:p w14:paraId="0EFD9481" w14:textId="77777777" w:rsidR="00721FF8" w:rsidRDefault="005C28C1">
                  <w:pPr>
                    <w:spacing w:after="0" w:line="240" w:lineRule="auto"/>
                    <w:jc w:val="center"/>
                    <w:rPr>
                      <w:b/>
                      <w:bCs/>
                      <w:color w:val="000000"/>
                      <w:sz w:val="16"/>
                      <w:szCs w:val="16"/>
                    </w:rPr>
                  </w:pPr>
                  <w:r>
                    <w:rPr>
                      <w:b/>
                      <w:bCs/>
                      <w:color w:val="000000"/>
                      <w:sz w:val="16"/>
                      <w:szCs w:val="16"/>
                    </w:rPr>
                    <w:t xml:space="preserve">Penetration Loss (dB/cm) </w:t>
                  </w:r>
                </w:p>
              </w:tc>
            </w:tr>
            <w:tr w:rsidR="00721FF8" w14:paraId="42AA1E77" w14:textId="77777777">
              <w:trPr>
                <w:trHeight w:val="145"/>
                <w:jc w:val="center"/>
              </w:trPr>
              <w:tc>
                <w:tcPr>
                  <w:tcW w:w="1127" w:type="dxa"/>
                  <w:vMerge w:val="restart"/>
                  <w:tcBorders>
                    <w:top w:val="nil"/>
                    <w:left w:val="single" w:sz="4" w:space="0" w:color="auto"/>
                    <w:bottom w:val="single" w:sz="4" w:space="0" w:color="000000"/>
                    <w:right w:val="single" w:sz="4" w:space="0" w:color="auto"/>
                  </w:tcBorders>
                  <w:shd w:val="clear" w:color="auto" w:fill="auto"/>
                  <w:noWrap/>
                  <w:vAlign w:val="center"/>
                </w:tcPr>
                <w:p w14:paraId="1DDCBC32" w14:textId="77777777" w:rsidR="00721FF8" w:rsidRDefault="005C28C1">
                  <w:pPr>
                    <w:spacing w:after="0" w:line="240" w:lineRule="auto"/>
                    <w:jc w:val="center"/>
                    <w:rPr>
                      <w:color w:val="000000"/>
                      <w:sz w:val="16"/>
                      <w:szCs w:val="16"/>
                    </w:rPr>
                  </w:pPr>
                  <w:r>
                    <w:rPr>
                      <w:color w:val="000000"/>
                      <w:sz w:val="16"/>
                      <w:szCs w:val="16"/>
                    </w:rPr>
                    <w:t>6.75 GHz</w:t>
                  </w:r>
                </w:p>
              </w:tc>
              <w:tc>
                <w:tcPr>
                  <w:tcW w:w="1258" w:type="dxa"/>
                  <w:tcBorders>
                    <w:top w:val="nil"/>
                    <w:left w:val="nil"/>
                    <w:bottom w:val="single" w:sz="4" w:space="0" w:color="auto"/>
                    <w:right w:val="single" w:sz="4" w:space="0" w:color="auto"/>
                  </w:tcBorders>
                  <w:shd w:val="clear" w:color="auto" w:fill="auto"/>
                  <w:noWrap/>
                  <w:vAlign w:val="bottom"/>
                </w:tcPr>
                <w:p w14:paraId="382C8057" w14:textId="77777777" w:rsidR="00721FF8" w:rsidRDefault="005C28C1">
                  <w:pPr>
                    <w:spacing w:after="0" w:line="240" w:lineRule="auto"/>
                    <w:rPr>
                      <w:color w:val="000000"/>
                      <w:sz w:val="16"/>
                      <w:szCs w:val="16"/>
                    </w:rPr>
                  </w:pPr>
                  <w:r>
                    <w:rPr>
                      <w:color w:val="000000"/>
                      <w:sz w:val="16"/>
                      <w:szCs w:val="16"/>
                    </w:rPr>
                    <w:t>Standard multi-Pane Glass</w:t>
                  </w:r>
                </w:p>
              </w:tc>
              <w:tc>
                <w:tcPr>
                  <w:tcW w:w="1492" w:type="dxa"/>
                  <w:tcBorders>
                    <w:top w:val="nil"/>
                    <w:left w:val="nil"/>
                    <w:bottom w:val="single" w:sz="4" w:space="0" w:color="auto"/>
                    <w:right w:val="single" w:sz="4" w:space="0" w:color="auto"/>
                  </w:tcBorders>
                  <w:shd w:val="clear" w:color="auto" w:fill="auto"/>
                  <w:noWrap/>
                  <w:vAlign w:val="bottom"/>
                </w:tcPr>
                <w:p w14:paraId="1E444999" w14:textId="77777777" w:rsidR="00721FF8" w:rsidRDefault="005C28C1">
                  <w:pPr>
                    <w:spacing w:after="0" w:line="240" w:lineRule="auto"/>
                    <w:rPr>
                      <w:color w:val="000000"/>
                      <w:sz w:val="16"/>
                      <w:szCs w:val="16"/>
                    </w:rPr>
                  </w:pPr>
                  <w:r>
                    <w:rPr>
                      <w:color w:val="000000"/>
                      <w:sz w:val="16"/>
                      <w:szCs w:val="16"/>
                    </w:rPr>
                    <w:t>Clear Glass</w:t>
                  </w:r>
                </w:p>
              </w:tc>
              <w:tc>
                <w:tcPr>
                  <w:tcW w:w="1072" w:type="dxa"/>
                  <w:tcBorders>
                    <w:top w:val="nil"/>
                    <w:left w:val="nil"/>
                    <w:bottom w:val="single" w:sz="4" w:space="0" w:color="auto"/>
                    <w:right w:val="single" w:sz="4" w:space="0" w:color="auto"/>
                  </w:tcBorders>
                  <w:shd w:val="clear" w:color="auto" w:fill="auto"/>
                  <w:noWrap/>
                  <w:vAlign w:val="bottom"/>
                </w:tcPr>
                <w:p w14:paraId="3CC82AB4" w14:textId="77777777" w:rsidR="00721FF8" w:rsidRDefault="005C28C1">
                  <w:pPr>
                    <w:spacing w:after="0" w:line="240" w:lineRule="auto"/>
                    <w:jc w:val="center"/>
                    <w:rPr>
                      <w:color w:val="000000"/>
                      <w:sz w:val="16"/>
                      <w:szCs w:val="16"/>
                    </w:rPr>
                  </w:pPr>
                  <w:r>
                    <w:rPr>
                      <w:color w:val="000000"/>
                      <w:sz w:val="16"/>
                      <w:szCs w:val="16"/>
                    </w:rPr>
                    <w:t>1</w:t>
                  </w:r>
                </w:p>
              </w:tc>
              <w:tc>
                <w:tcPr>
                  <w:tcW w:w="1216" w:type="dxa"/>
                  <w:tcBorders>
                    <w:top w:val="nil"/>
                    <w:left w:val="nil"/>
                    <w:bottom w:val="single" w:sz="4" w:space="0" w:color="auto"/>
                    <w:right w:val="single" w:sz="4" w:space="0" w:color="auto"/>
                  </w:tcBorders>
                  <w:shd w:val="clear" w:color="auto" w:fill="auto"/>
                  <w:noWrap/>
                  <w:vAlign w:val="bottom"/>
                </w:tcPr>
                <w:p w14:paraId="661B171A" w14:textId="77777777" w:rsidR="00721FF8" w:rsidRDefault="005C28C1">
                  <w:pPr>
                    <w:spacing w:after="0" w:line="240" w:lineRule="auto"/>
                    <w:jc w:val="center"/>
                    <w:rPr>
                      <w:color w:val="000000"/>
                      <w:sz w:val="16"/>
                      <w:szCs w:val="16"/>
                    </w:rPr>
                  </w:pPr>
                  <w:r>
                    <w:rPr>
                      <w:color w:val="000000"/>
                      <w:sz w:val="16"/>
                      <w:szCs w:val="16"/>
                    </w:rPr>
                    <w:t>3.6</w:t>
                  </w:r>
                </w:p>
              </w:tc>
              <w:tc>
                <w:tcPr>
                  <w:tcW w:w="1216" w:type="dxa"/>
                  <w:tcBorders>
                    <w:top w:val="nil"/>
                    <w:left w:val="nil"/>
                    <w:bottom w:val="single" w:sz="4" w:space="0" w:color="auto"/>
                    <w:right w:val="single" w:sz="4" w:space="0" w:color="auto"/>
                  </w:tcBorders>
                  <w:shd w:val="clear" w:color="auto" w:fill="auto"/>
                  <w:noWrap/>
                  <w:vAlign w:val="bottom"/>
                </w:tcPr>
                <w:p w14:paraId="385226E0" w14:textId="77777777" w:rsidR="00721FF8" w:rsidRDefault="005C28C1">
                  <w:pPr>
                    <w:spacing w:after="0" w:line="240" w:lineRule="auto"/>
                    <w:jc w:val="center"/>
                    <w:rPr>
                      <w:color w:val="000000"/>
                      <w:sz w:val="16"/>
                      <w:szCs w:val="16"/>
                    </w:rPr>
                  </w:pPr>
                  <w:r>
                    <w:rPr>
                      <w:color w:val="000000"/>
                      <w:sz w:val="16"/>
                      <w:szCs w:val="16"/>
                    </w:rPr>
                    <w:t>3.6</w:t>
                  </w:r>
                </w:p>
              </w:tc>
            </w:tr>
            <w:tr w:rsidR="00721FF8" w14:paraId="1732B25F"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135F92D3" w14:textId="77777777" w:rsidR="00721FF8" w:rsidRDefault="00721FF8">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54906917" w14:textId="77777777" w:rsidR="00721FF8" w:rsidRDefault="005C28C1">
                  <w:pPr>
                    <w:spacing w:after="0" w:line="240" w:lineRule="auto"/>
                    <w:rPr>
                      <w:color w:val="000000"/>
                      <w:sz w:val="16"/>
                      <w:szCs w:val="16"/>
                    </w:rPr>
                  </w:pPr>
                  <w:r>
                    <w:rPr>
                      <w:color w:val="000000"/>
                      <w:sz w:val="16"/>
                      <w:szCs w:val="16"/>
                    </w:rPr>
                    <w:t>IRR Glass</w:t>
                  </w:r>
                </w:p>
              </w:tc>
              <w:tc>
                <w:tcPr>
                  <w:tcW w:w="1492" w:type="dxa"/>
                  <w:tcBorders>
                    <w:top w:val="nil"/>
                    <w:left w:val="nil"/>
                    <w:bottom w:val="single" w:sz="4" w:space="0" w:color="auto"/>
                    <w:right w:val="single" w:sz="4" w:space="0" w:color="auto"/>
                  </w:tcBorders>
                  <w:shd w:val="clear" w:color="auto" w:fill="auto"/>
                  <w:noWrap/>
                  <w:vAlign w:val="bottom"/>
                </w:tcPr>
                <w:p w14:paraId="431C7949" w14:textId="77777777" w:rsidR="00721FF8" w:rsidRDefault="005C28C1">
                  <w:pPr>
                    <w:spacing w:after="0" w:line="240" w:lineRule="auto"/>
                    <w:rPr>
                      <w:color w:val="000000"/>
                      <w:sz w:val="16"/>
                      <w:szCs w:val="16"/>
                    </w:rPr>
                  </w:pPr>
                  <w:r>
                    <w:rPr>
                      <w:color w:val="000000"/>
                      <w:sz w:val="16"/>
                      <w:szCs w:val="16"/>
                    </w:rPr>
                    <w:t xml:space="preserve">Low-e Tinted Glass Wall </w:t>
                  </w:r>
                </w:p>
              </w:tc>
              <w:tc>
                <w:tcPr>
                  <w:tcW w:w="1072" w:type="dxa"/>
                  <w:tcBorders>
                    <w:top w:val="nil"/>
                    <w:left w:val="nil"/>
                    <w:bottom w:val="single" w:sz="4" w:space="0" w:color="auto"/>
                    <w:right w:val="single" w:sz="4" w:space="0" w:color="auto"/>
                  </w:tcBorders>
                  <w:shd w:val="clear" w:color="auto" w:fill="auto"/>
                  <w:noWrap/>
                  <w:vAlign w:val="bottom"/>
                </w:tcPr>
                <w:p w14:paraId="3665CEDF" w14:textId="77777777" w:rsidR="00721FF8" w:rsidRDefault="005C28C1">
                  <w:pPr>
                    <w:spacing w:after="0" w:line="240" w:lineRule="auto"/>
                    <w:jc w:val="center"/>
                    <w:rPr>
                      <w:color w:val="000000"/>
                      <w:sz w:val="16"/>
                      <w:szCs w:val="16"/>
                    </w:rPr>
                  </w:pPr>
                  <w:r>
                    <w:rPr>
                      <w:color w:val="000000"/>
                      <w:sz w:val="16"/>
                      <w:szCs w:val="16"/>
                    </w:rPr>
                    <w:t>3</w:t>
                  </w:r>
                </w:p>
              </w:tc>
              <w:tc>
                <w:tcPr>
                  <w:tcW w:w="1216" w:type="dxa"/>
                  <w:tcBorders>
                    <w:top w:val="nil"/>
                    <w:left w:val="nil"/>
                    <w:bottom w:val="single" w:sz="4" w:space="0" w:color="auto"/>
                    <w:right w:val="single" w:sz="4" w:space="0" w:color="auto"/>
                  </w:tcBorders>
                  <w:shd w:val="clear" w:color="auto" w:fill="auto"/>
                  <w:noWrap/>
                  <w:vAlign w:val="bottom"/>
                </w:tcPr>
                <w:p w14:paraId="7ABE0352" w14:textId="77777777" w:rsidR="00721FF8" w:rsidRDefault="005C28C1">
                  <w:pPr>
                    <w:spacing w:after="0" w:line="240" w:lineRule="auto"/>
                    <w:jc w:val="center"/>
                    <w:rPr>
                      <w:color w:val="000000"/>
                      <w:sz w:val="16"/>
                      <w:szCs w:val="16"/>
                    </w:rPr>
                  </w:pPr>
                  <w:r>
                    <w:rPr>
                      <w:color w:val="000000"/>
                      <w:sz w:val="16"/>
                      <w:szCs w:val="16"/>
                    </w:rPr>
                    <w:t>33.7</w:t>
                  </w:r>
                </w:p>
              </w:tc>
              <w:tc>
                <w:tcPr>
                  <w:tcW w:w="1216" w:type="dxa"/>
                  <w:tcBorders>
                    <w:top w:val="nil"/>
                    <w:left w:val="nil"/>
                    <w:bottom w:val="single" w:sz="4" w:space="0" w:color="auto"/>
                    <w:right w:val="single" w:sz="4" w:space="0" w:color="auto"/>
                  </w:tcBorders>
                  <w:shd w:val="clear" w:color="auto" w:fill="auto"/>
                  <w:noWrap/>
                  <w:vAlign w:val="bottom"/>
                </w:tcPr>
                <w:p w14:paraId="66925779" w14:textId="77777777" w:rsidR="00721FF8" w:rsidRDefault="005C28C1">
                  <w:pPr>
                    <w:spacing w:after="0" w:line="240" w:lineRule="auto"/>
                    <w:jc w:val="center"/>
                    <w:rPr>
                      <w:color w:val="000000"/>
                      <w:sz w:val="16"/>
                      <w:szCs w:val="16"/>
                    </w:rPr>
                  </w:pPr>
                  <w:r>
                    <w:rPr>
                      <w:color w:val="000000"/>
                      <w:sz w:val="16"/>
                      <w:szCs w:val="16"/>
                    </w:rPr>
                    <w:t>11.23</w:t>
                  </w:r>
                </w:p>
              </w:tc>
            </w:tr>
            <w:tr w:rsidR="00721FF8" w14:paraId="562813D7"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0EF1B231" w14:textId="77777777" w:rsidR="00721FF8" w:rsidRDefault="00721FF8">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694DC6CF" w14:textId="77777777" w:rsidR="00721FF8" w:rsidRDefault="00721FF8">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67D0D833" w14:textId="77777777" w:rsidR="00721FF8" w:rsidRDefault="005C28C1">
                  <w:pPr>
                    <w:spacing w:after="0" w:line="240" w:lineRule="auto"/>
                    <w:rPr>
                      <w:color w:val="000000"/>
                      <w:sz w:val="16"/>
                      <w:szCs w:val="16"/>
                    </w:rPr>
                  </w:pPr>
                  <w:r>
                    <w:rPr>
                      <w:color w:val="000000"/>
                      <w:sz w:val="16"/>
                      <w:szCs w:val="16"/>
                    </w:rPr>
                    <w:t>Low-e Tinted Glass Window</w:t>
                  </w:r>
                </w:p>
              </w:tc>
              <w:tc>
                <w:tcPr>
                  <w:tcW w:w="1072" w:type="dxa"/>
                  <w:tcBorders>
                    <w:top w:val="nil"/>
                    <w:left w:val="nil"/>
                    <w:bottom w:val="single" w:sz="4" w:space="0" w:color="auto"/>
                    <w:right w:val="single" w:sz="4" w:space="0" w:color="auto"/>
                  </w:tcBorders>
                  <w:shd w:val="clear" w:color="auto" w:fill="auto"/>
                  <w:noWrap/>
                  <w:vAlign w:val="bottom"/>
                </w:tcPr>
                <w:p w14:paraId="52031709" w14:textId="77777777" w:rsidR="00721FF8" w:rsidRDefault="005C28C1">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5B978D6F" w14:textId="77777777" w:rsidR="00721FF8" w:rsidRDefault="005C28C1">
                  <w:pPr>
                    <w:spacing w:after="0" w:line="240" w:lineRule="auto"/>
                    <w:jc w:val="center"/>
                    <w:rPr>
                      <w:color w:val="000000"/>
                      <w:sz w:val="16"/>
                      <w:szCs w:val="16"/>
                    </w:rPr>
                  </w:pPr>
                  <w:r>
                    <w:rPr>
                      <w:color w:val="000000"/>
                      <w:sz w:val="16"/>
                      <w:szCs w:val="16"/>
                    </w:rPr>
                    <w:t>29.7</w:t>
                  </w:r>
                </w:p>
              </w:tc>
              <w:tc>
                <w:tcPr>
                  <w:tcW w:w="1216" w:type="dxa"/>
                  <w:tcBorders>
                    <w:top w:val="nil"/>
                    <w:left w:val="nil"/>
                    <w:bottom w:val="single" w:sz="4" w:space="0" w:color="auto"/>
                    <w:right w:val="single" w:sz="4" w:space="0" w:color="auto"/>
                  </w:tcBorders>
                  <w:shd w:val="clear" w:color="auto" w:fill="auto"/>
                  <w:noWrap/>
                  <w:vAlign w:val="bottom"/>
                </w:tcPr>
                <w:p w14:paraId="6019BB02" w14:textId="77777777" w:rsidR="00721FF8" w:rsidRDefault="005C28C1">
                  <w:pPr>
                    <w:spacing w:after="0" w:line="240" w:lineRule="auto"/>
                    <w:jc w:val="center"/>
                    <w:rPr>
                      <w:color w:val="000000"/>
                      <w:sz w:val="16"/>
                      <w:szCs w:val="16"/>
                    </w:rPr>
                  </w:pPr>
                  <w:r>
                    <w:rPr>
                      <w:color w:val="000000"/>
                      <w:sz w:val="16"/>
                      <w:szCs w:val="16"/>
                    </w:rPr>
                    <w:t>14.85</w:t>
                  </w:r>
                </w:p>
              </w:tc>
            </w:tr>
            <w:tr w:rsidR="00721FF8" w14:paraId="0CF92813"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5A8E1052" w14:textId="77777777" w:rsidR="00721FF8" w:rsidRDefault="00721FF8">
                  <w:pPr>
                    <w:spacing w:after="0" w:line="240" w:lineRule="auto"/>
                    <w:rPr>
                      <w:color w:val="000000"/>
                      <w:sz w:val="16"/>
                      <w:szCs w:val="16"/>
                    </w:rPr>
                  </w:pPr>
                </w:p>
              </w:tc>
              <w:tc>
                <w:tcPr>
                  <w:tcW w:w="1258" w:type="dxa"/>
                  <w:tcBorders>
                    <w:top w:val="nil"/>
                    <w:left w:val="nil"/>
                    <w:bottom w:val="single" w:sz="4" w:space="0" w:color="auto"/>
                    <w:right w:val="single" w:sz="4" w:space="0" w:color="auto"/>
                  </w:tcBorders>
                  <w:shd w:val="clear" w:color="auto" w:fill="auto"/>
                  <w:noWrap/>
                  <w:vAlign w:val="bottom"/>
                </w:tcPr>
                <w:p w14:paraId="1715053D" w14:textId="77777777" w:rsidR="00721FF8" w:rsidRDefault="005C28C1">
                  <w:pPr>
                    <w:spacing w:after="0" w:line="240" w:lineRule="auto"/>
                    <w:rPr>
                      <w:color w:val="000000"/>
                      <w:sz w:val="16"/>
                      <w:szCs w:val="16"/>
                    </w:rPr>
                  </w:pPr>
                  <w:r>
                    <w:rPr>
                      <w:color w:val="000000"/>
                      <w:sz w:val="16"/>
                      <w:szCs w:val="16"/>
                    </w:rPr>
                    <w:t>Concrete</w:t>
                  </w:r>
                </w:p>
              </w:tc>
              <w:tc>
                <w:tcPr>
                  <w:tcW w:w="1492" w:type="dxa"/>
                  <w:tcBorders>
                    <w:top w:val="nil"/>
                    <w:left w:val="nil"/>
                    <w:bottom w:val="single" w:sz="4" w:space="0" w:color="auto"/>
                    <w:right w:val="single" w:sz="4" w:space="0" w:color="auto"/>
                  </w:tcBorders>
                  <w:shd w:val="clear" w:color="auto" w:fill="auto"/>
                  <w:noWrap/>
                  <w:vAlign w:val="bottom"/>
                </w:tcPr>
                <w:p w14:paraId="1C76BAC5" w14:textId="77777777" w:rsidR="00721FF8" w:rsidRDefault="005C28C1">
                  <w:pPr>
                    <w:spacing w:after="0" w:line="240" w:lineRule="auto"/>
                    <w:rPr>
                      <w:color w:val="000000"/>
                      <w:sz w:val="16"/>
                      <w:szCs w:val="16"/>
                    </w:rPr>
                  </w:pPr>
                  <w:r>
                    <w:rPr>
                      <w:color w:val="000000"/>
                      <w:sz w:val="16"/>
                      <w:szCs w:val="16"/>
                    </w:rPr>
                    <w:t>Cinderblock Wall</w:t>
                  </w:r>
                </w:p>
              </w:tc>
              <w:tc>
                <w:tcPr>
                  <w:tcW w:w="1072" w:type="dxa"/>
                  <w:tcBorders>
                    <w:top w:val="nil"/>
                    <w:left w:val="nil"/>
                    <w:bottom w:val="single" w:sz="4" w:space="0" w:color="auto"/>
                    <w:right w:val="single" w:sz="4" w:space="0" w:color="auto"/>
                  </w:tcBorders>
                  <w:shd w:val="clear" w:color="auto" w:fill="auto"/>
                  <w:noWrap/>
                  <w:vAlign w:val="bottom"/>
                </w:tcPr>
                <w:p w14:paraId="11E7E798" w14:textId="77777777" w:rsidR="00721FF8" w:rsidRDefault="005C28C1">
                  <w:pPr>
                    <w:spacing w:after="0" w:line="240" w:lineRule="auto"/>
                    <w:jc w:val="center"/>
                    <w:rPr>
                      <w:color w:val="000000"/>
                      <w:sz w:val="16"/>
                      <w:szCs w:val="16"/>
                    </w:rPr>
                  </w:pPr>
                  <w:r>
                    <w:rPr>
                      <w:color w:val="000000"/>
                      <w:sz w:val="16"/>
                      <w:szCs w:val="16"/>
                    </w:rPr>
                    <w:t>22</w:t>
                  </w:r>
                </w:p>
              </w:tc>
              <w:tc>
                <w:tcPr>
                  <w:tcW w:w="1216" w:type="dxa"/>
                  <w:tcBorders>
                    <w:top w:val="nil"/>
                    <w:left w:val="nil"/>
                    <w:bottom w:val="single" w:sz="4" w:space="0" w:color="auto"/>
                    <w:right w:val="single" w:sz="4" w:space="0" w:color="auto"/>
                  </w:tcBorders>
                  <w:shd w:val="clear" w:color="auto" w:fill="auto"/>
                  <w:noWrap/>
                  <w:vAlign w:val="bottom"/>
                </w:tcPr>
                <w:p w14:paraId="08AC6566" w14:textId="77777777" w:rsidR="00721FF8" w:rsidRDefault="005C28C1">
                  <w:pPr>
                    <w:spacing w:after="0" w:line="240" w:lineRule="auto"/>
                    <w:jc w:val="center"/>
                    <w:rPr>
                      <w:color w:val="000000"/>
                      <w:sz w:val="16"/>
                      <w:szCs w:val="16"/>
                    </w:rPr>
                  </w:pPr>
                  <w:r>
                    <w:rPr>
                      <w:color w:val="000000"/>
                      <w:sz w:val="16"/>
                      <w:szCs w:val="16"/>
                    </w:rPr>
                    <w:t>13.4</w:t>
                  </w:r>
                </w:p>
              </w:tc>
              <w:tc>
                <w:tcPr>
                  <w:tcW w:w="1216" w:type="dxa"/>
                  <w:tcBorders>
                    <w:top w:val="nil"/>
                    <w:left w:val="nil"/>
                    <w:bottom w:val="single" w:sz="4" w:space="0" w:color="auto"/>
                    <w:right w:val="single" w:sz="4" w:space="0" w:color="auto"/>
                  </w:tcBorders>
                  <w:shd w:val="clear" w:color="auto" w:fill="auto"/>
                  <w:noWrap/>
                  <w:vAlign w:val="bottom"/>
                </w:tcPr>
                <w:p w14:paraId="58BAAFDA" w14:textId="77777777" w:rsidR="00721FF8" w:rsidRDefault="005C28C1">
                  <w:pPr>
                    <w:spacing w:after="0" w:line="240" w:lineRule="auto"/>
                    <w:jc w:val="center"/>
                    <w:rPr>
                      <w:color w:val="000000"/>
                      <w:sz w:val="16"/>
                      <w:szCs w:val="16"/>
                    </w:rPr>
                  </w:pPr>
                  <w:r>
                    <w:rPr>
                      <w:color w:val="000000"/>
                      <w:sz w:val="16"/>
                      <w:szCs w:val="16"/>
                    </w:rPr>
                    <w:t>0.61</w:t>
                  </w:r>
                </w:p>
              </w:tc>
            </w:tr>
            <w:tr w:rsidR="00721FF8" w14:paraId="7D647AC2"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4D830744" w14:textId="77777777" w:rsidR="00721FF8" w:rsidRDefault="00721FF8">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36BA958B" w14:textId="77777777" w:rsidR="00721FF8" w:rsidRDefault="005C28C1">
                  <w:pPr>
                    <w:spacing w:after="0" w:line="240" w:lineRule="auto"/>
                    <w:rPr>
                      <w:color w:val="000000"/>
                      <w:sz w:val="16"/>
                      <w:szCs w:val="16"/>
                    </w:rPr>
                  </w:pPr>
                  <w:r>
                    <w:rPr>
                      <w:color w:val="000000"/>
                      <w:sz w:val="16"/>
                      <w:szCs w:val="16"/>
                    </w:rPr>
                    <w:t>Wood</w:t>
                  </w:r>
                </w:p>
              </w:tc>
              <w:tc>
                <w:tcPr>
                  <w:tcW w:w="1492" w:type="dxa"/>
                  <w:tcBorders>
                    <w:top w:val="nil"/>
                    <w:left w:val="nil"/>
                    <w:bottom w:val="single" w:sz="4" w:space="0" w:color="auto"/>
                    <w:right w:val="single" w:sz="4" w:space="0" w:color="auto"/>
                  </w:tcBorders>
                  <w:shd w:val="clear" w:color="auto" w:fill="auto"/>
                  <w:noWrap/>
                  <w:vAlign w:val="bottom"/>
                </w:tcPr>
                <w:p w14:paraId="2F07C72B" w14:textId="77777777" w:rsidR="00721FF8" w:rsidRDefault="005C28C1">
                  <w:pPr>
                    <w:spacing w:after="0" w:line="240" w:lineRule="auto"/>
                    <w:rPr>
                      <w:color w:val="000000"/>
                      <w:sz w:val="16"/>
                      <w:szCs w:val="16"/>
                    </w:rPr>
                  </w:pPr>
                  <w:r>
                    <w:rPr>
                      <w:color w:val="000000"/>
                      <w:sz w:val="16"/>
                      <w:szCs w:val="16"/>
                    </w:rPr>
                    <w:t xml:space="preserve">Birch Wood Panel </w:t>
                  </w:r>
                </w:p>
              </w:tc>
              <w:tc>
                <w:tcPr>
                  <w:tcW w:w="1072" w:type="dxa"/>
                  <w:tcBorders>
                    <w:top w:val="nil"/>
                    <w:left w:val="nil"/>
                    <w:bottom w:val="single" w:sz="4" w:space="0" w:color="auto"/>
                    <w:right w:val="single" w:sz="4" w:space="0" w:color="auto"/>
                  </w:tcBorders>
                  <w:shd w:val="clear" w:color="auto" w:fill="auto"/>
                  <w:noWrap/>
                  <w:vAlign w:val="bottom"/>
                </w:tcPr>
                <w:p w14:paraId="58709602" w14:textId="77777777" w:rsidR="00721FF8" w:rsidRDefault="005C28C1">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7237BF50" w14:textId="77777777" w:rsidR="00721FF8" w:rsidRDefault="005C28C1">
                  <w:pPr>
                    <w:spacing w:after="0" w:line="240" w:lineRule="auto"/>
                    <w:jc w:val="center"/>
                    <w:rPr>
                      <w:color w:val="000000"/>
                      <w:sz w:val="16"/>
                      <w:szCs w:val="16"/>
                    </w:rPr>
                  </w:pPr>
                  <w:r>
                    <w:rPr>
                      <w:color w:val="000000"/>
                      <w:sz w:val="16"/>
                      <w:szCs w:val="16"/>
                    </w:rPr>
                    <w:t>2.4</w:t>
                  </w:r>
                </w:p>
              </w:tc>
              <w:tc>
                <w:tcPr>
                  <w:tcW w:w="1216" w:type="dxa"/>
                  <w:tcBorders>
                    <w:top w:val="nil"/>
                    <w:left w:val="nil"/>
                    <w:bottom w:val="single" w:sz="4" w:space="0" w:color="auto"/>
                    <w:right w:val="single" w:sz="4" w:space="0" w:color="auto"/>
                  </w:tcBorders>
                  <w:shd w:val="clear" w:color="auto" w:fill="auto"/>
                  <w:noWrap/>
                  <w:vAlign w:val="bottom"/>
                </w:tcPr>
                <w:p w14:paraId="5FB3522D" w14:textId="77777777" w:rsidR="00721FF8" w:rsidRDefault="005C28C1">
                  <w:pPr>
                    <w:spacing w:after="0" w:line="240" w:lineRule="auto"/>
                    <w:jc w:val="center"/>
                    <w:rPr>
                      <w:color w:val="000000"/>
                      <w:sz w:val="16"/>
                      <w:szCs w:val="16"/>
                    </w:rPr>
                  </w:pPr>
                  <w:r>
                    <w:rPr>
                      <w:color w:val="000000"/>
                      <w:sz w:val="16"/>
                      <w:szCs w:val="16"/>
                    </w:rPr>
                    <w:t>1.2</w:t>
                  </w:r>
                </w:p>
              </w:tc>
            </w:tr>
            <w:tr w:rsidR="00721FF8" w14:paraId="118E9A20"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12C672B2" w14:textId="77777777" w:rsidR="00721FF8" w:rsidRDefault="00721FF8">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622AC0B2" w14:textId="77777777" w:rsidR="00721FF8" w:rsidRDefault="00721FF8">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1D2F690C" w14:textId="77777777" w:rsidR="00721FF8" w:rsidRDefault="005C28C1">
                  <w:pPr>
                    <w:spacing w:after="0" w:line="240" w:lineRule="auto"/>
                    <w:rPr>
                      <w:color w:val="000000"/>
                      <w:sz w:val="16"/>
                      <w:szCs w:val="16"/>
                    </w:rPr>
                  </w:pPr>
                  <w:r>
                    <w:rPr>
                      <w:color w:val="000000"/>
                      <w:sz w:val="16"/>
                      <w:szCs w:val="16"/>
                    </w:rPr>
                    <w:t>Wooden Door</w:t>
                  </w:r>
                </w:p>
              </w:tc>
              <w:tc>
                <w:tcPr>
                  <w:tcW w:w="1072" w:type="dxa"/>
                  <w:tcBorders>
                    <w:top w:val="nil"/>
                    <w:left w:val="nil"/>
                    <w:bottom w:val="single" w:sz="4" w:space="0" w:color="auto"/>
                    <w:right w:val="single" w:sz="4" w:space="0" w:color="auto"/>
                  </w:tcBorders>
                  <w:shd w:val="clear" w:color="auto" w:fill="auto"/>
                  <w:noWrap/>
                  <w:vAlign w:val="bottom"/>
                </w:tcPr>
                <w:p w14:paraId="3EDDB8EB" w14:textId="77777777" w:rsidR="00721FF8" w:rsidRDefault="005C28C1">
                  <w:pPr>
                    <w:spacing w:after="0" w:line="240" w:lineRule="auto"/>
                    <w:jc w:val="center"/>
                    <w:rPr>
                      <w:color w:val="000000"/>
                      <w:sz w:val="16"/>
                      <w:szCs w:val="16"/>
                    </w:rPr>
                  </w:pPr>
                  <w:r>
                    <w:rPr>
                      <w:color w:val="000000"/>
                      <w:sz w:val="16"/>
                      <w:szCs w:val="16"/>
                    </w:rPr>
                    <w:t>4.5</w:t>
                  </w:r>
                </w:p>
              </w:tc>
              <w:tc>
                <w:tcPr>
                  <w:tcW w:w="1216" w:type="dxa"/>
                  <w:tcBorders>
                    <w:top w:val="nil"/>
                    <w:left w:val="nil"/>
                    <w:bottom w:val="single" w:sz="4" w:space="0" w:color="auto"/>
                    <w:right w:val="single" w:sz="4" w:space="0" w:color="auto"/>
                  </w:tcBorders>
                  <w:shd w:val="clear" w:color="auto" w:fill="auto"/>
                  <w:noWrap/>
                  <w:vAlign w:val="bottom"/>
                </w:tcPr>
                <w:p w14:paraId="5B0BD4C1" w14:textId="77777777" w:rsidR="00721FF8" w:rsidRDefault="005C28C1">
                  <w:pPr>
                    <w:spacing w:after="0" w:line="240" w:lineRule="auto"/>
                    <w:jc w:val="center"/>
                    <w:rPr>
                      <w:color w:val="000000"/>
                      <w:sz w:val="16"/>
                      <w:szCs w:val="16"/>
                    </w:rPr>
                  </w:pPr>
                  <w:r>
                    <w:rPr>
                      <w:color w:val="000000"/>
                      <w:sz w:val="16"/>
                      <w:szCs w:val="16"/>
                    </w:rPr>
                    <w:t>5.8</w:t>
                  </w:r>
                </w:p>
              </w:tc>
              <w:tc>
                <w:tcPr>
                  <w:tcW w:w="1216" w:type="dxa"/>
                  <w:tcBorders>
                    <w:top w:val="nil"/>
                    <w:left w:val="nil"/>
                    <w:bottom w:val="single" w:sz="4" w:space="0" w:color="auto"/>
                    <w:right w:val="single" w:sz="4" w:space="0" w:color="auto"/>
                  </w:tcBorders>
                  <w:shd w:val="clear" w:color="auto" w:fill="auto"/>
                  <w:noWrap/>
                  <w:vAlign w:val="bottom"/>
                </w:tcPr>
                <w:p w14:paraId="6FEDD198" w14:textId="77777777" w:rsidR="00721FF8" w:rsidRDefault="005C28C1">
                  <w:pPr>
                    <w:spacing w:after="0" w:line="240" w:lineRule="auto"/>
                    <w:jc w:val="center"/>
                    <w:rPr>
                      <w:color w:val="000000"/>
                      <w:sz w:val="16"/>
                      <w:szCs w:val="16"/>
                    </w:rPr>
                  </w:pPr>
                  <w:r>
                    <w:rPr>
                      <w:color w:val="000000"/>
                      <w:sz w:val="16"/>
                      <w:szCs w:val="16"/>
                    </w:rPr>
                    <w:t>1.29</w:t>
                  </w:r>
                </w:p>
              </w:tc>
            </w:tr>
            <w:tr w:rsidR="00721FF8" w14:paraId="20A3A144" w14:textId="77777777">
              <w:trPr>
                <w:trHeight w:val="145"/>
                <w:jc w:val="center"/>
              </w:trPr>
              <w:tc>
                <w:tcPr>
                  <w:tcW w:w="1127" w:type="dxa"/>
                  <w:vMerge w:val="restart"/>
                  <w:tcBorders>
                    <w:top w:val="nil"/>
                    <w:left w:val="single" w:sz="4" w:space="0" w:color="auto"/>
                    <w:bottom w:val="single" w:sz="4" w:space="0" w:color="000000"/>
                    <w:right w:val="single" w:sz="4" w:space="0" w:color="auto"/>
                  </w:tcBorders>
                  <w:shd w:val="clear" w:color="auto" w:fill="auto"/>
                  <w:noWrap/>
                  <w:vAlign w:val="center"/>
                </w:tcPr>
                <w:p w14:paraId="26BB724D" w14:textId="77777777" w:rsidR="00721FF8" w:rsidRDefault="005C28C1">
                  <w:pPr>
                    <w:spacing w:after="0" w:line="240" w:lineRule="auto"/>
                    <w:jc w:val="center"/>
                    <w:rPr>
                      <w:color w:val="000000"/>
                      <w:sz w:val="16"/>
                      <w:szCs w:val="16"/>
                    </w:rPr>
                  </w:pPr>
                  <w:r>
                    <w:rPr>
                      <w:color w:val="000000"/>
                      <w:sz w:val="16"/>
                      <w:szCs w:val="16"/>
                    </w:rPr>
                    <w:t>16.95 GHz</w:t>
                  </w:r>
                </w:p>
              </w:tc>
              <w:tc>
                <w:tcPr>
                  <w:tcW w:w="1258" w:type="dxa"/>
                  <w:tcBorders>
                    <w:top w:val="nil"/>
                    <w:left w:val="nil"/>
                    <w:bottom w:val="single" w:sz="4" w:space="0" w:color="auto"/>
                    <w:right w:val="single" w:sz="4" w:space="0" w:color="auto"/>
                  </w:tcBorders>
                  <w:shd w:val="clear" w:color="auto" w:fill="auto"/>
                  <w:noWrap/>
                  <w:vAlign w:val="bottom"/>
                </w:tcPr>
                <w:p w14:paraId="001CC20D" w14:textId="77777777" w:rsidR="00721FF8" w:rsidRDefault="005C28C1">
                  <w:pPr>
                    <w:spacing w:after="0" w:line="240" w:lineRule="auto"/>
                    <w:rPr>
                      <w:color w:val="000000"/>
                      <w:sz w:val="16"/>
                      <w:szCs w:val="16"/>
                    </w:rPr>
                  </w:pPr>
                  <w:r>
                    <w:rPr>
                      <w:color w:val="000000"/>
                      <w:sz w:val="16"/>
                      <w:szCs w:val="16"/>
                    </w:rPr>
                    <w:t>Standard multi-Pane Glass</w:t>
                  </w:r>
                </w:p>
              </w:tc>
              <w:tc>
                <w:tcPr>
                  <w:tcW w:w="1492" w:type="dxa"/>
                  <w:tcBorders>
                    <w:top w:val="nil"/>
                    <w:left w:val="nil"/>
                    <w:bottom w:val="single" w:sz="4" w:space="0" w:color="auto"/>
                    <w:right w:val="single" w:sz="4" w:space="0" w:color="auto"/>
                  </w:tcBorders>
                  <w:shd w:val="clear" w:color="auto" w:fill="auto"/>
                  <w:noWrap/>
                  <w:vAlign w:val="bottom"/>
                </w:tcPr>
                <w:p w14:paraId="6A4D2A89" w14:textId="77777777" w:rsidR="00721FF8" w:rsidRDefault="005C28C1">
                  <w:pPr>
                    <w:spacing w:after="0" w:line="240" w:lineRule="auto"/>
                    <w:rPr>
                      <w:color w:val="000000"/>
                      <w:sz w:val="16"/>
                      <w:szCs w:val="16"/>
                    </w:rPr>
                  </w:pPr>
                  <w:r>
                    <w:rPr>
                      <w:color w:val="000000"/>
                      <w:sz w:val="16"/>
                      <w:szCs w:val="16"/>
                    </w:rPr>
                    <w:t>Clear Glass</w:t>
                  </w:r>
                </w:p>
              </w:tc>
              <w:tc>
                <w:tcPr>
                  <w:tcW w:w="1072" w:type="dxa"/>
                  <w:tcBorders>
                    <w:top w:val="nil"/>
                    <w:left w:val="nil"/>
                    <w:bottom w:val="single" w:sz="4" w:space="0" w:color="auto"/>
                    <w:right w:val="single" w:sz="4" w:space="0" w:color="auto"/>
                  </w:tcBorders>
                  <w:shd w:val="clear" w:color="auto" w:fill="auto"/>
                  <w:noWrap/>
                  <w:vAlign w:val="bottom"/>
                </w:tcPr>
                <w:p w14:paraId="2D65C45B" w14:textId="77777777" w:rsidR="00721FF8" w:rsidRDefault="005C28C1">
                  <w:pPr>
                    <w:spacing w:after="0" w:line="240" w:lineRule="auto"/>
                    <w:jc w:val="center"/>
                    <w:rPr>
                      <w:color w:val="000000"/>
                      <w:sz w:val="16"/>
                      <w:szCs w:val="16"/>
                    </w:rPr>
                  </w:pPr>
                  <w:r>
                    <w:rPr>
                      <w:color w:val="000000"/>
                      <w:sz w:val="16"/>
                      <w:szCs w:val="16"/>
                    </w:rPr>
                    <w:t>1</w:t>
                  </w:r>
                </w:p>
              </w:tc>
              <w:tc>
                <w:tcPr>
                  <w:tcW w:w="1216" w:type="dxa"/>
                  <w:tcBorders>
                    <w:top w:val="nil"/>
                    <w:left w:val="nil"/>
                    <w:bottom w:val="single" w:sz="4" w:space="0" w:color="auto"/>
                    <w:right w:val="single" w:sz="4" w:space="0" w:color="auto"/>
                  </w:tcBorders>
                  <w:shd w:val="clear" w:color="auto" w:fill="auto"/>
                  <w:noWrap/>
                  <w:vAlign w:val="bottom"/>
                </w:tcPr>
                <w:p w14:paraId="342A9F37" w14:textId="77777777" w:rsidR="00721FF8" w:rsidRDefault="005C28C1">
                  <w:pPr>
                    <w:spacing w:after="0" w:line="240" w:lineRule="auto"/>
                    <w:jc w:val="center"/>
                    <w:rPr>
                      <w:color w:val="000000"/>
                      <w:sz w:val="16"/>
                      <w:szCs w:val="16"/>
                    </w:rPr>
                  </w:pPr>
                  <w:r>
                    <w:rPr>
                      <w:color w:val="000000"/>
                      <w:sz w:val="16"/>
                      <w:szCs w:val="16"/>
                    </w:rPr>
                    <w:t>3.7</w:t>
                  </w:r>
                </w:p>
              </w:tc>
              <w:tc>
                <w:tcPr>
                  <w:tcW w:w="1216" w:type="dxa"/>
                  <w:tcBorders>
                    <w:top w:val="nil"/>
                    <w:left w:val="nil"/>
                    <w:bottom w:val="single" w:sz="4" w:space="0" w:color="auto"/>
                    <w:right w:val="single" w:sz="4" w:space="0" w:color="auto"/>
                  </w:tcBorders>
                  <w:shd w:val="clear" w:color="auto" w:fill="auto"/>
                  <w:noWrap/>
                  <w:vAlign w:val="bottom"/>
                </w:tcPr>
                <w:p w14:paraId="622AD7BF" w14:textId="77777777" w:rsidR="00721FF8" w:rsidRDefault="005C28C1">
                  <w:pPr>
                    <w:spacing w:after="0" w:line="240" w:lineRule="auto"/>
                    <w:jc w:val="center"/>
                    <w:rPr>
                      <w:color w:val="000000"/>
                      <w:sz w:val="16"/>
                      <w:szCs w:val="16"/>
                    </w:rPr>
                  </w:pPr>
                  <w:r>
                    <w:rPr>
                      <w:color w:val="000000"/>
                      <w:sz w:val="16"/>
                      <w:szCs w:val="16"/>
                    </w:rPr>
                    <w:t>3.7</w:t>
                  </w:r>
                </w:p>
              </w:tc>
            </w:tr>
            <w:tr w:rsidR="00721FF8" w14:paraId="6DC0C4C8"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406E703D" w14:textId="77777777" w:rsidR="00721FF8" w:rsidRDefault="00721FF8">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67D4B963" w14:textId="77777777" w:rsidR="00721FF8" w:rsidRDefault="005C28C1">
                  <w:pPr>
                    <w:spacing w:after="0" w:line="240" w:lineRule="auto"/>
                    <w:rPr>
                      <w:color w:val="000000"/>
                      <w:sz w:val="16"/>
                      <w:szCs w:val="16"/>
                    </w:rPr>
                  </w:pPr>
                  <w:r>
                    <w:rPr>
                      <w:color w:val="000000"/>
                      <w:sz w:val="16"/>
                      <w:szCs w:val="16"/>
                    </w:rPr>
                    <w:t>IRR Glass</w:t>
                  </w:r>
                </w:p>
              </w:tc>
              <w:tc>
                <w:tcPr>
                  <w:tcW w:w="1492" w:type="dxa"/>
                  <w:tcBorders>
                    <w:top w:val="nil"/>
                    <w:left w:val="nil"/>
                    <w:bottom w:val="single" w:sz="4" w:space="0" w:color="auto"/>
                    <w:right w:val="single" w:sz="4" w:space="0" w:color="auto"/>
                  </w:tcBorders>
                  <w:shd w:val="clear" w:color="auto" w:fill="auto"/>
                  <w:noWrap/>
                  <w:vAlign w:val="bottom"/>
                </w:tcPr>
                <w:p w14:paraId="66D8F403" w14:textId="77777777" w:rsidR="00721FF8" w:rsidRDefault="005C28C1">
                  <w:pPr>
                    <w:spacing w:after="0" w:line="240" w:lineRule="auto"/>
                    <w:rPr>
                      <w:color w:val="000000"/>
                      <w:sz w:val="16"/>
                      <w:szCs w:val="16"/>
                    </w:rPr>
                  </w:pPr>
                  <w:r>
                    <w:rPr>
                      <w:color w:val="000000"/>
                      <w:sz w:val="16"/>
                      <w:szCs w:val="16"/>
                    </w:rPr>
                    <w:t xml:space="preserve">Low-e Tinted Glass Wall </w:t>
                  </w:r>
                </w:p>
              </w:tc>
              <w:tc>
                <w:tcPr>
                  <w:tcW w:w="1072" w:type="dxa"/>
                  <w:tcBorders>
                    <w:top w:val="nil"/>
                    <w:left w:val="nil"/>
                    <w:bottom w:val="single" w:sz="4" w:space="0" w:color="auto"/>
                    <w:right w:val="single" w:sz="4" w:space="0" w:color="auto"/>
                  </w:tcBorders>
                  <w:shd w:val="clear" w:color="auto" w:fill="auto"/>
                  <w:noWrap/>
                  <w:vAlign w:val="bottom"/>
                </w:tcPr>
                <w:p w14:paraId="2C160A42" w14:textId="77777777" w:rsidR="00721FF8" w:rsidRDefault="005C28C1">
                  <w:pPr>
                    <w:spacing w:after="0" w:line="240" w:lineRule="auto"/>
                    <w:jc w:val="center"/>
                    <w:rPr>
                      <w:color w:val="000000"/>
                      <w:sz w:val="16"/>
                      <w:szCs w:val="16"/>
                    </w:rPr>
                  </w:pPr>
                  <w:r>
                    <w:rPr>
                      <w:color w:val="000000"/>
                      <w:sz w:val="16"/>
                      <w:szCs w:val="16"/>
                    </w:rPr>
                    <w:t>3</w:t>
                  </w:r>
                </w:p>
              </w:tc>
              <w:tc>
                <w:tcPr>
                  <w:tcW w:w="1216" w:type="dxa"/>
                  <w:tcBorders>
                    <w:top w:val="nil"/>
                    <w:left w:val="nil"/>
                    <w:bottom w:val="single" w:sz="4" w:space="0" w:color="auto"/>
                    <w:right w:val="single" w:sz="4" w:space="0" w:color="auto"/>
                  </w:tcBorders>
                  <w:shd w:val="clear" w:color="auto" w:fill="auto"/>
                  <w:noWrap/>
                  <w:vAlign w:val="bottom"/>
                </w:tcPr>
                <w:p w14:paraId="6494406B" w14:textId="77777777" w:rsidR="00721FF8" w:rsidRDefault="005C28C1">
                  <w:pPr>
                    <w:spacing w:after="0" w:line="240" w:lineRule="auto"/>
                    <w:jc w:val="center"/>
                    <w:rPr>
                      <w:color w:val="000000"/>
                      <w:sz w:val="16"/>
                      <w:szCs w:val="16"/>
                    </w:rPr>
                  </w:pPr>
                  <w:r>
                    <w:rPr>
                      <w:color w:val="000000"/>
                      <w:sz w:val="16"/>
                      <w:szCs w:val="16"/>
                    </w:rPr>
                    <w:t>42.3</w:t>
                  </w:r>
                </w:p>
              </w:tc>
              <w:tc>
                <w:tcPr>
                  <w:tcW w:w="1216" w:type="dxa"/>
                  <w:tcBorders>
                    <w:top w:val="nil"/>
                    <w:left w:val="nil"/>
                    <w:bottom w:val="single" w:sz="4" w:space="0" w:color="auto"/>
                    <w:right w:val="single" w:sz="4" w:space="0" w:color="auto"/>
                  </w:tcBorders>
                  <w:shd w:val="clear" w:color="auto" w:fill="auto"/>
                  <w:noWrap/>
                  <w:vAlign w:val="bottom"/>
                </w:tcPr>
                <w:p w14:paraId="26783CC9" w14:textId="77777777" w:rsidR="00721FF8" w:rsidRDefault="005C28C1">
                  <w:pPr>
                    <w:spacing w:after="0" w:line="240" w:lineRule="auto"/>
                    <w:jc w:val="center"/>
                    <w:rPr>
                      <w:color w:val="000000"/>
                      <w:sz w:val="16"/>
                      <w:szCs w:val="16"/>
                    </w:rPr>
                  </w:pPr>
                  <w:r>
                    <w:rPr>
                      <w:color w:val="000000"/>
                      <w:sz w:val="16"/>
                      <w:szCs w:val="16"/>
                    </w:rPr>
                    <w:t>14.1</w:t>
                  </w:r>
                </w:p>
              </w:tc>
            </w:tr>
            <w:tr w:rsidR="00721FF8" w14:paraId="7ED6CD82"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174A1DBA" w14:textId="77777777" w:rsidR="00721FF8" w:rsidRDefault="00721FF8">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11631FCC" w14:textId="77777777" w:rsidR="00721FF8" w:rsidRDefault="00721FF8">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22C78391" w14:textId="77777777" w:rsidR="00721FF8" w:rsidRDefault="005C28C1">
                  <w:pPr>
                    <w:spacing w:after="0" w:line="240" w:lineRule="auto"/>
                    <w:rPr>
                      <w:color w:val="000000"/>
                      <w:sz w:val="16"/>
                      <w:szCs w:val="16"/>
                    </w:rPr>
                  </w:pPr>
                  <w:r>
                    <w:rPr>
                      <w:color w:val="000000"/>
                      <w:sz w:val="16"/>
                      <w:szCs w:val="16"/>
                    </w:rPr>
                    <w:t>Low-e Tinted Glass Window</w:t>
                  </w:r>
                </w:p>
              </w:tc>
              <w:tc>
                <w:tcPr>
                  <w:tcW w:w="1072" w:type="dxa"/>
                  <w:tcBorders>
                    <w:top w:val="nil"/>
                    <w:left w:val="nil"/>
                    <w:bottom w:val="single" w:sz="4" w:space="0" w:color="auto"/>
                    <w:right w:val="single" w:sz="4" w:space="0" w:color="auto"/>
                  </w:tcBorders>
                  <w:shd w:val="clear" w:color="auto" w:fill="auto"/>
                  <w:noWrap/>
                  <w:vAlign w:val="bottom"/>
                </w:tcPr>
                <w:p w14:paraId="5B0F1CD4" w14:textId="77777777" w:rsidR="00721FF8" w:rsidRDefault="005C28C1">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6DD1D1F8" w14:textId="77777777" w:rsidR="00721FF8" w:rsidRDefault="005C28C1">
                  <w:pPr>
                    <w:spacing w:after="0" w:line="240" w:lineRule="auto"/>
                    <w:jc w:val="center"/>
                    <w:rPr>
                      <w:color w:val="000000"/>
                      <w:sz w:val="16"/>
                      <w:szCs w:val="16"/>
                    </w:rPr>
                  </w:pPr>
                  <w:r>
                    <w:rPr>
                      <w:color w:val="000000"/>
                      <w:sz w:val="16"/>
                      <w:szCs w:val="16"/>
                    </w:rPr>
                    <w:t>32.7</w:t>
                  </w:r>
                </w:p>
              </w:tc>
              <w:tc>
                <w:tcPr>
                  <w:tcW w:w="1216" w:type="dxa"/>
                  <w:tcBorders>
                    <w:top w:val="nil"/>
                    <w:left w:val="nil"/>
                    <w:bottom w:val="single" w:sz="4" w:space="0" w:color="auto"/>
                    <w:right w:val="single" w:sz="4" w:space="0" w:color="auto"/>
                  </w:tcBorders>
                  <w:shd w:val="clear" w:color="auto" w:fill="auto"/>
                  <w:noWrap/>
                  <w:vAlign w:val="bottom"/>
                </w:tcPr>
                <w:p w14:paraId="257118F2" w14:textId="77777777" w:rsidR="00721FF8" w:rsidRDefault="005C28C1">
                  <w:pPr>
                    <w:spacing w:after="0" w:line="240" w:lineRule="auto"/>
                    <w:jc w:val="center"/>
                    <w:rPr>
                      <w:color w:val="000000"/>
                      <w:sz w:val="16"/>
                      <w:szCs w:val="16"/>
                    </w:rPr>
                  </w:pPr>
                  <w:r>
                    <w:rPr>
                      <w:color w:val="000000"/>
                      <w:sz w:val="16"/>
                      <w:szCs w:val="16"/>
                    </w:rPr>
                    <w:t>16.35</w:t>
                  </w:r>
                </w:p>
              </w:tc>
            </w:tr>
            <w:tr w:rsidR="00721FF8" w14:paraId="04934176"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1196ED04" w14:textId="77777777" w:rsidR="00721FF8" w:rsidRDefault="00721FF8">
                  <w:pPr>
                    <w:spacing w:after="0" w:line="240" w:lineRule="auto"/>
                    <w:rPr>
                      <w:color w:val="000000"/>
                      <w:sz w:val="16"/>
                      <w:szCs w:val="16"/>
                    </w:rPr>
                  </w:pPr>
                </w:p>
              </w:tc>
              <w:tc>
                <w:tcPr>
                  <w:tcW w:w="1258" w:type="dxa"/>
                  <w:tcBorders>
                    <w:top w:val="nil"/>
                    <w:left w:val="nil"/>
                    <w:bottom w:val="single" w:sz="4" w:space="0" w:color="auto"/>
                    <w:right w:val="single" w:sz="4" w:space="0" w:color="auto"/>
                  </w:tcBorders>
                  <w:shd w:val="clear" w:color="auto" w:fill="auto"/>
                  <w:noWrap/>
                  <w:vAlign w:val="bottom"/>
                </w:tcPr>
                <w:p w14:paraId="660F5E6F" w14:textId="77777777" w:rsidR="00721FF8" w:rsidRDefault="005C28C1">
                  <w:pPr>
                    <w:spacing w:after="0" w:line="240" w:lineRule="auto"/>
                    <w:rPr>
                      <w:color w:val="000000"/>
                      <w:sz w:val="16"/>
                      <w:szCs w:val="16"/>
                    </w:rPr>
                  </w:pPr>
                  <w:r>
                    <w:rPr>
                      <w:color w:val="000000"/>
                      <w:sz w:val="16"/>
                      <w:szCs w:val="16"/>
                    </w:rPr>
                    <w:t>Concrete</w:t>
                  </w:r>
                </w:p>
              </w:tc>
              <w:tc>
                <w:tcPr>
                  <w:tcW w:w="1492" w:type="dxa"/>
                  <w:tcBorders>
                    <w:top w:val="nil"/>
                    <w:left w:val="nil"/>
                    <w:bottom w:val="single" w:sz="4" w:space="0" w:color="auto"/>
                    <w:right w:val="single" w:sz="4" w:space="0" w:color="auto"/>
                  </w:tcBorders>
                  <w:shd w:val="clear" w:color="auto" w:fill="auto"/>
                  <w:noWrap/>
                  <w:vAlign w:val="bottom"/>
                </w:tcPr>
                <w:p w14:paraId="76A6BA10" w14:textId="77777777" w:rsidR="00721FF8" w:rsidRDefault="005C28C1">
                  <w:pPr>
                    <w:spacing w:after="0" w:line="240" w:lineRule="auto"/>
                    <w:rPr>
                      <w:color w:val="000000"/>
                      <w:sz w:val="16"/>
                      <w:szCs w:val="16"/>
                    </w:rPr>
                  </w:pPr>
                  <w:r>
                    <w:rPr>
                      <w:color w:val="000000"/>
                      <w:sz w:val="16"/>
                      <w:szCs w:val="16"/>
                    </w:rPr>
                    <w:t>Cinderblock Wall</w:t>
                  </w:r>
                </w:p>
              </w:tc>
              <w:tc>
                <w:tcPr>
                  <w:tcW w:w="1072" w:type="dxa"/>
                  <w:tcBorders>
                    <w:top w:val="nil"/>
                    <w:left w:val="nil"/>
                    <w:bottom w:val="single" w:sz="4" w:space="0" w:color="auto"/>
                    <w:right w:val="single" w:sz="4" w:space="0" w:color="auto"/>
                  </w:tcBorders>
                  <w:shd w:val="clear" w:color="auto" w:fill="auto"/>
                  <w:noWrap/>
                  <w:vAlign w:val="bottom"/>
                </w:tcPr>
                <w:p w14:paraId="753CEDAC" w14:textId="77777777" w:rsidR="00721FF8" w:rsidRDefault="005C28C1">
                  <w:pPr>
                    <w:spacing w:after="0" w:line="240" w:lineRule="auto"/>
                    <w:jc w:val="center"/>
                    <w:rPr>
                      <w:color w:val="000000"/>
                      <w:sz w:val="16"/>
                      <w:szCs w:val="16"/>
                    </w:rPr>
                  </w:pPr>
                  <w:r>
                    <w:rPr>
                      <w:color w:val="000000"/>
                      <w:sz w:val="16"/>
                      <w:szCs w:val="16"/>
                    </w:rPr>
                    <w:t>22</w:t>
                  </w:r>
                </w:p>
              </w:tc>
              <w:tc>
                <w:tcPr>
                  <w:tcW w:w="1216" w:type="dxa"/>
                  <w:tcBorders>
                    <w:top w:val="nil"/>
                    <w:left w:val="nil"/>
                    <w:bottom w:val="single" w:sz="4" w:space="0" w:color="auto"/>
                    <w:right w:val="single" w:sz="4" w:space="0" w:color="auto"/>
                  </w:tcBorders>
                  <w:shd w:val="clear" w:color="auto" w:fill="auto"/>
                  <w:noWrap/>
                  <w:vAlign w:val="bottom"/>
                </w:tcPr>
                <w:p w14:paraId="3D76D50C" w14:textId="77777777" w:rsidR="00721FF8" w:rsidRDefault="005C28C1">
                  <w:pPr>
                    <w:spacing w:after="0" w:line="240" w:lineRule="auto"/>
                    <w:jc w:val="center"/>
                    <w:rPr>
                      <w:color w:val="000000"/>
                      <w:sz w:val="16"/>
                      <w:szCs w:val="16"/>
                    </w:rPr>
                  </w:pPr>
                  <w:r>
                    <w:rPr>
                      <w:color w:val="000000"/>
                      <w:sz w:val="16"/>
                      <w:szCs w:val="16"/>
                    </w:rPr>
                    <w:t>15</w:t>
                  </w:r>
                </w:p>
              </w:tc>
              <w:tc>
                <w:tcPr>
                  <w:tcW w:w="1216" w:type="dxa"/>
                  <w:tcBorders>
                    <w:top w:val="nil"/>
                    <w:left w:val="nil"/>
                    <w:bottom w:val="single" w:sz="4" w:space="0" w:color="auto"/>
                    <w:right w:val="single" w:sz="4" w:space="0" w:color="auto"/>
                  </w:tcBorders>
                  <w:shd w:val="clear" w:color="auto" w:fill="auto"/>
                  <w:noWrap/>
                  <w:vAlign w:val="bottom"/>
                </w:tcPr>
                <w:p w14:paraId="12D8070D" w14:textId="77777777" w:rsidR="00721FF8" w:rsidRDefault="005C28C1">
                  <w:pPr>
                    <w:spacing w:after="0" w:line="240" w:lineRule="auto"/>
                    <w:jc w:val="center"/>
                    <w:rPr>
                      <w:color w:val="000000"/>
                      <w:sz w:val="16"/>
                      <w:szCs w:val="16"/>
                    </w:rPr>
                  </w:pPr>
                  <w:r>
                    <w:rPr>
                      <w:color w:val="000000"/>
                      <w:sz w:val="16"/>
                      <w:szCs w:val="16"/>
                    </w:rPr>
                    <w:t>0.68</w:t>
                  </w:r>
                </w:p>
              </w:tc>
            </w:tr>
            <w:tr w:rsidR="00721FF8" w14:paraId="0AFB87E8"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20430723" w14:textId="77777777" w:rsidR="00721FF8" w:rsidRDefault="00721FF8">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46759731" w14:textId="77777777" w:rsidR="00721FF8" w:rsidRDefault="005C28C1">
                  <w:pPr>
                    <w:spacing w:after="0" w:line="240" w:lineRule="auto"/>
                    <w:rPr>
                      <w:color w:val="000000"/>
                      <w:sz w:val="16"/>
                      <w:szCs w:val="16"/>
                    </w:rPr>
                  </w:pPr>
                  <w:r>
                    <w:rPr>
                      <w:color w:val="000000"/>
                      <w:sz w:val="16"/>
                      <w:szCs w:val="16"/>
                    </w:rPr>
                    <w:t>Wood</w:t>
                  </w:r>
                </w:p>
              </w:tc>
              <w:tc>
                <w:tcPr>
                  <w:tcW w:w="1492" w:type="dxa"/>
                  <w:tcBorders>
                    <w:top w:val="nil"/>
                    <w:left w:val="nil"/>
                    <w:bottom w:val="single" w:sz="4" w:space="0" w:color="auto"/>
                    <w:right w:val="single" w:sz="4" w:space="0" w:color="auto"/>
                  </w:tcBorders>
                  <w:shd w:val="clear" w:color="auto" w:fill="auto"/>
                  <w:noWrap/>
                  <w:vAlign w:val="bottom"/>
                </w:tcPr>
                <w:p w14:paraId="28360599" w14:textId="77777777" w:rsidR="00721FF8" w:rsidRDefault="005C28C1">
                  <w:pPr>
                    <w:spacing w:after="0" w:line="240" w:lineRule="auto"/>
                    <w:rPr>
                      <w:color w:val="000000"/>
                      <w:sz w:val="16"/>
                      <w:szCs w:val="16"/>
                    </w:rPr>
                  </w:pPr>
                  <w:r>
                    <w:rPr>
                      <w:color w:val="000000"/>
                      <w:sz w:val="16"/>
                      <w:szCs w:val="16"/>
                    </w:rPr>
                    <w:t xml:space="preserve">Birch Wood Panel </w:t>
                  </w:r>
                </w:p>
              </w:tc>
              <w:tc>
                <w:tcPr>
                  <w:tcW w:w="1072" w:type="dxa"/>
                  <w:tcBorders>
                    <w:top w:val="nil"/>
                    <w:left w:val="nil"/>
                    <w:bottom w:val="single" w:sz="4" w:space="0" w:color="auto"/>
                    <w:right w:val="single" w:sz="4" w:space="0" w:color="auto"/>
                  </w:tcBorders>
                  <w:shd w:val="clear" w:color="auto" w:fill="auto"/>
                  <w:noWrap/>
                  <w:vAlign w:val="bottom"/>
                </w:tcPr>
                <w:p w14:paraId="3B818D68" w14:textId="77777777" w:rsidR="00721FF8" w:rsidRDefault="005C28C1">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741AABEA" w14:textId="77777777" w:rsidR="00721FF8" w:rsidRDefault="005C28C1">
                  <w:pPr>
                    <w:spacing w:after="0" w:line="240" w:lineRule="auto"/>
                    <w:jc w:val="center"/>
                    <w:rPr>
                      <w:color w:val="000000"/>
                      <w:sz w:val="16"/>
                      <w:szCs w:val="16"/>
                    </w:rPr>
                  </w:pPr>
                  <w:r>
                    <w:rPr>
                      <w:color w:val="000000"/>
                      <w:sz w:val="16"/>
                      <w:szCs w:val="16"/>
                    </w:rPr>
                    <w:t>6.1</w:t>
                  </w:r>
                </w:p>
              </w:tc>
              <w:tc>
                <w:tcPr>
                  <w:tcW w:w="1216" w:type="dxa"/>
                  <w:tcBorders>
                    <w:top w:val="nil"/>
                    <w:left w:val="nil"/>
                    <w:bottom w:val="single" w:sz="4" w:space="0" w:color="auto"/>
                    <w:right w:val="single" w:sz="4" w:space="0" w:color="auto"/>
                  </w:tcBorders>
                  <w:shd w:val="clear" w:color="auto" w:fill="auto"/>
                  <w:noWrap/>
                  <w:vAlign w:val="bottom"/>
                </w:tcPr>
                <w:p w14:paraId="3E4227BE" w14:textId="77777777" w:rsidR="00721FF8" w:rsidRDefault="005C28C1">
                  <w:pPr>
                    <w:spacing w:after="0" w:line="240" w:lineRule="auto"/>
                    <w:jc w:val="center"/>
                    <w:rPr>
                      <w:color w:val="000000"/>
                      <w:sz w:val="16"/>
                      <w:szCs w:val="16"/>
                    </w:rPr>
                  </w:pPr>
                  <w:r>
                    <w:rPr>
                      <w:color w:val="000000"/>
                      <w:sz w:val="16"/>
                      <w:szCs w:val="16"/>
                    </w:rPr>
                    <w:t>3.05</w:t>
                  </w:r>
                </w:p>
              </w:tc>
            </w:tr>
            <w:tr w:rsidR="00721FF8" w14:paraId="00BE0E9B"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6E9987A0" w14:textId="77777777" w:rsidR="00721FF8" w:rsidRDefault="00721FF8">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12F4F5BF" w14:textId="77777777" w:rsidR="00721FF8" w:rsidRDefault="00721FF8">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5A845429" w14:textId="77777777" w:rsidR="00721FF8" w:rsidRDefault="005C28C1">
                  <w:pPr>
                    <w:spacing w:after="0" w:line="240" w:lineRule="auto"/>
                    <w:rPr>
                      <w:color w:val="000000"/>
                      <w:sz w:val="16"/>
                      <w:szCs w:val="16"/>
                    </w:rPr>
                  </w:pPr>
                  <w:r>
                    <w:rPr>
                      <w:color w:val="000000"/>
                      <w:sz w:val="16"/>
                      <w:szCs w:val="16"/>
                    </w:rPr>
                    <w:t>Wooden Door</w:t>
                  </w:r>
                </w:p>
              </w:tc>
              <w:tc>
                <w:tcPr>
                  <w:tcW w:w="1072" w:type="dxa"/>
                  <w:tcBorders>
                    <w:top w:val="nil"/>
                    <w:left w:val="nil"/>
                    <w:bottom w:val="single" w:sz="4" w:space="0" w:color="auto"/>
                    <w:right w:val="single" w:sz="4" w:space="0" w:color="auto"/>
                  </w:tcBorders>
                  <w:shd w:val="clear" w:color="auto" w:fill="auto"/>
                  <w:noWrap/>
                  <w:vAlign w:val="bottom"/>
                </w:tcPr>
                <w:p w14:paraId="219D9671" w14:textId="77777777" w:rsidR="00721FF8" w:rsidRDefault="005C28C1">
                  <w:pPr>
                    <w:spacing w:after="0" w:line="240" w:lineRule="auto"/>
                    <w:jc w:val="center"/>
                    <w:rPr>
                      <w:color w:val="000000"/>
                      <w:sz w:val="16"/>
                      <w:szCs w:val="16"/>
                    </w:rPr>
                  </w:pPr>
                  <w:r>
                    <w:rPr>
                      <w:color w:val="000000"/>
                      <w:sz w:val="16"/>
                      <w:szCs w:val="16"/>
                    </w:rPr>
                    <w:t>4.5</w:t>
                  </w:r>
                </w:p>
              </w:tc>
              <w:tc>
                <w:tcPr>
                  <w:tcW w:w="1216" w:type="dxa"/>
                  <w:tcBorders>
                    <w:top w:val="nil"/>
                    <w:left w:val="nil"/>
                    <w:bottom w:val="single" w:sz="4" w:space="0" w:color="auto"/>
                    <w:right w:val="single" w:sz="4" w:space="0" w:color="auto"/>
                  </w:tcBorders>
                  <w:shd w:val="clear" w:color="auto" w:fill="auto"/>
                  <w:noWrap/>
                  <w:vAlign w:val="bottom"/>
                </w:tcPr>
                <w:p w14:paraId="35A135F5" w14:textId="77777777" w:rsidR="00721FF8" w:rsidRDefault="005C28C1">
                  <w:pPr>
                    <w:spacing w:after="0" w:line="240" w:lineRule="auto"/>
                    <w:jc w:val="center"/>
                    <w:rPr>
                      <w:color w:val="000000"/>
                      <w:sz w:val="16"/>
                      <w:szCs w:val="16"/>
                    </w:rPr>
                  </w:pPr>
                  <w:r>
                    <w:rPr>
                      <w:color w:val="000000"/>
                      <w:sz w:val="16"/>
                      <w:szCs w:val="16"/>
                    </w:rPr>
                    <w:t>6.1</w:t>
                  </w:r>
                </w:p>
              </w:tc>
              <w:tc>
                <w:tcPr>
                  <w:tcW w:w="1216" w:type="dxa"/>
                  <w:tcBorders>
                    <w:top w:val="nil"/>
                    <w:left w:val="nil"/>
                    <w:bottom w:val="single" w:sz="4" w:space="0" w:color="auto"/>
                    <w:right w:val="single" w:sz="4" w:space="0" w:color="auto"/>
                  </w:tcBorders>
                  <w:shd w:val="clear" w:color="auto" w:fill="auto"/>
                  <w:noWrap/>
                  <w:vAlign w:val="bottom"/>
                </w:tcPr>
                <w:p w14:paraId="049FC7BB" w14:textId="77777777" w:rsidR="00721FF8" w:rsidRDefault="005C28C1">
                  <w:pPr>
                    <w:spacing w:after="0" w:line="240" w:lineRule="auto"/>
                    <w:jc w:val="center"/>
                    <w:rPr>
                      <w:color w:val="000000"/>
                      <w:sz w:val="16"/>
                      <w:szCs w:val="16"/>
                    </w:rPr>
                  </w:pPr>
                  <w:r>
                    <w:rPr>
                      <w:color w:val="000000"/>
                      <w:sz w:val="16"/>
                      <w:szCs w:val="16"/>
                    </w:rPr>
                    <w:t>1.36</w:t>
                  </w:r>
                </w:p>
              </w:tc>
            </w:tr>
          </w:tbl>
          <w:p w14:paraId="1642F03B" w14:textId="77777777" w:rsidR="00721FF8" w:rsidRDefault="00721FF8">
            <w:pPr>
              <w:spacing w:before="0" w:after="0" w:line="240" w:lineRule="auto"/>
              <w:jc w:val="left"/>
              <w:rPr>
                <w:bCs/>
              </w:rPr>
            </w:pPr>
          </w:p>
          <w:p w14:paraId="2106C973" w14:textId="77777777" w:rsidR="00721FF8" w:rsidRDefault="005C28C1">
            <w:pPr>
              <w:spacing w:before="0" w:after="0" w:line="240" w:lineRule="auto"/>
              <w:rPr>
                <w:lang w:eastAsia="zh-CN"/>
              </w:rPr>
            </w:pPr>
            <w:r>
              <w:rPr>
                <w:b/>
                <w:bCs/>
                <w:lang w:eastAsia="zh-CN"/>
              </w:rPr>
              <w:t>Observation 1:</w:t>
            </w:r>
            <w:r>
              <w:rPr>
                <w:b/>
                <w:bCs/>
                <w:i/>
                <w:iCs/>
                <w:lang w:eastAsia="zh-CN"/>
              </w:rPr>
              <w:t xml:space="preserve"> </w:t>
            </w:r>
            <w:r>
              <w:rPr>
                <w:lang w:eastAsia="zh-CN"/>
              </w:rPr>
              <w:t>RAN1 should consider the penetration loss per unit centimeter (cm) of thickness for the various materials listed in Table 1 when employing co-polarized antennas at both the TX and RX at 6.75 GHz and 16.95 GHz. Note that the measured materials are of fixed thickness and the penetration loss per unit centimeter (cm) in Table 1 is for a fixed thickness.</w:t>
            </w:r>
          </w:p>
          <w:p w14:paraId="1C6B00BB" w14:textId="77777777" w:rsidR="00721FF8" w:rsidRDefault="00721FF8">
            <w:pPr>
              <w:spacing w:before="0" w:after="0" w:line="240" w:lineRule="auto"/>
              <w:rPr>
                <w:lang w:eastAsia="zh-CN"/>
              </w:rPr>
            </w:pPr>
          </w:p>
          <w:p w14:paraId="5007CDC0" w14:textId="77777777" w:rsidR="00721FF8" w:rsidRDefault="005C28C1">
            <w:pPr>
              <w:spacing w:before="0" w:after="0" w:line="240" w:lineRule="auto"/>
              <w:rPr>
                <w:lang w:eastAsia="zh-CN"/>
              </w:rPr>
            </w:pPr>
            <w:r>
              <w:rPr>
                <w:b/>
                <w:bCs/>
                <w:lang w:eastAsia="zh-CN"/>
              </w:rPr>
              <w:t xml:space="preserve">Proposal 1: </w:t>
            </w:r>
            <w:r>
              <w:rPr>
                <w:lang w:eastAsia="zh-CN"/>
              </w:rPr>
              <w:t>RAN 1 should gather data from various sources on common materials of varying thicknesses to determine the average penetration loss in dB per cm and the penetration loss for specific thicknesses.</w:t>
            </w:r>
          </w:p>
          <w:p w14:paraId="566D2FB4" w14:textId="77777777" w:rsidR="00721FF8" w:rsidRDefault="00721FF8">
            <w:pPr>
              <w:spacing w:before="0" w:after="0" w:line="240" w:lineRule="auto"/>
            </w:pPr>
          </w:p>
          <w:p w14:paraId="35CBF2AB" w14:textId="77777777" w:rsidR="00721FF8" w:rsidRDefault="005C28C1">
            <w:pPr>
              <w:autoSpaceDE w:val="0"/>
              <w:autoSpaceDN w:val="0"/>
              <w:adjustRightInd w:val="0"/>
              <w:spacing w:before="0" w:after="0" w:line="240" w:lineRule="auto"/>
              <w:rPr>
                <w:rFonts w:eastAsiaTheme="minorEastAsia"/>
              </w:rPr>
            </w:pPr>
            <w:r>
              <w:rPr>
                <w:rFonts w:eastAsiaTheme="minorEastAsia"/>
                <w:b/>
                <w:bCs/>
              </w:rPr>
              <w:t xml:space="preserve">Observation 2: </w:t>
            </w:r>
            <w:r>
              <w:rPr>
                <w:rFonts w:eastAsiaTheme="minorEastAsia"/>
              </w:rPr>
              <w:t xml:space="preserve">The difference in measured penetration loss for concrete and those estimated from TR 38.901 is primarily due to the difference in the composition of concrete. Measurements in [1] mostly measure concrete materials which have similar composition as that of a cinderblock wall, while TR 38.901 models the penetration loss for concrete considering reinforced concrete (heavy/slight) walls. Thus, all sources [1] reporting extremely high deviation in penetration loss from the penetration loss specified in TR 38.901 for concrete, </w:t>
            </w:r>
            <w:proofErr w:type="gramStart"/>
            <w:r>
              <w:rPr>
                <w:rFonts w:eastAsiaTheme="minorEastAsia"/>
              </w:rPr>
              <w:t>actually measured</w:t>
            </w:r>
            <w:proofErr w:type="gramEnd"/>
            <w:r>
              <w:rPr>
                <w:rFonts w:eastAsiaTheme="minorEastAsia"/>
              </w:rPr>
              <w:t xml:space="preserve"> concrete walls which more closely matches cinderblock walls rather than reinforced concrete walls.</w:t>
            </w:r>
          </w:p>
          <w:p w14:paraId="6C2961A3" w14:textId="77777777" w:rsidR="00721FF8" w:rsidRDefault="00721FF8">
            <w:pPr>
              <w:autoSpaceDE w:val="0"/>
              <w:autoSpaceDN w:val="0"/>
              <w:adjustRightInd w:val="0"/>
              <w:spacing w:before="0" w:after="0" w:line="240" w:lineRule="auto"/>
              <w:rPr>
                <w:rFonts w:eastAsiaTheme="minorEastAsia"/>
              </w:rPr>
            </w:pPr>
          </w:p>
          <w:p w14:paraId="0A938A0D" w14:textId="77777777" w:rsidR="00721FF8" w:rsidRDefault="005C28C1">
            <w:pPr>
              <w:spacing w:before="0" w:after="0" w:line="240" w:lineRule="auto"/>
              <w:rPr>
                <w:rFonts w:eastAsiaTheme="minorEastAsia"/>
              </w:rPr>
            </w:pPr>
            <w:r>
              <w:rPr>
                <w:b/>
                <w:bCs/>
                <w:lang w:eastAsia="zh-CN"/>
              </w:rPr>
              <w:lastRenderedPageBreak/>
              <w:t xml:space="preserve">Proposal 2: </w:t>
            </w:r>
            <w:r>
              <w:rPr>
                <w:rFonts w:eastAsiaTheme="minorEastAsia"/>
              </w:rPr>
              <w:t xml:space="preserve">RAN1 should consider modeling penetration loss of cinderblock walls, commonly found as indoor partitions, external walls in houses, low-rise residential and commercial buildings based on measurement data provided by different sources [1]. </w:t>
            </w:r>
          </w:p>
          <w:p w14:paraId="5923D47C" w14:textId="77777777" w:rsidR="00721FF8" w:rsidRDefault="00721FF8">
            <w:pPr>
              <w:spacing w:before="0" w:after="0" w:line="240" w:lineRule="auto"/>
              <w:rPr>
                <w:rFonts w:eastAsiaTheme="minorEastAsia"/>
              </w:rPr>
            </w:pPr>
          </w:p>
          <w:p w14:paraId="4E9B88FD" w14:textId="77777777" w:rsidR="00721FF8" w:rsidRDefault="005C28C1">
            <w:pPr>
              <w:spacing w:before="0" w:after="0" w:line="240" w:lineRule="auto"/>
              <w:rPr>
                <w:lang w:eastAsia="zh-CN"/>
              </w:rPr>
            </w:pPr>
            <w:r>
              <w:rPr>
                <w:b/>
                <w:bCs/>
                <w:lang w:eastAsia="zh-CN"/>
              </w:rPr>
              <w:t xml:space="preserve">Proposal 3: </w:t>
            </w:r>
            <w:r>
              <w:rPr>
                <w:rFonts w:eastAsiaTheme="minorEastAsia"/>
              </w:rPr>
              <w:t>No updates are required for the existing material penetration loss model for concrete and O2I penetration loss model in TR 38.901.</w:t>
            </w:r>
          </w:p>
          <w:p w14:paraId="3FE339FC" w14:textId="77777777" w:rsidR="00721FF8" w:rsidRDefault="00721FF8">
            <w:pPr>
              <w:spacing w:before="0" w:after="0" w:line="240" w:lineRule="auto"/>
              <w:jc w:val="left"/>
              <w:rPr>
                <w:bCs/>
              </w:rPr>
            </w:pPr>
          </w:p>
        </w:tc>
      </w:tr>
      <w:tr w:rsidR="00721FF8" w14:paraId="1FE49920" w14:textId="77777777">
        <w:trPr>
          <w:trHeight w:val="50"/>
        </w:trPr>
        <w:tc>
          <w:tcPr>
            <w:tcW w:w="2145" w:type="dxa"/>
            <w:vAlign w:val="center"/>
          </w:tcPr>
          <w:p w14:paraId="73013DD9" w14:textId="77777777" w:rsidR="00721FF8" w:rsidRDefault="005C28C1">
            <w:pPr>
              <w:spacing w:before="0" w:after="0" w:line="240" w:lineRule="auto"/>
              <w:jc w:val="left"/>
            </w:pPr>
            <w:r>
              <w:lastRenderedPageBreak/>
              <w:t>[19] Qualcomm</w:t>
            </w:r>
          </w:p>
        </w:tc>
        <w:tc>
          <w:tcPr>
            <w:tcW w:w="8400" w:type="dxa"/>
            <w:vAlign w:val="center"/>
          </w:tcPr>
          <w:p w14:paraId="11AE9CE1" w14:textId="77777777" w:rsidR="00721FF8" w:rsidRDefault="005C28C1">
            <w:pPr>
              <w:keepNext/>
              <w:spacing w:before="0" w:after="0" w:line="240" w:lineRule="auto"/>
              <w:jc w:val="center"/>
            </w:pPr>
            <w:r>
              <w:rPr>
                <w:noProof/>
              </w:rPr>
              <w:drawing>
                <wp:inline distT="0" distB="0" distL="0" distR="0" wp14:anchorId="0E0FE7D7" wp14:editId="56409A0B">
                  <wp:extent cx="4485640" cy="188785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59170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504010" cy="1895515"/>
                          </a:xfrm>
                          <a:prstGeom prst="rect">
                            <a:avLst/>
                          </a:prstGeom>
                          <a:noFill/>
                        </pic:spPr>
                      </pic:pic>
                    </a:graphicData>
                  </a:graphic>
                </wp:inline>
              </w:drawing>
            </w:r>
          </w:p>
          <w:p w14:paraId="72C51E8E" w14:textId="77777777" w:rsidR="00721FF8" w:rsidRDefault="005C28C1">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23</w:t>
            </w:r>
            <w:r>
              <w:rPr>
                <w:b w:val="0"/>
                <w:bCs w:val="0"/>
                <w:sz w:val="20"/>
                <w:szCs w:val="20"/>
              </w:rPr>
              <w:fldChar w:fldCharType="end"/>
            </w:r>
            <w:r>
              <w:rPr>
                <w:b w:val="0"/>
                <w:bCs w:val="0"/>
                <w:sz w:val="20"/>
                <w:szCs w:val="20"/>
              </w:rPr>
              <w:t xml:space="preserve"> Glass penetration loss measurements at 13 GHz with comparative measurements at 3.4 GHz.</w:t>
            </w:r>
          </w:p>
          <w:p w14:paraId="0F321DFB" w14:textId="77777777" w:rsidR="00721FF8" w:rsidRDefault="00721FF8">
            <w:pPr>
              <w:spacing w:before="0" w:after="0" w:line="240" w:lineRule="auto"/>
              <w:rPr>
                <w:b/>
                <w:bCs/>
              </w:rPr>
            </w:pPr>
          </w:p>
          <w:p w14:paraId="10B4EB58" w14:textId="77777777" w:rsidR="00721FF8" w:rsidRDefault="005C28C1">
            <w:pPr>
              <w:spacing w:before="0" w:after="0" w:line="240" w:lineRule="auto"/>
            </w:pPr>
            <w:r>
              <w:rPr>
                <w:b/>
                <w:bCs/>
              </w:rPr>
              <w:t>Observation 6:</w:t>
            </w:r>
            <w: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07B55B8D" w14:textId="77777777" w:rsidR="00721FF8" w:rsidRDefault="00721FF8">
            <w:pPr>
              <w:spacing w:before="0" w:after="0" w:line="240" w:lineRule="auto"/>
            </w:pPr>
          </w:p>
          <w:p w14:paraId="5385D5C3" w14:textId="77777777" w:rsidR="00721FF8" w:rsidRDefault="005C28C1">
            <w:pPr>
              <w:spacing w:before="0" w:after="0" w:line="240" w:lineRule="auto"/>
            </w:pPr>
            <w:r>
              <w:rPr>
                <w:b/>
                <w:bCs/>
              </w:rPr>
              <w:t>Proposal 16:</w:t>
            </w:r>
            <w:r>
              <w:t xml:space="preserve"> Further study penetration losses incurred due to IRR glass in FR3.</w:t>
            </w:r>
          </w:p>
          <w:p w14:paraId="506673C1" w14:textId="77777777" w:rsidR="00721FF8" w:rsidRDefault="005C28C1">
            <w:pPr>
              <w:keepNext/>
              <w:spacing w:before="0" w:after="0" w:line="240" w:lineRule="auto"/>
              <w:jc w:val="center"/>
            </w:pPr>
            <w:r>
              <w:rPr>
                <w:noProof/>
              </w:rPr>
              <w:drawing>
                <wp:inline distT="0" distB="0" distL="0" distR="0" wp14:anchorId="45F22427" wp14:editId="7B2A23E0">
                  <wp:extent cx="3877310" cy="2095500"/>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049196"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903468" cy="2109784"/>
                          </a:xfrm>
                          <a:prstGeom prst="rect">
                            <a:avLst/>
                          </a:prstGeom>
                          <a:noFill/>
                        </pic:spPr>
                      </pic:pic>
                    </a:graphicData>
                  </a:graphic>
                </wp:inline>
              </w:drawing>
            </w:r>
          </w:p>
          <w:p w14:paraId="05738BC2" w14:textId="77777777" w:rsidR="00721FF8" w:rsidRDefault="005C28C1">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25</w:t>
            </w:r>
            <w:r>
              <w:rPr>
                <w:b w:val="0"/>
                <w:bCs w:val="0"/>
                <w:sz w:val="20"/>
                <w:szCs w:val="20"/>
              </w:rPr>
              <w:fldChar w:fldCharType="end"/>
            </w:r>
            <w:r>
              <w:rPr>
                <w:b w:val="0"/>
                <w:bCs w:val="0"/>
                <w:sz w:val="20"/>
                <w:szCs w:val="20"/>
              </w:rPr>
              <w:t xml:space="preserve"> Drywall penetration loss measurements at 13 GHz with comparative measurements at 3.4 GHz.</w:t>
            </w:r>
          </w:p>
          <w:p w14:paraId="3CC54062" w14:textId="77777777" w:rsidR="00721FF8" w:rsidRDefault="005C28C1">
            <w:pPr>
              <w:spacing w:before="0" w:after="0" w:line="240" w:lineRule="auto"/>
            </w:pPr>
            <w:r>
              <w:rPr>
                <w:b/>
                <w:bCs/>
              </w:rPr>
              <w:t>Observation 7:</w:t>
            </w:r>
            <w:r>
              <w:t xml:space="preserve"> Average drywall/wood penetration losses at 13 GHz are in line with the expected losses from the penetration loss model in TR 38.901.</w:t>
            </w:r>
          </w:p>
          <w:p w14:paraId="7643BE33" w14:textId="77777777" w:rsidR="00721FF8" w:rsidRDefault="00721FF8">
            <w:pPr>
              <w:spacing w:before="0" w:after="0" w:line="240" w:lineRule="auto"/>
            </w:pPr>
          </w:p>
        </w:tc>
      </w:tr>
    </w:tbl>
    <w:p w14:paraId="1FD31800" w14:textId="77777777" w:rsidR="00721FF8" w:rsidRDefault="00721FF8">
      <w:pPr>
        <w:pStyle w:val="BodyText"/>
        <w:spacing w:after="0"/>
        <w:rPr>
          <w:rFonts w:ascii="Times New Roman" w:eastAsiaTheme="minorEastAsia" w:hAnsi="Times New Roman"/>
          <w:szCs w:val="20"/>
          <w:lang w:eastAsia="ko-KR"/>
        </w:rPr>
      </w:pPr>
    </w:p>
    <w:p w14:paraId="004C7465" w14:textId="77777777" w:rsidR="00721FF8" w:rsidRDefault="00721FF8">
      <w:pPr>
        <w:pStyle w:val="BodyText"/>
        <w:spacing w:after="0"/>
        <w:rPr>
          <w:rFonts w:ascii="Times New Roman" w:eastAsiaTheme="minorEastAsia" w:hAnsi="Times New Roman"/>
          <w:szCs w:val="20"/>
          <w:lang w:eastAsia="ko-KR"/>
        </w:rPr>
      </w:pPr>
    </w:p>
    <w:p w14:paraId="101A099B" w14:textId="77777777" w:rsidR="00721FF8" w:rsidRDefault="005C28C1">
      <w:pPr>
        <w:pStyle w:val="Heading4"/>
        <w:rPr>
          <w:rFonts w:eastAsia="SimSun"/>
          <w:lang w:val="en-US" w:eastAsia="zh-CN"/>
        </w:rPr>
      </w:pPr>
      <w:r>
        <w:rPr>
          <w:rFonts w:eastAsia="SimSun"/>
          <w:lang w:val="en-US" w:eastAsia="zh-CN"/>
        </w:rPr>
        <w:t>Summary of Issues</w:t>
      </w:r>
    </w:p>
    <w:p w14:paraId="51EF3AA7" w14:textId="77777777" w:rsidR="00721FF8" w:rsidRDefault="005C28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61A9FB7A" w14:textId="77777777" w:rsidR="00721FF8" w:rsidRDefault="00721FF8">
      <w:pPr>
        <w:pStyle w:val="BodyText"/>
        <w:spacing w:after="0"/>
        <w:rPr>
          <w:rFonts w:ascii="Times New Roman" w:eastAsiaTheme="minorEastAsia" w:hAnsi="Times New Roman"/>
          <w:szCs w:val="20"/>
          <w:lang w:eastAsia="ko-KR"/>
        </w:rPr>
      </w:pPr>
    </w:p>
    <w:p w14:paraId="51216F6E" w14:textId="77777777" w:rsidR="00721FF8" w:rsidRDefault="00721FF8">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02"/>
        <w:gridCol w:w="2093"/>
        <w:gridCol w:w="2392"/>
        <w:gridCol w:w="2106"/>
        <w:gridCol w:w="2097"/>
      </w:tblGrid>
      <w:tr w:rsidR="00721FF8" w14:paraId="3D146385" w14:textId="77777777">
        <w:tc>
          <w:tcPr>
            <w:tcW w:w="2102" w:type="dxa"/>
          </w:tcPr>
          <w:p w14:paraId="0ABCAF53" w14:textId="77777777" w:rsidR="00721FF8" w:rsidRDefault="00721FF8">
            <w:pPr>
              <w:pStyle w:val="BodyText"/>
              <w:spacing w:before="0" w:after="0" w:line="240" w:lineRule="auto"/>
              <w:rPr>
                <w:rFonts w:ascii="Times New Roman" w:eastAsiaTheme="minorEastAsia" w:hAnsi="Times New Roman"/>
                <w:sz w:val="16"/>
                <w:szCs w:val="16"/>
                <w:lang w:eastAsia="ko-KR"/>
              </w:rPr>
            </w:pPr>
          </w:p>
        </w:tc>
        <w:tc>
          <w:tcPr>
            <w:tcW w:w="2093" w:type="dxa"/>
          </w:tcPr>
          <w:p w14:paraId="039EA6E6" w14:textId="77777777" w:rsidR="00721FF8" w:rsidRDefault="005C28C1">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78756B51" w14:textId="77777777" w:rsidR="00721FF8" w:rsidRDefault="005C28C1">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4BA2F13F" w14:textId="77777777" w:rsidR="00721FF8" w:rsidRDefault="005C28C1">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450DCA3D" w14:textId="77777777" w:rsidR="00721FF8" w:rsidRDefault="005C28C1">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721FF8" w14:paraId="6E1CCCCA" w14:textId="77777777">
        <w:tc>
          <w:tcPr>
            <w:tcW w:w="2102" w:type="dxa"/>
          </w:tcPr>
          <w:p w14:paraId="523ACB98" w14:textId="77777777" w:rsidR="00721FF8" w:rsidRDefault="005C28C1">
            <w:pPr>
              <w:adjustRightInd w:val="0"/>
              <w:snapToGrid w:val="0"/>
              <w:spacing w:before="0" w:after="0" w:line="240" w:lineRule="auto"/>
              <w:jc w:val="left"/>
              <w:rPr>
                <w:rFonts w:eastAsia="MS Mincho"/>
                <w:b/>
                <w:sz w:val="16"/>
                <w:szCs w:val="16"/>
                <w:lang w:eastAsia="ja-JP"/>
              </w:rPr>
            </w:pPr>
            <w:r>
              <w:rPr>
                <w:rFonts w:eastAsia="MS Mincho"/>
                <w:b/>
                <w:sz w:val="16"/>
                <w:szCs w:val="16"/>
                <w:lang w:eastAsia="ja-JP"/>
              </w:rPr>
              <w:t>TR38.901</w:t>
            </w:r>
          </w:p>
          <w:p w14:paraId="34A15DBC" w14:textId="77777777" w:rsidR="00721FF8" w:rsidRDefault="005C28C1">
            <w:pPr>
              <w:pStyle w:val="BodyText"/>
              <w:spacing w:before="0" w:after="0" w:line="240" w:lineRule="auto"/>
              <w:jc w:val="left"/>
              <w:rPr>
                <w:rFonts w:ascii="Times New Roman" w:eastAsiaTheme="minorEastAsia" w:hAnsi="Times New Roman"/>
                <w:sz w:val="16"/>
                <w:szCs w:val="16"/>
                <w:lang w:eastAsia="ko-KR"/>
              </w:rPr>
            </w:pPr>
            <w:r>
              <w:rPr>
                <w:rFonts w:ascii="Times New Roman" w:eastAsia="MS Mincho" w:hAnsi="Times New Roman"/>
                <w:b/>
                <w:sz w:val="16"/>
                <w:szCs w:val="16"/>
                <w:lang w:eastAsia="ja-JP"/>
              </w:rPr>
              <w:t>Penetration loss [dB]</w:t>
            </w:r>
          </w:p>
        </w:tc>
        <w:tc>
          <w:tcPr>
            <w:tcW w:w="2093" w:type="dxa"/>
            <w:vAlign w:val="center"/>
          </w:tcPr>
          <w:p w14:paraId="2D95D522" w14:textId="77777777" w:rsidR="00721FF8" w:rsidRDefault="00273F43">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m:t>
                </m:r>
                <m:r>
                  <w:rPr>
                    <w:rFonts w:ascii="Cambria Math" w:eastAsia="MS Mincho" w:hAnsi="Cambria Math"/>
                    <w:sz w:val="16"/>
                    <w:szCs w:val="16"/>
                    <w:lang w:eastAsia="ja-JP"/>
                  </w:rPr>
                  <m:t>f</m:t>
                </m:r>
              </m:oMath>
            </m:oMathPara>
          </w:p>
        </w:tc>
        <w:tc>
          <w:tcPr>
            <w:tcW w:w="2392" w:type="dxa"/>
            <w:vAlign w:val="center"/>
          </w:tcPr>
          <w:p w14:paraId="681E390A" w14:textId="77777777" w:rsidR="00721FF8" w:rsidRDefault="00273F43">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m:t>
                </m:r>
                <m:r>
                  <w:rPr>
                    <w:rFonts w:ascii="Cambria Math" w:eastAsia="MS Mincho" w:hAnsi="Cambria Math"/>
                    <w:sz w:val="16"/>
                    <w:szCs w:val="16"/>
                    <w:lang w:eastAsia="ja-JP"/>
                  </w:rPr>
                  <m:t>f</m:t>
                </m:r>
              </m:oMath>
            </m:oMathPara>
          </w:p>
        </w:tc>
        <w:tc>
          <w:tcPr>
            <w:tcW w:w="2106" w:type="dxa"/>
            <w:vAlign w:val="center"/>
          </w:tcPr>
          <w:p w14:paraId="6A7F1D9B" w14:textId="77777777" w:rsidR="00721FF8" w:rsidRDefault="00273F43">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m:t>
                </m:r>
                <m:r>
                  <w:rPr>
                    <w:rFonts w:ascii="Cambria Math" w:eastAsia="MS Mincho" w:hAnsi="Cambria Math"/>
                    <w:sz w:val="16"/>
                    <w:szCs w:val="16"/>
                    <w:lang w:eastAsia="ja-JP"/>
                  </w:rPr>
                  <m:t>f</m:t>
                </m:r>
              </m:oMath>
            </m:oMathPara>
          </w:p>
        </w:tc>
        <w:tc>
          <w:tcPr>
            <w:tcW w:w="2097" w:type="dxa"/>
            <w:vAlign w:val="center"/>
          </w:tcPr>
          <w:p w14:paraId="299FAF82" w14:textId="77777777" w:rsidR="00721FF8" w:rsidRDefault="00273F43">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m:t>
                </m:r>
                <m:r>
                  <w:rPr>
                    <w:rFonts w:ascii="Cambria Math" w:eastAsia="MS Mincho" w:hAnsi="Cambria Math"/>
                    <w:sz w:val="16"/>
                    <w:szCs w:val="16"/>
                    <w:lang w:eastAsia="ja-JP"/>
                  </w:rPr>
                  <m:t>f</m:t>
                </m:r>
              </m:oMath>
            </m:oMathPara>
          </w:p>
        </w:tc>
      </w:tr>
      <w:tr w:rsidR="00721FF8" w14:paraId="00CCF62A" w14:textId="77777777">
        <w:tc>
          <w:tcPr>
            <w:tcW w:w="2102" w:type="dxa"/>
          </w:tcPr>
          <w:p w14:paraId="61E954EC" w14:textId="77777777" w:rsidR="00721FF8" w:rsidRDefault="005C28C1">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zh-CN"/>
              </w:rPr>
              <w:t>TR38.901 result</w:t>
            </w:r>
          </w:p>
        </w:tc>
        <w:tc>
          <w:tcPr>
            <w:tcW w:w="2093" w:type="dxa"/>
            <w:vAlign w:val="center"/>
          </w:tcPr>
          <w:p w14:paraId="4F6BBF05"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 dB @ 10 GHz</w:t>
            </w:r>
          </w:p>
          <w:p w14:paraId="738C021F"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5 dB @ 15 GHz</w:t>
            </w:r>
          </w:p>
          <w:p w14:paraId="5D3A6143"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7 dB @ 25 GHz</w:t>
            </w:r>
          </w:p>
        </w:tc>
        <w:tc>
          <w:tcPr>
            <w:tcW w:w="2392" w:type="dxa"/>
            <w:vAlign w:val="center"/>
          </w:tcPr>
          <w:p w14:paraId="23B226E0"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 dB @ 10 GHz</w:t>
            </w:r>
          </w:p>
          <w:p w14:paraId="048A298F"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27.5 dB @ 15 GHz</w:t>
            </w:r>
          </w:p>
          <w:p w14:paraId="4368FFAE"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30.5 dB @ 25 GHz</w:t>
            </w:r>
          </w:p>
        </w:tc>
        <w:tc>
          <w:tcPr>
            <w:tcW w:w="2106" w:type="dxa"/>
            <w:vAlign w:val="center"/>
          </w:tcPr>
          <w:p w14:paraId="2E25A0E9"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45 dB @ 10 GHz</w:t>
            </w:r>
          </w:p>
          <w:p w14:paraId="749AD74B"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65 dB @ 15 GHz</w:t>
            </w:r>
          </w:p>
          <w:p w14:paraId="7342517A"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105 dB @ 25 GHz</w:t>
            </w:r>
          </w:p>
        </w:tc>
        <w:tc>
          <w:tcPr>
            <w:tcW w:w="2097" w:type="dxa"/>
            <w:vAlign w:val="center"/>
          </w:tcPr>
          <w:p w14:paraId="523CB17A"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 dB @ 10 GHz</w:t>
            </w:r>
          </w:p>
          <w:p w14:paraId="7D716E68"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6.7 dB @ 15 GHz</w:t>
            </w:r>
          </w:p>
          <w:p w14:paraId="03A58ADD"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7.85 dB @ 25 GHz</w:t>
            </w:r>
          </w:p>
        </w:tc>
      </w:tr>
      <w:tr w:rsidR="00721FF8" w14:paraId="74024538" w14:textId="77777777">
        <w:tc>
          <w:tcPr>
            <w:tcW w:w="2102" w:type="dxa"/>
          </w:tcPr>
          <w:p w14:paraId="520C4D5F" w14:textId="77777777" w:rsidR="00721FF8" w:rsidRDefault="005C28C1">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 proposal</w:t>
            </w:r>
          </w:p>
          <w:p w14:paraId="3D01247B" w14:textId="77777777" w:rsidR="00721FF8" w:rsidRDefault="005C28C1">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lastRenderedPageBreak/>
              <w:t>(variable T is thickness of material in cm)</w:t>
            </w:r>
          </w:p>
        </w:tc>
        <w:tc>
          <w:tcPr>
            <w:tcW w:w="2093" w:type="dxa"/>
            <w:vAlign w:val="center"/>
          </w:tcPr>
          <w:p w14:paraId="6FE1685C" w14:textId="77777777" w:rsidR="00721FF8" w:rsidRDefault="00273F43">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glass</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2+0.2</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356D7DEB"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m:oMathPara>
              <m:oMath>
                <m:r>
                  <w:rPr>
                    <w:rFonts w:ascii="Cambria Math" w:hAnsi="Cambria Math"/>
                    <w:color w:val="FF0000"/>
                    <w:sz w:val="16"/>
                    <w:szCs w:val="16"/>
                  </w:rPr>
                  <w:lastRenderedPageBreak/>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glass</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3cm</m:t>
                        </m:r>
                      </m:den>
                    </m:f>
                    <m:r>
                      <w:rPr>
                        <w:rFonts w:ascii="Cambria Math" w:hAnsi="Cambria Math"/>
                        <w:color w:val="FF0000"/>
                        <w:sz w:val="16"/>
                        <w:szCs w:val="16"/>
                        <w:lang w:eastAsia="zh-CN"/>
                      </w:rPr>
                      <m:t>+0.7</m:t>
                    </m:r>
                  </m:e>
                </m:d>
                <m:r>
                  <w:rPr>
                    <w:rFonts w:ascii="Cambria Math" w:eastAsiaTheme="minorEastAsia" w:hAnsi="Cambria Math"/>
                    <w:color w:val="FF0000"/>
                    <w:sz w:val="16"/>
                    <w:szCs w:val="16"/>
                    <w:lang w:eastAsia="zh-CN"/>
                  </w:rPr>
                  <m:t>/1.7</m:t>
                </m:r>
              </m:oMath>
            </m:oMathPara>
          </w:p>
        </w:tc>
        <w:tc>
          <w:tcPr>
            <w:tcW w:w="2392" w:type="dxa"/>
            <w:vAlign w:val="center"/>
          </w:tcPr>
          <w:p w14:paraId="44847ACF" w14:textId="77777777" w:rsidR="00721FF8" w:rsidRDefault="00273F43">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IRRglass</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23+0.3</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29683A42" w14:textId="77777777" w:rsidR="00721FF8" w:rsidRDefault="005C28C1">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w:lastRenderedPageBreak/>
                  <m:t>α</m:t>
                </m:r>
                <m:r>
                  <w:rPr>
                    <w:rFonts w:ascii="Cambria Math" w:hAnsi="Cambria Math"/>
                    <w:color w:val="FF0000"/>
                    <w:sz w:val="16"/>
                    <w:szCs w:val="16"/>
                    <w:lang w:eastAsia="zh-CN"/>
                  </w:rPr>
                  <m:t>=TBD</m:t>
                </m:r>
              </m:oMath>
            </m:oMathPara>
          </w:p>
          <w:p w14:paraId="1E8FAE66"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hAnsi="Times New Roman"/>
                <w:sz w:val="16"/>
                <w:szCs w:val="16"/>
                <w:lang w:eastAsia="zh-CN"/>
              </w:rPr>
              <w:t>ZTE estimate: 5/8mm (glass)+15nm (metal-</w:t>
            </w:r>
            <w:proofErr w:type="gramStart"/>
            <w:r>
              <w:rPr>
                <w:rFonts w:ascii="Times New Roman" w:hAnsi="Times New Roman"/>
                <w:sz w:val="16"/>
                <w:szCs w:val="16"/>
                <w:lang w:eastAsia="zh-CN"/>
              </w:rPr>
              <w:t>coating)+</w:t>
            </w:r>
            <w:proofErr w:type="gramEnd"/>
            <w:r>
              <w:rPr>
                <w:rFonts w:ascii="Times New Roman" w:hAnsi="Times New Roman"/>
                <w:sz w:val="16"/>
                <w:szCs w:val="16"/>
                <w:lang w:eastAsia="zh-CN"/>
              </w:rPr>
              <w:t>12A(air)+5/8mm(glass).</w:t>
            </w:r>
          </w:p>
        </w:tc>
        <w:tc>
          <w:tcPr>
            <w:tcW w:w="2106" w:type="dxa"/>
            <w:vAlign w:val="center"/>
          </w:tcPr>
          <w:p w14:paraId="09225048" w14:textId="77777777" w:rsidR="00721FF8" w:rsidRDefault="00273F43">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046E89BD" w14:textId="77777777" w:rsidR="00721FF8" w:rsidRDefault="005C28C1">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w:lastRenderedPageBreak/>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1FA6D840" w14:textId="77777777" w:rsidR="00721FF8" w:rsidRDefault="00273F43">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5EC2D8C1" w14:textId="77777777" w:rsidR="00721FF8" w:rsidRDefault="005C28C1">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w:lastRenderedPageBreak/>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721FF8" w14:paraId="139E863F" w14:textId="77777777">
        <w:tc>
          <w:tcPr>
            <w:tcW w:w="2102" w:type="dxa"/>
          </w:tcPr>
          <w:p w14:paraId="16265EC5" w14:textId="77777777" w:rsidR="00721FF8" w:rsidRDefault="005C28C1">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lastRenderedPageBreak/>
              <w:t>ZTE estimates:</w:t>
            </w:r>
          </w:p>
        </w:tc>
        <w:tc>
          <w:tcPr>
            <w:tcW w:w="2093" w:type="dxa"/>
            <w:vAlign w:val="center"/>
          </w:tcPr>
          <w:p w14:paraId="590E74EC"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0.55 cm thickness</w:t>
            </w:r>
          </w:p>
          <w:p w14:paraId="1AA854E8"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2.1 dB @ 10 GHz</w:t>
            </w:r>
          </w:p>
          <w:p w14:paraId="46CE1396"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 dB @ 15 GHz</w:t>
            </w:r>
          </w:p>
          <w:p w14:paraId="6AD22A05"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3.6 dB @ 25 GHz</w:t>
            </w:r>
          </w:p>
          <w:p w14:paraId="1BA2FB6D" w14:textId="77777777" w:rsidR="00721FF8" w:rsidRDefault="00721FF8">
            <w:pPr>
              <w:pStyle w:val="BodyText"/>
              <w:spacing w:before="0" w:after="0" w:line="240" w:lineRule="auto"/>
              <w:jc w:val="center"/>
              <w:rPr>
                <w:rFonts w:ascii="Times New Roman" w:eastAsia="Malgun Gothic" w:hAnsi="Times New Roman"/>
                <w:sz w:val="16"/>
                <w:szCs w:val="16"/>
              </w:rPr>
            </w:pPr>
          </w:p>
          <w:p w14:paraId="569456F1"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 cm thickness</w:t>
            </w:r>
          </w:p>
          <w:p w14:paraId="13D84D4C"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2.4 dB @ 10 GHz</w:t>
            </w:r>
          </w:p>
          <w:p w14:paraId="6C1A05BE"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 dB @ 15 GHz</w:t>
            </w:r>
          </w:p>
          <w:p w14:paraId="3D5B3F83"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4.3 dB @ 25 GHz</w:t>
            </w:r>
          </w:p>
        </w:tc>
        <w:tc>
          <w:tcPr>
            <w:tcW w:w="2392" w:type="dxa"/>
            <w:vAlign w:val="center"/>
          </w:tcPr>
          <w:p w14:paraId="70A0573C" w14:textId="77777777" w:rsidR="00721FF8" w:rsidRDefault="00721FF8">
            <w:pPr>
              <w:pStyle w:val="BodyText"/>
              <w:spacing w:before="0" w:after="0" w:line="240" w:lineRule="auto"/>
              <w:jc w:val="center"/>
              <w:rPr>
                <w:rFonts w:ascii="Times New Roman" w:eastAsia="Malgun Gothic" w:hAnsi="Times New Roman"/>
                <w:sz w:val="16"/>
                <w:szCs w:val="16"/>
              </w:rPr>
            </w:pPr>
          </w:p>
        </w:tc>
        <w:tc>
          <w:tcPr>
            <w:tcW w:w="2106" w:type="dxa"/>
            <w:vAlign w:val="center"/>
          </w:tcPr>
          <w:p w14:paraId="523F800C"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692031BC"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9.2 dB @ 10 GHz</w:t>
            </w:r>
          </w:p>
          <w:p w14:paraId="1320F049"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13.3 dB @ 15 GHz</w:t>
            </w:r>
          </w:p>
          <w:p w14:paraId="71AEE514"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21.5 dB @ 25 GHz</w:t>
            </w:r>
          </w:p>
          <w:p w14:paraId="5D9711D2" w14:textId="77777777" w:rsidR="00721FF8" w:rsidRDefault="00721FF8">
            <w:pPr>
              <w:pStyle w:val="BodyText"/>
              <w:spacing w:before="0" w:after="0" w:line="240" w:lineRule="auto"/>
              <w:jc w:val="center"/>
              <w:rPr>
                <w:rFonts w:ascii="Times New Roman" w:eastAsia="Malgun Gothic" w:hAnsi="Times New Roman"/>
                <w:sz w:val="16"/>
                <w:szCs w:val="16"/>
              </w:rPr>
            </w:pPr>
          </w:p>
          <w:p w14:paraId="0793922A"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9.4cm thickness</w:t>
            </w:r>
          </w:p>
          <w:p w14:paraId="435B05D0"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18.4 dB @ 10 GHz</w:t>
            </w:r>
          </w:p>
          <w:p w14:paraId="15FACB04"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26.6 dB @ 15 GHz</w:t>
            </w:r>
          </w:p>
          <w:p w14:paraId="514B12BF"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42.9 dB @ 25 GHz</w:t>
            </w:r>
          </w:p>
          <w:p w14:paraId="481B0F5D" w14:textId="77777777" w:rsidR="00721FF8" w:rsidRDefault="00721FF8">
            <w:pPr>
              <w:pStyle w:val="BodyText"/>
              <w:spacing w:before="0" w:after="0" w:line="240" w:lineRule="auto"/>
              <w:jc w:val="center"/>
              <w:rPr>
                <w:rFonts w:ascii="Times New Roman" w:eastAsia="Malgun Gothic" w:hAnsi="Times New Roman"/>
                <w:sz w:val="16"/>
                <w:szCs w:val="16"/>
              </w:rPr>
            </w:pPr>
          </w:p>
          <w:p w14:paraId="512944CA"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22cm thickness</w:t>
            </w:r>
          </w:p>
          <w:p w14:paraId="3740E9B4"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43 dB @ 10 GHz</w:t>
            </w:r>
          </w:p>
          <w:p w14:paraId="50525C95"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62 dB @ 15 GHz</w:t>
            </w:r>
          </w:p>
          <w:p w14:paraId="02B690D5" w14:textId="77777777" w:rsidR="00721FF8" w:rsidRDefault="005C28C1">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100 dB @ 25 GHz</w:t>
            </w:r>
          </w:p>
        </w:tc>
        <w:tc>
          <w:tcPr>
            <w:tcW w:w="2097" w:type="dxa"/>
            <w:vAlign w:val="center"/>
          </w:tcPr>
          <w:p w14:paraId="30DEE08B"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cm thickness</w:t>
            </w:r>
          </w:p>
          <w:p w14:paraId="715911EE"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1.6 dB @ 8 GHz</w:t>
            </w:r>
          </w:p>
          <w:p w14:paraId="0111DBB7"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dB @ 10 GHz</w:t>
            </w:r>
          </w:p>
          <w:p w14:paraId="25269F86"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 dB @ 15 GHz</w:t>
            </w:r>
          </w:p>
          <w:p w14:paraId="55C29951"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2580A244" w14:textId="77777777" w:rsidR="00721FF8" w:rsidRDefault="00721FF8">
            <w:pPr>
              <w:pStyle w:val="BodyText"/>
              <w:spacing w:before="0" w:after="0" w:line="240" w:lineRule="auto"/>
              <w:jc w:val="center"/>
              <w:rPr>
                <w:rFonts w:ascii="Times New Roman" w:eastAsiaTheme="minorEastAsia" w:hAnsi="Times New Roman"/>
                <w:sz w:val="16"/>
                <w:szCs w:val="16"/>
                <w:lang w:eastAsia="ko-KR"/>
              </w:rPr>
            </w:pPr>
          </w:p>
          <w:p w14:paraId="52DDC0CD"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4.5cm thickness</w:t>
            </w:r>
          </w:p>
          <w:p w14:paraId="203A57DC"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2.4 dB @ 10 GHz</w:t>
            </w:r>
          </w:p>
          <w:p w14:paraId="79494F29"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 dB @ 15 GHz</w:t>
            </w:r>
          </w:p>
          <w:p w14:paraId="0C6ED999"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4.3 dB @ 25 GHz</w:t>
            </w:r>
          </w:p>
        </w:tc>
      </w:tr>
      <w:tr w:rsidR="00721FF8" w14:paraId="20186507" w14:textId="77777777">
        <w:tc>
          <w:tcPr>
            <w:tcW w:w="2102" w:type="dxa"/>
          </w:tcPr>
          <w:p w14:paraId="4390D330" w14:textId="77777777" w:rsidR="00721FF8" w:rsidRDefault="005C28C1">
            <w:pPr>
              <w:adjustRightInd w:val="0"/>
              <w:snapToGrid w:val="0"/>
              <w:spacing w:before="0" w:after="0" w:line="240" w:lineRule="auto"/>
              <w:jc w:val="left"/>
              <w:rPr>
                <w:rFonts w:eastAsiaTheme="minorEastAsia"/>
                <w:b/>
                <w:sz w:val="16"/>
                <w:szCs w:val="16"/>
                <w:lang w:eastAsia="zh-CN"/>
              </w:rPr>
            </w:pPr>
            <w:r>
              <w:rPr>
                <w:rFonts w:eastAsiaTheme="minorEastAsia"/>
                <w:b/>
                <w:sz w:val="16"/>
                <w:szCs w:val="16"/>
                <w:lang w:eastAsia="zh-CN"/>
              </w:rPr>
              <w:t>vivo, BUPT</w:t>
            </w:r>
          </w:p>
          <w:p w14:paraId="2602AA09" w14:textId="77777777" w:rsidR="00721FF8" w:rsidRDefault="005C28C1">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color w:val="FF0000"/>
                <w:sz w:val="16"/>
                <w:szCs w:val="16"/>
                <w:lang w:eastAsia="zh-CN"/>
              </w:rPr>
              <w:t>Thickness not provided</w:t>
            </w:r>
          </w:p>
        </w:tc>
        <w:tc>
          <w:tcPr>
            <w:tcW w:w="2093" w:type="dxa"/>
            <w:vAlign w:val="center"/>
          </w:tcPr>
          <w:p w14:paraId="4F41EDB1"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zh-CN"/>
              </w:rPr>
              <w:t>1.5dB @ 8 GHz</w:t>
            </w:r>
          </w:p>
        </w:tc>
        <w:tc>
          <w:tcPr>
            <w:tcW w:w="2392" w:type="dxa"/>
            <w:vAlign w:val="center"/>
          </w:tcPr>
          <w:p w14:paraId="2F4871A6" w14:textId="77777777" w:rsidR="00721FF8" w:rsidRDefault="00721FF8">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093CB8B0"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zh-CN"/>
              </w:rPr>
              <w:t>8.6dB @ 8 GHz</w:t>
            </w:r>
          </w:p>
        </w:tc>
        <w:tc>
          <w:tcPr>
            <w:tcW w:w="2097" w:type="dxa"/>
            <w:vAlign w:val="center"/>
          </w:tcPr>
          <w:p w14:paraId="7985E112"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zh-CN"/>
              </w:rPr>
              <w:t>5dB @ 8 GHz</w:t>
            </w:r>
          </w:p>
        </w:tc>
      </w:tr>
      <w:tr w:rsidR="00721FF8" w14:paraId="42BE4A6C" w14:textId="77777777">
        <w:tc>
          <w:tcPr>
            <w:tcW w:w="2102" w:type="dxa"/>
          </w:tcPr>
          <w:p w14:paraId="62E89030" w14:textId="77777777" w:rsidR="00721FF8" w:rsidRDefault="005C28C1">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Apple (approx.)</w:t>
            </w:r>
          </w:p>
        </w:tc>
        <w:tc>
          <w:tcPr>
            <w:tcW w:w="2093" w:type="dxa"/>
            <w:vAlign w:val="center"/>
          </w:tcPr>
          <w:p w14:paraId="0EF068B1"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Resonating behavior observed</w:t>
            </w:r>
          </w:p>
        </w:tc>
        <w:tc>
          <w:tcPr>
            <w:tcW w:w="2392" w:type="dxa"/>
            <w:vAlign w:val="center"/>
          </w:tcPr>
          <w:p w14:paraId="37ED0D51" w14:textId="77777777" w:rsidR="00721FF8" w:rsidRDefault="00721FF8">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1C24AD0D"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460F9048"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10 dB @ 10GHz</w:t>
            </w:r>
          </w:p>
          <w:p w14:paraId="5E1EFBB6"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12 dB @ 15 GHz</w:t>
            </w:r>
          </w:p>
          <w:p w14:paraId="65AB61FC"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7ADAFDD3" w14:textId="77777777" w:rsidR="00721FF8" w:rsidRDefault="00721FF8">
            <w:pPr>
              <w:pStyle w:val="BodyText"/>
              <w:spacing w:before="0" w:after="0" w:line="240" w:lineRule="auto"/>
              <w:jc w:val="center"/>
              <w:rPr>
                <w:rFonts w:ascii="Times New Roman" w:eastAsiaTheme="minorEastAsia" w:hAnsi="Times New Roman"/>
                <w:sz w:val="16"/>
                <w:szCs w:val="16"/>
                <w:lang w:eastAsia="ko-KR"/>
              </w:rPr>
            </w:pPr>
          </w:p>
          <w:p w14:paraId="3E487C77"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9.4 cm thickness</w:t>
            </w:r>
          </w:p>
          <w:p w14:paraId="7DDBC1F6"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10GHz</w:t>
            </w:r>
          </w:p>
          <w:p w14:paraId="72ACE74F"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15 GHz</w:t>
            </w:r>
          </w:p>
          <w:p w14:paraId="6E32C5F2" w14:textId="77777777" w:rsidR="00721FF8" w:rsidRDefault="00721FF8">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2CE0C5AF"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cm thickness</w:t>
            </w:r>
          </w:p>
          <w:p w14:paraId="460C8C49"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8 GHz</w:t>
            </w:r>
          </w:p>
          <w:p w14:paraId="6A6EB1D2"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10 GHz</w:t>
            </w:r>
          </w:p>
          <w:p w14:paraId="33A8B54F"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3.5 dB @ 15 GHz</w:t>
            </w:r>
          </w:p>
          <w:p w14:paraId="6A406061"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5.2 dB @ 25 GHz</w:t>
            </w:r>
          </w:p>
        </w:tc>
      </w:tr>
      <w:tr w:rsidR="00721FF8" w14:paraId="2E3D6457" w14:textId="77777777">
        <w:tc>
          <w:tcPr>
            <w:tcW w:w="2102" w:type="dxa"/>
          </w:tcPr>
          <w:p w14:paraId="1939DB44" w14:textId="77777777" w:rsidR="00721FF8" w:rsidRDefault="005C28C1">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Sony</w:t>
            </w:r>
          </w:p>
        </w:tc>
        <w:tc>
          <w:tcPr>
            <w:tcW w:w="2093" w:type="dxa"/>
            <w:vAlign w:val="center"/>
          </w:tcPr>
          <w:p w14:paraId="5B9D84DC"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Resonating behavior observed</w:t>
            </w:r>
          </w:p>
        </w:tc>
        <w:tc>
          <w:tcPr>
            <w:tcW w:w="2392" w:type="dxa"/>
            <w:vAlign w:val="center"/>
          </w:tcPr>
          <w:p w14:paraId="44FEDEDD" w14:textId="77777777" w:rsidR="00721FF8" w:rsidRDefault="00721FF8">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00B89031" w14:textId="77777777" w:rsidR="00721FF8" w:rsidRDefault="00721FF8">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43805B5A" w14:textId="77777777" w:rsidR="00721FF8" w:rsidRDefault="00721FF8">
            <w:pPr>
              <w:pStyle w:val="BodyText"/>
              <w:spacing w:before="0" w:after="0" w:line="240" w:lineRule="auto"/>
              <w:jc w:val="center"/>
              <w:rPr>
                <w:rFonts w:ascii="Times New Roman" w:eastAsiaTheme="minorEastAsia" w:hAnsi="Times New Roman"/>
                <w:sz w:val="16"/>
                <w:szCs w:val="16"/>
                <w:lang w:eastAsia="ko-KR"/>
              </w:rPr>
            </w:pPr>
          </w:p>
        </w:tc>
      </w:tr>
      <w:tr w:rsidR="00721FF8" w14:paraId="56887FAA" w14:textId="77777777">
        <w:tc>
          <w:tcPr>
            <w:tcW w:w="2102" w:type="dxa"/>
          </w:tcPr>
          <w:p w14:paraId="043F17FB" w14:textId="77777777" w:rsidR="00721FF8" w:rsidRDefault="005C28C1">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Sharp, Nokia</w:t>
            </w:r>
          </w:p>
        </w:tc>
        <w:tc>
          <w:tcPr>
            <w:tcW w:w="2093" w:type="dxa"/>
            <w:vAlign w:val="center"/>
          </w:tcPr>
          <w:p w14:paraId="03879868"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 cm thickness</w:t>
            </w:r>
          </w:p>
          <w:p w14:paraId="03EE854F"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dB @ 6.75 GHz</w:t>
            </w:r>
          </w:p>
          <w:p w14:paraId="707CCBAA"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3.7 dB @ 16.95 GHz</w:t>
            </w:r>
          </w:p>
        </w:tc>
        <w:tc>
          <w:tcPr>
            <w:tcW w:w="2392" w:type="dxa"/>
            <w:vAlign w:val="center"/>
          </w:tcPr>
          <w:p w14:paraId="7E9E19C9"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 cm thickness</w:t>
            </w:r>
          </w:p>
          <w:p w14:paraId="12503CEB"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29.7 dB @ 6.75 GHz</w:t>
            </w:r>
          </w:p>
          <w:p w14:paraId="2B3DB174"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32.7 dB @ 16.75 GHz</w:t>
            </w:r>
          </w:p>
        </w:tc>
        <w:tc>
          <w:tcPr>
            <w:tcW w:w="2106" w:type="dxa"/>
            <w:vAlign w:val="center"/>
          </w:tcPr>
          <w:p w14:paraId="78CD7DD0"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cm thickness</w:t>
            </w:r>
          </w:p>
          <w:p w14:paraId="7E608A1F"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13.4 dB @ 6.75 GHz</w:t>
            </w:r>
          </w:p>
          <w:p w14:paraId="589FC750"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16.95 GHz</w:t>
            </w:r>
          </w:p>
        </w:tc>
        <w:tc>
          <w:tcPr>
            <w:tcW w:w="2097" w:type="dxa"/>
            <w:vAlign w:val="center"/>
          </w:tcPr>
          <w:p w14:paraId="04AE323D"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 cm thickness</w:t>
            </w:r>
          </w:p>
          <w:p w14:paraId="29CA1066"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2.4 dB @ 6.75 GHz</w:t>
            </w:r>
          </w:p>
          <w:p w14:paraId="47E3E269"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6.1 dB @ 16.75 GHz</w:t>
            </w:r>
          </w:p>
          <w:p w14:paraId="0C71A952" w14:textId="77777777" w:rsidR="00721FF8" w:rsidRDefault="00721FF8">
            <w:pPr>
              <w:pStyle w:val="BodyText"/>
              <w:spacing w:before="0" w:after="0" w:line="240" w:lineRule="auto"/>
              <w:jc w:val="center"/>
              <w:rPr>
                <w:rFonts w:ascii="Times New Roman" w:eastAsiaTheme="minorEastAsia" w:hAnsi="Times New Roman"/>
                <w:sz w:val="16"/>
                <w:szCs w:val="16"/>
                <w:lang w:eastAsia="ko-KR"/>
              </w:rPr>
            </w:pPr>
          </w:p>
          <w:p w14:paraId="7F7953BA"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4.5 cm thickness</w:t>
            </w:r>
          </w:p>
          <w:p w14:paraId="6C8DF576"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5.8 dB @ 6.75 GHz</w:t>
            </w:r>
          </w:p>
          <w:p w14:paraId="1D0EA97A"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6.1 dB @ 16.75 GHz</w:t>
            </w:r>
          </w:p>
        </w:tc>
      </w:tr>
      <w:tr w:rsidR="00721FF8" w14:paraId="7BE9996C" w14:textId="77777777">
        <w:tc>
          <w:tcPr>
            <w:tcW w:w="2102" w:type="dxa"/>
          </w:tcPr>
          <w:p w14:paraId="4D968E80" w14:textId="77777777" w:rsidR="00721FF8" w:rsidRDefault="005C28C1">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Qualcomm</w:t>
            </w:r>
          </w:p>
          <w:p w14:paraId="23E59400" w14:textId="77777777" w:rsidR="00721FF8" w:rsidRDefault="005C28C1">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color w:val="FF0000"/>
                <w:sz w:val="16"/>
                <w:szCs w:val="16"/>
                <w:lang w:eastAsia="ko-KR"/>
              </w:rPr>
              <w:t>Thickness not provided</w:t>
            </w:r>
          </w:p>
        </w:tc>
        <w:tc>
          <w:tcPr>
            <w:tcW w:w="2093" w:type="dxa"/>
            <w:vAlign w:val="center"/>
          </w:tcPr>
          <w:p w14:paraId="396B9320"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 6.6 dB @ 13 GHz</w:t>
            </w:r>
          </w:p>
        </w:tc>
        <w:tc>
          <w:tcPr>
            <w:tcW w:w="2392" w:type="dxa"/>
            <w:vAlign w:val="center"/>
          </w:tcPr>
          <w:p w14:paraId="6EF80545"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19.3 ~ 22 dB @ 13 GHz</w:t>
            </w:r>
          </w:p>
        </w:tc>
        <w:tc>
          <w:tcPr>
            <w:tcW w:w="2106" w:type="dxa"/>
            <w:vAlign w:val="center"/>
          </w:tcPr>
          <w:p w14:paraId="3BEF0F51" w14:textId="77777777" w:rsidR="00721FF8" w:rsidRDefault="00721FF8">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5D2B7BCD"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(dry wall)</w:t>
            </w:r>
          </w:p>
          <w:p w14:paraId="68395E75" w14:textId="77777777" w:rsidR="00721FF8" w:rsidRDefault="005C28C1">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 7.1 dB @ 13 GHz</w:t>
            </w:r>
          </w:p>
        </w:tc>
      </w:tr>
      <w:tr w:rsidR="00721FF8" w14:paraId="3759FC7B" w14:textId="77777777">
        <w:tc>
          <w:tcPr>
            <w:tcW w:w="2102" w:type="dxa"/>
            <w:shd w:val="clear" w:color="auto" w:fill="E2EFD9" w:themeFill="accent6" w:themeFillTint="33"/>
          </w:tcPr>
          <w:p w14:paraId="4BAFCC27" w14:textId="77777777" w:rsidR="00721FF8" w:rsidRDefault="005C28C1">
            <w:pPr>
              <w:pStyle w:val="BodyText"/>
              <w:spacing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Moderator Assessment</w:t>
            </w:r>
          </w:p>
        </w:tc>
        <w:tc>
          <w:tcPr>
            <w:tcW w:w="2093" w:type="dxa"/>
            <w:shd w:val="clear" w:color="auto" w:fill="E2EFD9" w:themeFill="accent6" w:themeFillTint="33"/>
            <w:vAlign w:val="center"/>
          </w:tcPr>
          <w:p w14:paraId="3237E10A" w14:textId="77777777" w:rsidR="00721FF8" w:rsidRDefault="005C28C1">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 xml:space="preserve">For lower frequencies, results from companies does not seem too far off from each other. For higher frequencies, some </w:t>
            </w:r>
            <w:proofErr w:type="gramStart"/>
            <w:r>
              <w:rPr>
                <w:rFonts w:ascii="Times New Roman" w:eastAsiaTheme="minorEastAsia" w:hAnsi="Times New Roman"/>
                <w:sz w:val="16"/>
                <w:szCs w:val="16"/>
                <w:lang w:eastAsia="ko-KR"/>
              </w:rPr>
              <w:t>mis-match</w:t>
            </w:r>
            <w:proofErr w:type="gramEnd"/>
            <w:r>
              <w:rPr>
                <w:rFonts w:ascii="Times New Roman" w:eastAsiaTheme="minorEastAsia" w:hAnsi="Times New Roman"/>
                <w:sz w:val="16"/>
                <w:szCs w:val="16"/>
                <w:lang w:eastAsia="ko-KR"/>
              </w:rPr>
              <w:t xml:space="preserve"> is observed. Potentially due to thickness frequency resonation effect observed by two sources.</w:t>
            </w:r>
          </w:p>
          <w:p w14:paraId="24C1138D" w14:textId="77777777" w:rsidR="00721FF8" w:rsidRDefault="005C28C1">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Further discussion needed.</w:t>
            </w:r>
          </w:p>
        </w:tc>
        <w:tc>
          <w:tcPr>
            <w:tcW w:w="2392" w:type="dxa"/>
            <w:shd w:val="clear" w:color="auto" w:fill="E2EFD9" w:themeFill="accent6" w:themeFillTint="33"/>
            <w:vAlign w:val="center"/>
          </w:tcPr>
          <w:p w14:paraId="1E17D6AD" w14:textId="77777777" w:rsidR="00721FF8" w:rsidRDefault="005C28C1">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Company results are widely ranging, likely due to multiple material composition of IRR glass.</w:t>
            </w:r>
          </w:p>
          <w:p w14:paraId="13936525" w14:textId="77777777" w:rsidR="00721FF8" w:rsidRDefault="005C28C1">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Further discuss needed.</w:t>
            </w:r>
          </w:p>
        </w:tc>
        <w:tc>
          <w:tcPr>
            <w:tcW w:w="2106" w:type="dxa"/>
            <w:shd w:val="clear" w:color="auto" w:fill="E2EFD9" w:themeFill="accent6" w:themeFillTint="33"/>
            <w:vAlign w:val="center"/>
          </w:tcPr>
          <w:p w14:paraId="189BFC0F" w14:textId="77777777" w:rsidR="00721FF8" w:rsidRDefault="005C28C1">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Results from Apple and ZTE’s modification to incorporate thickness seems to match up well.</w:t>
            </w:r>
          </w:p>
          <w:p w14:paraId="33218718" w14:textId="77777777" w:rsidR="00721FF8" w:rsidRDefault="005C28C1">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Sharp, Nokia results seem to be quite different from other companies and the TR.</w:t>
            </w:r>
          </w:p>
          <w:p w14:paraId="28486DAD" w14:textId="77777777" w:rsidR="00721FF8" w:rsidRDefault="005C28C1">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Either consider no change, or consider update from ZTE to factor into account concrete thickness</w:t>
            </w:r>
          </w:p>
        </w:tc>
        <w:tc>
          <w:tcPr>
            <w:tcW w:w="2097" w:type="dxa"/>
            <w:shd w:val="clear" w:color="auto" w:fill="E2EFD9" w:themeFill="accent6" w:themeFillTint="33"/>
            <w:vAlign w:val="center"/>
          </w:tcPr>
          <w:p w14:paraId="7DA44409" w14:textId="77777777" w:rsidR="00721FF8" w:rsidRDefault="005C28C1">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Results from companies does not seem too far off from each other for wide range of values.</w:t>
            </w:r>
          </w:p>
          <w:p w14:paraId="21D30455" w14:textId="77777777" w:rsidR="00721FF8" w:rsidRDefault="005C28C1">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 xml:space="preserve">Either consider no </w:t>
            </w:r>
            <w:proofErr w:type="gramStart"/>
            <w:r>
              <w:rPr>
                <w:rFonts w:ascii="Times New Roman" w:eastAsiaTheme="minorEastAsia" w:hAnsi="Times New Roman"/>
                <w:color w:val="FF0000"/>
                <w:sz w:val="16"/>
                <w:szCs w:val="16"/>
                <w:lang w:eastAsia="ko-KR"/>
              </w:rPr>
              <w:t>change, or</w:t>
            </w:r>
            <w:proofErr w:type="gramEnd"/>
            <w:r>
              <w:rPr>
                <w:rFonts w:ascii="Times New Roman" w:eastAsiaTheme="minorEastAsia" w:hAnsi="Times New Roman"/>
                <w:color w:val="FF0000"/>
                <w:sz w:val="16"/>
                <w:szCs w:val="16"/>
                <w:lang w:eastAsia="ko-KR"/>
              </w:rPr>
              <w:t xml:space="preserve"> consider update from ZTE to factor into account wood thickness.</w:t>
            </w:r>
          </w:p>
        </w:tc>
      </w:tr>
    </w:tbl>
    <w:p w14:paraId="1237DF17" w14:textId="77777777" w:rsidR="00721FF8" w:rsidRDefault="00721FF8">
      <w:pPr>
        <w:pStyle w:val="BodyText"/>
        <w:spacing w:after="0"/>
        <w:rPr>
          <w:rFonts w:ascii="Times New Roman" w:eastAsiaTheme="minorEastAsia" w:hAnsi="Times New Roman"/>
          <w:szCs w:val="20"/>
          <w:lang w:eastAsia="ko-KR"/>
        </w:rPr>
      </w:pPr>
    </w:p>
    <w:p w14:paraId="0476381F" w14:textId="77777777" w:rsidR="00721FF8" w:rsidRDefault="00721FF8">
      <w:pPr>
        <w:pStyle w:val="BodyText"/>
        <w:spacing w:after="0"/>
        <w:rPr>
          <w:rFonts w:ascii="Times New Roman" w:eastAsiaTheme="minorEastAsia" w:hAnsi="Times New Roman"/>
          <w:szCs w:val="20"/>
          <w:lang w:eastAsia="ko-KR"/>
        </w:rPr>
      </w:pPr>
    </w:p>
    <w:p w14:paraId="4653AAAB" w14:textId="77777777" w:rsidR="00721FF8" w:rsidRDefault="005C28C1">
      <w:pPr>
        <w:pStyle w:val="Heading5"/>
        <w:rPr>
          <w:rFonts w:eastAsiaTheme="minorEastAsia"/>
          <w:lang w:val="en-US" w:eastAsia="ko-KR"/>
        </w:rPr>
      </w:pPr>
      <w:r>
        <w:rPr>
          <w:rFonts w:eastAsiaTheme="minorEastAsia"/>
          <w:lang w:val="en-US" w:eastAsia="ko-KR"/>
        </w:rPr>
        <w:t>Proposal #2.1-1:</w:t>
      </w:r>
    </w:p>
    <w:p w14:paraId="00C15921" w14:textId="439EE38F" w:rsidR="00721FF8" w:rsidRDefault="00E834A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Following updates on penetration loss modeling is adopted:</w:t>
      </w:r>
    </w:p>
    <w:p w14:paraId="1484F6DF" w14:textId="77777777" w:rsidR="00721FF8" w:rsidRDefault="00721FF8">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093"/>
        <w:gridCol w:w="2093"/>
        <w:gridCol w:w="2392"/>
        <w:gridCol w:w="2106"/>
        <w:gridCol w:w="2097"/>
      </w:tblGrid>
      <w:tr w:rsidR="00574BAB" w14:paraId="4FEDB24B" w14:textId="77777777" w:rsidTr="00451DD0">
        <w:tc>
          <w:tcPr>
            <w:tcW w:w="2093" w:type="dxa"/>
          </w:tcPr>
          <w:p w14:paraId="232FA704" w14:textId="77777777" w:rsidR="00574BAB" w:rsidRDefault="00574BAB" w:rsidP="00E93A76">
            <w:pPr>
              <w:pStyle w:val="BodyText"/>
              <w:spacing w:after="0" w:line="240" w:lineRule="auto"/>
              <w:jc w:val="center"/>
              <w:rPr>
                <w:rFonts w:ascii="Times New Roman" w:eastAsia="MS Mincho" w:hAnsi="Times New Roman"/>
                <w:b/>
                <w:bCs/>
                <w:sz w:val="16"/>
                <w:szCs w:val="16"/>
                <w:lang w:eastAsia="ja-JP"/>
              </w:rPr>
            </w:pPr>
          </w:p>
        </w:tc>
        <w:tc>
          <w:tcPr>
            <w:tcW w:w="2093" w:type="dxa"/>
          </w:tcPr>
          <w:p w14:paraId="69932CFD" w14:textId="6057CBBB" w:rsidR="00574BAB" w:rsidRDefault="00574BAB" w:rsidP="00E93A76">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4E31CE82" w14:textId="77777777" w:rsidR="00574BAB" w:rsidRDefault="00574BAB" w:rsidP="00E93A76">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67CC40F1" w14:textId="77777777" w:rsidR="00574BAB" w:rsidRDefault="00574BAB" w:rsidP="00E93A76">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21E45716" w14:textId="77777777" w:rsidR="00574BAB" w:rsidRDefault="00574BAB" w:rsidP="00E93A76">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574BAB" w14:paraId="2CA19C3D" w14:textId="77777777" w:rsidTr="00451DD0">
        <w:tc>
          <w:tcPr>
            <w:tcW w:w="2093" w:type="dxa"/>
          </w:tcPr>
          <w:p w14:paraId="546BE44F" w14:textId="4FC11D9F" w:rsidR="00574BAB" w:rsidRDefault="00574BAB" w:rsidP="00E93A76">
            <w:pPr>
              <w:pStyle w:val="BodyText"/>
              <w:spacing w:after="0" w:line="240" w:lineRule="auto"/>
              <w:jc w:val="center"/>
              <w:rPr>
                <w:rFonts w:ascii="Arial" w:eastAsia="Batang" w:hAnsi="Arial" w:cs="Arial"/>
                <w:sz w:val="16"/>
                <w:szCs w:val="16"/>
                <w:lang w:eastAsia="ja-JP"/>
              </w:rPr>
            </w:pPr>
            <w:r>
              <w:rPr>
                <w:rFonts w:ascii="Arial" w:eastAsia="Batang" w:hAnsi="Arial" w:cs="Arial"/>
                <w:sz w:val="16"/>
                <w:szCs w:val="16"/>
                <w:lang w:eastAsia="ja-JP"/>
              </w:rPr>
              <w:t>Existing TR</w:t>
            </w:r>
          </w:p>
        </w:tc>
        <w:tc>
          <w:tcPr>
            <w:tcW w:w="2093" w:type="dxa"/>
            <w:vAlign w:val="center"/>
          </w:tcPr>
          <w:p w14:paraId="6CDDD623" w14:textId="7627155F" w:rsidR="00574BAB" w:rsidRDefault="00273F43" w:rsidP="00E93A76">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m:t>
                </m:r>
                <m:r>
                  <w:rPr>
                    <w:rFonts w:ascii="Cambria Math" w:eastAsia="MS Mincho" w:hAnsi="Cambria Math"/>
                    <w:sz w:val="16"/>
                    <w:szCs w:val="16"/>
                    <w:lang w:eastAsia="ja-JP"/>
                  </w:rPr>
                  <m:t>f</m:t>
                </m:r>
              </m:oMath>
            </m:oMathPara>
          </w:p>
        </w:tc>
        <w:tc>
          <w:tcPr>
            <w:tcW w:w="2392" w:type="dxa"/>
            <w:vAlign w:val="center"/>
          </w:tcPr>
          <w:p w14:paraId="156CF654" w14:textId="77777777" w:rsidR="00574BAB" w:rsidRDefault="00273F43" w:rsidP="00E93A76">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m:t>
                </m:r>
                <m:r>
                  <w:rPr>
                    <w:rFonts w:ascii="Cambria Math" w:eastAsia="MS Mincho" w:hAnsi="Cambria Math"/>
                    <w:sz w:val="16"/>
                    <w:szCs w:val="16"/>
                    <w:lang w:eastAsia="ja-JP"/>
                  </w:rPr>
                  <m:t>f</m:t>
                </m:r>
              </m:oMath>
            </m:oMathPara>
          </w:p>
        </w:tc>
        <w:tc>
          <w:tcPr>
            <w:tcW w:w="2106" w:type="dxa"/>
            <w:vAlign w:val="center"/>
          </w:tcPr>
          <w:p w14:paraId="1032A080" w14:textId="77777777" w:rsidR="00574BAB" w:rsidRDefault="00273F43" w:rsidP="00E93A76">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m:t>
                </m:r>
                <m:r>
                  <w:rPr>
                    <w:rFonts w:ascii="Cambria Math" w:eastAsia="MS Mincho" w:hAnsi="Cambria Math"/>
                    <w:sz w:val="16"/>
                    <w:szCs w:val="16"/>
                    <w:lang w:eastAsia="ja-JP"/>
                  </w:rPr>
                  <m:t>f</m:t>
                </m:r>
              </m:oMath>
            </m:oMathPara>
          </w:p>
        </w:tc>
        <w:tc>
          <w:tcPr>
            <w:tcW w:w="2097" w:type="dxa"/>
            <w:vAlign w:val="center"/>
          </w:tcPr>
          <w:p w14:paraId="014419E2" w14:textId="77777777" w:rsidR="00574BAB" w:rsidRDefault="00273F43" w:rsidP="00E93A76">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m:t>
                </m:r>
                <m:r>
                  <w:rPr>
                    <w:rFonts w:ascii="Cambria Math" w:eastAsia="MS Mincho" w:hAnsi="Cambria Math"/>
                    <w:sz w:val="16"/>
                    <w:szCs w:val="16"/>
                    <w:lang w:eastAsia="ja-JP"/>
                  </w:rPr>
                  <m:t>f</m:t>
                </m:r>
              </m:oMath>
            </m:oMathPara>
          </w:p>
        </w:tc>
      </w:tr>
      <w:tr w:rsidR="00574BAB" w14:paraId="38735319" w14:textId="77777777" w:rsidTr="00451DD0">
        <w:tc>
          <w:tcPr>
            <w:tcW w:w="2093" w:type="dxa"/>
          </w:tcPr>
          <w:p w14:paraId="778F4AC5" w14:textId="136BE0EC" w:rsidR="00574BAB" w:rsidRDefault="00574BAB" w:rsidP="00E93A76">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093" w:type="dxa"/>
            <w:vAlign w:val="center"/>
          </w:tcPr>
          <w:p w14:paraId="5850F6DD" w14:textId="05AF7613" w:rsidR="00574BAB" w:rsidRDefault="00110561" w:rsidP="00E93A76">
            <w:pPr>
              <w:pStyle w:val="BodyText"/>
              <w:spacing w:before="0" w:after="0" w:line="240" w:lineRule="auto"/>
              <w:jc w:val="center"/>
              <w:rPr>
                <w:rFonts w:ascii="Times New Roman" w:eastAsiaTheme="minorEastAsia" w:hAnsi="Times New Roman"/>
                <w:sz w:val="16"/>
                <w:szCs w:val="16"/>
                <w:lang w:eastAsia="ko-KR"/>
              </w:rPr>
            </w:pPr>
            <w:r w:rsidRPr="00110561">
              <w:rPr>
                <w:rFonts w:ascii="Times New Roman" w:eastAsiaTheme="minorEastAsia" w:hAnsi="Times New Roman"/>
                <w:color w:val="FF0000"/>
                <w:sz w:val="16"/>
                <w:szCs w:val="16"/>
                <w:lang w:eastAsia="ko-KR"/>
              </w:rPr>
              <w:t>FFS</w:t>
            </w:r>
          </w:p>
        </w:tc>
        <w:tc>
          <w:tcPr>
            <w:tcW w:w="2392" w:type="dxa"/>
            <w:vAlign w:val="center"/>
          </w:tcPr>
          <w:p w14:paraId="475F1663" w14:textId="53C71513" w:rsidR="00574BAB" w:rsidRPr="00574BAB" w:rsidRDefault="00110561" w:rsidP="00574BAB">
            <w:pPr>
              <w:pStyle w:val="BodyText"/>
              <w:spacing w:before="0" w:after="0" w:line="240" w:lineRule="auto"/>
              <w:jc w:val="center"/>
              <w:rPr>
                <w:rFonts w:ascii="Times New Roman" w:eastAsiaTheme="minorEastAsia" w:hAnsi="Times New Roman"/>
                <w:color w:val="FF0000"/>
                <w:sz w:val="16"/>
                <w:szCs w:val="16"/>
                <w:lang w:eastAsia="zh-CN"/>
              </w:rPr>
            </w:pPr>
            <w:r>
              <w:rPr>
                <w:rFonts w:ascii="Times New Roman" w:eastAsiaTheme="minorEastAsia" w:hAnsi="Times New Roman"/>
                <w:color w:val="FF0000"/>
                <w:sz w:val="16"/>
                <w:szCs w:val="16"/>
                <w:lang w:eastAsia="zh-CN"/>
              </w:rPr>
              <w:t>FFS</w:t>
            </w:r>
          </w:p>
        </w:tc>
        <w:tc>
          <w:tcPr>
            <w:tcW w:w="2106" w:type="dxa"/>
            <w:vAlign w:val="center"/>
          </w:tcPr>
          <w:p w14:paraId="25EAB00E" w14:textId="18431EA2" w:rsidR="00574BAB" w:rsidRDefault="00273F43" w:rsidP="00E93A76">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rPr>
                  <m:t>∙</m:t>
                </m:r>
                <m:r>
                  <w:rPr>
                    <w:rFonts w:ascii="Cambria Math" w:hAnsi="Cambria Math"/>
                    <w:color w:val="FF0000"/>
                    <w:sz w:val="16"/>
                    <w:szCs w:val="16"/>
                    <w:lang w:eastAsia="zh-CN"/>
                  </w:rPr>
                  <m:t>(</m:t>
                </m:r>
                <m:r>
                  <w:rPr>
                    <w:rFonts w:ascii="Cambria Math" w:hAnsi="Cambria Math"/>
                    <w:sz w:val="16"/>
                    <w:szCs w:val="16"/>
                    <w:lang w:eastAsia="zh-CN"/>
                  </w:rPr>
                  <m:t>5+4</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3770C5A1" w14:textId="77777777" w:rsidR="00574BAB" w:rsidRDefault="00574BAB" w:rsidP="00E93A76">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7C5A8255" w14:textId="61FAEC17" w:rsidR="00574BAB" w:rsidRDefault="00273F43" w:rsidP="00E93A76">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rPr>
                  <m:t>∙</m:t>
                </m:r>
                <m:r>
                  <w:rPr>
                    <w:rFonts w:ascii="Cambria Math" w:hAnsi="Cambria Math"/>
                    <w:color w:val="FF0000"/>
                    <w:sz w:val="16"/>
                    <w:szCs w:val="16"/>
                    <w:lang w:eastAsia="zh-CN"/>
                  </w:rPr>
                  <m:t>(</m:t>
                </m:r>
                <m:r>
                  <w:rPr>
                    <w:rFonts w:ascii="Cambria Math" w:hAnsi="Cambria Math"/>
                    <w:sz w:val="16"/>
                    <w:szCs w:val="16"/>
                    <w:lang w:eastAsia="zh-CN"/>
                  </w:rPr>
                  <m:t>4.85+0.12</m:t>
                </m:r>
                <m:r>
                  <w:rPr>
                    <w:rFonts w:ascii="Cambria Math" w:hAnsi="Cambria Math"/>
                    <w:sz w:val="16"/>
                    <w:szCs w:val="16"/>
                    <w:lang w:eastAsia="zh-CN"/>
                  </w:rPr>
                  <m:t>f</m:t>
                </m:r>
                <m:r>
                  <w:rPr>
                    <w:rFonts w:ascii="Cambria Math" w:hAnsi="Cambria Math"/>
                    <w:color w:val="FF0000"/>
                    <w:sz w:val="16"/>
                    <w:szCs w:val="16"/>
                    <w:lang w:eastAsia="zh-CN"/>
                  </w:rPr>
                  <m:t>)</m:t>
                </m:r>
              </m:oMath>
            </m:oMathPara>
          </w:p>
          <w:p w14:paraId="3746F6B5" w14:textId="77777777" w:rsidR="00574BAB" w:rsidRDefault="00574BAB" w:rsidP="00E93A76">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bl>
    <w:p w14:paraId="56B48CC3" w14:textId="77777777" w:rsidR="00574BAB" w:rsidRDefault="00574BAB">
      <w:pPr>
        <w:pStyle w:val="BodyText"/>
        <w:spacing w:after="0"/>
        <w:rPr>
          <w:rFonts w:ascii="Times New Roman" w:eastAsiaTheme="minorEastAsia" w:hAnsi="Times New Roman"/>
          <w:szCs w:val="20"/>
          <w:lang w:eastAsia="ko-KR"/>
        </w:rPr>
      </w:pPr>
    </w:p>
    <w:p w14:paraId="49FA9C44" w14:textId="54DDCF33" w:rsidR="00F0789A" w:rsidRDefault="00F0789A" w:rsidP="00F0789A">
      <w:pPr>
        <w:pStyle w:val="BodyText"/>
        <w:numPr>
          <w:ilvl w:val="0"/>
          <w:numId w:val="5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Tconcrete</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Twood</w:t>
      </w:r>
      <w:proofErr w:type="spellEnd"/>
      <w:r>
        <w:rPr>
          <w:rFonts w:ascii="Times New Roman" w:eastAsiaTheme="minorEastAsia" w:hAnsi="Times New Roman"/>
          <w:szCs w:val="20"/>
          <w:lang w:eastAsia="ko-KR"/>
        </w:rPr>
        <w:t xml:space="preserve"> represent reference (default) thickness of the material. </w:t>
      </w:r>
    </w:p>
    <w:p w14:paraId="5B9F5139" w14:textId="3824454D" w:rsidR="00F0789A" w:rsidRDefault="00F0789A" w:rsidP="00F0789A">
      <w:pPr>
        <w:pStyle w:val="BodyText"/>
        <w:numPr>
          <w:ilvl w:val="0"/>
          <w:numId w:val="5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and wood, the reference thickness are 23 cm and 6 cm, respectively.</w:t>
      </w:r>
    </w:p>
    <w:p w14:paraId="4BA6E32D" w14:textId="2F8D2299" w:rsidR="00110561" w:rsidRDefault="00110561" w:rsidP="00F0789A">
      <w:pPr>
        <w:pStyle w:val="BodyText"/>
        <w:numPr>
          <w:ilvl w:val="0"/>
          <w:numId w:val="5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FFS of standards multi-pane glass and IRR glass, possibility of no change of existing TR is not precluded and considered part of the study.</w:t>
      </w:r>
    </w:p>
    <w:p w14:paraId="1EA82241" w14:textId="77777777" w:rsidR="00F0789A" w:rsidRDefault="00F0789A">
      <w:pPr>
        <w:pStyle w:val="BodyText"/>
        <w:spacing w:after="0"/>
        <w:rPr>
          <w:rFonts w:ascii="Times New Roman" w:eastAsiaTheme="minorEastAsia" w:hAnsi="Times New Roman"/>
          <w:szCs w:val="20"/>
          <w:lang w:eastAsia="ko-KR"/>
        </w:rPr>
      </w:pPr>
    </w:p>
    <w:p w14:paraId="0ADD5F06" w14:textId="77777777" w:rsidR="00574BAB" w:rsidRDefault="00574BAB">
      <w:pPr>
        <w:pStyle w:val="BodyText"/>
        <w:spacing w:after="0"/>
        <w:rPr>
          <w:rFonts w:ascii="Times New Roman" w:eastAsiaTheme="minorEastAsia" w:hAnsi="Times New Roman"/>
          <w:szCs w:val="20"/>
          <w:lang w:eastAsia="ko-KR"/>
        </w:rPr>
      </w:pPr>
    </w:p>
    <w:p w14:paraId="4BFF7F1C" w14:textId="64BE44D2" w:rsidR="00721FF8" w:rsidRDefault="005C28C1">
      <w:pPr>
        <w:pStyle w:val="Heading4"/>
        <w:rPr>
          <w:rFonts w:eastAsia="SimSun"/>
          <w:lang w:val="en-US" w:eastAsia="zh-CN"/>
        </w:rPr>
      </w:pPr>
      <w:r>
        <w:rPr>
          <w:rFonts w:eastAsia="SimSun"/>
          <w:lang w:val="en-US" w:eastAsia="zh-CN"/>
        </w:rPr>
        <w:lastRenderedPageBreak/>
        <w:t>Round #1</w:t>
      </w:r>
      <w:r w:rsidR="00B63B96">
        <w:rPr>
          <w:rFonts w:eastAsia="SimSun"/>
          <w:lang w:val="en-US" w:eastAsia="zh-CN"/>
        </w:rPr>
        <w:t>/2</w:t>
      </w:r>
      <w:r>
        <w:rPr>
          <w:rFonts w:eastAsia="SimSun"/>
          <w:lang w:val="en-US" w:eastAsia="zh-CN"/>
        </w:rPr>
        <w:t xml:space="preserve"> Discussion</w:t>
      </w:r>
    </w:p>
    <w:p w14:paraId="23BC400F" w14:textId="77777777" w:rsidR="00721FF8" w:rsidRDefault="005C28C1">
      <w:pPr>
        <w:rPr>
          <w:lang w:eastAsia="zh-CN"/>
        </w:rPr>
      </w:pPr>
      <w:r>
        <w:rPr>
          <w:lang w:eastAsia="zh-CN"/>
        </w:rPr>
        <w:t>Please provide comments on issues regarding penetration loss. Moderator will update the proposal based on additional inputs from companies.</w:t>
      </w:r>
    </w:p>
    <w:tbl>
      <w:tblPr>
        <w:tblStyle w:val="TableGrid"/>
        <w:tblW w:w="0" w:type="auto"/>
        <w:tblLook w:val="04A0" w:firstRow="1" w:lastRow="0" w:firstColumn="1" w:lastColumn="0" w:noHBand="0" w:noVBand="1"/>
      </w:tblPr>
      <w:tblGrid>
        <w:gridCol w:w="1795"/>
        <w:gridCol w:w="8995"/>
      </w:tblGrid>
      <w:tr w:rsidR="00721FF8" w14:paraId="5681F9BB" w14:textId="77777777">
        <w:tc>
          <w:tcPr>
            <w:tcW w:w="1795" w:type="dxa"/>
            <w:shd w:val="clear" w:color="auto" w:fill="FBE4D5" w:themeFill="accent2" w:themeFillTint="33"/>
          </w:tcPr>
          <w:p w14:paraId="07F24A62"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51C374A"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6518F421" w14:textId="77777777">
        <w:tc>
          <w:tcPr>
            <w:tcW w:w="1795" w:type="dxa"/>
          </w:tcPr>
          <w:p w14:paraId="535671B2"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36548FAF"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We may specify the material penetration loss per cm, at least for concrete. </w:t>
            </w:r>
          </w:p>
        </w:tc>
      </w:tr>
      <w:tr w:rsidR="00721FF8" w14:paraId="794EBA31" w14:textId="77777777" w:rsidTr="00B63B96">
        <w:tc>
          <w:tcPr>
            <w:tcW w:w="1795" w:type="dxa"/>
            <w:shd w:val="clear" w:color="auto" w:fill="E2EFD9" w:themeFill="accent6" w:themeFillTint="33"/>
          </w:tcPr>
          <w:p w14:paraId="095A81BD" w14:textId="18D261C7" w:rsidR="00721FF8" w:rsidRDefault="00B63B9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786DD412" w14:textId="77777777" w:rsidR="00721FF8" w:rsidRDefault="00B63B9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We will come back to this proposal. Meanwhile, if companies have specific </w:t>
            </w:r>
            <w:proofErr w:type="gramStart"/>
            <w:r>
              <w:rPr>
                <w:rFonts w:ascii="Times New Roman" w:eastAsiaTheme="minorEastAsia" w:hAnsi="Times New Roman"/>
                <w:szCs w:val="20"/>
                <w:lang w:eastAsia="ko-KR"/>
              </w:rPr>
              <w:t>proposals</w:t>
            </w:r>
            <w:proofErr w:type="gramEnd"/>
            <w:r>
              <w:rPr>
                <w:rFonts w:ascii="Times New Roman" w:eastAsiaTheme="minorEastAsia" w:hAnsi="Times New Roman"/>
                <w:szCs w:val="20"/>
                <w:lang w:eastAsia="ko-KR"/>
              </w:rPr>
              <w:t xml:space="preserve"> they think we can discuss regarding how to resolve the penetration loss validation, please feel to provide them here.</w:t>
            </w:r>
          </w:p>
          <w:p w14:paraId="3F71EFA0" w14:textId="77777777" w:rsidR="00574BAB" w:rsidRDefault="00574BAB">
            <w:pPr>
              <w:pStyle w:val="BodyText"/>
              <w:spacing w:before="0" w:after="0" w:line="240" w:lineRule="auto"/>
              <w:rPr>
                <w:rFonts w:ascii="Times New Roman" w:eastAsiaTheme="minorEastAsia" w:hAnsi="Times New Roman"/>
                <w:szCs w:val="20"/>
                <w:lang w:eastAsia="ko-KR"/>
              </w:rPr>
            </w:pPr>
          </w:p>
          <w:p w14:paraId="7DB2270C" w14:textId="13A82E1B" w:rsidR="00574BAB" w:rsidRDefault="00574BA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Meanwhile, moderator would like to get inputs on what companies think about ZTE proposal. I’ve formulated this as Proposal #2.1-1.</w:t>
            </w:r>
          </w:p>
          <w:p w14:paraId="2EB7D8CD" w14:textId="77777777" w:rsidR="00574BAB" w:rsidRDefault="00574BAB">
            <w:pPr>
              <w:pStyle w:val="BodyText"/>
              <w:spacing w:before="0" w:after="0" w:line="240" w:lineRule="auto"/>
              <w:rPr>
                <w:rFonts w:ascii="Times New Roman" w:eastAsiaTheme="minorEastAsia" w:hAnsi="Times New Roman"/>
                <w:szCs w:val="20"/>
                <w:lang w:eastAsia="ko-KR"/>
              </w:rPr>
            </w:pPr>
          </w:p>
          <w:p w14:paraId="702FEAC7" w14:textId="25091F78" w:rsidR="008A1F52" w:rsidRDefault="008A1F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Let’s continue to use this sub-section for Round 2 discussion.</w:t>
            </w:r>
          </w:p>
        </w:tc>
      </w:tr>
      <w:tr w:rsidR="00B63B96" w14:paraId="4EE9F9FB" w14:textId="77777777">
        <w:tc>
          <w:tcPr>
            <w:tcW w:w="1795" w:type="dxa"/>
          </w:tcPr>
          <w:p w14:paraId="79E5EF34" w14:textId="77777777" w:rsidR="00B63B96" w:rsidRDefault="00B63B96">
            <w:pPr>
              <w:pStyle w:val="BodyText"/>
              <w:spacing w:after="0" w:line="240" w:lineRule="auto"/>
              <w:rPr>
                <w:rFonts w:ascii="Times New Roman" w:eastAsiaTheme="minorEastAsia" w:hAnsi="Times New Roman"/>
                <w:szCs w:val="20"/>
                <w:lang w:eastAsia="ko-KR"/>
              </w:rPr>
            </w:pPr>
          </w:p>
        </w:tc>
        <w:tc>
          <w:tcPr>
            <w:tcW w:w="8995" w:type="dxa"/>
          </w:tcPr>
          <w:p w14:paraId="051698A1" w14:textId="77777777" w:rsidR="00B63B96" w:rsidRDefault="00B63B96">
            <w:pPr>
              <w:pStyle w:val="BodyText"/>
              <w:spacing w:after="0" w:line="240" w:lineRule="auto"/>
              <w:rPr>
                <w:rFonts w:ascii="Times New Roman" w:eastAsiaTheme="minorEastAsia" w:hAnsi="Times New Roman"/>
                <w:szCs w:val="20"/>
                <w:lang w:eastAsia="ko-KR"/>
              </w:rPr>
            </w:pPr>
          </w:p>
        </w:tc>
      </w:tr>
    </w:tbl>
    <w:p w14:paraId="5C49EB33" w14:textId="77777777" w:rsidR="00721FF8" w:rsidRDefault="00721FF8">
      <w:pPr>
        <w:pStyle w:val="BodyText"/>
        <w:spacing w:after="0"/>
        <w:rPr>
          <w:rFonts w:ascii="Times New Roman" w:eastAsiaTheme="minorEastAsia" w:hAnsi="Times New Roman"/>
          <w:szCs w:val="20"/>
          <w:lang w:eastAsia="ko-KR"/>
        </w:rPr>
      </w:pPr>
    </w:p>
    <w:p w14:paraId="1AD0F80B" w14:textId="77777777" w:rsidR="00721FF8" w:rsidRDefault="00721FF8">
      <w:pPr>
        <w:pStyle w:val="BodyText"/>
        <w:spacing w:after="0"/>
        <w:rPr>
          <w:rFonts w:ascii="Times New Roman" w:eastAsiaTheme="minorEastAsia" w:hAnsi="Times New Roman"/>
          <w:szCs w:val="20"/>
          <w:lang w:eastAsia="ko-KR"/>
        </w:rPr>
      </w:pPr>
    </w:p>
    <w:p w14:paraId="0C4F9F60" w14:textId="77777777" w:rsidR="00B63B96" w:rsidRDefault="00B63B96">
      <w:pPr>
        <w:pStyle w:val="BodyText"/>
        <w:spacing w:after="0"/>
        <w:rPr>
          <w:rFonts w:ascii="Times New Roman" w:eastAsiaTheme="minorEastAsia" w:hAnsi="Times New Roman"/>
          <w:szCs w:val="20"/>
          <w:lang w:eastAsia="ko-KR"/>
        </w:rPr>
      </w:pPr>
    </w:p>
    <w:p w14:paraId="0BF410B1" w14:textId="77777777" w:rsidR="00B63B96" w:rsidRDefault="00B63B96">
      <w:pPr>
        <w:pStyle w:val="BodyText"/>
        <w:spacing w:after="0"/>
        <w:rPr>
          <w:rFonts w:ascii="Times New Roman" w:eastAsiaTheme="minorEastAsia" w:hAnsi="Times New Roman"/>
          <w:szCs w:val="20"/>
          <w:lang w:eastAsia="ko-KR"/>
        </w:rPr>
      </w:pPr>
    </w:p>
    <w:p w14:paraId="5DC882C7" w14:textId="77777777" w:rsidR="00721FF8" w:rsidRDefault="005C28C1">
      <w:pPr>
        <w:pStyle w:val="Heading3"/>
        <w:rPr>
          <w:rFonts w:eastAsiaTheme="minorEastAsia"/>
          <w:lang w:val="en-US" w:eastAsia="ko-KR"/>
        </w:rPr>
      </w:pPr>
      <w:r>
        <w:rPr>
          <w:rFonts w:eastAsia="SimSun"/>
          <w:lang w:val="en-US" w:eastAsia="zh-CN"/>
        </w:rPr>
        <w:t>4.2.2 Pathloss</w:t>
      </w:r>
    </w:p>
    <w:tbl>
      <w:tblPr>
        <w:tblStyle w:val="TableGrid"/>
        <w:tblW w:w="0" w:type="auto"/>
        <w:tblLook w:val="04A0" w:firstRow="1" w:lastRow="0" w:firstColumn="1" w:lastColumn="0" w:noHBand="0" w:noVBand="1"/>
      </w:tblPr>
      <w:tblGrid>
        <w:gridCol w:w="1633"/>
        <w:gridCol w:w="9007"/>
      </w:tblGrid>
      <w:tr w:rsidR="00721FF8" w14:paraId="705559CD" w14:textId="77777777">
        <w:trPr>
          <w:trHeight w:val="313"/>
        </w:trPr>
        <w:tc>
          <w:tcPr>
            <w:tcW w:w="1633" w:type="dxa"/>
            <w:shd w:val="clear" w:color="auto" w:fill="DEEAF6" w:themeFill="accent5" w:themeFillTint="33"/>
          </w:tcPr>
          <w:p w14:paraId="704E02C1" w14:textId="77777777" w:rsidR="00721FF8" w:rsidRDefault="005C28C1">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7BCC869E" w14:textId="77777777" w:rsidR="00721FF8" w:rsidRDefault="005C28C1">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14FC3235" w14:textId="77777777">
        <w:trPr>
          <w:trHeight w:val="45"/>
        </w:trPr>
        <w:tc>
          <w:tcPr>
            <w:tcW w:w="1633" w:type="dxa"/>
            <w:vAlign w:val="center"/>
          </w:tcPr>
          <w:p w14:paraId="1562F7CD" w14:textId="77777777" w:rsidR="00721FF8" w:rsidRDefault="005C28C1">
            <w:pPr>
              <w:spacing w:before="0" w:after="0" w:line="240" w:lineRule="auto"/>
              <w:jc w:val="left"/>
            </w:pPr>
            <w:r>
              <w:t>[1] Huawei, HiSilicon</w:t>
            </w:r>
          </w:p>
        </w:tc>
        <w:tc>
          <w:tcPr>
            <w:tcW w:w="9007" w:type="dxa"/>
          </w:tcPr>
          <w:p w14:paraId="10C91D5C" w14:textId="77777777" w:rsidR="00721FF8" w:rsidRDefault="005C28C1">
            <w:pPr>
              <w:pStyle w:val="ListParagraph"/>
              <w:spacing w:before="0" w:line="240" w:lineRule="auto"/>
              <w:ind w:left="420"/>
              <w:jc w:val="center"/>
              <w:rPr>
                <w:szCs w:val="20"/>
                <w:lang w:eastAsia="zh-CN"/>
              </w:rPr>
            </w:pPr>
            <w:r>
              <w:rPr>
                <w:noProof/>
                <w:szCs w:val="20"/>
                <w:lang w:eastAsia="zh-CN"/>
              </w:rPr>
              <w:drawing>
                <wp:inline distT="0" distB="0" distL="0" distR="0" wp14:anchorId="42609320" wp14:editId="0DF8FC22">
                  <wp:extent cx="3094990" cy="22733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5"/>
                          <a:stretch>
                            <a:fillRect/>
                          </a:stretch>
                        </pic:blipFill>
                        <pic:spPr>
                          <a:xfrm>
                            <a:off x="0" y="0"/>
                            <a:ext cx="3104756" cy="2280213"/>
                          </a:xfrm>
                          <a:prstGeom prst="rect">
                            <a:avLst/>
                          </a:prstGeom>
                        </pic:spPr>
                      </pic:pic>
                    </a:graphicData>
                  </a:graphic>
                </wp:inline>
              </w:drawing>
            </w:r>
          </w:p>
          <w:p w14:paraId="0E781A82" w14:textId="77777777" w:rsidR="00721FF8" w:rsidRDefault="005C28C1">
            <w:pPr>
              <w:spacing w:before="0" w:after="0" w:line="240" w:lineRule="auto"/>
              <w:jc w:val="center"/>
              <w:rPr>
                <w:rFonts w:eastAsiaTheme="minorEastAsia"/>
                <w:bCs/>
                <w:lang w:eastAsia="zh-CN"/>
              </w:rPr>
            </w:pPr>
            <w:bookmarkStart w:id="14" w:name="_Ref178340293"/>
            <w:bookmarkStart w:id="15" w:name="_Ref178340289"/>
            <w:r>
              <w:rPr>
                <w:bCs/>
              </w:rPr>
              <w:t xml:space="preserve">Figure </w:t>
            </w:r>
            <w:r>
              <w:rPr>
                <w:bCs/>
              </w:rPr>
              <w:fldChar w:fldCharType="begin"/>
            </w:r>
            <w:r>
              <w:rPr>
                <w:bCs/>
              </w:rPr>
              <w:instrText xml:space="preserve"> SEQ Figure \* ARABIC </w:instrText>
            </w:r>
            <w:r>
              <w:rPr>
                <w:bCs/>
              </w:rPr>
              <w:fldChar w:fldCharType="separate"/>
            </w:r>
            <w:r>
              <w:rPr>
                <w:bCs/>
              </w:rPr>
              <w:t>11</w:t>
            </w:r>
            <w:r>
              <w:rPr>
                <w:bCs/>
              </w:rPr>
              <w:fldChar w:fldCharType="end"/>
            </w:r>
            <w:bookmarkEnd w:id="14"/>
            <w:r>
              <w:rPr>
                <w:rFonts w:eastAsiaTheme="minorEastAsia"/>
                <w:bCs/>
                <w:lang w:eastAsia="zh-CN"/>
              </w:rPr>
              <w:t xml:space="preserve"> NLOS pathloss for </w:t>
            </w:r>
            <w:proofErr w:type="spellStart"/>
            <w:r>
              <w:rPr>
                <w:rFonts w:eastAsiaTheme="minorEastAsia"/>
                <w:bCs/>
                <w:lang w:eastAsia="zh-CN"/>
              </w:rPr>
              <w:t>UMa</w:t>
            </w:r>
            <w:proofErr w:type="spellEnd"/>
            <w:r>
              <w:rPr>
                <w:rFonts w:eastAsiaTheme="minorEastAsia"/>
                <w:bCs/>
                <w:lang w:eastAsia="zh-CN"/>
              </w:rPr>
              <w:t xml:space="preserve"> scenario</w:t>
            </w:r>
            <w:bookmarkEnd w:id="15"/>
          </w:p>
          <w:p w14:paraId="309D96AA" w14:textId="77777777" w:rsidR="00721FF8" w:rsidRDefault="00721FF8">
            <w:pPr>
              <w:spacing w:before="0" w:after="0" w:line="240" w:lineRule="auto"/>
              <w:jc w:val="center"/>
              <w:rPr>
                <w:rFonts w:eastAsiaTheme="minorEastAsia"/>
                <w:bCs/>
                <w:lang w:eastAsia="zh-CN"/>
              </w:rPr>
            </w:pPr>
          </w:p>
          <w:p w14:paraId="28A9BC65" w14:textId="77777777" w:rsidR="00721FF8" w:rsidRDefault="005C28C1">
            <w:pPr>
              <w:pStyle w:val="Caption"/>
              <w:spacing w:before="0" w:after="0" w:line="240" w:lineRule="auto"/>
              <w:rPr>
                <w:b w:val="0"/>
                <w:iCs/>
                <w:sz w:val="20"/>
                <w:szCs w:val="20"/>
                <w:lang w:eastAsia="zh-CN"/>
              </w:rPr>
            </w:pPr>
            <w:r>
              <w:rPr>
                <w:bCs w:val="0"/>
                <w:iCs/>
                <w:sz w:val="20"/>
                <w:szCs w:val="20"/>
                <w:lang w:eastAsia="zh-CN"/>
              </w:rPr>
              <w:t>Proposal 2:</w:t>
            </w:r>
            <w:r>
              <w:rPr>
                <w:b w:val="0"/>
                <w:iCs/>
                <w:sz w:val="20"/>
                <w:szCs w:val="20"/>
                <w:lang w:eastAsia="zh-CN"/>
              </w:rPr>
              <w:t xml:space="preserve"> Consider Equation (1) if pathloss and shadowing fading models are decided to be updated.</w:t>
            </w:r>
          </w:p>
          <w:p w14:paraId="12AD30DB" w14:textId="77777777" w:rsidR="00721FF8" w:rsidRDefault="00273F43">
            <w:pPr>
              <w:spacing w:before="0" w:after="0" w:line="240" w:lineRule="auto"/>
              <w:jc w:val="right"/>
              <w:rPr>
                <w:rFonts w:eastAsiaTheme="minorEastAsia"/>
                <w:iCs/>
                <w:lang w:eastAsia="zh-CN"/>
              </w:rPr>
            </w:pPr>
            <m:oMath>
              <m:d>
                <m:dPr>
                  <m:begChr m:val=""/>
                  <m:ctrlPr>
                    <w:rPr>
                      <w:rFonts w:ascii="Cambria Math" w:eastAsiaTheme="minorEastAsia" w:hAnsi="Cambria Math"/>
                      <w:i/>
                      <w:iCs/>
                      <w:lang w:eastAsia="zh-CN"/>
                    </w:rPr>
                  </m:ctrlPr>
                </m:dPr>
                <m:e>
                  <m:r>
                    <w:rPr>
                      <w:rFonts w:ascii="Cambria Math" w:eastAsiaTheme="minorEastAsia" w:hAnsi="Cambria Math"/>
                      <w:lang w:eastAsia="zh-CN"/>
                    </w:rPr>
                    <m:t>PL</m:t>
                  </m:r>
                  <m:r>
                    <m:rPr>
                      <m:sty m:val="p"/>
                    </m:rPr>
                    <w:rPr>
                      <w:rFonts w:ascii="Cambria Math" w:eastAsiaTheme="minorEastAsia" w:hAnsi="Cambria Math"/>
                      <w:lang w:eastAsia="zh-CN"/>
                    </w:rPr>
                    <m:t>=13.5+20</m:t>
                  </m:r>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m:rPr>
                          <m:sty m:val="p"/>
                        </m:rPr>
                        <w:rPr>
                          <w:rFonts w:ascii="Cambria Math" w:eastAsiaTheme="minorEastAsia" w:hAnsi="Cambria Math"/>
                          <w:lang w:eastAsia="zh-CN"/>
                        </w:rPr>
                        <m:t>10</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e>
                  </m:d>
                  <m:r>
                    <m:rPr>
                      <m:sty m:val="p"/>
                    </m:rPr>
                    <w:rPr>
                      <w:rFonts w:ascii="Cambria Math" w:eastAsiaTheme="minorEastAsia" w:hAnsi="Cambria Math"/>
                      <w:lang w:eastAsia="zh-CN"/>
                    </w:rPr>
                    <m:t>+</m:t>
                  </m:r>
                  <m:r>
                    <w:rPr>
                      <w:rFonts w:ascii="Cambria Math" w:eastAsiaTheme="minorEastAsia" w:hAnsi="Cambria Math"/>
                      <w:lang w:eastAsia="zh-CN"/>
                    </w:rPr>
                    <m:t>38.6</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log</m:t>
                      </m:r>
                    </m:e>
                    <m:sub>
                      <m:r>
                        <m:rPr>
                          <m:sty m:val="p"/>
                        </m:rPr>
                        <w:rPr>
                          <w:rFonts w:ascii="Cambria Math" w:eastAsiaTheme="minorEastAsia" w:hAnsi="Cambria Math"/>
                          <w:lang w:eastAsia="zh-CN"/>
                        </w:rPr>
                        <m:t>10</m:t>
                      </m:r>
                    </m:sub>
                  </m:sSub>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3D</m:t>
                      </m:r>
                    </m:sub>
                  </m:sSub>
                </m:e>
              </m:d>
              <m:r>
                <m:rPr>
                  <m:sty m:val="p"/>
                </m:rPr>
                <w:rPr>
                  <w:rFonts w:ascii="Cambria Math" w:eastAsiaTheme="minorEastAsia" w:hAnsi="Cambria Math"/>
                  <w:lang w:eastAsia="zh-CN"/>
                </w:rPr>
                <m:t xml:space="preserve">,  </m:t>
              </m:r>
              <m:sSub>
                <m:sSubPr>
                  <m:ctrlPr>
                    <w:rPr>
                      <w:rFonts w:ascii="Cambria Math" w:eastAsiaTheme="minorEastAsia" w:hAnsi="Cambria Math"/>
                      <w:i/>
                      <w:iCs/>
                      <w:lang w:eastAsia="zh-CN"/>
                    </w:rPr>
                  </m:ctrlPr>
                </m:sSubPr>
                <m:e>
                  <m:r>
                    <w:rPr>
                      <w:rFonts w:ascii="Cambria Math" w:eastAsiaTheme="minorEastAsia" w:hAnsi="Cambria Math"/>
                      <w:lang w:eastAsia="zh-CN"/>
                    </w:rPr>
                    <m:t>σ</m:t>
                  </m:r>
                </m:e>
                <m:sub>
                  <m:r>
                    <m:rPr>
                      <m:sty m:val="p"/>
                    </m:rPr>
                    <w:rPr>
                      <w:rFonts w:ascii="Cambria Math" w:eastAsiaTheme="minorEastAsia" w:hAnsi="Cambria Math"/>
                      <w:lang w:eastAsia="zh-CN"/>
                    </w:rPr>
                    <m:t>SF</m:t>
                  </m:r>
                </m:sub>
              </m:sSub>
              <m:r>
                <w:rPr>
                  <w:rFonts w:ascii="Cambria Math" w:eastAsiaTheme="minorEastAsia" w:hAnsi="Cambria Math"/>
                  <w:lang w:eastAsia="zh-CN"/>
                </w:rPr>
                <m:t xml:space="preserve">=6.9 </m:t>
              </m:r>
              <m:r>
                <m:rPr>
                  <m:sty m:val="p"/>
                </m:rPr>
                <w:rPr>
                  <w:rFonts w:ascii="Cambria Math" w:eastAsiaTheme="minorEastAsia" w:hAnsi="Cambria Math"/>
                  <w:lang w:eastAsia="zh-CN"/>
                </w:rPr>
                <m:t>dB</m:t>
              </m:r>
            </m:oMath>
            <w:r w:rsidR="005C28C1">
              <w:rPr>
                <w:rFonts w:eastAsiaTheme="minorEastAsia"/>
                <w:iCs/>
                <w:lang w:eastAsia="zh-CN"/>
              </w:rPr>
              <w:t xml:space="preserve">                                         (1)</w:t>
            </w:r>
          </w:p>
          <w:p w14:paraId="193803F3" w14:textId="77777777" w:rsidR="00721FF8" w:rsidRDefault="00721FF8">
            <w:pPr>
              <w:autoSpaceDE w:val="0"/>
              <w:autoSpaceDN w:val="0"/>
              <w:adjustRightInd w:val="0"/>
              <w:snapToGrid w:val="0"/>
              <w:spacing w:before="0" w:after="0" w:line="240" w:lineRule="auto"/>
              <w:rPr>
                <w:iCs/>
              </w:rPr>
            </w:pPr>
          </w:p>
        </w:tc>
      </w:tr>
      <w:tr w:rsidR="00721FF8" w14:paraId="402FA4DD" w14:textId="77777777">
        <w:trPr>
          <w:trHeight w:val="45"/>
        </w:trPr>
        <w:tc>
          <w:tcPr>
            <w:tcW w:w="1633" w:type="dxa"/>
            <w:vAlign w:val="center"/>
          </w:tcPr>
          <w:p w14:paraId="2A1EE62F" w14:textId="77777777" w:rsidR="00721FF8" w:rsidRDefault="005C28C1">
            <w:pPr>
              <w:spacing w:before="0" w:after="0" w:line="240" w:lineRule="auto"/>
              <w:jc w:val="left"/>
            </w:pPr>
            <w:r>
              <w:t>[2] Ericsson</w:t>
            </w:r>
          </w:p>
        </w:tc>
        <w:tc>
          <w:tcPr>
            <w:tcW w:w="9007" w:type="dxa"/>
          </w:tcPr>
          <w:p w14:paraId="7E71651F" w14:textId="77777777" w:rsidR="00721FF8" w:rsidRDefault="005C28C1">
            <w:pPr>
              <w:spacing w:before="0" w:after="0" w:line="240" w:lineRule="auto"/>
            </w:pPr>
            <w:r>
              <w:rPr>
                <w:b/>
                <w:bCs/>
              </w:rPr>
              <w:t>Proposal 9</w:t>
            </w:r>
            <w:r>
              <w:tab/>
              <w:t xml:space="preserve">The NLOS path loss in the </w:t>
            </w:r>
            <w:proofErr w:type="spellStart"/>
            <w:r>
              <w:t>UMa</w:t>
            </w:r>
            <w:proofErr w:type="spellEnd"/>
            <w:r>
              <w:t xml:space="preserve"> model </w:t>
            </w:r>
            <w:proofErr w:type="gramStart"/>
            <w:r>
              <w:t>is considered to be</w:t>
            </w:r>
            <w:proofErr w:type="gramEnd"/>
            <w:r>
              <w:t xml:space="preserve"> validated by new measurements at 0.8 GHz, 2 GHz, 5 GHz, 10 GHz, 22 GHz, and 37 GHz.</w:t>
            </w:r>
          </w:p>
          <w:p w14:paraId="5F416479" w14:textId="77777777" w:rsidR="00721FF8" w:rsidRDefault="00721FF8">
            <w:pPr>
              <w:spacing w:before="0" w:after="0" w:line="240" w:lineRule="auto"/>
            </w:pPr>
          </w:p>
          <w:p w14:paraId="6AB86CB7" w14:textId="77777777" w:rsidR="00721FF8" w:rsidRDefault="005C28C1">
            <w:pPr>
              <w:spacing w:before="0" w:after="0" w:line="240" w:lineRule="auto"/>
            </w:pPr>
            <w:r>
              <w:rPr>
                <w:b/>
                <w:bCs/>
              </w:rPr>
              <w:t>Proposal 10</w:t>
            </w:r>
            <w:r>
              <w:rPr>
                <w:b/>
                <w:bCs/>
              </w:rPr>
              <w:tab/>
            </w:r>
            <w:r>
              <w:t xml:space="preserve">Consider adding to the above observation that there are multi frequency measurements suggesting no change </w:t>
            </w:r>
            <w:proofErr w:type="gramStart"/>
            <w:r>
              <w:t>have to</w:t>
            </w:r>
            <w:proofErr w:type="gramEnd"/>
            <w:r>
              <w:t xml:space="preserve"> be made to the </w:t>
            </w:r>
            <w:proofErr w:type="spellStart"/>
            <w:r>
              <w:t>UMa</w:t>
            </w:r>
            <w:proofErr w:type="spellEnd"/>
            <w:r>
              <w:t xml:space="preserve"> NLOS pathloss.</w:t>
            </w:r>
          </w:p>
        </w:tc>
      </w:tr>
      <w:tr w:rsidR="00721FF8" w14:paraId="589A9DB9" w14:textId="77777777">
        <w:trPr>
          <w:trHeight w:val="196"/>
        </w:trPr>
        <w:tc>
          <w:tcPr>
            <w:tcW w:w="1633" w:type="dxa"/>
            <w:vAlign w:val="center"/>
          </w:tcPr>
          <w:p w14:paraId="7ED479D7" w14:textId="77777777" w:rsidR="00721FF8" w:rsidRDefault="005C28C1">
            <w:pPr>
              <w:spacing w:before="0" w:after="0" w:line="240" w:lineRule="auto"/>
              <w:jc w:val="left"/>
            </w:pPr>
            <w:r>
              <w:t>[4] Samsung</w:t>
            </w:r>
          </w:p>
        </w:tc>
        <w:tc>
          <w:tcPr>
            <w:tcW w:w="900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6"/>
              <w:gridCol w:w="4395"/>
            </w:tblGrid>
            <w:tr w:rsidR="00721FF8" w14:paraId="377086C0" w14:textId="77777777">
              <w:tc>
                <w:tcPr>
                  <w:tcW w:w="4535" w:type="dxa"/>
                </w:tcPr>
                <w:p w14:paraId="385318DA" w14:textId="77777777" w:rsidR="00721FF8" w:rsidRDefault="005C28C1">
                  <w:pPr>
                    <w:spacing w:before="0" w:after="0" w:line="240" w:lineRule="auto"/>
                    <w:jc w:val="center"/>
                    <w:rPr>
                      <w:lang w:eastAsia="ko-KR"/>
                    </w:rPr>
                  </w:pPr>
                  <w:r>
                    <w:rPr>
                      <w:noProof/>
                    </w:rPr>
                    <w:drawing>
                      <wp:inline distT="0" distB="0" distL="0" distR="0" wp14:anchorId="23ED5F19" wp14:editId="64660524">
                        <wp:extent cx="2159635" cy="1617345"/>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160000" cy="1617646"/>
                                </a:xfrm>
                                <a:prstGeom prst="rect">
                                  <a:avLst/>
                                </a:prstGeom>
                                <a:noFill/>
                                <a:ln>
                                  <a:noFill/>
                                </a:ln>
                              </pic:spPr>
                            </pic:pic>
                          </a:graphicData>
                        </a:graphic>
                      </wp:inline>
                    </w:drawing>
                  </w:r>
                </w:p>
              </w:tc>
              <w:tc>
                <w:tcPr>
                  <w:tcW w:w="4535" w:type="dxa"/>
                </w:tcPr>
                <w:p w14:paraId="66ED44AD" w14:textId="77777777" w:rsidR="00721FF8" w:rsidRDefault="005C28C1">
                  <w:pPr>
                    <w:spacing w:before="0" w:after="0" w:line="240" w:lineRule="auto"/>
                    <w:jc w:val="center"/>
                    <w:rPr>
                      <w:lang w:eastAsia="ko-KR"/>
                    </w:rPr>
                  </w:pPr>
                  <w:r>
                    <w:rPr>
                      <w:noProof/>
                    </w:rPr>
                    <w:drawing>
                      <wp:inline distT="0" distB="0" distL="0" distR="0" wp14:anchorId="38E025B9" wp14:editId="0A13F66A">
                        <wp:extent cx="2159635" cy="1617345"/>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160000" cy="1617646"/>
                                </a:xfrm>
                                <a:prstGeom prst="rect">
                                  <a:avLst/>
                                </a:prstGeom>
                                <a:noFill/>
                                <a:ln>
                                  <a:noFill/>
                                </a:ln>
                              </pic:spPr>
                            </pic:pic>
                          </a:graphicData>
                        </a:graphic>
                      </wp:inline>
                    </w:drawing>
                  </w:r>
                </w:p>
              </w:tc>
            </w:tr>
            <w:tr w:rsidR="00721FF8" w14:paraId="3D4791AF" w14:textId="77777777">
              <w:tc>
                <w:tcPr>
                  <w:tcW w:w="4535" w:type="dxa"/>
                </w:tcPr>
                <w:p w14:paraId="72EE4EC9" w14:textId="77777777" w:rsidR="00721FF8" w:rsidRDefault="005C28C1">
                  <w:pPr>
                    <w:spacing w:before="0" w:after="0" w:line="240" w:lineRule="auto"/>
                    <w:jc w:val="center"/>
                    <w:rPr>
                      <w:lang w:eastAsia="ko-KR"/>
                    </w:rPr>
                  </w:pPr>
                  <w:r>
                    <w:rPr>
                      <w:lang w:eastAsia="ko-KR"/>
                    </w:rPr>
                    <w:t xml:space="preserve">    (a)</w:t>
                  </w:r>
                </w:p>
              </w:tc>
              <w:tc>
                <w:tcPr>
                  <w:tcW w:w="4535" w:type="dxa"/>
                </w:tcPr>
                <w:p w14:paraId="3B516975" w14:textId="77777777" w:rsidR="00721FF8" w:rsidRDefault="005C28C1">
                  <w:pPr>
                    <w:spacing w:before="0" w:after="0" w:line="240" w:lineRule="auto"/>
                    <w:jc w:val="center"/>
                    <w:rPr>
                      <w:lang w:eastAsia="ko-KR"/>
                    </w:rPr>
                  </w:pPr>
                  <w:r>
                    <w:rPr>
                      <w:lang w:eastAsia="ko-KR"/>
                    </w:rPr>
                    <w:t xml:space="preserve">    (b)</w:t>
                  </w:r>
                </w:p>
              </w:tc>
            </w:tr>
          </w:tbl>
          <w:p w14:paraId="7DACBACA" w14:textId="77777777" w:rsidR="00721FF8" w:rsidRDefault="005C28C1">
            <w:pPr>
              <w:spacing w:before="0" w:after="0" w:line="240" w:lineRule="auto"/>
              <w:jc w:val="center"/>
              <w:rPr>
                <w:rFonts w:eastAsia="BatangChe"/>
                <w:bCs/>
                <w:lang w:eastAsia="ko-KR"/>
              </w:rPr>
            </w:pPr>
            <w:r>
              <w:rPr>
                <w:rFonts w:eastAsia="BatangChe"/>
                <w:bCs/>
                <w:lang w:eastAsia="ko-KR"/>
              </w:rPr>
              <w:lastRenderedPageBreak/>
              <w:t>Figure 2. Pathloss: (a) 6.5 GHz and (b) 13.5 GHz</w:t>
            </w:r>
          </w:p>
          <w:p w14:paraId="6686DDE1" w14:textId="77777777" w:rsidR="00721FF8" w:rsidRDefault="00721FF8">
            <w:pPr>
              <w:spacing w:before="0" w:after="0" w:line="240" w:lineRule="auto"/>
              <w:jc w:val="left"/>
              <w:rPr>
                <w:rFonts w:eastAsia="BatangChe"/>
                <w:bCs/>
                <w:lang w:eastAsia="ko-KR"/>
              </w:rPr>
            </w:pPr>
          </w:p>
          <w:p w14:paraId="5EFADC60" w14:textId="77777777" w:rsidR="00721FF8" w:rsidRDefault="005C28C1">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Observation 1</w:t>
            </w:r>
            <w:r>
              <w:rPr>
                <w:rFonts w:ascii="Times New Roman" w:eastAsia="DengXian" w:hAnsi="Times New Roman"/>
                <w:szCs w:val="20"/>
                <w:lang w:eastAsia="ko-KR"/>
              </w:rPr>
              <w:tab/>
              <w:t xml:space="preserve">The marginal difference compared to pathloss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scenario in existing channel model is confirmed</w:t>
            </w:r>
          </w:p>
          <w:p w14:paraId="58E52E55" w14:textId="77777777" w:rsidR="00721FF8" w:rsidRDefault="00721FF8">
            <w:pPr>
              <w:pStyle w:val="BodyText"/>
              <w:spacing w:before="0" w:after="0" w:line="240" w:lineRule="auto"/>
              <w:rPr>
                <w:rFonts w:ascii="Times New Roman" w:eastAsia="DengXian" w:hAnsi="Times New Roman"/>
                <w:szCs w:val="20"/>
                <w:lang w:eastAsia="ko-KR"/>
              </w:rPr>
            </w:pPr>
          </w:p>
          <w:p w14:paraId="6B2F5C73" w14:textId="77777777" w:rsidR="00721FF8" w:rsidRDefault="005C28C1">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Proposal 1</w:t>
            </w:r>
            <w:r>
              <w:rPr>
                <w:rFonts w:ascii="Times New Roman" w:eastAsia="DengXian" w:hAnsi="Times New Roman"/>
                <w:szCs w:val="20"/>
                <w:lang w:eastAsia="ko-KR"/>
              </w:rPr>
              <w:tab/>
              <w:t xml:space="preserve">RAN1 discuss whether the updates of pathloss in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scenario is needed</w:t>
            </w:r>
          </w:p>
          <w:p w14:paraId="12FAA55C" w14:textId="77777777" w:rsidR="00721FF8" w:rsidRDefault="00721FF8">
            <w:pPr>
              <w:pStyle w:val="BodyText"/>
              <w:spacing w:before="0" w:after="0" w:line="240" w:lineRule="auto"/>
              <w:rPr>
                <w:rFonts w:ascii="Times New Roman" w:eastAsia="DengXian" w:hAnsi="Times New Roman"/>
                <w:szCs w:val="20"/>
                <w:lang w:eastAsia="ko-KR"/>
              </w:rPr>
            </w:pPr>
          </w:p>
          <w:p w14:paraId="34A67E62" w14:textId="77777777" w:rsidR="00721FF8" w:rsidRDefault="005C28C1">
            <w:pPr>
              <w:pStyle w:val="BodyText"/>
              <w:spacing w:before="0" w:after="0" w:line="240" w:lineRule="auto"/>
              <w:jc w:val="center"/>
              <w:rPr>
                <w:rFonts w:ascii="Times New Roman" w:eastAsia="DengXian" w:hAnsi="Times New Roman"/>
                <w:szCs w:val="20"/>
                <w:lang w:eastAsia="ko-KR"/>
              </w:rPr>
            </w:pPr>
            <w:r>
              <w:rPr>
                <w:rFonts w:ascii="Times New Roman" w:hAnsi="Times New Roman"/>
                <w:noProof/>
                <w:szCs w:val="20"/>
                <w:lang w:eastAsia="ko-KR"/>
              </w:rPr>
              <w:drawing>
                <wp:inline distT="0" distB="0" distL="0" distR="0" wp14:anchorId="3AE0E992" wp14:editId="616D4E31">
                  <wp:extent cx="3608705" cy="2146935"/>
                  <wp:effectExtent l="0" t="0" r="0" b="571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27657" cy="2157929"/>
                          </a:xfrm>
                          <a:prstGeom prst="rect">
                            <a:avLst/>
                          </a:prstGeom>
                          <a:noFill/>
                        </pic:spPr>
                      </pic:pic>
                    </a:graphicData>
                  </a:graphic>
                </wp:inline>
              </w:drawing>
            </w:r>
          </w:p>
          <w:p w14:paraId="724B45C6" w14:textId="77777777" w:rsidR="00721FF8" w:rsidRDefault="005C28C1">
            <w:pPr>
              <w:pStyle w:val="BodyText"/>
              <w:spacing w:before="0" w:after="0" w:line="240" w:lineRule="auto"/>
              <w:jc w:val="center"/>
              <w:rPr>
                <w:rFonts w:ascii="Times New Roman" w:eastAsia="BatangChe" w:hAnsi="Times New Roman"/>
                <w:bCs/>
                <w:szCs w:val="20"/>
                <w:lang w:eastAsia="ko-KR"/>
              </w:rPr>
            </w:pPr>
            <w:r>
              <w:rPr>
                <w:rFonts w:ascii="Times New Roman" w:eastAsia="BatangChe" w:hAnsi="Times New Roman"/>
                <w:bCs/>
                <w:szCs w:val="20"/>
                <w:lang w:eastAsia="ko-KR"/>
              </w:rPr>
              <w:t xml:space="preserve">Figure 6. LOS </w:t>
            </w:r>
            <w:proofErr w:type="spellStart"/>
            <w:r>
              <w:rPr>
                <w:rFonts w:ascii="Times New Roman" w:eastAsia="BatangChe" w:hAnsi="Times New Roman"/>
                <w:bCs/>
                <w:szCs w:val="20"/>
                <w:lang w:eastAsia="ko-KR"/>
              </w:rPr>
              <w:t>UMa</w:t>
            </w:r>
            <w:proofErr w:type="spellEnd"/>
            <w:r>
              <w:rPr>
                <w:rFonts w:ascii="Times New Roman" w:eastAsia="BatangChe" w:hAnsi="Times New Roman"/>
                <w:bCs/>
                <w:szCs w:val="20"/>
                <w:lang w:eastAsia="ko-KR"/>
              </w:rPr>
              <w:t xml:space="preserve"> pathloss considering breakpoint</w:t>
            </w:r>
          </w:p>
          <w:p w14:paraId="4CC0A468" w14:textId="77777777" w:rsidR="00721FF8" w:rsidRDefault="00721FF8">
            <w:pPr>
              <w:pStyle w:val="BodyText"/>
              <w:spacing w:before="0" w:after="0" w:line="240" w:lineRule="auto"/>
              <w:rPr>
                <w:rFonts w:ascii="Times New Roman" w:eastAsia="DengXian" w:hAnsi="Times New Roman"/>
                <w:b/>
                <w:bCs/>
                <w:szCs w:val="20"/>
                <w:lang w:eastAsia="ko-KR"/>
              </w:rPr>
            </w:pPr>
          </w:p>
          <w:p w14:paraId="156FFDC7" w14:textId="77777777" w:rsidR="00721FF8" w:rsidRDefault="005C28C1">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Observation 8</w:t>
            </w:r>
            <w:r>
              <w:rPr>
                <w:rFonts w:ascii="Times New Roman" w:eastAsia="DengXian" w:hAnsi="Times New Roman"/>
                <w:szCs w:val="20"/>
                <w:lang w:eastAsia="ko-KR"/>
              </w:rPr>
              <w:tab/>
              <w:t xml:space="preserve">Upon plotting the pathloss across distance per frequency bands utilizing these equations, it was observed that beyond a particular distance (i.e., breakpoint), the values tend to converge </w:t>
            </w:r>
          </w:p>
          <w:p w14:paraId="04678686" w14:textId="77777777" w:rsidR="00721FF8" w:rsidRDefault="00721FF8">
            <w:pPr>
              <w:pStyle w:val="BodyText"/>
              <w:spacing w:before="0" w:after="0" w:line="240" w:lineRule="auto"/>
              <w:rPr>
                <w:rFonts w:ascii="Times New Roman" w:eastAsia="DengXian" w:hAnsi="Times New Roman"/>
                <w:b/>
                <w:bCs/>
                <w:szCs w:val="20"/>
                <w:lang w:eastAsia="ko-KR"/>
              </w:rPr>
            </w:pPr>
          </w:p>
          <w:p w14:paraId="12A0843F" w14:textId="77777777" w:rsidR="00721FF8" w:rsidRDefault="005C28C1">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Proposal 6</w:t>
            </w:r>
            <w:r>
              <w:rPr>
                <w:rFonts w:ascii="Times New Roman" w:eastAsia="DengXian" w:hAnsi="Times New Roman"/>
                <w:szCs w:val="20"/>
                <w:lang w:eastAsia="ko-KR"/>
              </w:rPr>
              <w:tab/>
              <w:t>RAN1 discuss whether/how to handle the phenomena that converges regardless of the frequency band after the breakpoint in LOS pathloss equation</w:t>
            </w:r>
          </w:p>
          <w:p w14:paraId="32FE15E4" w14:textId="77777777" w:rsidR="00721FF8" w:rsidRDefault="00721FF8">
            <w:pPr>
              <w:pStyle w:val="BodyText"/>
              <w:spacing w:before="0" w:after="0" w:line="240" w:lineRule="auto"/>
              <w:rPr>
                <w:rFonts w:ascii="Times New Roman" w:eastAsia="DengXian" w:hAnsi="Times New Roman"/>
                <w:szCs w:val="20"/>
                <w:lang w:eastAsia="ko-KR"/>
              </w:rPr>
            </w:pPr>
          </w:p>
        </w:tc>
      </w:tr>
      <w:tr w:rsidR="00721FF8" w14:paraId="58C79592" w14:textId="77777777">
        <w:trPr>
          <w:trHeight w:val="45"/>
        </w:trPr>
        <w:tc>
          <w:tcPr>
            <w:tcW w:w="1633" w:type="dxa"/>
            <w:vAlign w:val="center"/>
          </w:tcPr>
          <w:p w14:paraId="3EA1B080" w14:textId="77777777" w:rsidR="00721FF8" w:rsidRDefault="005C28C1">
            <w:pPr>
              <w:spacing w:before="0" w:after="0" w:line="240" w:lineRule="auto"/>
              <w:jc w:val="left"/>
            </w:pPr>
            <w:r>
              <w:lastRenderedPageBreak/>
              <w:t>[5] vivo, BUPT</w:t>
            </w:r>
          </w:p>
        </w:tc>
        <w:tc>
          <w:tcPr>
            <w:tcW w:w="9007" w:type="dxa"/>
            <w:vAlign w:val="center"/>
          </w:tcPr>
          <w:p w14:paraId="5BFD06B9" w14:textId="77777777" w:rsidR="00721FF8" w:rsidRDefault="005C28C1">
            <w:pPr>
              <w:spacing w:before="0" w:after="0" w:line="240" w:lineRule="auto"/>
              <w:rPr>
                <w:lang w:eastAsia="zh-CN"/>
              </w:rPr>
            </w:pPr>
            <w:r>
              <w:rPr>
                <w:b/>
                <w:bCs/>
                <w:lang w:eastAsia="zh-CN"/>
              </w:rPr>
              <w:t>Observation 2:</w:t>
            </w:r>
            <w:r>
              <w:rPr>
                <w:lang w:eastAsia="zh-CN"/>
              </w:rPr>
              <w:t xml:space="preserve"> </w:t>
            </w:r>
            <w:r>
              <w:rPr>
                <w:lang w:eastAsia="zh-CN"/>
              </w:rPr>
              <w:tab/>
              <w:t>The pathloss gap between the measurement and the empirical formula is within the max range of 15dB under the NLOS conditions in indoor scenario, that can be considered under the agreeable level in between.</w:t>
            </w:r>
          </w:p>
          <w:p w14:paraId="14F7DA73" w14:textId="77777777" w:rsidR="00721FF8" w:rsidRDefault="00721FF8">
            <w:pPr>
              <w:spacing w:before="0" w:after="0" w:line="240" w:lineRule="auto"/>
              <w:rPr>
                <w:lang w:eastAsia="zh-CN"/>
              </w:rPr>
            </w:pPr>
          </w:p>
          <w:p w14:paraId="03842F32" w14:textId="77777777" w:rsidR="00721FF8" w:rsidRDefault="005C28C1">
            <w:pPr>
              <w:spacing w:before="0" w:after="0" w:line="240" w:lineRule="auto"/>
              <w:rPr>
                <w:lang w:eastAsia="zh-CN"/>
              </w:rPr>
            </w:pPr>
            <w:r>
              <w:rPr>
                <w:b/>
                <w:bCs/>
                <w:lang w:eastAsia="zh-CN"/>
              </w:rPr>
              <w:t>Proposal 1:</w:t>
            </w:r>
            <w:r>
              <w:rPr>
                <w:lang w:eastAsia="zh-CN"/>
              </w:rPr>
              <w:t xml:space="preserve"> </w:t>
            </w:r>
            <w:r>
              <w:rPr>
                <w:lang w:eastAsia="zh-CN"/>
              </w:rPr>
              <w:tab/>
              <w:t>The pathloss model at least in indoor scenario is not modified for 7-24GHz.</w:t>
            </w:r>
          </w:p>
          <w:p w14:paraId="0113343C" w14:textId="77777777" w:rsidR="00721FF8" w:rsidRDefault="00721FF8">
            <w:pPr>
              <w:spacing w:before="0" w:after="0" w:line="240" w:lineRule="auto"/>
              <w:rPr>
                <w:lang w:eastAsia="zh-CN"/>
              </w:rPr>
            </w:pPr>
          </w:p>
        </w:tc>
      </w:tr>
      <w:tr w:rsidR="00721FF8" w14:paraId="386B3428" w14:textId="77777777">
        <w:trPr>
          <w:trHeight w:val="45"/>
        </w:trPr>
        <w:tc>
          <w:tcPr>
            <w:tcW w:w="1633" w:type="dxa"/>
            <w:vAlign w:val="center"/>
          </w:tcPr>
          <w:p w14:paraId="7BC1EF95" w14:textId="77777777" w:rsidR="00721FF8" w:rsidRDefault="005C28C1">
            <w:pPr>
              <w:spacing w:after="0" w:line="240" w:lineRule="auto"/>
            </w:pPr>
            <w:r>
              <w:t>[7] Intel</w:t>
            </w:r>
          </w:p>
        </w:tc>
        <w:tc>
          <w:tcPr>
            <w:tcW w:w="9007" w:type="dxa"/>
            <w:vAlign w:val="center"/>
          </w:tcPr>
          <w:p w14:paraId="5A1121DC" w14:textId="77777777" w:rsidR="00721FF8" w:rsidRDefault="005C28C1">
            <w:pPr>
              <w:snapToGrid w:val="0"/>
              <w:spacing w:before="0" w:after="0" w:line="240" w:lineRule="auto"/>
              <w:rPr>
                <w:b/>
              </w:rPr>
            </w:pPr>
            <w:r>
              <w:rPr>
                <w:b/>
              </w:rPr>
              <w:t xml:space="preserve">Proposal 3: </w:t>
            </w:r>
          </w:p>
          <w:p w14:paraId="5E4CE2FD" w14:textId="77777777" w:rsidR="00721FF8" w:rsidRDefault="005C28C1">
            <w:pPr>
              <w:pStyle w:val="BodyText"/>
              <w:numPr>
                <w:ilvl w:val="0"/>
                <w:numId w:val="14"/>
              </w:numPr>
              <w:spacing w:before="0" w:after="0" w:line="240" w:lineRule="auto"/>
              <w:rPr>
                <w:rFonts w:ascii="Times New Roman" w:eastAsia="DengXian" w:hAnsi="Times New Roman"/>
                <w:szCs w:val="20"/>
                <w:lang w:eastAsia="ko-KR"/>
              </w:rPr>
            </w:pPr>
            <w:r>
              <w:rPr>
                <w:rFonts w:ascii="Times New Roman" w:hAnsi="Times New Roman"/>
                <w:szCs w:val="20"/>
                <w:lang w:eastAsia="zh-CN"/>
              </w:rPr>
              <w:t xml:space="preserve">Confirm that no pathloss updates are needed for </w:t>
            </w:r>
            <w:r>
              <w:rPr>
                <w:rFonts w:ascii="Times New Roman" w:eastAsia="DengXian" w:hAnsi="Times New Roman"/>
                <w:szCs w:val="20"/>
                <w:lang w:eastAsia="ko-KR"/>
              </w:rPr>
              <w:t xml:space="preserve">InH-Office LOS/NLOS,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Street Canyon LOS/NLOS,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LOS/NLOS,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LOS/NLOS.</w:t>
            </w:r>
          </w:p>
          <w:p w14:paraId="46ACFD98" w14:textId="77777777" w:rsidR="00721FF8" w:rsidRDefault="005C28C1">
            <w:pPr>
              <w:pStyle w:val="ListParagraph"/>
              <w:numPr>
                <w:ilvl w:val="0"/>
                <w:numId w:val="22"/>
              </w:numPr>
              <w:autoSpaceDE w:val="0"/>
              <w:autoSpaceDN w:val="0"/>
              <w:adjustRightInd w:val="0"/>
              <w:snapToGrid w:val="0"/>
              <w:spacing w:before="0" w:line="240" w:lineRule="auto"/>
              <w:contextualSpacing/>
              <w:rPr>
                <w:szCs w:val="20"/>
                <w:lang w:eastAsia="zh-CN"/>
              </w:rPr>
            </w:pPr>
            <w:r>
              <w:rPr>
                <w:szCs w:val="20"/>
                <w:lang w:eastAsia="zh-CN"/>
              </w:rPr>
              <w:t xml:space="preserve">If updates to </w:t>
            </w:r>
            <w:proofErr w:type="spellStart"/>
            <w:r>
              <w:rPr>
                <w:szCs w:val="20"/>
                <w:lang w:eastAsia="zh-CN"/>
              </w:rPr>
              <w:t>UMa</w:t>
            </w:r>
            <w:proofErr w:type="spellEnd"/>
            <w:r>
              <w:rPr>
                <w:szCs w:val="20"/>
                <w:lang w:eastAsia="zh-CN"/>
              </w:rPr>
              <w:t xml:space="preserve"> LOS and NLOS is needed, consider the update as an alternative parameter set for </w:t>
            </w:r>
            <w:proofErr w:type="spellStart"/>
            <w:r>
              <w:rPr>
                <w:szCs w:val="20"/>
                <w:lang w:eastAsia="zh-CN"/>
              </w:rPr>
              <w:t>UMa</w:t>
            </w:r>
            <w:proofErr w:type="spellEnd"/>
            <w:r>
              <w:rPr>
                <w:szCs w:val="20"/>
                <w:lang w:eastAsia="zh-CN"/>
              </w:rPr>
              <w:t xml:space="preserve"> LOS and NLOS (i.e. keep the existing parameters in TR).</w:t>
            </w:r>
          </w:p>
          <w:p w14:paraId="75898975" w14:textId="77777777" w:rsidR="00721FF8" w:rsidRDefault="00721FF8">
            <w:pPr>
              <w:spacing w:before="0" w:after="0" w:line="240" w:lineRule="auto"/>
              <w:rPr>
                <w:lang w:eastAsia="zh-CN"/>
              </w:rPr>
            </w:pPr>
          </w:p>
        </w:tc>
      </w:tr>
      <w:tr w:rsidR="00721FF8" w14:paraId="1113B1B8" w14:textId="77777777">
        <w:trPr>
          <w:trHeight w:val="45"/>
        </w:trPr>
        <w:tc>
          <w:tcPr>
            <w:tcW w:w="1633" w:type="dxa"/>
            <w:vAlign w:val="center"/>
          </w:tcPr>
          <w:p w14:paraId="03BCB688" w14:textId="77777777" w:rsidR="00721FF8" w:rsidRDefault="005C28C1">
            <w:pPr>
              <w:spacing w:after="0" w:line="240" w:lineRule="auto"/>
            </w:pPr>
            <w:r>
              <w:t>[9] Apple</w:t>
            </w:r>
          </w:p>
        </w:tc>
        <w:tc>
          <w:tcPr>
            <w:tcW w:w="9007" w:type="dxa"/>
            <w:vAlign w:val="center"/>
          </w:tcPr>
          <w:p w14:paraId="79B32445" w14:textId="77777777" w:rsidR="00721FF8" w:rsidRDefault="005C28C1">
            <w:pPr>
              <w:spacing w:before="0" w:after="0" w:line="240" w:lineRule="auto"/>
            </w:pPr>
            <w:r>
              <w:rPr>
                <w:b/>
                <w:bCs/>
              </w:rPr>
              <w:t>Proposal 9:</w:t>
            </w:r>
            <w:r>
              <w:t xml:space="preserve"> The pathloss updates for </w:t>
            </w:r>
            <w:proofErr w:type="spellStart"/>
            <w:r>
              <w:t>UMa</w:t>
            </w:r>
            <w:proofErr w:type="spellEnd"/>
            <w:r>
              <w:t xml:space="preserve"> LOS/NLOS scenarios are not needed. </w:t>
            </w:r>
          </w:p>
          <w:p w14:paraId="688352FD" w14:textId="77777777" w:rsidR="00721FF8" w:rsidRDefault="00721FF8">
            <w:pPr>
              <w:spacing w:before="0" w:after="0" w:line="240" w:lineRule="auto"/>
              <w:rPr>
                <w:lang w:eastAsia="zh-CN"/>
              </w:rPr>
            </w:pPr>
          </w:p>
        </w:tc>
      </w:tr>
      <w:tr w:rsidR="00721FF8" w14:paraId="5E2074EA" w14:textId="77777777">
        <w:trPr>
          <w:trHeight w:val="45"/>
        </w:trPr>
        <w:tc>
          <w:tcPr>
            <w:tcW w:w="1633" w:type="dxa"/>
            <w:vAlign w:val="center"/>
          </w:tcPr>
          <w:p w14:paraId="3B959259" w14:textId="77777777" w:rsidR="00721FF8" w:rsidRDefault="005C28C1">
            <w:pPr>
              <w:spacing w:after="0" w:line="240" w:lineRule="auto"/>
            </w:pPr>
            <w:r>
              <w:t>[13] Rohde &amp; Schwarz</w:t>
            </w:r>
          </w:p>
        </w:tc>
        <w:tc>
          <w:tcPr>
            <w:tcW w:w="9007" w:type="dxa"/>
            <w:vAlign w:val="center"/>
          </w:tcPr>
          <w:p w14:paraId="741C2424" w14:textId="77777777" w:rsidR="00721FF8" w:rsidRDefault="005C28C1">
            <w:pPr>
              <w:spacing w:before="0" w:after="0" w:line="240" w:lineRule="auto"/>
              <w:jc w:val="center"/>
            </w:pPr>
            <w:r>
              <w:t>The measurements were performed in a large open space or “atrium” of an office building</w:t>
            </w:r>
          </w:p>
          <w:p w14:paraId="76A361AD" w14:textId="77777777" w:rsidR="00721FF8" w:rsidRDefault="005C28C1">
            <w:pPr>
              <w:spacing w:before="0" w:after="0" w:line="240" w:lineRule="auto"/>
              <w:jc w:val="center"/>
            </w:pPr>
            <w:r>
              <w:rPr>
                <w:noProof/>
              </w:rPr>
              <w:drawing>
                <wp:inline distT="0" distB="0" distL="0" distR="0" wp14:anchorId="395DAAEF" wp14:editId="59735356">
                  <wp:extent cx="3989070" cy="2480945"/>
                  <wp:effectExtent l="0" t="0" r="0" b="0"/>
                  <wp:docPr id="1189139394" name="Picture 1" descr="A graph of a path l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39394" name="Picture 1" descr="A graph of a path loss&#10;&#10;Description automatically generated"/>
                          <pic:cNvPicPr>
                            <a:picLocks noChangeAspect="1"/>
                          </pic:cNvPicPr>
                        </pic:nvPicPr>
                        <pic:blipFill>
                          <a:blip r:embed="rId39"/>
                          <a:stretch>
                            <a:fillRect/>
                          </a:stretch>
                        </pic:blipFill>
                        <pic:spPr>
                          <a:xfrm>
                            <a:off x="0" y="0"/>
                            <a:ext cx="4010603" cy="2494584"/>
                          </a:xfrm>
                          <a:prstGeom prst="rect">
                            <a:avLst/>
                          </a:prstGeom>
                        </pic:spPr>
                      </pic:pic>
                    </a:graphicData>
                  </a:graphic>
                </wp:inline>
              </w:drawing>
            </w:r>
          </w:p>
          <w:p w14:paraId="74E71990" w14:textId="77777777" w:rsidR="00721FF8" w:rsidRDefault="005C28C1">
            <w:pPr>
              <w:pStyle w:val="Caption"/>
              <w:spacing w:before="0" w:after="0" w:line="240" w:lineRule="auto"/>
              <w:jc w:val="center"/>
              <w:rPr>
                <w:b w:val="0"/>
                <w:bCs w:val="0"/>
                <w:i/>
                <w:iCs/>
                <w:sz w:val="20"/>
                <w:szCs w:val="20"/>
              </w:rPr>
            </w:pPr>
            <w:bookmarkStart w:id="16" w:name="_Ref181979072"/>
            <w:r>
              <w:rPr>
                <w:sz w:val="20"/>
                <w:szCs w:val="20"/>
              </w:rPr>
              <w:lastRenderedPageBreak/>
              <w:t xml:space="preserve">Figure </w:t>
            </w:r>
            <w:r>
              <w:rPr>
                <w:b w:val="0"/>
                <w:bCs w:val="0"/>
                <w:i/>
                <w:iCs/>
                <w:sz w:val="20"/>
                <w:szCs w:val="20"/>
              </w:rPr>
              <w:fldChar w:fldCharType="begin"/>
            </w:r>
            <w:r>
              <w:rPr>
                <w:sz w:val="20"/>
                <w:szCs w:val="20"/>
              </w:rPr>
              <w:instrText xml:space="preserve"> SEQ Figure \* ARABIC </w:instrText>
            </w:r>
            <w:r>
              <w:rPr>
                <w:b w:val="0"/>
                <w:bCs w:val="0"/>
                <w:i/>
                <w:iCs/>
                <w:sz w:val="20"/>
                <w:szCs w:val="20"/>
              </w:rPr>
              <w:fldChar w:fldCharType="separate"/>
            </w:r>
            <w:r>
              <w:rPr>
                <w:sz w:val="20"/>
                <w:szCs w:val="20"/>
              </w:rPr>
              <w:t>10</w:t>
            </w:r>
            <w:r>
              <w:rPr>
                <w:b w:val="0"/>
                <w:bCs w:val="0"/>
                <w:i/>
                <w:iCs/>
                <w:sz w:val="20"/>
                <w:szCs w:val="20"/>
              </w:rPr>
              <w:fldChar w:fldCharType="end"/>
            </w:r>
            <w:bookmarkEnd w:id="16"/>
            <w:r>
              <w:rPr>
                <w:sz w:val="20"/>
                <w:szCs w:val="20"/>
              </w:rPr>
              <w:t>: Estimated and modelled path loss for 14 GHz</w:t>
            </w:r>
          </w:p>
          <w:p w14:paraId="60CCA2EB" w14:textId="77777777" w:rsidR="00721FF8" w:rsidRDefault="00721FF8">
            <w:pPr>
              <w:spacing w:before="0" w:after="0" w:line="240" w:lineRule="auto"/>
            </w:pPr>
          </w:p>
          <w:tbl>
            <w:tblPr>
              <w:tblStyle w:val="GridTable2-Accent11"/>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721FF8" w14:paraId="0E211733" w14:textId="77777777" w:rsidTr="00721F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25930A15" w14:textId="77777777" w:rsidR="00721FF8" w:rsidRDefault="005C28C1">
                  <w:pPr>
                    <w:spacing w:after="0" w:line="240" w:lineRule="auto"/>
                  </w:pPr>
                  <w:r>
                    <w:rPr>
                      <w:b w:val="0"/>
                      <w:bCs w:val="0"/>
                    </w:rPr>
                    <w:t>Parameter</w:t>
                  </w:r>
                </w:p>
              </w:tc>
              <w:tc>
                <w:tcPr>
                  <w:tcW w:w="900" w:type="dxa"/>
                  <w:tcBorders>
                    <w:bottom w:val="nil"/>
                  </w:tcBorders>
                  <w:shd w:val="clear" w:color="auto" w:fill="auto"/>
                </w:tcPr>
                <w:p w14:paraId="14F69302" w14:textId="77777777" w:rsidR="00721FF8" w:rsidRDefault="00721FF8">
                  <w:pPr>
                    <w:spacing w:after="0" w:line="240" w:lineRule="auto"/>
                    <w:cnfStyle w:val="100000000000" w:firstRow="1" w:lastRow="0" w:firstColumn="0" w:lastColumn="0" w:oddVBand="0" w:evenVBand="0" w:oddHBand="0" w:evenHBand="0" w:firstRowFirstColumn="0" w:firstRowLastColumn="0" w:lastRowFirstColumn="0" w:lastRowLastColumn="0"/>
                    <w:rPr>
                      <w:b w:val="0"/>
                      <w:bCs w:val="0"/>
                    </w:rPr>
                  </w:pPr>
                </w:p>
              </w:tc>
              <w:tc>
                <w:tcPr>
                  <w:tcW w:w="2070" w:type="dxa"/>
                  <w:gridSpan w:val="2"/>
                  <w:tcBorders>
                    <w:bottom w:val="nil"/>
                  </w:tcBorders>
                  <w:shd w:val="clear" w:color="auto" w:fill="auto"/>
                </w:tcPr>
                <w:p w14:paraId="5272833A" w14:textId="77777777" w:rsidR="00721FF8" w:rsidRDefault="005C28C1">
                  <w:pPr>
                    <w:spacing w:after="0" w:line="240" w:lineRule="auto"/>
                    <w:jc w:val="center"/>
                    <w:cnfStyle w:val="100000000000" w:firstRow="1" w:lastRow="0" w:firstColumn="0" w:lastColumn="0" w:oddVBand="0" w:evenVBand="0" w:oddHBand="0" w:evenHBand="0" w:firstRowFirstColumn="0" w:firstRowLastColumn="0" w:lastRowFirstColumn="0" w:lastRowLastColumn="0"/>
                  </w:pPr>
                  <w:r>
                    <w:rPr>
                      <w:b w:val="0"/>
                      <w:bCs w:val="0"/>
                    </w:rPr>
                    <w:t>14 GHz</w:t>
                  </w:r>
                </w:p>
              </w:tc>
            </w:tr>
            <w:tr w:rsidR="00721FF8" w14:paraId="0B2E1618" w14:textId="77777777" w:rsidTr="00721FF8">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2683ABD0" w14:textId="77777777" w:rsidR="00721FF8" w:rsidRDefault="00721FF8">
                  <w:pPr>
                    <w:spacing w:after="0" w:line="240" w:lineRule="auto"/>
                  </w:pPr>
                </w:p>
              </w:tc>
              <w:tc>
                <w:tcPr>
                  <w:tcW w:w="900" w:type="dxa"/>
                  <w:shd w:val="clear" w:color="auto" w:fill="auto"/>
                </w:tcPr>
                <w:p w14:paraId="24630B74"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w:t>
                  </w:r>
                </w:p>
              </w:tc>
              <w:tc>
                <w:tcPr>
                  <w:tcW w:w="990" w:type="dxa"/>
                  <w:shd w:val="clear" w:color="auto" w:fill="auto"/>
                </w:tcPr>
                <w:p w14:paraId="06BB2029"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min</w:t>
                  </w:r>
                </w:p>
              </w:tc>
              <w:tc>
                <w:tcPr>
                  <w:tcW w:w="1080" w:type="dxa"/>
                  <w:shd w:val="clear" w:color="auto" w:fill="auto"/>
                </w:tcPr>
                <w:p w14:paraId="53CD6F27"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max</w:t>
                  </w:r>
                </w:p>
              </w:tc>
            </w:tr>
            <w:tr w:rsidR="00721FF8" w14:paraId="6A861ED2" w14:textId="77777777" w:rsidTr="00721FF8">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021251EB" w14:textId="77777777" w:rsidR="00721FF8" w:rsidRDefault="005C28C1">
                  <w:pPr>
                    <w:spacing w:after="0" w:line="240" w:lineRule="auto"/>
                  </w:pPr>
                  <w:r>
                    <w:t>PL exp. (</w:t>
                  </w:r>
                  <m:oMath>
                    <m:r>
                      <m:rPr>
                        <m:sty m:val="b"/>
                      </m:rPr>
                      <w:rPr>
                        <w:rFonts w:ascii="Cambria Math" w:hAnsi="Cambria Math"/>
                      </w:rPr>
                      <m:t>n</m:t>
                    </m:r>
                  </m:oMath>
                  <w:r>
                    <w:t>) w/o unit</w:t>
                  </w:r>
                </w:p>
              </w:tc>
              <w:tc>
                <w:tcPr>
                  <w:tcW w:w="900" w:type="dxa"/>
                  <w:shd w:val="clear" w:color="auto" w:fill="auto"/>
                </w:tcPr>
                <w:p w14:paraId="13DD4485"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2A9A52E0" w14:textId="77777777" w:rsidR="00721FF8" w:rsidRDefault="00721FF8">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7D6A1A76" w14:textId="77777777" w:rsidR="00721FF8" w:rsidRDefault="00721FF8">
                  <w:pPr>
                    <w:spacing w:after="0" w:line="240" w:lineRule="auto"/>
                    <w:cnfStyle w:val="000000000000" w:firstRow="0" w:lastRow="0" w:firstColumn="0" w:lastColumn="0" w:oddVBand="0" w:evenVBand="0" w:oddHBand="0" w:evenHBand="0" w:firstRowFirstColumn="0" w:firstRowLastColumn="0" w:lastRowFirstColumn="0" w:lastRowLastColumn="0"/>
                  </w:pPr>
                </w:p>
              </w:tc>
            </w:tr>
            <w:tr w:rsidR="00721FF8" w14:paraId="12B2CAD9" w14:textId="77777777" w:rsidTr="00721FF8">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659452B" w14:textId="77777777" w:rsidR="00721FF8" w:rsidRDefault="005C28C1">
                  <w:pPr>
                    <w:spacing w:after="0" w:line="240" w:lineRule="auto"/>
                  </w:pPr>
                  <w:r>
                    <w:t>RMS DS in ns</w:t>
                  </w:r>
                </w:p>
              </w:tc>
              <w:tc>
                <w:tcPr>
                  <w:tcW w:w="900" w:type="dxa"/>
                  <w:shd w:val="clear" w:color="auto" w:fill="auto"/>
                </w:tcPr>
                <w:p w14:paraId="19BF4529"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59CCF4C2"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26D69F87"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721FF8" w14:paraId="59D8B966" w14:textId="77777777" w:rsidTr="00721FF8">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701CA146" w14:textId="77777777" w:rsidR="00721FF8" w:rsidRDefault="005C28C1">
                  <w:pPr>
                    <w:spacing w:after="0" w:line="240" w:lineRule="auto"/>
                  </w:pPr>
                  <w:r>
                    <w:t>RMS AS in degree</w:t>
                  </w:r>
                </w:p>
              </w:tc>
              <w:tc>
                <w:tcPr>
                  <w:tcW w:w="900" w:type="dxa"/>
                  <w:shd w:val="clear" w:color="auto" w:fill="auto"/>
                </w:tcPr>
                <w:p w14:paraId="1563EE59"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35BB7FCF"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7522F9DE"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721FF8" w14:paraId="33E361C2" w14:textId="77777777" w:rsidTr="00721FF8">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6A4D72B7" w14:textId="77777777" w:rsidR="00721FF8" w:rsidRDefault="005C28C1">
                  <w:pPr>
                    <w:spacing w:after="0" w:line="240" w:lineRule="auto"/>
                  </w:pPr>
                  <w:r>
                    <w:t>K-factor in dB</w:t>
                  </w:r>
                </w:p>
              </w:tc>
              <w:tc>
                <w:tcPr>
                  <w:tcW w:w="900" w:type="dxa"/>
                  <w:shd w:val="clear" w:color="auto" w:fill="auto"/>
                </w:tcPr>
                <w:p w14:paraId="3836CF91"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29C5B589"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20D203AA"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721FF8" w14:paraId="570929B0" w14:textId="77777777" w:rsidTr="00721FF8">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52A1084" w14:textId="77777777" w:rsidR="00721FF8" w:rsidRDefault="005C28C1">
                  <w:pPr>
                    <w:spacing w:after="0" w:line="240" w:lineRule="auto"/>
                  </w:pPr>
                  <w:r>
                    <w:t>number of paths</w:t>
                  </w:r>
                </w:p>
              </w:tc>
              <w:tc>
                <w:tcPr>
                  <w:tcW w:w="900" w:type="dxa"/>
                  <w:shd w:val="clear" w:color="auto" w:fill="auto"/>
                </w:tcPr>
                <w:p w14:paraId="29C864E8"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07D3E0AA"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665E9F11"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15912EF7" w14:textId="77777777" w:rsidR="00721FF8" w:rsidRDefault="00721FF8">
            <w:pPr>
              <w:spacing w:before="0" w:after="0" w:line="240" w:lineRule="auto"/>
            </w:pPr>
          </w:p>
          <w:p w14:paraId="7DC36E07" w14:textId="77777777" w:rsidR="00721FF8" w:rsidRDefault="005C28C1">
            <w:pPr>
              <w:spacing w:before="0" w:after="0" w:line="240" w:lineRule="auto"/>
            </w:pPr>
            <w:r>
              <w:br w:type="textWrapping" w:clear="all"/>
            </w:r>
          </w:p>
          <w:p w14:paraId="4D60FA81" w14:textId="77777777" w:rsidR="00721FF8" w:rsidRDefault="005C28C1">
            <w:pPr>
              <w:pStyle w:val="Caption"/>
              <w:spacing w:before="0" w:after="0" w:line="240" w:lineRule="auto"/>
              <w:jc w:val="center"/>
              <w:rPr>
                <w:b w:val="0"/>
                <w:bCs w:val="0"/>
                <w:i/>
                <w:iCs/>
                <w:sz w:val="20"/>
                <w:szCs w:val="20"/>
              </w:rPr>
            </w:pPr>
            <w:r>
              <w:rPr>
                <w:sz w:val="20"/>
                <w:szCs w:val="20"/>
              </w:rPr>
              <w:t xml:space="preserve">Table </w:t>
            </w:r>
            <w:r>
              <w:rPr>
                <w:b w:val="0"/>
                <w:bCs w:val="0"/>
                <w:i/>
                <w:iCs/>
                <w:sz w:val="20"/>
                <w:szCs w:val="20"/>
              </w:rPr>
              <w:fldChar w:fldCharType="begin"/>
            </w:r>
            <w:r>
              <w:rPr>
                <w:sz w:val="20"/>
                <w:szCs w:val="20"/>
              </w:rPr>
              <w:instrText xml:space="preserve"> SEQ Table \* ARABIC </w:instrText>
            </w:r>
            <w:r>
              <w:rPr>
                <w:b w:val="0"/>
                <w:bCs w:val="0"/>
                <w:i/>
                <w:iCs/>
                <w:sz w:val="20"/>
                <w:szCs w:val="20"/>
              </w:rPr>
              <w:fldChar w:fldCharType="separate"/>
            </w:r>
            <w:r>
              <w:rPr>
                <w:sz w:val="20"/>
                <w:szCs w:val="20"/>
              </w:rPr>
              <w:t>3</w:t>
            </w:r>
            <w:r>
              <w:rPr>
                <w:b w:val="0"/>
                <w:bCs w:val="0"/>
                <w:i/>
                <w:iCs/>
                <w:sz w:val="20"/>
                <w:szCs w:val="20"/>
              </w:rPr>
              <w:fldChar w:fldCharType="end"/>
            </w:r>
            <w:r>
              <w:rPr>
                <w:sz w:val="20"/>
                <w:szCs w:val="20"/>
              </w:rPr>
              <w:t>: Estimated Channel Parameters</w:t>
            </w:r>
          </w:p>
          <w:p w14:paraId="1C76F95D" w14:textId="77777777" w:rsidR="00721FF8" w:rsidRDefault="00721FF8">
            <w:pPr>
              <w:spacing w:before="0" w:after="0" w:line="240" w:lineRule="auto"/>
            </w:pPr>
          </w:p>
          <w:p w14:paraId="1B4917BD" w14:textId="77777777" w:rsidR="00721FF8" w:rsidRDefault="00721FF8">
            <w:pPr>
              <w:spacing w:before="0" w:after="0" w:line="240" w:lineRule="auto"/>
              <w:rPr>
                <w:b/>
                <w:bCs/>
                <w:i/>
                <w:iCs/>
                <w:u w:val="single"/>
              </w:rPr>
            </w:pPr>
          </w:p>
        </w:tc>
      </w:tr>
      <w:tr w:rsidR="00721FF8" w14:paraId="54464491" w14:textId="77777777">
        <w:trPr>
          <w:trHeight w:val="45"/>
        </w:trPr>
        <w:tc>
          <w:tcPr>
            <w:tcW w:w="1633" w:type="dxa"/>
            <w:vAlign w:val="center"/>
          </w:tcPr>
          <w:p w14:paraId="1E322B3F" w14:textId="77777777" w:rsidR="00721FF8" w:rsidRDefault="005C28C1">
            <w:pPr>
              <w:spacing w:after="0" w:line="240" w:lineRule="auto"/>
            </w:pPr>
            <w:r>
              <w:lastRenderedPageBreak/>
              <w:t>[16] Sharp, Nokia</w:t>
            </w:r>
          </w:p>
        </w:tc>
        <w:tc>
          <w:tcPr>
            <w:tcW w:w="9007" w:type="dxa"/>
            <w:vAlign w:val="center"/>
          </w:tcPr>
          <w:p w14:paraId="05B1DB7E" w14:textId="77777777" w:rsidR="00721FF8" w:rsidRDefault="005C28C1">
            <w:pPr>
              <w:pStyle w:val="NormalWeb"/>
              <w:spacing w:before="0" w:beforeAutospacing="0" w:after="0" w:afterAutospacing="0" w:line="240" w:lineRule="auto"/>
              <w:ind w:left="720"/>
              <w:jc w:val="center"/>
              <w:rPr>
                <w:sz w:val="20"/>
                <w:szCs w:val="20"/>
                <w:lang w:eastAsia="zh-CN"/>
              </w:rPr>
            </w:pPr>
            <w:r>
              <w:rPr>
                <w:sz w:val="20"/>
                <w:szCs w:val="20"/>
                <w:lang w:eastAsia="zh-CN"/>
              </w:rPr>
              <w:t xml:space="preserve">Table 3. </w:t>
            </w:r>
            <w:r>
              <w:rPr>
                <w:sz w:val="20"/>
                <w:szCs w:val="20"/>
              </w:rPr>
              <w:t>Comparison of Large-Scale Shadow Fading Values: Measured [8, 9] vs. TR 38.901 for InH-Office Scenario in both LOS and NLOS Channel Conditions at 6.75, 16.95, 28, and 73 GHz using Single Frequency FI Path Loss Model and across 7-24 GHz and 0.5-100 GHz bands using ABG Path Loss Model [8, 9].</w:t>
            </w:r>
          </w:p>
          <w:tbl>
            <w:tblPr>
              <w:tblW w:w="7476" w:type="dxa"/>
              <w:jc w:val="center"/>
              <w:tblLook w:val="04A0" w:firstRow="1" w:lastRow="0" w:firstColumn="1" w:lastColumn="0" w:noHBand="0" w:noVBand="1"/>
            </w:tblPr>
            <w:tblGrid>
              <w:gridCol w:w="1147"/>
              <w:gridCol w:w="806"/>
              <w:gridCol w:w="1284"/>
              <w:gridCol w:w="1301"/>
              <w:gridCol w:w="2938"/>
            </w:tblGrid>
            <w:tr w:rsidR="00721FF8" w14:paraId="14555E11" w14:textId="77777777">
              <w:trPr>
                <w:trHeight w:val="200"/>
                <w:jc w:val="center"/>
              </w:trPr>
              <w:tc>
                <w:tcPr>
                  <w:tcW w:w="11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3E2ED1" w14:textId="77777777" w:rsidR="00721FF8" w:rsidRDefault="005C28C1">
                  <w:pPr>
                    <w:spacing w:after="0" w:line="240" w:lineRule="auto"/>
                    <w:jc w:val="center"/>
                    <w:rPr>
                      <w:b/>
                      <w:bCs/>
                      <w:color w:val="000000"/>
                      <w:sz w:val="16"/>
                      <w:szCs w:val="16"/>
                    </w:rPr>
                  </w:pPr>
                  <w:r>
                    <w:rPr>
                      <w:b/>
                      <w:bCs/>
                      <w:color w:val="000000"/>
                      <w:sz w:val="16"/>
                      <w:szCs w:val="16"/>
                    </w:rPr>
                    <w:t>Frequency</w:t>
                  </w:r>
                </w:p>
              </w:tc>
              <w:tc>
                <w:tcPr>
                  <w:tcW w:w="806" w:type="dxa"/>
                  <w:tcBorders>
                    <w:top w:val="single" w:sz="4" w:space="0" w:color="auto"/>
                    <w:left w:val="nil"/>
                    <w:bottom w:val="single" w:sz="4" w:space="0" w:color="auto"/>
                    <w:right w:val="single" w:sz="4" w:space="0" w:color="auto"/>
                  </w:tcBorders>
                  <w:shd w:val="clear" w:color="auto" w:fill="auto"/>
                  <w:noWrap/>
                  <w:vAlign w:val="center"/>
                </w:tcPr>
                <w:p w14:paraId="5396CAB0" w14:textId="77777777" w:rsidR="00721FF8" w:rsidRDefault="005C28C1">
                  <w:pPr>
                    <w:spacing w:after="0" w:line="240" w:lineRule="auto"/>
                    <w:jc w:val="center"/>
                    <w:rPr>
                      <w:b/>
                      <w:bCs/>
                      <w:color w:val="000000"/>
                      <w:sz w:val="16"/>
                      <w:szCs w:val="16"/>
                    </w:rPr>
                  </w:pPr>
                  <w:r>
                    <w:rPr>
                      <w:b/>
                      <w:bCs/>
                      <w:color w:val="000000"/>
                      <w:sz w:val="16"/>
                      <w:szCs w:val="16"/>
                    </w:rPr>
                    <w:t>Env.</w:t>
                  </w:r>
                </w:p>
              </w:tc>
              <w:tc>
                <w:tcPr>
                  <w:tcW w:w="1284" w:type="dxa"/>
                  <w:tcBorders>
                    <w:top w:val="single" w:sz="4" w:space="0" w:color="auto"/>
                    <w:left w:val="nil"/>
                    <w:bottom w:val="single" w:sz="4" w:space="0" w:color="auto"/>
                    <w:right w:val="single" w:sz="4" w:space="0" w:color="auto"/>
                  </w:tcBorders>
                  <w:shd w:val="clear" w:color="auto" w:fill="auto"/>
                  <w:noWrap/>
                  <w:vAlign w:val="center"/>
                </w:tcPr>
                <w:p w14:paraId="5AEA95B5" w14:textId="77777777" w:rsidR="00721FF8" w:rsidRDefault="005C28C1">
                  <w:pPr>
                    <w:spacing w:after="0" w:line="240" w:lineRule="auto"/>
                    <w:jc w:val="center"/>
                    <w:rPr>
                      <w:b/>
                      <w:bCs/>
                      <w:color w:val="000000"/>
                      <w:sz w:val="16"/>
                      <w:szCs w:val="16"/>
                    </w:rPr>
                  </w:pPr>
                  <w:r>
                    <w:rPr>
                      <w:b/>
                      <w:bCs/>
                      <w:color w:val="000000"/>
                      <w:sz w:val="16"/>
                      <w:szCs w:val="16"/>
                    </w:rPr>
                    <w:t xml:space="preserve">Measured shadow fading </w:t>
                  </w:r>
                </w:p>
              </w:tc>
              <w:tc>
                <w:tcPr>
                  <w:tcW w:w="1301" w:type="dxa"/>
                  <w:tcBorders>
                    <w:top w:val="single" w:sz="4" w:space="0" w:color="auto"/>
                    <w:left w:val="nil"/>
                    <w:bottom w:val="single" w:sz="4" w:space="0" w:color="auto"/>
                    <w:right w:val="single" w:sz="4" w:space="0" w:color="auto"/>
                  </w:tcBorders>
                  <w:shd w:val="clear" w:color="auto" w:fill="auto"/>
                  <w:noWrap/>
                  <w:vAlign w:val="center"/>
                </w:tcPr>
                <w:p w14:paraId="747E1D70" w14:textId="77777777" w:rsidR="00721FF8" w:rsidRDefault="005C28C1">
                  <w:pPr>
                    <w:spacing w:after="0" w:line="240" w:lineRule="auto"/>
                    <w:jc w:val="center"/>
                    <w:rPr>
                      <w:b/>
                      <w:bCs/>
                      <w:color w:val="000000"/>
                      <w:sz w:val="16"/>
                      <w:szCs w:val="16"/>
                    </w:rPr>
                  </w:pPr>
                  <w:r>
                    <w:rPr>
                      <w:b/>
                      <w:bCs/>
                      <w:color w:val="000000"/>
                      <w:sz w:val="16"/>
                      <w:szCs w:val="16"/>
                    </w:rPr>
                    <w:t>TR 38.901 shadow fading</w:t>
                  </w:r>
                </w:p>
              </w:tc>
              <w:tc>
                <w:tcPr>
                  <w:tcW w:w="2938" w:type="dxa"/>
                  <w:tcBorders>
                    <w:top w:val="single" w:sz="4" w:space="0" w:color="auto"/>
                    <w:left w:val="nil"/>
                    <w:bottom w:val="single" w:sz="4" w:space="0" w:color="auto"/>
                    <w:right w:val="single" w:sz="4" w:space="0" w:color="auto"/>
                  </w:tcBorders>
                  <w:shd w:val="clear" w:color="auto" w:fill="auto"/>
                  <w:noWrap/>
                  <w:vAlign w:val="center"/>
                </w:tcPr>
                <w:p w14:paraId="253C45FA" w14:textId="77777777" w:rsidR="00721FF8" w:rsidRDefault="005C28C1">
                  <w:pPr>
                    <w:spacing w:after="0" w:line="240" w:lineRule="auto"/>
                    <w:jc w:val="center"/>
                    <w:rPr>
                      <w:b/>
                      <w:bCs/>
                      <w:color w:val="000000"/>
                      <w:sz w:val="16"/>
                      <w:szCs w:val="16"/>
                    </w:rPr>
                  </w:pPr>
                  <w:r>
                    <w:rPr>
                      <w:b/>
                      <w:bCs/>
                      <w:color w:val="000000"/>
                      <w:sz w:val="16"/>
                      <w:szCs w:val="16"/>
                    </w:rPr>
                    <w:t>Absolute difference in shadow fading (Measured shadow fading - TR 38.901) using FI/ABG path loss model</w:t>
                  </w:r>
                </w:p>
              </w:tc>
            </w:tr>
            <w:tr w:rsidR="00721FF8" w14:paraId="5C6BDA56"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2A066847" w14:textId="77777777" w:rsidR="00721FF8" w:rsidRDefault="005C28C1">
                  <w:pPr>
                    <w:spacing w:after="0" w:line="240" w:lineRule="auto"/>
                    <w:jc w:val="center"/>
                    <w:rPr>
                      <w:color w:val="000000"/>
                      <w:sz w:val="16"/>
                      <w:szCs w:val="16"/>
                    </w:rPr>
                  </w:pPr>
                  <w:r>
                    <w:rPr>
                      <w:color w:val="000000"/>
                      <w:sz w:val="16"/>
                      <w:szCs w:val="16"/>
                    </w:rPr>
                    <w:t>6.75 GHz</w:t>
                  </w:r>
                </w:p>
              </w:tc>
              <w:tc>
                <w:tcPr>
                  <w:tcW w:w="806" w:type="dxa"/>
                  <w:tcBorders>
                    <w:top w:val="nil"/>
                    <w:left w:val="nil"/>
                    <w:bottom w:val="single" w:sz="4" w:space="0" w:color="auto"/>
                    <w:right w:val="single" w:sz="4" w:space="0" w:color="auto"/>
                  </w:tcBorders>
                  <w:shd w:val="clear" w:color="auto" w:fill="auto"/>
                  <w:noWrap/>
                  <w:vAlign w:val="bottom"/>
                </w:tcPr>
                <w:p w14:paraId="52DB24D0" w14:textId="77777777" w:rsidR="00721FF8" w:rsidRDefault="005C28C1">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3C20222B" w14:textId="77777777" w:rsidR="00721FF8" w:rsidRDefault="005C28C1">
                  <w:pPr>
                    <w:spacing w:after="0" w:line="240" w:lineRule="auto"/>
                    <w:jc w:val="center"/>
                    <w:rPr>
                      <w:color w:val="000000"/>
                      <w:sz w:val="16"/>
                      <w:szCs w:val="16"/>
                    </w:rPr>
                  </w:pPr>
                  <w:r>
                    <w:rPr>
                      <w:color w:val="000000"/>
                      <w:sz w:val="16"/>
                      <w:szCs w:val="16"/>
                    </w:rPr>
                    <w:t>3.4</w:t>
                  </w:r>
                </w:p>
              </w:tc>
              <w:tc>
                <w:tcPr>
                  <w:tcW w:w="1301" w:type="dxa"/>
                  <w:tcBorders>
                    <w:top w:val="nil"/>
                    <w:left w:val="nil"/>
                    <w:bottom w:val="single" w:sz="4" w:space="0" w:color="auto"/>
                    <w:right w:val="single" w:sz="4" w:space="0" w:color="auto"/>
                  </w:tcBorders>
                  <w:shd w:val="clear" w:color="auto" w:fill="auto"/>
                  <w:noWrap/>
                  <w:vAlign w:val="bottom"/>
                </w:tcPr>
                <w:p w14:paraId="37CBA6F6" w14:textId="77777777" w:rsidR="00721FF8" w:rsidRDefault="005C28C1">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1AD0EEF5" w14:textId="77777777" w:rsidR="00721FF8" w:rsidRDefault="005C28C1">
                  <w:pPr>
                    <w:spacing w:after="0" w:line="240" w:lineRule="auto"/>
                    <w:jc w:val="center"/>
                    <w:rPr>
                      <w:color w:val="000000"/>
                      <w:sz w:val="16"/>
                      <w:szCs w:val="16"/>
                    </w:rPr>
                  </w:pPr>
                  <w:r>
                    <w:rPr>
                      <w:color w:val="000000"/>
                      <w:sz w:val="16"/>
                      <w:szCs w:val="16"/>
                    </w:rPr>
                    <w:t>0.4</w:t>
                  </w:r>
                </w:p>
              </w:tc>
            </w:tr>
            <w:tr w:rsidR="00721FF8" w14:paraId="10015798"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30A3EAF6" w14:textId="77777777" w:rsidR="00721FF8" w:rsidRDefault="00721FF8">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1B79B16B" w14:textId="77777777" w:rsidR="00721FF8" w:rsidRDefault="005C28C1">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26980561" w14:textId="77777777" w:rsidR="00721FF8" w:rsidRDefault="005C28C1">
                  <w:pPr>
                    <w:spacing w:after="0" w:line="240" w:lineRule="auto"/>
                    <w:jc w:val="center"/>
                    <w:rPr>
                      <w:color w:val="000000"/>
                      <w:sz w:val="16"/>
                      <w:szCs w:val="16"/>
                    </w:rPr>
                  </w:pPr>
                  <w:r>
                    <w:rPr>
                      <w:color w:val="000000"/>
                      <w:sz w:val="16"/>
                      <w:szCs w:val="16"/>
                    </w:rPr>
                    <w:t>9</w:t>
                  </w:r>
                </w:p>
              </w:tc>
              <w:tc>
                <w:tcPr>
                  <w:tcW w:w="1301" w:type="dxa"/>
                  <w:tcBorders>
                    <w:top w:val="nil"/>
                    <w:left w:val="nil"/>
                    <w:bottom w:val="single" w:sz="4" w:space="0" w:color="auto"/>
                    <w:right w:val="single" w:sz="4" w:space="0" w:color="auto"/>
                  </w:tcBorders>
                  <w:shd w:val="clear" w:color="auto" w:fill="auto"/>
                  <w:noWrap/>
                  <w:vAlign w:val="bottom"/>
                </w:tcPr>
                <w:p w14:paraId="311313DC" w14:textId="77777777" w:rsidR="00721FF8" w:rsidRDefault="005C28C1">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43EDAC8C" w14:textId="77777777" w:rsidR="00721FF8" w:rsidRDefault="005C28C1">
                  <w:pPr>
                    <w:spacing w:after="0" w:line="240" w:lineRule="auto"/>
                    <w:jc w:val="center"/>
                    <w:rPr>
                      <w:color w:val="000000"/>
                      <w:sz w:val="16"/>
                      <w:szCs w:val="16"/>
                    </w:rPr>
                  </w:pPr>
                  <w:r>
                    <w:rPr>
                      <w:color w:val="000000"/>
                      <w:sz w:val="16"/>
                      <w:szCs w:val="16"/>
                    </w:rPr>
                    <w:t>0.97/0.71</w:t>
                  </w:r>
                </w:p>
              </w:tc>
            </w:tr>
            <w:tr w:rsidR="00721FF8" w14:paraId="19F967F0"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1E8A28CE" w14:textId="77777777" w:rsidR="00721FF8" w:rsidRDefault="005C28C1">
                  <w:pPr>
                    <w:spacing w:after="0" w:line="240" w:lineRule="auto"/>
                    <w:jc w:val="center"/>
                    <w:rPr>
                      <w:color w:val="000000"/>
                      <w:sz w:val="16"/>
                      <w:szCs w:val="16"/>
                    </w:rPr>
                  </w:pPr>
                  <w:r>
                    <w:rPr>
                      <w:color w:val="000000"/>
                      <w:sz w:val="16"/>
                      <w:szCs w:val="16"/>
                    </w:rPr>
                    <w:t>16.95 GHz</w:t>
                  </w:r>
                </w:p>
              </w:tc>
              <w:tc>
                <w:tcPr>
                  <w:tcW w:w="806" w:type="dxa"/>
                  <w:tcBorders>
                    <w:top w:val="nil"/>
                    <w:left w:val="nil"/>
                    <w:bottom w:val="single" w:sz="4" w:space="0" w:color="auto"/>
                    <w:right w:val="single" w:sz="4" w:space="0" w:color="auto"/>
                  </w:tcBorders>
                  <w:shd w:val="clear" w:color="auto" w:fill="auto"/>
                  <w:noWrap/>
                  <w:vAlign w:val="bottom"/>
                </w:tcPr>
                <w:p w14:paraId="354C1E5C" w14:textId="77777777" w:rsidR="00721FF8" w:rsidRDefault="005C28C1">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443579C0" w14:textId="77777777" w:rsidR="00721FF8" w:rsidRDefault="005C28C1">
                  <w:pPr>
                    <w:spacing w:after="0" w:line="240" w:lineRule="auto"/>
                    <w:jc w:val="center"/>
                    <w:rPr>
                      <w:color w:val="000000"/>
                      <w:sz w:val="16"/>
                      <w:szCs w:val="16"/>
                    </w:rPr>
                  </w:pPr>
                  <w:r>
                    <w:rPr>
                      <w:color w:val="000000"/>
                      <w:sz w:val="16"/>
                      <w:szCs w:val="16"/>
                    </w:rPr>
                    <w:t>2.4</w:t>
                  </w:r>
                </w:p>
              </w:tc>
              <w:tc>
                <w:tcPr>
                  <w:tcW w:w="1301" w:type="dxa"/>
                  <w:tcBorders>
                    <w:top w:val="nil"/>
                    <w:left w:val="nil"/>
                    <w:bottom w:val="single" w:sz="4" w:space="0" w:color="auto"/>
                    <w:right w:val="single" w:sz="4" w:space="0" w:color="auto"/>
                  </w:tcBorders>
                  <w:shd w:val="clear" w:color="auto" w:fill="auto"/>
                  <w:noWrap/>
                  <w:vAlign w:val="bottom"/>
                </w:tcPr>
                <w:p w14:paraId="528C9BC8" w14:textId="77777777" w:rsidR="00721FF8" w:rsidRDefault="005C28C1">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77412A1C" w14:textId="77777777" w:rsidR="00721FF8" w:rsidRDefault="005C28C1">
                  <w:pPr>
                    <w:spacing w:after="0" w:line="240" w:lineRule="auto"/>
                    <w:jc w:val="center"/>
                    <w:rPr>
                      <w:color w:val="000000"/>
                      <w:sz w:val="16"/>
                      <w:szCs w:val="16"/>
                    </w:rPr>
                  </w:pPr>
                  <w:r>
                    <w:rPr>
                      <w:color w:val="000000"/>
                      <w:sz w:val="16"/>
                      <w:szCs w:val="16"/>
                    </w:rPr>
                    <w:t>0.6</w:t>
                  </w:r>
                </w:p>
              </w:tc>
            </w:tr>
            <w:tr w:rsidR="00721FF8" w14:paraId="528F0EE3"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10152E18" w14:textId="77777777" w:rsidR="00721FF8" w:rsidRDefault="00721FF8">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17960246" w14:textId="77777777" w:rsidR="00721FF8" w:rsidRDefault="005C28C1">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70E1E9B4" w14:textId="77777777" w:rsidR="00721FF8" w:rsidRDefault="005C28C1">
                  <w:pPr>
                    <w:spacing w:after="0" w:line="240" w:lineRule="auto"/>
                    <w:jc w:val="center"/>
                    <w:rPr>
                      <w:color w:val="000000"/>
                      <w:sz w:val="16"/>
                      <w:szCs w:val="16"/>
                    </w:rPr>
                  </w:pPr>
                  <w:r>
                    <w:rPr>
                      <w:color w:val="000000"/>
                      <w:sz w:val="16"/>
                      <w:szCs w:val="16"/>
                    </w:rPr>
                    <w:t>8.1</w:t>
                  </w:r>
                </w:p>
              </w:tc>
              <w:tc>
                <w:tcPr>
                  <w:tcW w:w="1301" w:type="dxa"/>
                  <w:tcBorders>
                    <w:top w:val="nil"/>
                    <w:left w:val="nil"/>
                    <w:bottom w:val="single" w:sz="4" w:space="0" w:color="auto"/>
                    <w:right w:val="single" w:sz="4" w:space="0" w:color="auto"/>
                  </w:tcBorders>
                  <w:shd w:val="clear" w:color="auto" w:fill="auto"/>
                  <w:noWrap/>
                  <w:vAlign w:val="bottom"/>
                </w:tcPr>
                <w:p w14:paraId="25CF9A06" w14:textId="77777777" w:rsidR="00721FF8" w:rsidRDefault="005C28C1">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2854A6C8" w14:textId="77777777" w:rsidR="00721FF8" w:rsidRDefault="005C28C1">
                  <w:pPr>
                    <w:spacing w:after="0" w:line="240" w:lineRule="auto"/>
                    <w:jc w:val="center"/>
                    <w:rPr>
                      <w:color w:val="000000"/>
                      <w:sz w:val="16"/>
                      <w:szCs w:val="16"/>
                    </w:rPr>
                  </w:pPr>
                  <w:r>
                    <w:rPr>
                      <w:color w:val="000000"/>
                      <w:sz w:val="16"/>
                      <w:szCs w:val="16"/>
                    </w:rPr>
                    <w:t>0.07/0.19</w:t>
                  </w:r>
                </w:p>
              </w:tc>
            </w:tr>
            <w:tr w:rsidR="00721FF8" w14:paraId="2023005A"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553AF833" w14:textId="77777777" w:rsidR="00721FF8" w:rsidRDefault="005C28C1">
                  <w:pPr>
                    <w:spacing w:after="0" w:line="240" w:lineRule="auto"/>
                    <w:jc w:val="center"/>
                    <w:rPr>
                      <w:color w:val="000000"/>
                      <w:sz w:val="16"/>
                      <w:szCs w:val="16"/>
                    </w:rPr>
                  </w:pPr>
                  <w:r>
                    <w:rPr>
                      <w:color w:val="000000"/>
                      <w:sz w:val="16"/>
                      <w:szCs w:val="16"/>
                    </w:rPr>
                    <w:t>28 GHz</w:t>
                  </w:r>
                </w:p>
              </w:tc>
              <w:tc>
                <w:tcPr>
                  <w:tcW w:w="806" w:type="dxa"/>
                  <w:tcBorders>
                    <w:top w:val="nil"/>
                    <w:left w:val="nil"/>
                    <w:bottom w:val="single" w:sz="4" w:space="0" w:color="auto"/>
                    <w:right w:val="single" w:sz="4" w:space="0" w:color="auto"/>
                  </w:tcBorders>
                  <w:shd w:val="clear" w:color="auto" w:fill="auto"/>
                  <w:noWrap/>
                  <w:vAlign w:val="bottom"/>
                </w:tcPr>
                <w:p w14:paraId="52509F48" w14:textId="77777777" w:rsidR="00721FF8" w:rsidRDefault="005C28C1">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79FB766D" w14:textId="77777777" w:rsidR="00721FF8" w:rsidRDefault="005C28C1">
                  <w:pPr>
                    <w:spacing w:after="0" w:line="240" w:lineRule="auto"/>
                    <w:jc w:val="center"/>
                    <w:rPr>
                      <w:color w:val="000000"/>
                      <w:sz w:val="16"/>
                      <w:szCs w:val="16"/>
                    </w:rPr>
                  </w:pPr>
                  <w:r>
                    <w:rPr>
                      <w:color w:val="000000"/>
                      <w:sz w:val="16"/>
                      <w:szCs w:val="16"/>
                    </w:rPr>
                    <w:t>1.8</w:t>
                  </w:r>
                </w:p>
              </w:tc>
              <w:tc>
                <w:tcPr>
                  <w:tcW w:w="1301" w:type="dxa"/>
                  <w:tcBorders>
                    <w:top w:val="nil"/>
                    <w:left w:val="nil"/>
                    <w:bottom w:val="single" w:sz="4" w:space="0" w:color="auto"/>
                    <w:right w:val="single" w:sz="4" w:space="0" w:color="auto"/>
                  </w:tcBorders>
                  <w:shd w:val="clear" w:color="auto" w:fill="auto"/>
                  <w:noWrap/>
                  <w:vAlign w:val="bottom"/>
                </w:tcPr>
                <w:p w14:paraId="3EFB3BAB" w14:textId="77777777" w:rsidR="00721FF8" w:rsidRDefault="005C28C1">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472CE391" w14:textId="77777777" w:rsidR="00721FF8" w:rsidRDefault="005C28C1">
                  <w:pPr>
                    <w:spacing w:after="0" w:line="240" w:lineRule="auto"/>
                    <w:jc w:val="center"/>
                    <w:rPr>
                      <w:color w:val="000000"/>
                      <w:sz w:val="16"/>
                      <w:szCs w:val="16"/>
                    </w:rPr>
                  </w:pPr>
                  <w:r>
                    <w:rPr>
                      <w:color w:val="000000"/>
                      <w:sz w:val="16"/>
                      <w:szCs w:val="16"/>
                    </w:rPr>
                    <w:t>1.2</w:t>
                  </w:r>
                </w:p>
              </w:tc>
            </w:tr>
            <w:tr w:rsidR="00721FF8" w14:paraId="3F60FB03"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79D14BE4" w14:textId="77777777" w:rsidR="00721FF8" w:rsidRDefault="00721FF8">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6D5969CE" w14:textId="77777777" w:rsidR="00721FF8" w:rsidRDefault="005C28C1">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1A3CE6F8" w14:textId="77777777" w:rsidR="00721FF8" w:rsidRDefault="005C28C1">
                  <w:pPr>
                    <w:spacing w:after="0" w:line="240" w:lineRule="auto"/>
                    <w:jc w:val="center"/>
                    <w:rPr>
                      <w:color w:val="000000"/>
                      <w:sz w:val="16"/>
                      <w:szCs w:val="16"/>
                    </w:rPr>
                  </w:pPr>
                  <w:r>
                    <w:rPr>
                      <w:color w:val="000000"/>
                      <w:sz w:val="16"/>
                      <w:szCs w:val="16"/>
                    </w:rPr>
                    <w:t>9.2</w:t>
                  </w:r>
                </w:p>
              </w:tc>
              <w:tc>
                <w:tcPr>
                  <w:tcW w:w="1301" w:type="dxa"/>
                  <w:tcBorders>
                    <w:top w:val="nil"/>
                    <w:left w:val="nil"/>
                    <w:bottom w:val="single" w:sz="4" w:space="0" w:color="auto"/>
                    <w:right w:val="single" w:sz="4" w:space="0" w:color="auto"/>
                  </w:tcBorders>
                  <w:shd w:val="clear" w:color="auto" w:fill="auto"/>
                  <w:noWrap/>
                  <w:vAlign w:val="bottom"/>
                </w:tcPr>
                <w:p w14:paraId="2D75778F" w14:textId="77777777" w:rsidR="00721FF8" w:rsidRDefault="005C28C1">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0E787D06" w14:textId="77777777" w:rsidR="00721FF8" w:rsidRDefault="005C28C1">
                  <w:pPr>
                    <w:spacing w:after="0" w:line="240" w:lineRule="auto"/>
                    <w:jc w:val="center"/>
                    <w:rPr>
                      <w:color w:val="000000"/>
                      <w:sz w:val="16"/>
                      <w:szCs w:val="16"/>
                    </w:rPr>
                  </w:pPr>
                  <w:r>
                    <w:rPr>
                      <w:color w:val="000000"/>
                      <w:sz w:val="16"/>
                      <w:szCs w:val="16"/>
                    </w:rPr>
                    <w:t>1.17/0.91</w:t>
                  </w:r>
                </w:p>
              </w:tc>
            </w:tr>
            <w:tr w:rsidR="00721FF8" w14:paraId="65783AE5"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068A85E6" w14:textId="77777777" w:rsidR="00721FF8" w:rsidRDefault="005C28C1">
                  <w:pPr>
                    <w:spacing w:after="0" w:line="240" w:lineRule="auto"/>
                    <w:jc w:val="center"/>
                    <w:rPr>
                      <w:color w:val="000000"/>
                      <w:sz w:val="16"/>
                      <w:szCs w:val="16"/>
                    </w:rPr>
                  </w:pPr>
                  <w:r>
                    <w:rPr>
                      <w:color w:val="000000"/>
                      <w:sz w:val="16"/>
                      <w:szCs w:val="16"/>
                    </w:rPr>
                    <w:t>73 GHz</w:t>
                  </w:r>
                </w:p>
              </w:tc>
              <w:tc>
                <w:tcPr>
                  <w:tcW w:w="806" w:type="dxa"/>
                  <w:tcBorders>
                    <w:top w:val="nil"/>
                    <w:left w:val="nil"/>
                    <w:bottom w:val="single" w:sz="4" w:space="0" w:color="auto"/>
                    <w:right w:val="single" w:sz="4" w:space="0" w:color="auto"/>
                  </w:tcBorders>
                  <w:shd w:val="clear" w:color="auto" w:fill="auto"/>
                  <w:noWrap/>
                  <w:vAlign w:val="bottom"/>
                </w:tcPr>
                <w:p w14:paraId="0B3F79F0" w14:textId="77777777" w:rsidR="00721FF8" w:rsidRDefault="005C28C1">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1D359434" w14:textId="77777777" w:rsidR="00721FF8" w:rsidRDefault="005C28C1">
                  <w:pPr>
                    <w:spacing w:after="0" w:line="240" w:lineRule="auto"/>
                    <w:jc w:val="center"/>
                    <w:rPr>
                      <w:color w:val="000000"/>
                      <w:sz w:val="16"/>
                      <w:szCs w:val="16"/>
                    </w:rPr>
                  </w:pPr>
                  <w:r>
                    <w:rPr>
                      <w:color w:val="000000"/>
                      <w:sz w:val="16"/>
                      <w:szCs w:val="16"/>
                    </w:rPr>
                    <w:t>1.4</w:t>
                  </w:r>
                </w:p>
              </w:tc>
              <w:tc>
                <w:tcPr>
                  <w:tcW w:w="1301" w:type="dxa"/>
                  <w:tcBorders>
                    <w:top w:val="nil"/>
                    <w:left w:val="nil"/>
                    <w:bottom w:val="single" w:sz="4" w:space="0" w:color="auto"/>
                    <w:right w:val="single" w:sz="4" w:space="0" w:color="auto"/>
                  </w:tcBorders>
                  <w:shd w:val="clear" w:color="auto" w:fill="auto"/>
                  <w:noWrap/>
                  <w:vAlign w:val="bottom"/>
                </w:tcPr>
                <w:p w14:paraId="2B834238" w14:textId="77777777" w:rsidR="00721FF8" w:rsidRDefault="005C28C1">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65902214" w14:textId="77777777" w:rsidR="00721FF8" w:rsidRDefault="005C28C1">
                  <w:pPr>
                    <w:spacing w:after="0" w:line="240" w:lineRule="auto"/>
                    <w:jc w:val="center"/>
                    <w:rPr>
                      <w:color w:val="000000"/>
                      <w:sz w:val="16"/>
                      <w:szCs w:val="16"/>
                    </w:rPr>
                  </w:pPr>
                  <w:r>
                    <w:rPr>
                      <w:color w:val="000000"/>
                      <w:sz w:val="16"/>
                      <w:szCs w:val="16"/>
                    </w:rPr>
                    <w:t>1.6</w:t>
                  </w:r>
                </w:p>
              </w:tc>
            </w:tr>
            <w:tr w:rsidR="00721FF8" w14:paraId="4F8DE5E4"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50785708" w14:textId="77777777" w:rsidR="00721FF8" w:rsidRDefault="00721FF8">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33AFA0B4" w14:textId="77777777" w:rsidR="00721FF8" w:rsidRDefault="005C28C1">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73B4E836" w14:textId="77777777" w:rsidR="00721FF8" w:rsidRDefault="005C28C1">
                  <w:pPr>
                    <w:spacing w:after="0" w:line="240" w:lineRule="auto"/>
                    <w:jc w:val="center"/>
                    <w:rPr>
                      <w:color w:val="000000"/>
                      <w:sz w:val="16"/>
                      <w:szCs w:val="16"/>
                    </w:rPr>
                  </w:pPr>
                  <w:r>
                    <w:rPr>
                      <w:color w:val="000000"/>
                      <w:sz w:val="16"/>
                      <w:szCs w:val="16"/>
                    </w:rPr>
                    <w:t>11.2</w:t>
                  </w:r>
                </w:p>
              </w:tc>
              <w:tc>
                <w:tcPr>
                  <w:tcW w:w="1301" w:type="dxa"/>
                  <w:tcBorders>
                    <w:top w:val="nil"/>
                    <w:left w:val="nil"/>
                    <w:bottom w:val="single" w:sz="4" w:space="0" w:color="auto"/>
                    <w:right w:val="single" w:sz="4" w:space="0" w:color="auto"/>
                  </w:tcBorders>
                  <w:shd w:val="clear" w:color="auto" w:fill="auto"/>
                  <w:noWrap/>
                  <w:vAlign w:val="bottom"/>
                </w:tcPr>
                <w:p w14:paraId="7E3D631D" w14:textId="77777777" w:rsidR="00721FF8" w:rsidRDefault="005C28C1">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14104759" w14:textId="77777777" w:rsidR="00721FF8" w:rsidRDefault="005C28C1">
                  <w:pPr>
                    <w:spacing w:after="0" w:line="240" w:lineRule="auto"/>
                    <w:jc w:val="center"/>
                    <w:rPr>
                      <w:color w:val="000000"/>
                      <w:sz w:val="16"/>
                      <w:szCs w:val="16"/>
                    </w:rPr>
                  </w:pPr>
                  <w:r>
                    <w:rPr>
                      <w:color w:val="000000"/>
                      <w:sz w:val="16"/>
                      <w:szCs w:val="16"/>
                    </w:rPr>
                    <w:t>3.17/2.91</w:t>
                  </w:r>
                </w:p>
              </w:tc>
            </w:tr>
            <w:tr w:rsidR="00721FF8" w14:paraId="4F9B23AD"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11B93D63" w14:textId="77777777" w:rsidR="00721FF8" w:rsidRDefault="005C28C1">
                  <w:pPr>
                    <w:spacing w:after="0" w:line="240" w:lineRule="auto"/>
                    <w:jc w:val="center"/>
                    <w:rPr>
                      <w:color w:val="000000"/>
                      <w:sz w:val="16"/>
                      <w:szCs w:val="16"/>
                    </w:rPr>
                  </w:pPr>
                  <w:r>
                    <w:rPr>
                      <w:color w:val="000000"/>
                      <w:sz w:val="16"/>
                      <w:szCs w:val="16"/>
                    </w:rPr>
                    <w:t>7-24 GHz</w:t>
                  </w:r>
                </w:p>
              </w:tc>
              <w:tc>
                <w:tcPr>
                  <w:tcW w:w="806" w:type="dxa"/>
                  <w:tcBorders>
                    <w:top w:val="nil"/>
                    <w:left w:val="nil"/>
                    <w:bottom w:val="single" w:sz="4" w:space="0" w:color="auto"/>
                    <w:right w:val="single" w:sz="4" w:space="0" w:color="auto"/>
                  </w:tcBorders>
                  <w:shd w:val="clear" w:color="auto" w:fill="auto"/>
                  <w:noWrap/>
                  <w:vAlign w:val="bottom"/>
                </w:tcPr>
                <w:p w14:paraId="0A74C57A" w14:textId="77777777" w:rsidR="00721FF8" w:rsidRDefault="005C28C1">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3CC889E0" w14:textId="77777777" w:rsidR="00721FF8" w:rsidRDefault="005C28C1">
                  <w:pPr>
                    <w:spacing w:after="0" w:line="240" w:lineRule="auto"/>
                    <w:jc w:val="center"/>
                    <w:rPr>
                      <w:color w:val="000000"/>
                      <w:sz w:val="16"/>
                      <w:szCs w:val="16"/>
                    </w:rPr>
                  </w:pPr>
                  <w:r>
                    <w:rPr>
                      <w:color w:val="000000"/>
                      <w:sz w:val="16"/>
                      <w:szCs w:val="16"/>
                    </w:rPr>
                    <w:t>2.9</w:t>
                  </w:r>
                </w:p>
              </w:tc>
              <w:tc>
                <w:tcPr>
                  <w:tcW w:w="1301" w:type="dxa"/>
                  <w:tcBorders>
                    <w:top w:val="nil"/>
                    <w:left w:val="nil"/>
                    <w:bottom w:val="single" w:sz="4" w:space="0" w:color="auto"/>
                    <w:right w:val="single" w:sz="4" w:space="0" w:color="auto"/>
                  </w:tcBorders>
                  <w:shd w:val="clear" w:color="auto" w:fill="auto"/>
                  <w:noWrap/>
                  <w:vAlign w:val="bottom"/>
                </w:tcPr>
                <w:p w14:paraId="745E24D2" w14:textId="77777777" w:rsidR="00721FF8" w:rsidRDefault="005C28C1">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5AB7934F" w14:textId="77777777" w:rsidR="00721FF8" w:rsidRDefault="005C28C1">
                  <w:pPr>
                    <w:spacing w:after="0" w:line="240" w:lineRule="auto"/>
                    <w:jc w:val="center"/>
                    <w:rPr>
                      <w:color w:val="000000"/>
                      <w:sz w:val="16"/>
                      <w:szCs w:val="16"/>
                    </w:rPr>
                  </w:pPr>
                  <w:r>
                    <w:rPr>
                      <w:color w:val="000000"/>
                      <w:sz w:val="16"/>
                      <w:szCs w:val="16"/>
                    </w:rPr>
                    <w:t>0.1</w:t>
                  </w:r>
                </w:p>
              </w:tc>
            </w:tr>
            <w:tr w:rsidR="00721FF8" w14:paraId="0AEC0DBF"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0DB485DB" w14:textId="77777777" w:rsidR="00721FF8" w:rsidRDefault="00721FF8">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617FEC83" w14:textId="77777777" w:rsidR="00721FF8" w:rsidRDefault="005C28C1">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03A14226" w14:textId="77777777" w:rsidR="00721FF8" w:rsidRDefault="005C28C1">
                  <w:pPr>
                    <w:spacing w:after="0" w:line="240" w:lineRule="auto"/>
                    <w:jc w:val="center"/>
                    <w:rPr>
                      <w:color w:val="000000"/>
                      <w:sz w:val="16"/>
                      <w:szCs w:val="16"/>
                    </w:rPr>
                  </w:pPr>
                  <w:r>
                    <w:rPr>
                      <w:color w:val="000000"/>
                      <w:sz w:val="16"/>
                      <w:szCs w:val="16"/>
                    </w:rPr>
                    <w:t>8.6</w:t>
                  </w:r>
                </w:p>
              </w:tc>
              <w:tc>
                <w:tcPr>
                  <w:tcW w:w="1301" w:type="dxa"/>
                  <w:tcBorders>
                    <w:top w:val="nil"/>
                    <w:left w:val="nil"/>
                    <w:bottom w:val="single" w:sz="4" w:space="0" w:color="auto"/>
                    <w:right w:val="single" w:sz="4" w:space="0" w:color="auto"/>
                  </w:tcBorders>
                  <w:shd w:val="clear" w:color="auto" w:fill="auto"/>
                  <w:noWrap/>
                  <w:vAlign w:val="bottom"/>
                </w:tcPr>
                <w:p w14:paraId="5C735623" w14:textId="77777777" w:rsidR="00721FF8" w:rsidRDefault="005C28C1">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4FBC6E9B" w14:textId="77777777" w:rsidR="00721FF8" w:rsidRDefault="005C28C1">
                  <w:pPr>
                    <w:spacing w:after="0" w:line="240" w:lineRule="auto"/>
                    <w:jc w:val="center"/>
                    <w:rPr>
                      <w:color w:val="000000"/>
                      <w:sz w:val="16"/>
                      <w:szCs w:val="16"/>
                    </w:rPr>
                  </w:pPr>
                  <w:r>
                    <w:rPr>
                      <w:color w:val="000000"/>
                      <w:sz w:val="16"/>
                      <w:szCs w:val="16"/>
                    </w:rPr>
                    <w:t>0.57/0.31</w:t>
                  </w:r>
                </w:p>
              </w:tc>
            </w:tr>
            <w:tr w:rsidR="00721FF8" w14:paraId="26C0ED5F"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1CD81F45" w14:textId="77777777" w:rsidR="00721FF8" w:rsidRDefault="005C28C1">
                  <w:pPr>
                    <w:spacing w:after="0" w:line="240" w:lineRule="auto"/>
                    <w:jc w:val="center"/>
                    <w:rPr>
                      <w:color w:val="000000"/>
                      <w:sz w:val="16"/>
                      <w:szCs w:val="16"/>
                    </w:rPr>
                  </w:pPr>
                  <w:r>
                    <w:rPr>
                      <w:color w:val="000000"/>
                      <w:sz w:val="16"/>
                      <w:szCs w:val="16"/>
                    </w:rPr>
                    <w:t>0.5-100 GHz</w:t>
                  </w:r>
                </w:p>
              </w:tc>
              <w:tc>
                <w:tcPr>
                  <w:tcW w:w="806" w:type="dxa"/>
                  <w:tcBorders>
                    <w:top w:val="nil"/>
                    <w:left w:val="nil"/>
                    <w:bottom w:val="single" w:sz="4" w:space="0" w:color="auto"/>
                    <w:right w:val="single" w:sz="4" w:space="0" w:color="auto"/>
                  </w:tcBorders>
                  <w:shd w:val="clear" w:color="auto" w:fill="auto"/>
                  <w:noWrap/>
                  <w:vAlign w:val="bottom"/>
                </w:tcPr>
                <w:p w14:paraId="2A346D77" w14:textId="77777777" w:rsidR="00721FF8" w:rsidRDefault="005C28C1">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38582813" w14:textId="77777777" w:rsidR="00721FF8" w:rsidRDefault="005C28C1">
                  <w:pPr>
                    <w:spacing w:after="0" w:line="240" w:lineRule="auto"/>
                    <w:jc w:val="center"/>
                    <w:rPr>
                      <w:color w:val="000000"/>
                      <w:sz w:val="16"/>
                      <w:szCs w:val="16"/>
                    </w:rPr>
                  </w:pPr>
                  <w:r>
                    <w:rPr>
                      <w:color w:val="000000"/>
                      <w:sz w:val="16"/>
                      <w:szCs w:val="16"/>
                    </w:rPr>
                    <w:t>2.7</w:t>
                  </w:r>
                </w:p>
              </w:tc>
              <w:tc>
                <w:tcPr>
                  <w:tcW w:w="1301" w:type="dxa"/>
                  <w:tcBorders>
                    <w:top w:val="nil"/>
                    <w:left w:val="nil"/>
                    <w:bottom w:val="single" w:sz="4" w:space="0" w:color="auto"/>
                    <w:right w:val="single" w:sz="4" w:space="0" w:color="auto"/>
                  </w:tcBorders>
                  <w:shd w:val="clear" w:color="auto" w:fill="auto"/>
                  <w:noWrap/>
                  <w:vAlign w:val="bottom"/>
                </w:tcPr>
                <w:p w14:paraId="2906436F" w14:textId="77777777" w:rsidR="00721FF8" w:rsidRDefault="005C28C1">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7055CDB1" w14:textId="77777777" w:rsidR="00721FF8" w:rsidRDefault="005C28C1">
                  <w:pPr>
                    <w:spacing w:after="0" w:line="240" w:lineRule="auto"/>
                    <w:jc w:val="center"/>
                    <w:rPr>
                      <w:color w:val="000000"/>
                      <w:sz w:val="16"/>
                      <w:szCs w:val="16"/>
                    </w:rPr>
                  </w:pPr>
                  <w:r>
                    <w:rPr>
                      <w:color w:val="000000"/>
                      <w:sz w:val="16"/>
                      <w:szCs w:val="16"/>
                    </w:rPr>
                    <w:t>0.3</w:t>
                  </w:r>
                </w:p>
              </w:tc>
            </w:tr>
            <w:tr w:rsidR="00721FF8" w14:paraId="3D126972"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525F28E8" w14:textId="77777777" w:rsidR="00721FF8" w:rsidRDefault="00721FF8">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27B12C7E" w14:textId="77777777" w:rsidR="00721FF8" w:rsidRDefault="005C28C1">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530499F1" w14:textId="77777777" w:rsidR="00721FF8" w:rsidRDefault="005C28C1">
                  <w:pPr>
                    <w:spacing w:after="0" w:line="240" w:lineRule="auto"/>
                    <w:jc w:val="center"/>
                    <w:rPr>
                      <w:color w:val="000000"/>
                      <w:sz w:val="16"/>
                      <w:szCs w:val="16"/>
                    </w:rPr>
                  </w:pPr>
                  <w:r>
                    <w:rPr>
                      <w:color w:val="000000"/>
                      <w:sz w:val="16"/>
                      <w:szCs w:val="16"/>
                    </w:rPr>
                    <w:t>10.1</w:t>
                  </w:r>
                </w:p>
              </w:tc>
              <w:tc>
                <w:tcPr>
                  <w:tcW w:w="1301" w:type="dxa"/>
                  <w:tcBorders>
                    <w:top w:val="nil"/>
                    <w:left w:val="nil"/>
                    <w:bottom w:val="single" w:sz="4" w:space="0" w:color="auto"/>
                    <w:right w:val="single" w:sz="4" w:space="0" w:color="auto"/>
                  </w:tcBorders>
                  <w:shd w:val="clear" w:color="auto" w:fill="auto"/>
                  <w:noWrap/>
                  <w:vAlign w:val="bottom"/>
                </w:tcPr>
                <w:p w14:paraId="729286EB" w14:textId="77777777" w:rsidR="00721FF8" w:rsidRDefault="005C28C1">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7A4ED370" w14:textId="77777777" w:rsidR="00721FF8" w:rsidRDefault="005C28C1">
                  <w:pPr>
                    <w:spacing w:after="0" w:line="240" w:lineRule="auto"/>
                    <w:jc w:val="center"/>
                    <w:rPr>
                      <w:color w:val="000000"/>
                      <w:sz w:val="16"/>
                      <w:szCs w:val="16"/>
                    </w:rPr>
                  </w:pPr>
                  <w:r>
                    <w:rPr>
                      <w:color w:val="000000"/>
                      <w:sz w:val="16"/>
                      <w:szCs w:val="16"/>
                    </w:rPr>
                    <w:t>2.07/1.81</w:t>
                  </w:r>
                </w:p>
              </w:tc>
            </w:tr>
          </w:tbl>
          <w:p w14:paraId="06641AB3" w14:textId="77777777" w:rsidR="00721FF8" w:rsidRDefault="00721FF8">
            <w:pPr>
              <w:spacing w:before="0" w:after="0" w:line="240" w:lineRule="auto"/>
              <w:rPr>
                <w:b/>
                <w:bCs/>
                <w:i/>
                <w:iCs/>
                <w:u w:val="single"/>
              </w:rPr>
            </w:pPr>
          </w:p>
          <w:p w14:paraId="4961082A" w14:textId="77777777" w:rsidR="00721FF8" w:rsidRDefault="005C28C1">
            <w:pPr>
              <w:spacing w:before="0" w:after="0" w:line="240" w:lineRule="auto"/>
            </w:pPr>
            <w:r>
              <w:rPr>
                <w:b/>
                <w:bCs/>
                <w:lang w:eastAsia="zh-CN"/>
              </w:rPr>
              <w:t>Observation 4:</w:t>
            </w:r>
            <w:r>
              <w:rPr>
                <w:lang w:eastAsia="zh-CN"/>
              </w:rPr>
              <w:t xml:space="preserve"> </w:t>
            </w:r>
            <w:r>
              <w:t>Based on measurements conducted at 6.75, 16.95, 28, and 73 GHz, the shadow fading values, are frequency-independent, and mostly align with those specified in TR 38.901 for InH-Office scenario. The discrepancies in shadow fading values are less than 0.3 dB for LOS and less than 2 dB for NLOS channel conditions across the entire frequency range of 0.5-100 GHz. The small discrepancies in shadow fading values can be considered negligible.</w:t>
            </w:r>
          </w:p>
          <w:p w14:paraId="2A830382" w14:textId="77777777" w:rsidR="00721FF8" w:rsidRDefault="00721FF8">
            <w:pPr>
              <w:spacing w:before="0" w:after="0" w:line="240" w:lineRule="auto"/>
              <w:rPr>
                <w:lang w:eastAsia="zh-CN"/>
              </w:rPr>
            </w:pPr>
          </w:p>
          <w:p w14:paraId="7F2A5A4E" w14:textId="77777777" w:rsidR="00721FF8" w:rsidRDefault="005C28C1">
            <w:pPr>
              <w:pStyle w:val="NormalWeb"/>
              <w:spacing w:before="0" w:beforeAutospacing="0" w:after="0" w:afterAutospacing="0" w:line="240" w:lineRule="auto"/>
              <w:rPr>
                <w:sz w:val="20"/>
                <w:szCs w:val="20"/>
              </w:rPr>
            </w:pPr>
            <w:r>
              <w:rPr>
                <w:b/>
                <w:bCs/>
                <w:sz w:val="20"/>
                <w:szCs w:val="20"/>
                <w:lang w:eastAsia="zh-CN"/>
              </w:rPr>
              <w:t xml:space="preserve">Proposal 4: </w:t>
            </w:r>
            <w:r>
              <w:rPr>
                <w:sz w:val="20"/>
                <w:szCs w:val="20"/>
              </w:rPr>
              <w:t>Shadow fading should remain frequency-independent, as defined in TR 38.901. Hence, there is no need to update shadow fading values in TR 38.901 for 7-24 GHz specifically.</w:t>
            </w:r>
          </w:p>
          <w:p w14:paraId="16D75880" w14:textId="77777777" w:rsidR="00721FF8" w:rsidRDefault="00721FF8">
            <w:pPr>
              <w:pStyle w:val="NormalWeb"/>
              <w:spacing w:before="0" w:beforeAutospacing="0" w:after="0" w:afterAutospacing="0" w:line="240" w:lineRule="auto"/>
              <w:rPr>
                <w:sz w:val="20"/>
                <w:szCs w:val="20"/>
              </w:rPr>
            </w:pPr>
          </w:p>
          <w:p w14:paraId="5E6AEB35" w14:textId="77777777" w:rsidR="00721FF8" w:rsidRDefault="005C28C1">
            <w:pPr>
              <w:spacing w:before="0" w:after="0" w:line="240" w:lineRule="auto"/>
            </w:pPr>
            <w:r>
              <w:rPr>
                <w:lang w:eastAsia="zh-CN"/>
              </w:rPr>
              <w:t xml:space="preserve">Table 4. </w:t>
            </w:r>
            <w:r>
              <w:t xml:space="preserve">Comparison of CI [13] path loss model parameters, measurement-based [13], and 3GPP TR 38.901 [6] </w:t>
            </w:r>
            <w:proofErr w:type="spellStart"/>
            <w:r>
              <w:t>UMi</w:t>
            </w:r>
            <w:proofErr w:type="spellEnd"/>
            <w:r>
              <w:t xml:space="preserve"> – Street Canyon path loss model in both LOS and NLOS channel conditions at 6.75 GHz and 16.95 GHz.</w:t>
            </w:r>
          </w:p>
          <w:tbl>
            <w:tblPr>
              <w:tblW w:w="6925" w:type="dxa"/>
              <w:jc w:val="center"/>
              <w:tblLook w:val="04A0" w:firstRow="1" w:lastRow="0" w:firstColumn="1" w:lastColumn="0" w:noHBand="0" w:noVBand="1"/>
            </w:tblPr>
            <w:tblGrid>
              <w:gridCol w:w="1148"/>
              <w:gridCol w:w="1148"/>
              <w:gridCol w:w="1165"/>
              <w:gridCol w:w="1167"/>
              <w:gridCol w:w="1148"/>
              <w:gridCol w:w="1149"/>
            </w:tblGrid>
            <w:tr w:rsidR="00721FF8" w14:paraId="6C2775EE" w14:textId="77777777">
              <w:trPr>
                <w:trHeight w:val="249"/>
                <w:jc w:val="center"/>
              </w:trPr>
              <w:tc>
                <w:tcPr>
                  <w:tcW w:w="11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46CE3FBF" w14:textId="77777777" w:rsidR="00721FF8" w:rsidRDefault="005C28C1">
                  <w:pPr>
                    <w:spacing w:after="0" w:line="240" w:lineRule="auto"/>
                    <w:jc w:val="center"/>
                    <w:rPr>
                      <w:b/>
                      <w:bCs/>
                      <w:color w:val="000000"/>
                      <w:sz w:val="16"/>
                      <w:szCs w:val="16"/>
                    </w:rPr>
                  </w:pPr>
                  <w:r>
                    <w:rPr>
                      <w:b/>
                      <w:bCs/>
                      <w:color w:val="000000"/>
                      <w:sz w:val="16"/>
                      <w:szCs w:val="16"/>
                    </w:rPr>
                    <w:t>Frequency</w:t>
                  </w:r>
                </w:p>
              </w:tc>
              <w:tc>
                <w:tcPr>
                  <w:tcW w:w="11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71706703" w14:textId="77777777" w:rsidR="00721FF8" w:rsidRDefault="005C28C1">
                  <w:pPr>
                    <w:spacing w:after="0" w:line="240" w:lineRule="auto"/>
                    <w:jc w:val="center"/>
                    <w:rPr>
                      <w:b/>
                      <w:bCs/>
                      <w:color w:val="000000"/>
                      <w:sz w:val="16"/>
                      <w:szCs w:val="16"/>
                    </w:rPr>
                  </w:pPr>
                  <w:r>
                    <w:rPr>
                      <w:b/>
                      <w:bCs/>
                      <w:color w:val="000000"/>
                      <w:sz w:val="16"/>
                      <w:szCs w:val="16"/>
                    </w:rPr>
                    <w:t>Env.</w:t>
                  </w:r>
                </w:p>
              </w:tc>
              <w:tc>
                <w:tcPr>
                  <w:tcW w:w="2332" w:type="dxa"/>
                  <w:gridSpan w:val="2"/>
                  <w:tcBorders>
                    <w:top w:val="single" w:sz="4" w:space="0" w:color="auto"/>
                    <w:left w:val="nil"/>
                    <w:bottom w:val="single" w:sz="4" w:space="0" w:color="auto"/>
                    <w:right w:val="single" w:sz="4" w:space="0" w:color="000000"/>
                  </w:tcBorders>
                  <w:shd w:val="clear" w:color="auto" w:fill="auto"/>
                  <w:noWrap/>
                  <w:vAlign w:val="center"/>
                </w:tcPr>
                <w:p w14:paraId="002CDC20" w14:textId="77777777" w:rsidR="00721FF8" w:rsidRDefault="005C28C1">
                  <w:pPr>
                    <w:spacing w:after="0" w:line="240" w:lineRule="auto"/>
                    <w:jc w:val="center"/>
                    <w:rPr>
                      <w:b/>
                      <w:bCs/>
                      <w:color w:val="000000"/>
                      <w:sz w:val="16"/>
                      <w:szCs w:val="16"/>
                    </w:rPr>
                  </w:pPr>
                  <w:r>
                    <w:rPr>
                      <w:b/>
                      <w:bCs/>
                      <w:color w:val="000000"/>
                      <w:sz w:val="16"/>
                      <w:szCs w:val="16"/>
                    </w:rPr>
                    <w:t>Measured</w:t>
                  </w:r>
                </w:p>
              </w:tc>
              <w:tc>
                <w:tcPr>
                  <w:tcW w:w="2297" w:type="dxa"/>
                  <w:gridSpan w:val="2"/>
                  <w:tcBorders>
                    <w:top w:val="single" w:sz="4" w:space="0" w:color="auto"/>
                    <w:left w:val="nil"/>
                    <w:bottom w:val="single" w:sz="4" w:space="0" w:color="auto"/>
                    <w:right w:val="single" w:sz="4" w:space="0" w:color="000000"/>
                  </w:tcBorders>
                  <w:shd w:val="clear" w:color="auto" w:fill="auto"/>
                  <w:noWrap/>
                  <w:vAlign w:val="center"/>
                </w:tcPr>
                <w:p w14:paraId="540558AB" w14:textId="77777777" w:rsidR="00721FF8" w:rsidRDefault="005C28C1">
                  <w:pPr>
                    <w:spacing w:after="0" w:line="240" w:lineRule="auto"/>
                    <w:jc w:val="center"/>
                    <w:rPr>
                      <w:b/>
                      <w:bCs/>
                      <w:color w:val="000000"/>
                      <w:sz w:val="16"/>
                      <w:szCs w:val="16"/>
                    </w:rPr>
                  </w:pPr>
                  <w:r>
                    <w:rPr>
                      <w:b/>
                      <w:bCs/>
                      <w:color w:val="000000"/>
                      <w:sz w:val="16"/>
                      <w:szCs w:val="16"/>
                    </w:rPr>
                    <w:t>TR 38.901</w:t>
                  </w:r>
                </w:p>
              </w:tc>
            </w:tr>
            <w:tr w:rsidR="00721FF8" w14:paraId="688C9E12" w14:textId="77777777">
              <w:trPr>
                <w:trHeight w:val="249"/>
                <w:jc w:val="center"/>
              </w:trPr>
              <w:tc>
                <w:tcPr>
                  <w:tcW w:w="1148" w:type="dxa"/>
                  <w:vMerge/>
                  <w:tcBorders>
                    <w:top w:val="single" w:sz="4" w:space="0" w:color="auto"/>
                    <w:left w:val="single" w:sz="4" w:space="0" w:color="auto"/>
                    <w:bottom w:val="single" w:sz="4" w:space="0" w:color="000000"/>
                    <w:right w:val="single" w:sz="4" w:space="0" w:color="auto"/>
                  </w:tcBorders>
                  <w:vAlign w:val="center"/>
                </w:tcPr>
                <w:p w14:paraId="40E42392" w14:textId="77777777" w:rsidR="00721FF8" w:rsidRDefault="00721FF8">
                  <w:pPr>
                    <w:spacing w:after="0" w:line="240" w:lineRule="auto"/>
                    <w:jc w:val="center"/>
                    <w:rPr>
                      <w:color w:val="000000"/>
                      <w:sz w:val="16"/>
                      <w:szCs w:val="16"/>
                    </w:rPr>
                  </w:pPr>
                </w:p>
              </w:tc>
              <w:tc>
                <w:tcPr>
                  <w:tcW w:w="1148" w:type="dxa"/>
                  <w:vMerge/>
                  <w:tcBorders>
                    <w:top w:val="single" w:sz="4" w:space="0" w:color="auto"/>
                    <w:left w:val="single" w:sz="4" w:space="0" w:color="auto"/>
                    <w:bottom w:val="single" w:sz="4" w:space="0" w:color="000000"/>
                    <w:right w:val="single" w:sz="4" w:space="0" w:color="auto"/>
                  </w:tcBorders>
                  <w:vAlign w:val="center"/>
                </w:tcPr>
                <w:p w14:paraId="0B35787A" w14:textId="77777777" w:rsidR="00721FF8" w:rsidRDefault="00721FF8">
                  <w:pPr>
                    <w:spacing w:after="0" w:line="240" w:lineRule="auto"/>
                    <w:jc w:val="center"/>
                    <w:rPr>
                      <w:color w:val="000000"/>
                      <w:sz w:val="16"/>
                      <w:szCs w:val="16"/>
                    </w:rPr>
                  </w:pPr>
                </w:p>
              </w:tc>
              <w:tc>
                <w:tcPr>
                  <w:tcW w:w="1165" w:type="dxa"/>
                  <w:tcBorders>
                    <w:top w:val="nil"/>
                    <w:left w:val="nil"/>
                    <w:bottom w:val="single" w:sz="4" w:space="0" w:color="auto"/>
                    <w:right w:val="single" w:sz="4" w:space="0" w:color="auto"/>
                  </w:tcBorders>
                  <w:shd w:val="clear" w:color="auto" w:fill="auto"/>
                  <w:noWrap/>
                  <w:vAlign w:val="center"/>
                </w:tcPr>
                <w:p w14:paraId="1D5B8B08" w14:textId="77777777" w:rsidR="00721FF8" w:rsidRDefault="005C28C1">
                  <w:pPr>
                    <w:spacing w:after="0" w:line="240" w:lineRule="auto"/>
                    <w:jc w:val="center"/>
                    <w:rPr>
                      <w:color w:val="000000"/>
                      <w:sz w:val="16"/>
                      <w:szCs w:val="16"/>
                    </w:rPr>
                  </w:pPr>
                  <w:r>
                    <w:rPr>
                      <w:color w:val="000000"/>
                      <w:sz w:val="16"/>
                      <w:szCs w:val="16"/>
                    </w:rPr>
                    <w:t>PLE</w:t>
                  </w:r>
                </w:p>
              </w:tc>
              <w:tc>
                <w:tcPr>
                  <w:tcW w:w="1166" w:type="dxa"/>
                  <w:tcBorders>
                    <w:top w:val="nil"/>
                    <w:left w:val="nil"/>
                    <w:bottom w:val="single" w:sz="4" w:space="0" w:color="auto"/>
                    <w:right w:val="single" w:sz="4" w:space="0" w:color="auto"/>
                  </w:tcBorders>
                  <w:shd w:val="clear" w:color="auto" w:fill="auto"/>
                  <w:noWrap/>
                  <w:vAlign w:val="center"/>
                </w:tcPr>
                <w:p w14:paraId="5BF179E9" w14:textId="77777777" w:rsidR="00721FF8" w:rsidRDefault="005C28C1">
                  <w:pPr>
                    <w:spacing w:after="0" w:line="240" w:lineRule="auto"/>
                    <w:jc w:val="center"/>
                    <w:rPr>
                      <w:color w:val="000000"/>
                      <w:sz w:val="16"/>
                      <w:szCs w:val="16"/>
                    </w:rPr>
                  </w:pPr>
                  <w:r>
                    <w:rPr>
                      <w:color w:val="000000"/>
                      <w:sz w:val="16"/>
                      <w:szCs w:val="16"/>
                    </w:rPr>
                    <w:t>SF (dB)</w:t>
                  </w:r>
                </w:p>
              </w:tc>
              <w:tc>
                <w:tcPr>
                  <w:tcW w:w="1148" w:type="dxa"/>
                  <w:tcBorders>
                    <w:top w:val="nil"/>
                    <w:left w:val="nil"/>
                    <w:bottom w:val="single" w:sz="4" w:space="0" w:color="auto"/>
                    <w:right w:val="single" w:sz="4" w:space="0" w:color="auto"/>
                  </w:tcBorders>
                  <w:shd w:val="clear" w:color="auto" w:fill="auto"/>
                  <w:noWrap/>
                  <w:vAlign w:val="center"/>
                </w:tcPr>
                <w:p w14:paraId="59DECED6" w14:textId="77777777" w:rsidR="00721FF8" w:rsidRDefault="005C28C1">
                  <w:pPr>
                    <w:spacing w:after="0" w:line="240" w:lineRule="auto"/>
                    <w:jc w:val="center"/>
                    <w:rPr>
                      <w:color w:val="000000"/>
                      <w:sz w:val="16"/>
                      <w:szCs w:val="16"/>
                    </w:rPr>
                  </w:pPr>
                  <w:r>
                    <w:rPr>
                      <w:color w:val="000000"/>
                      <w:sz w:val="16"/>
                      <w:szCs w:val="16"/>
                    </w:rPr>
                    <w:t>PLE</w:t>
                  </w:r>
                </w:p>
              </w:tc>
              <w:tc>
                <w:tcPr>
                  <w:tcW w:w="1149" w:type="dxa"/>
                  <w:tcBorders>
                    <w:top w:val="nil"/>
                    <w:left w:val="nil"/>
                    <w:bottom w:val="single" w:sz="4" w:space="0" w:color="auto"/>
                    <w:right w:val="single" w:sz="4" w:space="0" w:color="auto"/>
                  </w:tcBorders>
                  <w:shd w:val="clear" w:color="auto" w:fill="auto"/>
                  <w:noWrap/>
                  <w:vAlign w:val="center"/>
                </w:tcPr>
                <w:p w14:paraId="53B1D6DC" w14:textId="77777777" w:rsidR="00721FF8" w:rsidRDefault="005C28C1">
                  <w:pPr>
                    <w:spacing w:after="0" w:line="240" w:lineRule="auto"/>
                    <w:jc w:val="center"/>
                    <w:rPr>
                      <w:color w:val="000000"/>
                      <w:sz w:val="16"/>
                      <w:szCs w:val="16"/>
                    </w:rPr>
                  </w:pPr>
                  <w:r>
                    <w:rPr>
                      <w:color w:val="000000"/>
                      <w:sz w:val="16"/>
                      <w:szCs w:val="16"/>
                    </w:rPr>
                    <w:t>SF (dB)</w:t>
                  </w:r>
                </w:p>
              </w:tc>
            </w:tr>
            <w:tr w:rsidR="00721FF8" w14:paraId="6B0729B6" w14:textId="77777777">
              <w:trPr>
                <w:trHeight w:val="249"/>
                <w:jc w:val="center"/>
              </w:trPr>
              <w:tc>
                <w:tcPr>
                  <w:tcW w:w="1148" w:type="dxa"/>
                  <w:vMerge w:val="restart"/>
                  <w:tcBorders>
                    <w:top w:val="nil"/>
                    <w:left w:val="single" w:sz="4" w:space="0" w:color="auto"/>
                    <w:bottom w:val="single" w:sz="4" w:space="0" w:color="000000"/>
                    <w:right w:val="single" w:sz="4" w:space="0" w:color="auto"/>
                  </w:tcBorders>
                  <w:shd w:val="clear" w:color="auto" w:fill="auto"/>
                  <w:noWrap/>
                  <w:vAlign w:val="center"/>
                </w:tcPr>
                <w:p w14:paraId="759904CF" w14:textId="77777777" w:rsidR="00721FF8" w:rsidRDefault="005C28C1">
                  <w:pPr>
                    <w:spacing w:after="0" w:line="240" w:lineRule="auto"/>
                    <w:jc w:val="center"/>
                    <w:rPr>
                      <w:color w:val="000000"/>
                      <w:sz w:val="16"/>
                      <w:szCs w:val="16"/>
                    </w:rPr>
                  </w:pPr>
                  <w:r>
                    <w:rPr>
                      <w:color w:val="000000"/>
                      <w:sz w:val="16"/>
                      <w:szCs w:val="16"/>
                    </w:rPr>
                    <w:t>6.75 GHz</w:t>
                  </w:r>
                </w:p>
              </w:tc>
              <w:tc>
                <w:tcPr>
                  <w:tcW w:w="1148" w:type="dxa"/>
                  <w:tcBorders>
                    <w:top w:val="nil"/>
                    <w:left w:val="nil"/>
                    <w:bottom w:val="single" w:sz="4" w:space="0" w:color="auto"/>
                    <w:right w:val="single" w:sz="4" w:space="0" w:color="auto"/>
                  </w:tcBorders>
                  <w:shd w:val="clear" w:color="auto" w:fill="auto"/>
                  <w:noWrap/>
                  <w:vAlign w:val="center"/>
                </w:tcPr>
                <w:p w14:paraId="0A5A6519" w14:textId="77777777" w:rsidR="00721FF8" w:rsidRDefault="005C28C1">
                  <w:pPr>
                    <w:spacing w:after="0" w:line="240" w:lineRule="auto"/>
                    <w:jc w:val="center"/>
                    <w:rPr>
                      <w:color w:val="000000"/>
                      <w:sz w:val="16"/>
                      <w:szCs w:val="16"/>
                    </w:rPr>
                  </w:pPr>
                  <w:r>
                    <w:rPr>
                      <w:color w:val="000000"/>
                      <w:sz w:val="16"/>
                      <w:szCs w:val="16"/>
                    </w:rPr>
                    <w:t>LOS</w:t>
                  </w:r>
                </w:p>
              </w:tc>
              <w:tc>
                <w:tcPr>
                  <w:tcW w:w="1165" w:type="dxa"/>
                  <w:tcBorders>
                    <w:top w:val="nil"/>
                    <w:left w:val="nil"/>
                    <w:bottom w:val="single" w:sz="4" w:space="0" w:color="auto"/>
                    <w:right w:val="single" w:sz="4" w:space="0" w:color="auto"/>
                  </w:tcBorders>
                  <w:shd w:val="clear" w:color="auto" w:fill="auto"/>
                  <w:noWrap/>
                  <w:vAlign w:val="bottom"/>
                </w:tcPr>
                <w:p w14:paraId="48E53923" w14:textId="77777777" w:rsidR="00721FF8" w:rsidRDefault="005C28C1">
                  <w:pPr>
                    <w:spacing w:after="0" w:line="240" w:lineRule="auto"/>
                    <w:jc w:val="center"/>
                    <w:rPr>
                      <w:color w:val="000000"/>
                      <w:sz w:val="16"/>
                      <w:szCs w:val="16"/>
                    </w:rPr>
                  </w:pPr>
                  <w:r>
                    <w:rPr>
                      <w:color w:val="000000"/>
                      <w:sz w:val="16"/>
                      <w:szCs w:val="16"/>
                    </w:rPr>
                    <w:t>1.79</w:t>
                  </w:r>
                </w:p>
              </w:tc>
              <w:tc>
                <w:tcPr>
                  <w:tcW w:w="1166" w:type="dxa"/>
                  <w:tcBorders>
                    <w:top w:val="nil"/>
                    <w:left w:val="nil"/>
                    <w:bottom w:val="single" w:sz="4" w:space="0" w:color="auto"/>
                    <w:right w:val="single" w:sz="4" w:space="0" w:color="auto"/>
                  </w:tcBorders>
                  <w:shd w:val="clear" w:color="auto" w:fill="auto"/>
                  <w:noWrap/>
                  <w:vAlign w:val="bottom"/>
                </w:tcPr>
                <w:p w14:paraId="1CCDD161" w14:textId="77777777" w:rsidR="00721FF8" w:rsidRDefault="005C28C1">
                  <w:pPr>
                    <w:spacing w:after="0" w:line="240" w:lineRule="auto"/>
                    <w:jc w:val="center"/>
                    <w:rPr>
                      <w:color w:val="000000"/>
                      <w:sz w:val="16"/>
                      <w:szCs w:val="16"/>
                    </w:rPr>
                  </w:pPr>
                  <w:r>
                    <w:rPr>
                      <w:color w:val="000000"/>
                      <w:sz w:val="16"/>
                      <w:szCs w:val="16"/>
                    </w:rPr>
                    <w:t>2.56</w:t>
                  </w:r>
                </w:p>
              </w:tc>
              <w:tc>
                <w:tcPr>
                  <w:tcW w:w="1148" w:type="dxa"/>
                  <w:tcBorders>
                    <w:top w:val="nil"/>
                    <w:left w:val="nil"/>
                    <w:bottom w:val="single" w:sz="4" w:space="0" w:color="auto"/>
                    <w:right w:val="single" w:sz="4" w:space="0" w:color="auto"/>
                  </w:tcBorders>
                  <w:shd w:val="clear" w:color="auto" w:fill="auto"/>
                  <w:noWrap/>
                  <w:vAlign w:val="bottom"/>
                </w:tcPr>
                <w:p w14:paraId="1EE62BAA" w14:textId="77777777" w:rsidR="00721FF8" w:rsidRDefault="005C28C1">
                  <w:pPr>
                    <w:spacing w:after="0" w:line="240" w:lineRule="auto"/>
                    <w:jc w:val="center"/>
                    <w:rPr>
                      <w:color w:val="000000"/>
                      <w:sz w:val="16"/>
                      <w:szCs w:val="16"/>
                    </w:rPr>
                  </w:pPr>
                  <w:r>
                    <w:rPr>
                      <w:color w:val="000000"/>
                      <w:sz w:val="16"/>
                      <w:szCs w:val="16"/>
                    </w:rPr>
                    <w:t>2.2</w:t>
                  </w:r>
                </w:p>
              </w:tc>
              <w:tc>
                <w:tcPr>
                  <w:tcW w:w="1149" w:type="dxa"/>
                  <w:tcBorders>
                    <w:top w:val="nil"/>
                    <w:left w:val="nil"/>
                    <w:bottom w:val="single" w:sz="4" w:space="0" w:color="auto"/>
                    <w:right w:val="single" w:sz="4" w:space="0" w:color="auto"/>
                  </w:tcBorders>
                  <w:shd w:val="clear" w:color="auto" w:fill="auto"/>
                  <w:noWrap/>
                  <w:vAlign w:val="bottom"/>
                </w:tcPr>
                <w:p w14:paraId="7F25DFC9" w14:textId="77777777" w:rsidR="00721FF8" w:rsidRDefault="005C28C1">
                  <w:pPr>
                    <w:spacing w:after="0" w:line="240" w:lineRule="auto"/>
                    <w:jc w:val="center"/>
                    <w:rPr>
                      <w:color w:val="000000"/>
                      <w:sz w:val="16"/>
                      <w:szCs w:val="16"/>
                    </w:rPr>
                  </w:pPr>
                  <w:r>
                    <w:rPr>
                      <w:color w:val="000000"/>
                      <w:sz w:val="16"/>
                      <w:szCs w:val="16"/>
                    </w:rPr>
                    <w:t>4.6</w:t>
                  </w:r>
                </w:p>
              </w:tc>
            </w:tr>
            <w:tr w:rsidR="00721FF8" w14:paraId="28302274" w14:textId="77777777">
              <w:trPr>
                <w:trHeight w:val="249"/>
                <w:jc w:val="center"/>
              </w:trPr>
              <w:tc>
                <w:tcPr>
                  <w:tcW w:w="1148" w:type="dxa"/>
                  <w:vMerge/>
                  <w:tcBorders>
                    <w:top w:val="nil"/>
                    <w:left w:val="single" w:sz="4" w:space="0" w:color="auto"/>
                    <w:bottom w:val="single" w:sz="4" w:space="0" w:color="000000"/>
                    <w:right w:val="single" w:sz="4" w:space="0" w:color="auto"/>
                  </w:tcBorders>
                  <w:vAlign w:val="center"/>
                </w:tcPr>
                <w:p w14:paraId="0CD82986" w14:textId="77777777" w:rsidR="00721FF8" w:rsidRDefault="00721FF8">
                  <w:pPr>
                    <w:spacing w:after="0" w:line="240" w:lineRule="auto"/>
                    <w:jc w:val="center"/>
                    <w:rPr>
                      <w:color w:val="000000"/>
                      <w:sz w:val="16"/>
                      <w:szCs w:val="16"/>
                    </w:rPr>
                  </w:pPr>
                </w:p>
              </w:tc>
              <w:tc>
                <w:tcPr>
                  <w:tcW w:w="1148" w:type="dxa"/>
                  <w:tcBorders>
                    <w:top w:val="nil"/>
                    <w:left w:val="nil"/>
                    <w:bottom w:val="single" w:sz="4" w:space="0" w:color="auto"/>
                    <w:right w:val="single" w:sz="4" w:space="0" w:color="auto"/>
                  </w:tcBorders>
                  <w:shd w:val="clear" w:color="auto" w:fill="auto"/>
                  <w:noWrap/>
                  <w:vAlign w:val="center"/>
                </w:tcPr>
                <w:p w14:paraId="5BBDBDA3" w14:textId="77777777" w:rsidR="00721FF8" w:rsidRDefault="005C28C1">
                  <w:pPr>
                    <w:spacing w:after="0" w:line="240" w:lineRule="auto"/>
                    <w:jc w:val="center"/>
                    <w:rPr>
                      <w:color w:val="000000"/>
                      <w:sz w:val="16"/>
                      <w:szCs w:val="16"/>
                    </w:rPr>
                  </w:pPr>
                  <w:r>
                    <w:rPr>
                      <w:color w:val="000000"/>
                      <w:sz w:val="16"/>
                      <w:szCs w:val="16"/>
                    </w:rPr>
                    <w:t>NLOS</w:t>
                  </w:r>
                </w:p>
              </w:tc>
              <w:tc>
                <w:tcPr>
                  <w:tcW w:w="1165" w:type="dxa"/>
                  <w:tcBorders>
                    <w:top w:val="nil"/>
                    <w:left w:val="nil"/>
                    <w:bottom w:val="single" w:sz="4" w:space="0" w:color="auto"/>
                    <w:right w:val="single" w:sz="4" w:space="0" w:color="auto"/>
                  </w:tcBorders>
                  <w:shd w:val="clear" w:color="auto" w:fill="auto"/>
                  <w:noWrap/>
                  <w:vAlign w:val="bottom"/>
                </w:tcPr>
                <w:p w14:paraId="19210CC1" w14:textId="77777777" w:rsidR="00721FF8" w:rsidRDefault="005C28C1">
                  <w:pPr>
                    <w:spacing w:after="0" w:line="240" w:lineRule="auto"/>
                    <w:jc w:val="center"/>
                    <w:rPr>
                      <w:color w:val="000000"/>
                      <w:sz w:val="16"/>
                      <w:szCs w:val="16"/>
                    </w:rPr>
                  </w:pPr>
                  <w:r>
                    <w:rPr>
                      <w:color w:val="000000"/>
                      <w:sz w:val="16"/>
                      <w:szCs w:val="16"/>
                    </w:rPr>
                    <w:t>2.56</w:t>
                  </w:r>
                </w:p>
              </w:tc>
              <w:tc>
                <w:tcPr>
                  <w:tcW w:w="1166" w:type="dxa"/>
                  <w:tcBorders>
                    <w:top w:val="nil"/>
                    <w:left w:val="nil"/>
                    <w:bottom w:val="single" w:sz="4" w:space="0" w:color="auto"/>
                    <w:right w:val="single" w:sz="4" w:space="0" w:color="auto"/>
                  </w:tcBorders>
                  <w:shd w:val="clear" w:color="auto" w:fill="auto"/>
                  <w:noWrap/>
                  <w:vAlign w:val="bottom"/>
                </w:tcPr>
                <w:p w14:paraId="23F3093A" w14:textId="77777777" w:rsidR="00721FF8" w:rsidRDefault="005C28C1">
                  <w:pPr>
                    <w:spacing w:after="0" w:line="240" w:lineRule="auto"/>
                    <w:jc w:val="center"/>
                    <w:rPr>
                      <w:color w:val="000000"/>
                      <w:sz w:val="16"/>
                      <w:szCs w:val="16"/>
                    </w:rPr>
                  </w:pPr>
                  <w:r>
                    <w:rPr>
                      <w:color w:val="000000"/>
                      <w:sz w:val="16"/>
                      <w:szCs w:val="16"/>
                    </w:rPr>
                    <w:t>6.52</w:t>
                  </w:r>
                </w:p>
              </w:tc>
              <w:tc>
                <w:tcPr>
                  <w:tcW w:w="1148" w:type="dxa"/>
                  <w:tcBorders>
                    <w:top w:val="nil"/>
                    <w:left w:val="nil"/>
                    <w:bottom w:val="single" w:sz="4" w:space="0" w:color="auto"/>
                    <w:right w:val="single" w:sz="4" w:space="0" w:color="auto"/>
                  </w:tcBorders>
                  <w:shd w:val="clear" w:color="auto" w:fill="auto"/>
                  <w:noWrap/>
                  <w:vAlign w:val="bottom"/>
                </w:tcPr>
                <w:p w14:paraId="3DB5C9FE" w14:textId="77777777" w:rsidR="00721FF8" w:rsidRDefault="005C28C1">
                  <w:pPr>
                    <w:spacing w:after="0" w:line="240" w:lineRule="auto"/>
                    <w:jc w:val="center"/>
                    <w:rPr>
                      <w:color w:val="000000"/>
                      <w:sz w:val="16"/>
                      <w:szCs w:val="16"/>
                    </w:rPr>
                  </w:pPr>
                  <w:r>
                    <w:rPr>
                      <w:color w:val="000000"/>
                      <w:sz w:val="16"/>
                      <w:szCs w:val="16"/>
                    </w:rPr>
                    <w:t>3.2</w:t>
                  </w:r>
                </w:p>
              </w:tc>
              <w:tc>
                <w:tcPr>
                  <w:tcW w:w="1149" w:type="dxa"/>
                  <w:tcBorders>
                    <w:top w:val="nil"/>
                    <w:left w:val="nil"/>
                    <w:bottom w:val="single" w:sz="4" w:space="0" w:color="auto"/>
                    <w:right w:val="single" w:sz="4" w:space="0" w:color="auto"/>
                  </w:tcBorders>
                  <w:shd w:val="clear" w:color="auto" w:fill="auto"/>
                  <w:noWrap/>
                  <w:vAlign w:val="bottom"/>
                </w:tcPr>
                <w:p w14:paraId="0212D98A" w14:textId="77777777" w:rsidR="00721FF8" w:rsidRDefault="005C28C1">
                  <w:pPr>
                    <w:spacing w:after="0" w:line="240" w:lineRule="auto"/>
                    <w:jc w:val="center"/>
                    <w:rPr>
                      <w:color w:val="000000"/>
                      <w:sz w:val="16"/>
                      <w:szCs w:val="16"/>
                    </w:rPr>
                  </w:pPr>
                  <w:r>
                    <w:rPr>
                      <w:color w:val="000000"/>
                      <w:sz w:val="16"/>
                      <w:szCs w:val="16"/>
                    </w:rPr>
                    <w:t>8.2</w:t>
                  </w:r>
                </w:p>
              </w:tc>
            </w:tr>
            <w:tr w:rsidR="00721FF8" w14:paraId="43E8542A" w14:textId="77777777">
              <w:trPr>
                <w:trHeight w:val="249"/>
                <w:jc w:val="center"/>
              </w:trPr>
              <w:tc>
                <w:tcPr>
                  <w:tcW w:w="1148" w:type="dxa"/>
                  <w:vMerge w:val="restart"/>
                  <w:tcBorders>
                    <w:top w:val="nil"/>
                    <w:left w:val="single" w:sz="4" w:space="0" w:color="auto"/>
                    <w:bottom w:val="single" w:sz="4" w:space="0" w:color="000000"/>
                    <w:right w:val="single" w:sz="4" w:space="0" w:color="auto"/>
                  </w:tcBorders>
                  <w:shd w:val="clear" w:color="auto" w:fill="auto"/>
                  <w:noWrap/>
                  <w:vAlign w:val="center"/>
                </w:tcPr>
                <w:p w14:paraId="59A69322" w14:textId="77777777" w:rsidR="00721FF8" w:rsidRDefault="005C28C1">
                  <w:pPr>
                    <w:spacing w:after="0" w:line="240" w:lineRule="auto"/>
                    <w:jc w:val="center"/>
                    <w:rPr>
                      <w:color w:val="000000"/>
                      <w:sz w:val="16"/>
                      <w:szCs w:val="16"/>
                    </w:rPr>
                  </w:pPr>
                  <w:r>
                    <w:rPr>
                      <w:color w:val="000000"/>
                      <w:sz w:val="16"/>
                      <w:szCs w:val="16"/>
                    </w:rPr>
                    <w:t>16.95 GHz</w:t>
                  </w:r>
                </w:p>
              </w:tc>
              <w:tc>
                <w:tcPr>
                  <w:tcW w:w="1148" w:type="dxa"/>
                  <w:tcBorders>
                    <w:top w:val="nil"/>
                    <w:left w:val="nil"/>
                    <w:bottom w:val="single" w:sz="4" w:space="0" w:color="auto"/>
                    <w:right w:val="single" w:sz="4" w:space="0" w:color="auto"/>
                  </w:tcBorders>
                  <w:shd w:val="clear" w:color="auto" w:fill="auto"/>
                  <w:noWrap/>
                  <w:vAlign w:val="center"/>
                </w:tcPr>
                <w:p w14:paraId="66676BC5" w14:textId="77777777" w:rsidR="00721FF8" w:rsidRDefault="005C28C1">
                  <w:pPr>
                    <w:spacing w:after="0" w:line="240" w:lineRule="auto"/>
                    <w:jc w:val="center"/>
                    <w:rPr>
                      <w:color w:val="000000"/>
                      <w:sz w:val="16"/>
                      <w:szCs w:val="16"/>
                    </w:rPr>
                  </w:pPr>
                  <w:r>
                    <w:rPr>
                      <w:color w:val="000000"/>
                      <w:sz w:val="16"/>
                      <w:szCs w:val="16"/>
                    </w:rPr>
                    <w:t>LOS</w:t>
                  </w:r>
                </w:p>
              </w:tc>
              <w:tc>
                <w:tcPr>
                  <w:tcW w:w="1165" w:type="dxa"/>
                  <w:tcBorders>
                    <w:top w:val="nil"/>
                    <w:left w:val="nil"/>
                    <w:bottom w:val="single" w:sz="4" w:space="0" w:color="auto"/>
                    <w:right w:val="single" w:sz="4" w:space="0" w:color="auto"/>
                  </w:tcBorders>
                  <w:shd w:val="clear" w:color="auto" w:fill="auto"/>
                  <w:noWrap/>
                  <w:vAlign w:val="bottom"/>
                </w:tcPr>
                <w:p w14:paraId="289E5E67" w14:textId="77777777" w:rsidR="00721FF8" w:rsidRDefault="005C28C1">
                  <w:pPr>
                    <w:spacing w:after="0" w:line="240" w:lineRule="auto"/>
                    <w:jc w:val="center"/>
                    <w:rPr>
                      <w:color w:val="000000"/>
                      <w:sz w:val="16"/>
                      <w:szCs w:val="16"/>
                    </w:rPr>
                  </w:pPr>
                  <w:r>
                    <w:rPr>
                      <w:color w:val="000000"/>
                      <w:sz w:val="16"/>
                      <w:szCs w:val="16"/>
                    </w:rPr>
                    <w:t>1.84</w:t>
                  </w:r>
                </w:p>
              </w:tc>
              <w:tc>
                <w:tcPr>
                  <w:tcW w:w="1166" w:type="dxa"/>
                  <w:tcBorders>
                    <w:top w:val="nil"/>
                    <w:left w:val="nil"/>
                    <w:bottom w:val="single" w:sz="4" w:space="0" w:color="auto"/>
                    <w:right w:val="single" w:sz="4" w:space="0" w:color="auto"/>
                  </w:tcBorders>
                  <w:shd w:val="clear" w:color="auto" w:fill="auto"/>
                  <w:noWrap/>
                  <w:vAlign w:val="bottom"/>
                </w:tcPr>
                <w:p w14:paraId="5E98563B" w14:textId="77777777" w:rsidR="00721FF8" w:rsidRDefault="005C28C1">
                  <w:pPr>
                    <w:spacing w:after="0" w:line="240" w:lineRule="auto"/>
                    <w:jc w:val="center"/>
                    <w:rPr>
                      <w:color w:val="000000"/>
                      <w:sz w:val="16"/>
                      <w:szCs w:val="16"/>
                    </w:rPr>
                  </w:pPr>
                  <w:r>
                    <w:rPr>
                      <w:color w:val="000000"/>
                      <w:sz w:val="16"/>
                      <w:szCs w:val="16"/>
                    </w:rPr>
                    <w:t>4.03</w:t>
                  </w:r>
                </w:p>
              </w:tc>
              <w:tc>
                <w:tcPr>
                  <w:tcW w:w="1148" w:type="dxa"/>
                  <w:tcBorders>
                    <w:top w:val="nil"/>
                    <w:left w:val="nil"/>
                    <w:bottom w:val="single" w:sz="4" w:space="0" w:color="auto"/>
                    <w:right w:val="single" w:sz="4" w:space="0" w:color="auto"/>
                  </w:tcBorders>
                  <w:shd w:val="clear" w:color="auto" w:fill="auto"/>
                  <w:noWrap/>
                  <w:vAlign w:val="bottom"/>
                </w:tcPr>
                <w:p w14:paraId="1530F3D9" w14:textId="77777777" w:rsidR="00721FF8" w:rsidRDefault="005C28C1">
                  <w:pPr>
                    <w:spacing w:after="0" w:line="240" w:lineRule="auto"/>
                    <w:jc w:val="center"/>
                    <w:rPr>
                      <w:color w:val="000000"/>
                      <w:sz w:val="16"/>
                      <w:szCs w:val="16"/>
                    </w:rPr>
                  </w:pPr>
                  <w:r>
                    <w:rPr>
                      <w:color w:val="000000"/>
                      <w:sz w:val="16"/>
                      <w:szCs w:val="16"/>
                    </w:rPr>
                    <w:t>2.1</w:t>
                  </w:r>
                </w:p>
              </w:tc>
              <w:tc>
                <w:tcPr>
                  <w:tcW w:w="1149" w:type="dxa"/>
                  <w:tcBorders>
                    <w:top w:val="nil"/>
                    <w:left w:val="nil"/>
                    <w:bottom w:val="single" w:sz="4" w:space="0" w:color="auto"/>
                    <w:right w:val="single" w:sz="4" w:space="0" w:color="auto"/>
                  </w:tcBorders>
                  <w:shd w:val="clear" w:color="auto" w:fill="auto"/>
                  <w:noWrap/>
                  <w:vAlign w:val="bottom"/>
                </w:tcPr>
                <w:p w14:paraId="12077A37" w14:textId="77777777" w:rsidR="00721FF8" w:rsidRDefault="005C28C1">
                  <w:pPr>
                    <w:spacing w:after="0" w:line="240" w:lineRule="auto"/>
                    <w:jc w:val="center"/>
                    <w:rPr>
                      <w:color w:val="000000"/>
                      <w:sz w:val="16"/>
                      <w:szCs w:val="16"/>
                    </w:rPr>
                  </w:pPr>
                  <w:r>
                    <w:rPr>
                      <w:color w:val="000000"/>
                      <w:sz w:val="16"/>
                      <w:szCs w:val="16"/>
                    </w:rPr>
                    <w:t>4</w:t>
                  </w:r>
                </w:p>
              </w:tc>
            </w:tr>
            <w:tr w:rsidR="00721FF8" w14:paraId="72F952CC" w14:textId="77777777">
              <w:trPr>
                <w:trHeight w:val="249"/>
                <w:jc w:val="center"/>
              </w:trPr>
              <w:tc>
                <w:tcPr>
                  <w:tcW w:w="1148" w:type="dxa"/>
                  <w:vMerge/>
                  <w:tcBorders>
                    <w:top w:val="nil"/>
                    <w:left w:val="single" w:sz="4" w:space="0" w:color="auto"/>
                    <w:bottom w:val="single" w:sz="4" w:space="0" w:color="000000"/>
                    <w:right w:val="single" w:sz="4" w:space="0" w:color="auto"/>
                  </w:tcBorders>
                  <w:vAlign w:val="center"/>
                </w:tcPr>
                <w:p w14:paraId="42F1B456" w14:textId="77777777" w:rsidR="00721FF8" w:rsidRDefault="00721FF8">
                  <w:pPr>
                    <w:spacing w:after="0" w:line="240" w:lineRule="auto"/>
                    <w:jc w:val="center"/>
                    <w:rPr>
                      <w:color w:val="000000"/>
                      <w:sz w:val="16"/>
                      <w:szCs w:val="16"/>
                    </w:rPr>
                  </w:pPr>
                </w:p>
              </w:tc>
              <w:tc>
                <w:tcPr>
                  <w:tcW w:w="1148" w:type="dxa"/>
                  <w:tcBorders>
                    <w:top w:val="nil"/>
                    <w:left w:val="nil"/>
                    <w:bottom w:val="single" w:sz="4" w:space="0" w:color="auto"/>
                    <w:right w:val="single" w:sz="4" w:space="0" w:color="auto"/>
                  </w:tcBorders>
                  <w:shd w:val="clear" w:color="auto" w:fill="auto"/>
                  <w:noWrap/>
                  <w:vAlign w:val="center"/>
                </w:tcPr>
                <w:p w14:paraId="4DA0225B" w14:textId="77777777" w:rsidR="00721FF8" w:rsidRDefault="005C28C1">
                  <w:pPr>
                    <w:spacing w:after="0" w:line="240" w:lineRule="auto"/>
                    <w:jc w:val="center"/>
                    <w:rPr>
                      <w:color w:val="000000"/>
                      <w:sz w:val="16"/>
                      <w:szCs w:val="16"/>
                    </w:rPr>
                  </w:pPr>
                  <w:r>
                    <w:rPr>
                      <w:color w:val="000000"/>
                      <w:sz w:val="16"/>
                      <w:szCs w:val="16"/>
                    </w:rPr>
                    <w:t>NLOS</w:t>
                  </w:r>
                </w:p>
              </w:tc>
              <w:tc>
                <w:tcPr>
                  <w:tcW w:w="1165" w:type="dxa"/>
                  <w:tcBorders>
                    <w:top w:val="nil"/>
                    <w:left w:val="nil"/>
                    <w:bottom w:val="single" w:sz="4" w:space="0" w:color="auto"/>
                    <w:right w:val="single" w:sz="4" w:space="0" w:color="auto"/>
                  </w:tcBorders>
                  <w:shd w:val="clear" w:color="auto" w:fill="auto"/>
                  <w:noWrap/>
                  <w:vAlign w:val="bottom"/>
                </w:tcPr>
                <w:p w14:paraId="1352D21B" w14:textId="77777777" w:rsidR="00721FF8" w:rsidRDefault="005C28C1">
                  <w:pPr>
                    <w:spacing w:after="0" w:line="240" w:lineRule="auto"/>
                    <w:jc w:val="center"/>
                    <w:rPr>
                      <w:color w:val="000000"/>
                      <w:sz w:val="16"/>
                      <w:szCs w:val="16"/>
                    </w:rPr>
                  </w:pPr>
                  <w:r>
                    <w:rPr>
                      <w:color w:val="000000"/>
                      <w:sz w:val="16"/>
                      <w:szCs w:val="16"/>
                    </w:rPr>
                    <w:t>2.59</w:t>
                  </w:r>
                </w:p>
              </w:tc>
              <w:tc>
                <w:tcPr>
                  <w:tcW w:w="1166" w:type="dxa"/>
                  <w:tcBorders>
                    <w:top w:val="nil"/>
                    <w:left w:val="nil"/>
                    <w:bottom w:val="single" w:sz="4" w:space="0" w:color="auto"/>
                    <w:right w:val="single" w:sz="4" w:space="0" w:color="auto"/>
                  </w:tcBorders>
                  <w:shd w:val="clear" w:color="auto" w:fill="auto"/>
                  <w:noWrap/>
                  <w:vAlign w:val="bottom"/>
                </w:tcPr>
                <w:p w14:paraId="6B530F80" w14:textId="77777777" w:rsidR="00721FF8" w:rsidRDefault="005C28C1">
                  <w:pPr>
                    <w:spacing w:after="0" w:line="240" w:lineRule="auto"/>
                    <w:jc w:val="center"/>
                    <w:rPr>
                      <w:color w:val="000000"/>
                      <w:sz w:val="16"/>
                      <w:szCs w:val="16"/>
                    </w:rPr>
                  </w:pPr>
                  <w:r>
                    <w:rPr>
                      <w:color w:val="000000"/>
                      <w:sz w:val="16"/>
                      <w:szCs w:val="16"/>
                    </w:rPr>
                    <w:t>8.76</w:t>
                  </w:r>
                </w:p>
              </w:tc>
              <w:tc>
                <w:tcPr>
                  <w:tcW w:w="1148" w:type="dxa"/>
                  <w:tcBorders>
                    <w:top w:val="nil"/>
                    <w:left w:val="nil"/>
                    <w:bottom w:val="single" w:sz="4" w:space="0" w:color="auto"/>
                    <w:right w:val="single" w:sz="4" w:space="0" w:color="auto"/>
                  </w:tcBorders>
                  <w:shd w:val="clear" w:color="auto" w:fill="auto"/>
                  <w:noWrap/>
                  <w:vAlign w:val="bottom"/>
                </w:tcPr>
                <w:p w14:paraId="6C869C74" w14:textId="77777777" w:rsidR="00721FF8" w:rsidRDefault="005C28C1">
                  <w:pPr>
                    <w:spacing w:after="0" w:line="240" w:lineRule="auto"/>
                    <w:jc w:val="center"/>
                    <w:rPr>
                      <w:color w:val="000000"/>
                      <w:sz w:val="16"/>
                      <w:szCs w:val="16"/>
                    </w:rPr>
                  </w:pPr>
                  <w:r>
                    <w:rPr>
                      <w:color w:val="000000"/>
                      <w:sz w:val="16"/>
                      <w:szCs w:val="16"/>
                    </w:rPr>
                    <w:t>3.2</w:t>
                  </w:r>
                </w:p>
              </w:tc>
              <w:tc>
                <w:tcPr>
                  <w:tcW w:w="1149" w:type="dxa"/>
                  <w:tcBorders>
                    <w:top w:val="nil"/>
                    <w:left w:val="nil"/>
                    <w:bottom w:val="single" w:sz="4" w:space="0" w:color="auto"/>
                    <w:right w:val="single" w:sz="4" w:space="0" w:color="auto"/>
                  </w:tcBorders>
                  <w:shd w:val="clear" w:color="auto" w:fill="auto"/>
                  <w:noWrap/>
                  <w:vAlign w:val="bottom"/>
                </w:tcPr>
                <w:p w14:paraId="032D1132" w14:textId="77777777" w:rsidR="00721FF8" w:rsidRDefault="005C28C1">
                  <w:pPr>
                    <w:spacing w:after="0" w:line="240" w:lineRule="auto"/>
                    <w:jc w:val="center"/>
                    <w:rPr>
                      <w:color w:val="000000"/>
                      <w:sz w:val="16"/>
                      <w:szCs w:val="16"/>
                    </w:rPr>
                  </w:pPr>
                  <w:r>
                    <w:rPr>
                      <w:color w:val="000000"/>
                      <w:sz w:val="16"/>
                      <w:szCs w:val="16"/>
                    </w:rPr>
                    <w:t>8.2</w:t>
                  </w:r>
                </w:p>
              </w:tc>
            </w:tr>
          </w:tbl>
          <w:p w14:paraId="61EA5FAF" w14:textId="77777777" w:rsidR="00721FF8" w:rsidRDefault="00721FF8">
            <w:pPr>
              <w:spacing w:before="0" w:after="0" w:line="240" w:lineRule="auto"/>
              <w:rPr>
                <w:b/>
                <w:bCs/>
                <w:i/>
                <w:iCs/>
                <w:u w:val="single"/>
              </w:rPr>
            </w:pPr>
          </w:p>
          <w:p w14:paraId="7765ABD7" w14:textId="77777777" w:rsidR="00721FF8" w:rsidRDefault="005C28C1">
            <w:pPr>
              <w:spacing w:before="0" w:after="0" w:line="240" w:lineRule="auto"/>
              <w:jc w:val="center"/>
              <w:rPr>
                <w:b/>
                <w:bCs/>
                <w:i/>
                <w:iCs/>
                <w:u w:val="single"/>
              </w:rPr>
            </w:pPr>
            <w:r>
              <w:rPr>
                <w:noProof/>
                <w:lang w:eastAsia="zh-CN"/>
              </w:rPr>
              <w:lastRenderedPageBreak/>
              <w:drawing>
                <wp:inline distT="0" distB="0" distL="0" distR="0" wp14:anchorId="3850F325" wp14:editId="148C914F">
                  <wp:extent cx="3848100" cy="2406015"/>
                  <wp:effectExtent l="0" t="0" r="0" b="0"/>
                  <wp:docPr id="890907395" name="Picture 19"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07395" name="Picture 19" descr="A graph of a number of data&#10;&#10;Description automatically generated with medium confidence"/>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59607" cy="2413493"/>
                          </a:xfrm>
                          <a:prstGeom prst="rect">
                            <a:avLst/>
                          </a:prstGeom>
                        </pic:spPr>
                      </pic:pic>
                    </a:graphicData>
                  </a:graphic>
                </wp:inline>
              </w:drawing>
            </w:r>
          </w:p>
          <w:p w14:paraId="127E4D32" w14:textId="77777777" w:rsidR="00721FF8" w:rsidRDefault="005C28C1">
            <w:pPr>
              <w:spacing w:before="0" w:after="0" w:line="240" w:lineRule="auto"/>
              <w:jc w:val="center"/>
              <w:rPr>
                <w:lang w:eastAsia="zh-CN"/>
              </w:rPr>
            </w:pPr>
            <w:r>
              <w:rPr>
                <w:lang w:eastAsia="zh-CN"/>
              </w:rPr>
              <w:t xml:space="preserve">Fig. 2. CI path loss model fit in both LOS and NLOS channel conditions for measured data and TR 38.901 path loss model for the </w:t>
            </w:r>
            <w:proofErr w:type="spellStart"/>
            <w:r>
              <w:rPr>
                <w:lang w:eastAsia="zh-CN"/>
              </w:rPr>
              <w:t>UMi</w:t>
            </w:r>
            <w:proofErr w:type="spellEnd"/>
            <w:r>
              <w:rPr>
                <w:lang w:eastAsia="zh-CN"/>
              </w:rPr>
              <w:t xml:space="preserve"> scenario over a distance range of 1 m to 1000 m at 6.75 GHz. The height of the TX used for measured data and TR 38.901 are 4 m and 10 m, respectively. The height of the RX is 1.5 m for both measured data and TR 38.901.</w:t>
            </w:r>
          </w:p>
          <w:p w14:paraId="126434D5" w14:textId="77777777" w:rsidR="00721FF8" w:rsidRDefault="005C28C1">
            <w:pPr>
              <w:spacing w:before="0" w:after="0" w:line="240" w:lineRule="auto"/>
              <w:jc w:val="center"/>
              <w:rPr>
                <w:b/>
                <w:bCs/>
                <w:i/>
                <w:iCs/>
                <w:u w:val="single"/>
              </w:rPr>
            </w:pPr>
            <w:r>
              <w:rPr>
                <w:noProof/>
                <w:lang w:eastAsia="zh-CN"/>
              </w:rPr>
              <w:drawing>
                <wp:inline distT="0" distB="0" distL="0" distR="0" wp14:anchorId="6FAF4662" wp14:editId="322C10C4">
                  <wp:extent cx="3860800" cy="2635250"/>
                  <wp:effectExtent l="0" t="0" r="6350" b="0"/>
                  <wp:docPr id="851098088" name="Picture 21" descr="A graph of a graph showing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98088" name="Picture 21" descr="A graph of a graph showing a number of data&#10;&#10;Description automatically generated with medium confidence"/>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75124" cy="2645518"/>
                          </a:xfrm>
                          <a:prstGeom prst="rect">
                            <a:avLst/>
                          </a:prstGeom>
                        </pic:spPr>
                      </pic:pic>
                    </a:graphicData>
                  </a:graphic>
                </wp:inline>
              </w:drawing>
            </w:r>
          </w:p>
          <w:p w14:paraId="294B95AA" w14:textId="77777777" w:rsidR="00721FF8" w:rsidRDefault="005C28C1">
            <w:pPr>
              <w:spacing w:before="0" w:after="0" w:line="240" w:lineRule="auto"/>
              <w:jc w:val="center"/>
              <w:rPr>
                <w:lang w:eastAsia="zh-CN"/>
              </w:rPr>
            </w:pPr>
            <w:r>
              <w:rPr>
                <w:lang w:eastAsia="zh-CN"/>
              </w:rPr>
              <w:t xml:space="preserve">Fig. 3. CI path loss model fit in both LOS and NLOS channel conditions for measured data and TR 38.901 path loss model for the </w:t>
            </w:r>
            <w:proofErr w:type="spellStart"/>
            <w:r>
              <w:rPr>
                <w:lang w:eastAsia="zh-CN"/>
              </w:rPr>
              <w:t>UMi</w:t>
            </w:r>
            <w:proofErr w:type="spellEnd"/>
            <w:r>
              <w:rPr>
                <w:lang w:eastAsia="zh-CN"/>
              </w:rPr>
              <w:t xml:space="preserve"> scenario over a distance range of 1 m to 1000 m at 16.95 GHz. The height of the TX used for measured data and TR 38.901 are 4 m and 10 m, respectively. The height of the RX is 1.5 m for both measured data and TR 38.901.</w:t>
            </w:r>
          </w:p>
          <w:p w14:paraId="53B95CC5" w14:textId="77777777" w:rsidR="00721FF8" w:rsidRDefault="00721FF8">
            <w:pPr>
              <w:spacing w:before="0" w:after="0" w:line="240" w:lineRule="auto"/>
              <w:jc w:val="center"/>
              <w:rPr>
                <w:lang w:eastAsia="zh-CN"/>
              </w:rPr>
            </w:pPr>
          </w:p>
          <w:p w14:paraId="0928CC62" w14:textId="77777777" w:rsidR="00721FF8" w:rsidRDefault="005C28C1">
            <w:pPr>
              <w:spacing w:before="0" w:after="0" w:line="240" w:lineRule="auto"/>
              <w:rPr>
                <w:lang w:eastAsia="zh-CN"/>
              </w:rPr>
            </w:pPr>
            <w:r>
              <w:rPr>
                <w:b/>
                <w:bCs/>
                <w:lang w:eastAsia="zh-CN"/>
              </w:rPr>
              <w:t>Observation 5:</w:t>
            </w:r>
            <w:r>
              <w:rPr>
                <w:lang w:eastAsia="zh-CN"/>
              </w:rPr>
              <w:t xml:space="preserve"> The path loss exponent (PLE) from the CI path loss model in LOS and NLOS channel conditions at 6.75 GHz and 16.95 GHz, as shown in Fig. 2 and Fig. 3, is </w:t>
            </w:r>
            <w:proofErr w:type="gramStart"/>
            <w:r>
              <w:rPr>
                <w:lang w:eastAsia="zh-CN"/>
              </w:rPr>
              <w:t>similar to</w:t>
            </w:r>
            <w:proofErr w:type="gramEnd"/>
            <w:r>
              <w:rPr>
                <w:lang w:eastAsia="zh-CN"/>
              </w:rPr>
              <w:t xml:space="preserve"> that obtained from TR 38.901 Table 7.4.1-1 for </w:t>
            </w:r>
            <w:proofErr w:type="spellStart"/>
            <w:r>
              <w:rPr>
                <w:lang w:eastAsia="zh-CN"/>
              </w:rPr>
              <w:t>UMi</w:t>
            </w:r>
            <w:proofErr w:type="spellEnd"/>
            <w:r>
              <w:rPr>
                <w:lang w:eastAsia="zh-CN"/>
              </w:rPr>
              <w:t xml:space="preserve"> - Street Canyon scenario [6]. However, the measurements show a slightly lower PLE compared to TR 38.901 because most of the measurements were conducted in an </w:t>
            </w:r>
            <w:proofErr w:type="spellStart"/>
            <w:r>
              <w:rPr>
                <w:lang w:eastAsia="zh-CN"/>
              </w:rPr>
              <w:t>UMi</w:t>
            </w:r>
            <w:proofErr w:type="spellEnd"/>
            <w:r>
              <w:rPr>
                <w:lang w:eastAsia="zh-CN"/>
              </w:rPr>
              <w:t xml:space="preserve"> open square like scenario rather than a typical </w:t>
            </w:r>
            <w:proofErr w:type="spellStart"/>
            <w:r>
              <w:rPr>
                <w:lang w:eastAsia="zh-CN"/>
              </w:rPr>
              <w:t>UMi</w:t>
            </w:r>
            <w:proofErr w:type="spellEnd"/>
            <w:r>
              <w:rPr>
                <w:lang w:eastAsia="zh-CN"/>
              </w:rPr>
              <w:t xml:space="preserve"> street canyon scenario, resulting in a slightly higher received power.</w:t>
            </w:r>
          </w:p>
          <w:p w14:paraId="7D3584C5" w14:textId="77777777" w:rsidR="00721FF8" w:rsidRDefault="00721FF8">
            <w:pPr>
              <w:spacing w:before="0" w:after="0" w:line="240" w:lineRule="auto"/>
              <w:rPr>
                <w:lang w:eastAsia="zh-CN"/>
              </w:rPr>
            </w:pPr>
          </w:p>
          <w:p w14:paraId="09336A1D" w14:textId="77777777" w:rsidR="00721FF8" w:rsidRDefault="005C28C1">
            <w:pPr>
              <w:spacing w:before="0" w:after="0" w:line="240" w:lineRule="auto"/>
              <w:rPr>
                <w:lang w:eastAsia="zh-CN"/>
              </w:rPr>
            </w:pPr>
            <w:r>
              <w:rPr>
                <w:b/>
                <w:bCs/>
                <w:lang w:eastAsia="zh-CN"/>
              </w:rPr>
              <w:t xml:space="preserve">Proposal 5: </w:t>
            </w:r>
            <w:r>
              <w:rPr>
                <w:lang w:eastAsia="zh-CN"/>
              </w:rPr>
              <w:t xml:space="preserve"> </w:t>
            </w:r>
            <w:r>
              <w:rPr>
                <w:rFonts w:eastAsiaTheme="minorEastAsia"/>
              </w:rPr>
              <w:t xml:space="preserve">No updates are required for the existing path loss model for </w:t>
            </w:r>
            <w:proofErr w:type="spellStart"/>
            <w:r>
              <w:rPr>
                <w:rFonts w:eastAsiaTheme="minorEastAsia"/>
              </w:rPr>
              <w:t>UMi</w:t>
            </w:r>
            <w:proofErr w:type="spellEnd"/>
            <w:r>
              <w:rPr>
                <w:rFonts w:eastAsiaTheme="minorEastAsia"/>
              </w:rPr>
              <w:t xml:space="preserve"> - Street Canyon scenario in TR 38.901 based on measurements conducted at 6.75 GHz and 16.95 GHz in both LOS and NLOS channel conditions in a </w:t>
            </w:r>
            <w:proofErr w:type="spellStart"/>
            <w:r>
              <w:rPr>
                <w:rFonts w:eastAsiaTheme="minorEastAsia"/>
              </w:rPr>
              <w:t>UMi</w:t>
            </w:r>
            <w:proofErr w:type="spellEnd"/>
            <w:r>
              <w:rPr>
                <w:rFonts w:eastAsiaTheme="minorEastAsia"/>
              </w:rPr>
              <w:t xml:space="preserve"> scenario.</w:t>
            </w:r>
          </w:p>
          <w:p w14:paraId="147A8745" w14:textId="77777777" w:rsidR="00721FF8" w:rsidRDefault="00721FF8">
            <w:pPr>
              <w:spacing w:before="0" w:after="0" w:line="240" w:lineRule="auto"/>
              <w:rPr>
                <w:b/>
                <w:bCs/>
                <w:i/>
                <w:iCs/>
                <w:u w:val="single"/>
              </w:rPr>
            </w:pPr>
          </w:p>
          <w:p w14:paraId="3BA42667" w14:textId="77777777" w:rsidR="00721FF8" w:rsidRDefault="005C28C1">
            <w:pPr>
              <w:spacing w:before="0" w:after="0" w:line="240" w:lineRule="auto"/>
              <w:jc w:val="center"/>
              <w:rPr>
                <w:lang w:eastAsia="zh-CN"/>
              </w:rPr>
            </w:pPr>
            <w:r>
              <w:rPr>
                <w:lang w:eastAsia="zh-CN"/>
              </w:rPr>
              <w:t xml:space="preserve">Table 8. </w:t>
            </w:r>
            <w:r>
              <w:t xml:space="preserve">Comparison of CI [16] path loss model parameters, measurement-based [16], and 3GPP TR 38.901 [6] </w:t>
            </w:r>
            <w:proofErr w:type="spellStart"/>
            <w:r>
              <w:t>InF</w:t>
            </w:r>
            <w:proofErr w:type="spellEnd"/>
            <w:r>
              <w:t>-SH path loss model in both LOS and NLOS channel conditions at 6.75 GHz and 16.95 GHz.</w:t>
            </w:r>
          </w:p>
          <w:tbl>
            <w:tblPr>
              <w:tblW w:w="7207" w:type="dxa"/>
              <w:jc w:val="center"/>
              <w:tblLook w:val="04A0" w:firstRow="1" w:lastRow="0" w:firstColumn="1" w:lastColumn="0" w:noHBand="0" w:noVBand="1"/>
            </w:tblPr>
            <w:tblGrid>
              <w:gridCol w:w="1203"/>
              <w:gridCol w:w="1193"/>
              <w:gridCol w:w="1212"/>
              <w:gridCol w:w="1212"/>
              <w:gridCol w:w="1193"/>
              <w:gridCol w:w="1194"/>
            </w:tblGrid>
            <w:tr w:rsidR="00721FF8" w14:paraId="2570DFA4" w14:textId="77777777">
              <w:trPr>
                <w:trHeight w:val="219"/>
                <w:jc w:val="center"/>
              </w:trPr>
              <w:tc>
                <w:tcPr>
                  <w:tcW w:w="120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3620A12" w14:textId="77777777" w:rsidR="00721FF8" w:rsidRDefault="005C28C1">
                  <w:pPr>
                    <w:spacing w:after="0" w:line="240" w:lineRule="auto"/>
                    <w:jc w:val="center"/>
                    <w:rPr>
                      <w:b/>
                      <w:bCs/>
                      <w:color w:val="000000"/>
                      <w:sz w:val="16"/>
                      <w:szCs w:val="16"/>
                    </w:rPr>
                  </w:pPr>
                  <w:r>
                    <w:rPr>
                      <w:b/>
                      <w:bCs/>
                      <w:color w:val="000000"/>
                      <w:sz w:val="16"/>
                      <w:szCs w:val="16"/>
                    </w:rPr>
                    <w:t>Frequency</w:t>
                  </w:r>
                </w:p>
              </w:tc>
              <w:tc>
                <w:tcPr>
                  <w:tcW w:w="119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0329276A" w14:textId="77777777" w:rsidR="00721FF8" w:rsidRDefault="005C28C1">
                  <w:pPr>
                    <w:spacing w:after="0" w:line="240" w:lineRule="auto"/>
                    <w:jc w:val="center"/>
                    <w:rPr>
                      <w:b/>
                      <w:bCs/>
                      <w:color w:val="000000"/>
                      <w:sz w:val="16"/>
                      <w:szCs w:val="16"/>
                    </w:rPr>
                  </w:pPr>
                  <w:r>
                    <w:rPr>
                      <w:b/>
                      <w:bCs/>
                      <w:color w:val="000000"/>
                      <w:sz w:val="16"/>
                      <w:szCs w:val="16"/>
                    </w:rPr>
                    <w:t>Env.</w:t>
                  </w:r>
                </w:p>
              </w:tc>
              <w:tc>
                <w:tcPr>
                  <w:tcW w:w="2424" w:type="dxa"/>
                  <w:gridSpan w:val="2"/>
                  <w:tcBorders>
                    <w:top w:val="single" w:sz="4" w:space="0" w:color="auto"/>
                    <w:left w:val="nil"/>
                    <w:bottom w:val="single" w:sz="4" w:space="0" w:color="auto"/>
                    <w:right w:val="single" w:sz="4" w:space="0" w:color="000000"/>
                  </w:tcBorders>
                  <w:shd w:val="clear" w:color="auto" w:fill="auto"/>
                  <w:noWrap/>
                  <w:vAlign w:val="center"/>
                </w:tcPr>
                <w:p w14:paraId="5CD9BCF0" w14:textId="77777777" w:rsidR="00721FF8" w:rsidRDefault="005C28C1">
                  <w:pPr>
                    <w:spacing w:after="0" w:line="240" w:lineRule="auto"/>
                    <w:jc w:val="center"/>
                    <w:rPr>
                      <w:b/>
                      <w:bCs/>
                      <w:color w:val="000000"/>
                      <w:sz w:val="16"/>
                      <w:szCs w:val="16"/>
                    </w:rPr>
                  </w:pPr>
                  <w:r>
                    <w:rPr>
                      <w:b/>
                      <w:bCs/>
                      <w:color w:val="000000"/>
                      <w:sz w:val="16"/>
                      <w:szCs w:val="16"/>
                    </w:rPr>
                    <w:t>Measured</w:t>
                  </w:r>
                </w:p>
              </w:tc>
              <w:tc>
                <w:tcPr>
                  <w:tcW w:w="2387" w:type="dxa"/>
                  <w:gridSpan w:val="2"/>
                  <w:tcBorders>
                    <w:top w:val="single" w:sz="4" w:space="0" w:color="auto"/>
                    <w:left w:val="nil"/>
                    <w:bottom w:val="single" w:sz="4" w:space="0" w:color="auto"/>
                    <w:right w:val="single" w:sz="4" w:space="0" w:color="000000"/>
                  </w:tcBorders>
                  <w:shd w:val="clear" w:color="auto" w:fill="auto"/>
                  <w:noWrap/>
                  <w:vAlign w:val="center"/>
                </w:tcPr>
                <w:p w14:paraId="28321C35" w14:textId="77777777" w:rsidR="00721FF8" w:rsidRDefault="005C28C1">
                  <w:pPr>
                    <w:spacing w:after="0" w:line="240" w:lineRule="auto"/>
                    <w:jc w:val="center"/>
                    <w:rPr>
                      <w:b/>
                      <w:bCs/>
                      <w:color w:val="000000"/>
                      <w:sz w:val="16"/>
                      <w:szCs w:val="16"/>
                    </w:rPr>
                  </w:pPr>
                  <w:r>
                    <w:rPr>
                      <w:b/>
                      <w:bCs/>
                      <w:color w:val="000000"/>
                      <w:sz w:val="16"/>
                      <w:szCs w:val="16"/>
                    </w:rPr>
                    <w:t>TR 38.901</w:t>
                  </w:r>
                </w:p>
              </w:tc>
            </w:tr>
            <w:tr w:rsidR="00721FF8" w14:paraId="664A6D72" w14:textId="77777777">
              <w:trPr>
                <w:trHeight w:val="219"/>
                <w:jc w:val="center"/>
              </w:trPr>
              <w:tc>
                <w:tcPr>
                  <w:tcW w:w="1203" w:type="dxa"/>
                  <w:vMerge/>
                  <w:tcBorders>
                    <w:top w:val="single" w:sz="4" w:space="0" w:color="auto"/>
                    <w:left w:val="single" w:sz="4" w:space="0" w:color="auto"/>
                    <w:bottom w:val="single" w:sz="4" w:space="0" w:color="000000"/>
                    <w:right w:val="single" w:sz="4" w:space="0" w:color="auto"/>
                  </w:tcBorders>
                  <w:vAlign w:val="center"/>
                </w:tcPr>
                <w:p w14:paraId="76406DDE" w14:textId="77777777" w:rsidR="00721FF8" w:rsidRDefault="00721FF8">
                  <w:pPr>
                    <w:spacing w:after="0" w:line="240" w:lineRule="auto"/>
                    <w:jc w:val="center"/>
                    <w:rPr>
                      <w:color w:val="000000"/>
                      <w:sz w:val="16"/>
                      <w:szCs w:val="16"/>
                    </w:rPr>
                  </w:pPr>
                </w:p>
              </w:tc>
              <w:tc>
                <w:tcPr>
                  <w:tcW w:w="1193" w:type="dxa"/>
                  <w:vMerge/>
                  <w:tcBorders>
                    <w:top w:val="single" w:sz="4" w:space="0" w:color="auto"/>
                    <w:left w:val="single" w:sz="4" w:space="0" w:color="auto"/>
                    <w:bottom w:val="single" w:sz="4" w:space="0" w:color="000000"/>
                    <w:right w:val="single" w:sz="4" w:space="0" w:color="auto"/>
                  </w:tcBorders>
                  <w:vAlign w:val="center"/>
                </w:tcPr>
                <w:p w14:paraId="20C3CEF1" w14:textId="77777777" w:rsidR="00721FF8" w:rsidRDefault="00721FF8">
                  <w:pPr>
                    <w:spacing w:after="0" w:line="240" w:lineRule="auto"/>
                    <w:jc w:val="center"/>
                    <w:rPr>
                      <w:color w:val="000000"/>
                      <w:sz w:val="16"/>
                      <w:szCs w:val="16"/>
                    </w:rPr>
                  </w:pPr>
                </w:p>
              </w:tc>
              <w:tc>
                <w:tcPr>
                  <w:tcW w:w="1212" w:type="dxa"/>
                  <w:tcBorders>
                    <w:top w:val="nil"/>
                    <w:left w:val="nil"/>
                    <w:bottom w:val="single" w:sz="4" w:space="0" w:color="auto"/>
                    <w:right w:val="single" w:sz="4" w:space="0" w:color="auto"/>
                  </w:tcBorders>
                  <w:shd w:val="clear" w:color="auto" w:fill="auto"/>
                  <w:noWrap/>
                  <w:vAlign w:val="center"/>
                </w:tcPr>
                <w:p w14:paraId="12E6BF9B" w14:textId="77777777" w:rsidR="00721FF8" w:rsidRDefault="005C28C1">
                  <w:pPr>
                    <w:spacing w:after="0" w:line="240" w:lineRule="auto"/>
                    <w:jc w:val="center"/>
                    <w:rPr>
                      <w:color w:val="000000"/>
                      <w:sz w:val="16"/>
                      <w:szCs w:val="16"/>
                    </w:rPr>
                  </w:pPr>
                  <w:r>
                    <w:rPr>
                      <w:color w:val="000000"/>
                      <w:sz w:val="16"/>
                      <w:szCs w:val="16"/>
                    </w:rPr>
                    <w:t>PLE</w:t>
                  </w:r>
                </w:p>
              </w:tc>
              <w:tc>
                <w:tcPr>
                  <w:tcW w:w="1212" w:type="dxa"/>
                  <w:tcBorders>
                    <w:top w:val="nil"/>
                    <w:left w:val="nil"/>
                    <w:bottom w:val="single" w:sz="4" w:space="0" w:color="auto"/>
                    <w:right w:val="single" w:sz="4" w:space="0" w:color="auto"/>
                  </w:tcBorders>
                  <w:shd w:val="clear" w:color="auto" w:fill="auto"/>
                  <w:noWrap/>
                  <w:vAlign w:val="center"/>
                </w:tcPr>
                <w:p w14:paraId="39515ECC" w14:textId="77777777" w:rsidR="00721FF8" w:rsidRDefault="005C28C1">
                  <w:pPr>
                    <w:spacing w:after="0" w:line="240" w:lineRule="auto"/>
                    <w:jc w:val="center"/>
                    <w:rPr>
                      <w:color w:val="000000"/>
                      <w:sz w:val="16"/>
                      <w:szCs w:val="16"/>
                    </w:rPr>
                  </w:pPr>
                  <w:r>
                    <w:rPr>
                      <w:color w:val="000000"/>
                      <w:sz w:val="16"/>
                      <w:szCs w:val="16"/>
                    </w:rPr>
                    <w:t>SF (dB)</w:t>
                  </w:r>
                </w:p>
              </w:tc>
              <w:tc>
                <w:tcPr>
                  <w:tcW w:w="1193" w:type="dxa"/>
                  <w:tcBorders>
                    <w:top w:val="nil"/>
                    <w:left w:val="nil"/>
                    <w:bottom w:val="single" w:sz="4" w:space="0" w:color="auto"/>
                    <w:right w:val="single" w:sz="4" w:space="0" w:color="auto"/>
                  </w:tcBorders>
                  <w:shd w:val="clear" w:color="auto" w:fill="auto"/>
                  <w:noWrap/>
                  <w:vAlign w:val="center"/>
                </w:tcPr>
                <w:p w14:paraId="01AE8883" w14:textId="77777777" w:rsidR="00721FF8" w:rsidRDefault="005C28C1">
                  <w:pPr>
                    <w:spacing w:after="0" w:line="240" w:lineRule="auto"/>
                    <w:jc w:val="center"/>
                    <w:rPr>
                      <w:color w:val="000000"/>
                      <w:sz w:val="16"/>
                      <w:szCs w:val="16"/>
                    </w:rPr>
                  </w:pPr>
                  <w:r>
                    <w:rPr>
                      <w:color w:val="000000"/>
                      <w:sz w:val="16"/>
                      <w:szCs w:val="16"/>
                    </w:rPr>
                    <w:t>PLE</w:t>
                  </w:r>
                </w:p>
              </w:tc>
              <w:tc>
                <w:tcPr>
                  <w:tcW w:w="1194" w:type="dxa"/>
                  <w:tcBorders>
                    <w:top w:val="nil"/>
                    <w:left w:val="nil"/>
                    <w:bottom w:val="single" w:sz="4" w:space="0" w:color="auto"/>
                    <w:right w:val="single" w:sz="4" w:space="0" w:color="auto"/>
                  </w:tcBorders>
                  <w:shd w:val="clear" w:color="auto" w:fill="auto"/>
                  <w:noWrap/>
                  <w:vAlign w:val="center"/>
                </w:tcPr>
                <w:p w14:paraId="1FB7B93F" w14:textId="77777777" w:rsidR="00721FF8" w:rsidRDefault="005C28C1">
                  <w:pPr>
                    <w:spacing w:after="0" w:line="240" w:lineRule="auto"/>
                    <w:jc w:val="center"/>
                    <w:rPr>
                      <w:color w:val="000000"/>
                      <w:sz w:val="16"/>
                      <w:szCs w:val="16"/>
                    </w:rPr>
                  </w:pPr>
                  <w:r>
                    <w:rPr>
                      <w:color w:val="000000"/>
                      <w:sz w:val="16"/>
                      <w:szCs w:val="16"/>
                    </w:rPr>
                    <w:t>SF (dB)</w:t>
                  </w:r>
                </w:p>
              </w:tc>
            </w:tr>
            <w:tr w:rsidR="00721FF8" w14:paraId="74B4FC0B" w14:textId="77777777">
              <w:trPr>
                <w:trHeight w:val="219"/>
                <w:jc w:val="center"/>
              </w:trPr>
              <w:tc>
                <w:tcPr>
                  <w:tcW w:w="1203" w:type="dxa"/>
                  <w:vMerge w:val="restart"/>
                  <w:tcBorders>
                    <w:top w:val="nil"/>
                    <w:left w:val="single" w:sz="4" w:space="0" w:color="auto"/>
                    <w:bottom w:val="single" w:sz="4" w:space="0" w:color="000000"/>
                    <w:right w:val="single" w:sz="4" w:space="0" w:color="auto"/>
                  </w:tcBorders>
                  <w:shd w:val="clear" w:color="auto" w:fill="auto"/>
                  <w:noWrap/>
                  <w:vAlign w:val="center"/>
                </w:tcPr>
                <w:p w14:paraId="50558ACD" w14:textId="77777777" w:rsidR="00721FF8" w:rsidRDefault="005C28C1">
                  <w:pPr>
                    <w:spacing w:after="0" w:line="240" w:lineRule="auto"/>
                    <w:jc w:val="center"/>
                    <w:rPr>
                      <w:color w:val="000000"/>
                      <w:sz w:val="16"/>
                      <w:szCs w:val="16"/>
                    </w:rPr>
                  </w:pPr>
                  <w:r>
                    <w:rPr>
                      <w:color w:val="000000"/>
                      <w:sz w:val="16"/>
                      <w:szCs w:val="16"/>
                    </w:rPr>
                    <w:t>6.75 GHz</w:t>
                  </w:r>
                </w:p>
              </w:tc>
              <w:tc>
                <w:tcPr>
                  <w:tcW w:w="1193" w:type="dxa"/>
                  <w:tcBorders>
                    <w:top w:val="nil"/>
                    <w:left w:val="nil"/>
                    <w:bottom w:val="single" w:sz="4" w:space="0" w:color="auto"/>
                    <w:right w:val="single" w:sz="4" w:space="0" w:color="auto"/>
                  </w:tcBorders>
                  <w:shd w:val="clear" w:color="auto" w:fill="auto"/>
                  <w:noWrap/>
                  <w:vAlign w:val="center"/>
                </w:tcPr>
                <w:p w14:paraId="7CBAB2E2" w14:textId="77777777" w:rsidR="00721FF8" w:rsidRDefault="005C28C1">
                  <w:pPr>
                    <w:spacing w:after="0" w:line="240" w:lineRule="auto"/>
                    <w:jc w:val="center"/>
                    <w:rPr>
                      <w:color w:val="000000"/>
                      <w:sz w:val="16"/>
                      <w:szCs w:val="16"/>
                    </w:rPr>
                  </w:pPr>
                  <w:r>
                    <w:rPr>
                      <w:color w:val="000000"/>
                      <w:sz w:val="16"/>
                      <w:szCs w:val="16"/>
                    </w:rPr>
                    <w:t>LOS</w:t>
                  </w:r>
                </w:p>
              </w:tc>
              <w:tc>
                <w:tcPr>
                  <w:tcW w:w="1212" w:type="dxa"/>
                  <w:tcBorders>
                    <w:top w:val="nil"/>
                    <w:left w:val="nil"/>
                    <w:bottom w:val="single" w:sz="4" w:space="0" w:color="auto"/>
                    <w:right w:val="single" w:sz="4" w:space="0" w:color="auto"/>
                  </w:tcBorders>
                  <w:shd w:val="clear" w:color="auto" w:fill="auto"/>
                  <w:noWrap/>
                  <w:vAlign w:val="bottom"/>
                </w:tcPr>
                <w:p w14:paraId="216D9532" w14:textId="77777777" w:rsidR="00721FF8" w:rsidRDefault="005C28C1">
                  <w:pPr>
                    <w:spacing w:after="0" w:line="240" w:lineRule="auto"/>
                    <w:jc w:val="center"/>
                    <w:rPr>
                      <w:color w:val="000000"/>
                      <w:sz w:val="16"/>
                      <w:szCs w:val="16"/>
                    </w:rPr>
                  </w:pPr>
                  <w:r>
                    <w:rPr>
                      <w:color w:val="000000"/>
                      <w:sz w:val="16"/>
                      <w:szCs w:val="16"/>
                    </w:rPr>
                    <w:t>1.39</w:t>
                  </w:r>
                </w:p>
              </w:tc>
              <w:tc>
                <w:tcPr>
                  <w:tcW w:w="1212" w:type="dxa"/>
                  <w:tcBorders>
                    <w:top w:val="nil"/>
                    <w:left w:val="nil"/>
                    <w:bottom w:val="single" w:sz="4" w:space="0" w:color="auto"/>
                    <w:right w:val="single" w:sz="4" w:space="0" w:color="auto"/>
                  </w:tcBorders>
                  <w:shd w:val="clear" w:color="auto" w:fill="auto"/>
                  <w:noWrap/>
                  <w:vAlign w:val="bottom"/>
                </w:tcPr>
                <w:p w14:paraId="040153D8" w14:textId="77777777" w:rsidR="00721FF8" w:rsidRDefault="005C28C1">
                  <w:pPr>
                    <w:spacing w:after="0" w:line="240" w:lineRule="auto"/>
                    <w:jc w:val="center"/>
                    <w:rPr>
                      <w:color w:val="000000"/>
                      <w:sz w:val="16"/>
                      <w:szCs w:val="16"/>
                    </w:rPr>
                  </w:pPr>
                  <w:r>
                    <w:rPr>
                      <w:color w:val="000000"/>
                      <w:sz w:val="16"/>
                      <w:szCs w:val="16"/>
                    </w:rPr>
                    <w:t>1.88</w:t>
                  </w:r>
                </w:p>
              </w:tc>
              <w:tc>
                <w:tcPr>
                  <w:tcW w:w="1193" w:type="dxa"/>
                  <w:tcBorders>
                    <w:top w:val="nil"/>
                    <w:left w:val="nil"/>
                    <w:bottom w:val="single" w:sz="4" w:space="0" w:color="auto"/>
                    <w:right w:val="single" w:sz="4" w:space="0" w:color="auto"/>
                  </w:tcBorders>
                  <w:shd w:val="clear" w:color="auto" w:fill="auto"/>
                  <w:noWrap/>
                  <w:vAlign w:val="bottom"/>
                </w:tcPr>
                <w:p w14:paraId="41FA2D2E" w14:textId="77777777" w:rsidR="00721FF8" w:rsidRDefault="005C28C1">
                  <w:pPr>
                    <w:spacing w:after="0" w:line="240" w:lineRule="auto"/>
                    <w:jc w:val="center"/>
                    <w:rPr>
                      <w:color w:val="000000"/>
                      <w:sz w:val="16"/>
                      <w:szCs w:val="16"/>
                    </w:rPr>
                  </w:pPr>
                  <w:r>
                    <w:rPr>
                      <w:color w:val="000000"/>
                      <w:sz w:val="16"/>
                      <w:szCs w:val="16"/>
                    </w:rPr>
                    <w:t>2</w:t>
                  </w:r>
                </w:p>
              </w:tc>
              <w:tc>
                <w:tcPr>
                  <w:tcW w:w="1194" w:type="dxa"/>
                  <w:tcBorders>
                    <w:top w:val="nil"/>
                    <w:left w:val="nil"/>
                    <w:bottom w:val="single" w:sz="4" w:space="0" w:color="auto"/>
                    <w:right w:val="single" w:sz="4" w:space="0" w:color="auto"/>
                  </w:tcBorders>
                  <w:shd w:val="clear" w:color="auto" w:fill="auto"/>
                  <w:noWrap/>
                  <w:vAlign w:val="bottom"/>
                </w:tcPr>
                <w:p w14:paraId="35A421E4" w14:textId="77777777" w:rsidR="00721FF8" w:rsidRDefault="005C28C1">
                  <w:pPr>
                    <w:spacing w:after="0" w:line="240" w:lineRule="auto"/>
                    <w:jc w:val="center"/>
                    <w:rPr>
                      <w:color w:val="000000"/>
                      <w:sz w:val="16"/>
                      <w:szCs w:val="16"/>
                    </w:rPr>
                  </w:pPr>
                  <w:r>
                    <w:rPr>
                      <w:color w:val="000000"/>
                      <w:sz w:val="16"/>
                      <w:szCs w:val="16"/>
                    </w:rPr>
                    <w:t>3.9</w:t>
                  </w:r>
                </w:p>
              </w:tc>
            </w:tr>
            <w:tr w:rsidR="00721FF8" w14:paraId="39E21900" w14:textId="77777777">
              <w:trPr>
                <w:trHeight w:val="219"/>
                <w:jc w:val="center"/>
              </w:trPr>
              <w:tc>
                <w:tcPr>
                  <w:tcW w:w="1203" w:type="dxa"/>
                  <w:vMerge/>
                  <w:tcBorders>
                    <w:top w:val="nil"/>
                    <w:left w:val="single" w:sz="4" w:space="0" w:color="auto"/>
                    <w:bottom w:val="single" w:sz="4" w:space="0" w:color="000000"/>
                    <w:right w:val="single" w:sz="4" w:space="0" w:color="auto"/>
                  </w:tcBorders>
                  <w:vAlign w:val="center"/>
                </w:tcPr>
                <w:p w14:paraId="5E36387E" w14:textId="77777777" w:rsidR="00721FF8" w:rsidRDefault="00721FF8">
                  <w:pPr>
                    <w:spacing w:after="0" w:line="240" w:lineRule="auto"/>
                    <w:jc w:val="center"/>
                    <w:rPr>
                      <w:color w:val="000000"/>
                      <w:sz w:val="16"/>
                      <w:szCs w:val="16"/>
                    </w:rPr>
                  </w:pPr>
                </w:p>
              </w:tc>
              <w:tc>
                <w:tcPr>
                  <w:tcW w:w="1193" w:type="dxa"/>
                  <w:tcBorders>
                    <w:top w:val="nil"/>
                    <w:left w:val="nil"/>
                    <w:bottom w:val="single" w:sz="4" w:space="0" w:color="auto"/>
                    <w:right w:val="single" w:sz="4" w:space="0" w:color="auto"/>
                  </w:tcBorders>
                  <w:shd w:val="clear" w:color="auto" w:fill="auto"/>
                  <w:noWrap/>
                  <w:vAlign w:val="center"/>
                </w:tcPr>
                <w:p w14:paraId="61221569" w14:textId="77777777" w:rsidR="00721FF8" w:rsidRDefault="005C28C1">
                  <w:pPr>
                    <w:spacing w:after="0" w:line="240" w:lineRule="auto"/>
                    <w:jc w:val="center"/>
                    <w:rPr>
                      <w:color w:val="000000"/>
                      <w:sz w:val="16"/>
                      <w:szCs w:val="16"/>
                    </w:rPr>
                  </w:pPr>
                  <w:r>
                    <w:rPr>
                      <w:color w:val="000000"/>
                      <w:sz w:val="16"/>
                      <w:szCs w:val="16"/>
                    </w:rPr>
                    <w:t>NLOS</w:t>
                  </w:r>
                </w:p>
              </w:tc>
              <w:tc>
                <w:tcPr>
                  <w:tcW w:w="1212" w:type="dxa"/>
                  <w:tcBorders>
                    <w:top w:val="nil"/>
                    <w:left w:val="nil"/>
                    <w:bottom w:val="single" w:sz="4" w:space="0" w:color="auto"/>
                    <w:right w:val="single" w:sz="4" w:space="0" w:color="auto"/>
                  </w:tcBorders>
                  <w:shd w:val="clear" w:color="auto" w:fill="auto"/>
                  <w:noWrap/>
                  <w:vAlign w:val="bottom"/>
                </w:tcPr>
                <w:p w14:paraId="739C3C9A" w14:textId="77777777" w:rsidR="00721FF8" w:rsidRDefault="005C28C1">
                  <w:pPr>
                    <w:spacing w:after="0" w:line="240" w:lineRule="auto"/>
                    <w:jc w:val="center"/>
                    <w:rPr>
                      <w:color w:val="000000"/>
                      <w:sz w:val="16"/>
                      <w:szCs w:val="16"/>
                    </w:rPr>
                  </w:pPr>
                  <w:r>
                    <w:rPr>
                      <w:color w:val="000000"/>
                      <w:sz w:val="16"/>
                      <w:szCs w:val="16"/>
                    </w:rPr>
                    <w:t>1.78</w:t>
                  </w:r>
                </w:p>
              </w:tc>
              <w:tc>
                <w:tcPr>
                  <w:tcW w:w="1212" w:type="dxa"/>
                  <w:tcBorders>
                    <w:top w:val="nil"/>
                    <w:left w:val="nil"/>
                    <w:bottom w:val="single" w:sz="4" w:space="0" w:color="auto"/>
                    <w:right w:val="single" w:sz="4" w:space="0" w:color="auto"/>
                  </w:tcBorders>
                  <w:shd w:val="clear" w:color="auto" w:fill="auto"/>
                  <w:noWrap/>
                  <w:vAlign w:val="bottom"/>
                </w:tcPr>
                <w:p w14:paraId="4BCDC985" w14:textId="77777777" w:rsidR="00721FF8" w:rsidRDefault="005C28C1">
                  <w:pPr>
                    <w:spacing w:after="0" w:line="240" w:lineRule="auto"/>
                    <w:jc w:val="center"/>
                    <w:rPr>
                      <w:color w:val="000000"/>
                      <w:sz w:val="16"/>
                      <w:szCs w:val="16"/>
                    </w:rPr>
                  </w:pPr>
                  <w:r>
                    <w:rPr>
                      <w:color w:val="000000"/>
                      <w:sz w:val="16"/>
                      <w:szCs w:val="16"/>
                    </w:rPr>
                    <w:t>2.46</w:t>
                  </w:r>
                </w:p>
              </w:tc>
              <w:tc>
                <w:tcPr>
                  <w:tcW w:w="1193" w:type="dxa"/>
                  <w:tcBorders>
                    <w:top w:val="nil"/>
                    <w:left w:val="nil"/>
                    <w:bottom w:val="single" w:sz="4" w:space="0" w:color="auto"/>
                    <w:right w:val="single" w:sz="4" w:space="0" w:color="auto"/>
                  </w:tcBorders>
                  <w:shd w:val="clear" w:color="auto" w:fill="auto"/>
                  <w:noWrap/>
                  <w:vAlign w:val="bottom"/>
                </w:tcPr>
                <w:p w14:paraId="30B8CA9C" w14:textId="77777777" w:rsidR="00721FF8" w:rsidRDefault="005C28C1">
                  <w:pPr>
                    <w:spacing w:after="0" w:line="240" w:lineRule="auto"/>
                    <w:jc w:val="center"/>
                    <w:rPr>
                      <w:color w:val="000000"/>
                      <w:sz w:val="16"/>
                      <w:szCs w:val="16"/>
                    </w:rPr>
                  </w:pPr>
                  <w:r>
                    <w:rPr>
                      <w:color w:val="000000"/>
                      <w:sz w:val="16"/>
                      <w:szCs w:val="16"/>
                    </w:rPr>
                    <w:t>2.4</w:t>
                  </w:r>
                </w:p>
              </w:tc>
              <w:tc>
                <w:tcPr>
                  <w:tcW w:w="1194" w:type="dxa"/>
                  <w:tcBorders>
                    <w:top w:val="nil"/>
                    <w:left w:val="nil"/>
                    <w:bottom w:val="single" w:sz="4" w:space="0" w:color="auto"/>
                    <w:right w:val="single" w:sz="4" w:space="0" w:color="auto"/>
                  </w:tcBorders>
                  <w:shd w:val="clear" w:color="auto" w:fill="auto"/>
                  <w:noWrap/>
                  <w:vAlign w:val="bottom"/>
                </w:tcPr>
                <w:p w14:paraId="3C418D9A" w14:textId="77777777" w:rsidR="00721FF8" w:rsidRDefault="005C28C1">
                  <w:pPr>
                    <w:spacing w:after="0" w:line="240" w:lineRule="auto"/>
                    <w:jc w:val="center"/>
                    <w:rPr>
                      <w:color w:val="000000"/>
                      <w:sz w:val="16"/>
                      <w:szCs w:val="16"/>
                    </w:rPr>
                  </w:pPr>
                  <w:r>
                    <w:rPr>
                      <w:color w:val="000000"/>
                      <w:sz w:val="16"/>
                      <w:szCs w:val="16"/>
                    </w:rPr>
                    <w:t>4.4</w:t>
                  </w:r>
                </w:p>
              </w:tc>
            </w:tr>
            <w:tr w:rsidR="00721FF8" w14:paraId="05B1190C" w14:textId="77777777">
              <w:trPr>
                <w:trHeight w:val="219"/>
                <w:jc w:val="center"/>
              </w:trPr>
              <w:tc>
                <w:tcPr>
                  <w:tcW w:w="1203" w:type="dxa"/>
                  <w:vMerge w:val="restart"/>
                  <w:tcBorders>
                    <w:top w:val="nil"/>
                    <w:left w:val="single" w:sz="4" w:space="0" w:color="auto"/>
                    <w:bottom w:val="single" w:sz="4" w:space="0" w:color="000000"/>
                    <w:right w:val="single" w:sz="4" w:space="0" w:color="auto"/>
                  </w:tcBorders>
                  <w:shd w:val="clear" w:color="auto" w:fill="auto"/>
                  <w:noWrap/>
                  <w:vAlign w:val="center"/>
                </w:tcPr>
                <w:p w14:paraId="31E5D67D" w14:textId="77777777" w:rsidR="00721FF8" w:rsidRDefault="005C28C1">
                  <w:pPr>
                    <w:spacing w:after="0" w:line="240" w:lineRule="auto"/>
                    <w:jc w:val="center"/>
                    <w:rPr>
                      <w:color w:val="000000"/>
                      <w:sz w:val="16"/>
                      <w:szCs w:val="16"/>
                    </w:rPr>
                  </w:pPr>
                  <w:r>
                    <w:rPr>
                      <w:color w:val="000000"/>
                      <w:sz w:val="16"/>
                      <w:szCs w:val="16"/>
                    </w:rPr>
                    <w:t>16.95 GHz</w:t>
                  </w:r>
                </w:p>
              </w:tc>
              <w:tc>
                <w:tcPr>
                  <w:tcW w:w="1193" w:type="dxa"/>
                  <w:tcBorders>
                    <w:top w:val="nil"/>
                    <w:left w:val="nil"/>
                    <w:bottom w:val="single" w:sz="4" w:space="0" w:color="auto"/>
                    <w:right w:val="single" w:sz="4" w:space="0" w:color="auto"/>
                  </w:tcBorders>
                  <w:shd w:val="clear" w:color="auto" w:fill="auto"/>
                  <w:noWrap/>
                  <w:vAlign w:val="center"/>
                </w:tcPr>
                <w:p w14:paraId="596249CF" w14:textId="77777777" w:rsidR="00721FF8" w:rsidRDefault="005C28C1">
                  <w:pPr>
                    <w:spacing w:after="0" w:line="240" w:lineRule="auto"/>
                    <w:jc w:val="center"/>
                    <w:rPr>
                      <w:color w:val="000000"/>
                      <w:sz w:val="16"/>
                      <w:szCs w:val="16"/>
                    </w:rPr>
                  </w:pPr>
                  <w:r>
                    <w:rPr>
                      <w:color w:val="000000"/>
                      <w:sz w:val="16"/>
                      <w:szCs w:val="16"/>
                    </w:rPr>
                    <w:t>LOS</w:t>
                  </w:r>
                </w:p>
              </w:tc>
              <w:tc>
                <w:tcPr>
                  <w:tcW w:w="1212" w:type="dxa"/>
                  <w:tcBorders>
                    <w:top w:val="nil"/>
                    <w:left w:val="nil"/>
                    <w:bottom w:val="single" w:sz="4" w:space="0" w:color="auto"/>
                    <w:right w:val="single" w:sz="4" w:space="0" w:color="auto"/>
                  </w:tcBorders>
                  <w:shd w:val="clear" w:color="auto" w:fill="auto"/>
                  <w:noWrap/>
                  <w:vAlign w:val="bottom"/>
                </w:tcPr>
                <w:p w14:paraId="2AB66038" w14:textId="77777777" w:rsidR="00721FF8" w:rsidRDefault="005C28C1">
                  <w:pPr>
                    <w:spacing w:after="0" w:line="240" w:lineRule="auto"/>
                    <w:jc w:val="center"/>
                    <w:rPr>
                      <w:color w:val="000000"/>
                      <w:sz w:val="16"/>
                      <w:szCs w:val="16"/>
                    </w:rPr>
                  </w:pPr>
                  <w:r>
                    <w:rPr>
                      <w:color w:val="000000"/>
                      <w:sz w:val="16"/>
                      <w:szCs w:val="16"/>
                    </w:rPr>
                    <w:t>1.75</w:t>
                  </w:r>
                </w:p>
              </w:tc>
              <w:tc>
                <w:tcPr>
                  <w:tcW w:w="1212" w:type="dxa"/>
                  <w:tcBorders>
                    <w:top w:val="nil"/>
                    <w:left w:val="nil"/>
                    <w:bottom w:val="single" w:sz="4" w:space="0" w:color="auto"/>
                    <w:right w:val="single" w:sz="4" w:space="0" w:color="auto"/>
                  </w:tcBorders>
                  <w:shd w:val="clear" w:color="auto" w:fill="auto"/>
                  <w:noWrap/>
                  <w:vAlign w:val="bottom"/>
                </w:tcPr>
                <w:p w14:paraId="31960BE7" w14:textId="77777777" w:rsidR="00721FF8" w:rsidRDefault="005C28C1">
                  <w:pPr>
                    <w:spacing w:after="0" w:line="240" w:lineRule="auto"/>
                    <w:jc w:val="center"/>
                    <w:rPr>
                      <w:color w:val="000000"/>
                      <w:sz w:val="16"/>
                      <w:szCs w:val="16"/>
                    </w:rPr>
                  </w:pPr>
                  <w:r>
                    <w:rPr>
                      <w:color w:val="000000"/>
                      <w:sz w:val="16"/>
                      <w:szCs w:val="16"/>
                    </w:rPr>
                    <w:t>3.13</w:t>
                  </w:r>
                </w:p>
              </w:tc>
              <w:tc>
                <w:tcPr>
                  <w:tcW w:w="1193" w:type="dxa"/>
                  <w:tcBorders>
                    <w:top w:val="nil"/>
                    <w:left w:val="nil"/>
                    <w:bottom w:val="single" w:sz="4" w:space="0" w:color="auto"/>
                    <w:right w:val="single" w:sz="4" w:space="0" w:color="auto"/>
                  </w:tcBorders>
                  <w:shd w:val="clear" w:color="auto" w:fill="auto"/>
                  <w:noWrap/>
                  <w:vAlign w:val="bottom"/>
                </w:tcPr>
                <w:p w14:paraId="6453624D" w14:textId="77777777" w:rsidR="00721FF8" w:rsidRDefault="005C28C1">
                  <w:pPr>
                    <w:spacing w:after="0" w:line="240" w:lineRule="auto"/>
                    <w:jc w:val="center"/>
                    <w:rPr>
                      <w:color w:val="000000"/>
                      <w:sz w:val="16"/>
                      <w:szCs w:val="16"/>
                    </w:rPr>
                  </w:pPr>
                  <w:r>
                    <w:rPr>
                      <w:color w:val="000000"/>
                      <w:sz w:val="16"/>
                      <w:szCs w:val="16"/>
                    </w:rPr>
                    <w:t>2</w:t>
                  </w:r>
                </w:p>
              </w:tc>
              <w:tc>
                <w:tcPr>
                  <w:tcW w:w="1194" w:type="dxa"/>
                  <w:tcBorders>
                    <w:top w:val="nil"/>
                    <w:left w:val="nil"/>
                    <w:bottom w:val="single" w:sz="4" w:space="0" w:color="auto"/>
                    <w:right w:val="single" w:sz="4" w:space="0" w:color="auto"/>
                  </w:tcBorders>
                  <w:shd w:val="clear" w:color="auto" w:fill="auto"/>
                  <w:noWrap/>
                  <w:vAlign w:val="bottom"/>
                </w:tcPr>
                <w:p w14:paraId="6DEF0574" w14:textId="77777777" w:rsidR="00721FF8" w:rsidRDefault="005C28C1">
                  <w:pPr>
                    <w:spacing w:after="0" w:line="240" w:lineRule="auto"/>
                    <w:jc w:val="center"/>
                    <w:rPr>
                      <w:color w:val="000000"/>
                      <w:sz w:val="16"/>
                      <w:szCs w:val="16"/>
                    </w:rPr>
                  </w:pPr>
                  <w:r>
                    <w:rPr>
                      <w:color w:val="000000"/>
                      <w:sz w:val="16"/>
                      <w:szCs w:val="16"/>
                    </w:rPr>
                    <w:t>4</w:t>
                  </w:r>
                </w:p>
              </w:tc>
            </w:tr>
            <w:tr w:rsidR="00721FF8" w14:paraId="5D1FC3D1" w14:textId="77777777">
              <w:trPr>
                <w:trHeight w:val="219"/>
                <w:jc w:val="center"/>
              </w:trPr>
              <w:tc>
                <w:tcPr>
                  <w:tcW w:w="1203" w:type="dxa"/>
                  <w:vMerge/>
                  <w:tcBorders>
                    <w:top w:val="nil"/>
                    <w:left w:val="single" w:sz="4" w:space="0" w:color="auto"/>
                    <w:bottom w:val="single" w:sz="4" w:space="0" w:color="000000"/>
                    <w:right w:val="single" w:sz="4" w:space="0" w:color="auto"/>
                  </w:tcBorders>
                  <w:vAlign w:val="center"/>
                </w:tcPr>
                <w:p w14:paraId="761A9608" w14:textId="77777777" w:rsidR="00721FF8" w:rsidRDefault="00721FF8">
                  <w:pPr>
                    <w:spacing w:after="0" w:line="240" w:lineRule="auto"/>
                    <w:jc w:val="center"/>
                    <w:rPr>
                      <w:color w:val="000000"/>
                      <w:sz w:val="16"/>
                      <w:szCs w:val="16"/>
                    </w:rPr>
                  </w:pPr>
                </w:p>
              </w:tc>
              <w:tc>
                <w:tcPr>
                  <w:tcW w:w="1193" w:type="dxa"/>
                  <w:tcBorders>
                    <w:top w:val="nil"/>
                    <w:left w:val="nil"/>
                    <w:bottom w:val="single" w:sz="4" w:space="0" w:color="auto"/>
                    <w:right w:val="single" w:sz="4" w:space="0" w:color="auto"/>
                  </w:tcBorders>
                  <w:shd w:val="clear" w:color="auto" w:fill="auto"/>
                  <w:noWrap/>
                  <w:vAlign w:val="center"/>
                </w:tcPr>
                <w:p w14:paraId="74FAA558" w14:textId="77777777" w:rsidR="00721FF8" w:rsidRDefault="005C28C1">
                  <w:pPr>
                    <w:spacing w:after="0" w:line="240" w:lineRule="auto"/>
                    <w:jc w:val="center"/>
                    <w:rPr>
                      <w:color w:val="000000"/>
                      <w:sz w:val="16"/>
                      <w:szCs w:val="16"/>
                    </w:rPr>
                  </w:pPr>
                  <w:r>
                    <w:rPr>
                      <w:color w:val="000000"/>
                      <w:sz w:val="16"/>
                      <w:szCs w:val="16"/>
                    </w:rPr>
                    <w:t>NLOS</w:t>
                  </w:r>
                </w:p>
              </w:tc>
              <w:tc>
                <w:tcPr>
                  <w:tcW w:w="1212" w:type="dxa"/>
                  <w:tcBorders>
                    <w:top w:val="nil"/>
                    <w:left w:val="nil"/>
                    <w:bottom w:val="single" w:sz="4" w:space="0" w:color="auto"/>
                    <w:right w:val="single" w:sz="4" w:space="0" w:color="auto"/>
                  </w:tcBorders>
                  <w:shd w:val="clear" w:color="auto" w:fill="auto"/>
                  <w:noWrap/>
                  <w:vAlign w:val="bottom"/>
                </w:tcPr>
                <w:p w14:paraId="4EA60526" w14:textId="77777777" w:rsidR="00721FF8" w:rsidRDefault="005C28C1">
                  <w:pPr>
                    <w:spacing w:after="0" w:line="240" w:lineRule="auto"/>
                    <w:jc w:val="center"/>
                    <w:rPr>
                      <w:color w:val="000000"/>
                      <w:sz w:val="16"/>
                      <w:szCs w:val="16"/>
                    </w:rPr>
                  </w:pPr>
                  <w:r>
                    <w:rPr>
                      <w:color w:val="000000"/>
                      <w:sz w:val="16"/>
                      <w:szCs w:val="16"/>
                    </w:rPr>
                    <w:t>2.11</w:t>
                  </w:r>
                </w:p>
              </w:tc>
              <w:tc>
                <w:tcPr>
                  <w:tcW w:w="1212" w:type="dxa"/>
                  <w:tcBorders>
                    <w:top w:val="nil"/>
                    <w:left w:val="nil"/>
                    <w:bottom w:val="single" w:sz="4" w:space="0" w:color="auto"/>
                    <w:right w:val="single" w:sz="4" w:space="0" w:color="auto"/>
                  </w:tcBorders>
                  <w:shd w:val="clear" w:color="auto" w:fill="auto"/>
                  <w:noWrap/>
                  <w:vAlign w:val="bottom"/>
                </w:tcPr>
                <w:p w14:paraId="52205719" w14:textId="77777777" w:rsidR="00721FF8" w:rsidRDefault="005C28C1">
                  <w:pPr>
                    <w:spacing w:after="0" w:line="240" w:lineRule="auto"/>
                    <w:jc w:val="center"/>
                    <w:rPr>
                      <w:color w:val="000000"/>
                      <w:sz w:val="16"/>
                      <w:szCs w:val="16"/>
                    </w:rPr>
                  </w:pPr>
                  <w:r>
                    <w:rPr>
                      <w:color w:val="000000"/>
                      <w:sz w:val="16"/>
                      <w:szCs w:val="16"/>
                    </w:rPr>
                    <w:t>3.29</w:t>
                  </w:r>
                </w:p>
              </w:tc>
              <w:tc>
                <w:tcPr>
                  <w:tcW w:w="1193" w:type="dxa"/>
                  <w:tcBorders>
                    <w:top w:val="nil"/>
                    <w:left w:val="nil"/>
                    <w:bottom w:val="single" w:sz="4" w:space="0" w:color="auto"/>
                    <w:right w:val="single" w:sz="4" w:space="0" w:color="auto"/>
                  </w:tcBorders>
                  <w:shd w:val="clear" w:color="auto" w:fill="auto"/>
                  <w:noWrap/>
                  <w:vAlign w:val="bottom"/>
                </w:tcPr>
                <w:p w14:paraId="3DBA412F" w14:textId="77777777" w:rsidR="00721FF8" w:rsidRDefault="005C28C1">
                  <w:pPr>
                    <w:spacing w:after="0" w:line="240" w:lineRule="auto"/>
                    <w:jc w:val="center"/>
                    <w:rPr>
                      <w:color w:val="000000"/>
                      <w:sz w:val="16"/>
                      <w:szCs w:val="16"/>
                    </w:rPr>
                  </w:pPr>
                  <w:r>
                    <w:rPr>
                      <w:color w:val="000000"/>
                      <w:sz w:val="16"/>
                      <w:szCs w:val="16"/>
                    </w:rPr>
                    <w:t>2.4</w:t>
                  </w:r>
                </w:p>
              </w:tc>
              <w:tc>
                <w:tcPr>
                  <w:tcW w:w="1194" w:type="dxa"/>
                  <w:tcBorders>
                    <w:top w:val="nil"/>
                    <w:left w:val="nil"/>
                    <w:bottom w:val="single" w:sz="4" w:space="0" w:color="auto"/>
                    <w:right w:val="single" w:sz="4" w:space="0" w:color="auto"/>
                  </w:tcBorders>
                  <w:shd w:val="clear" w:color="auto" w:fill="auto"/>
                  <w:noWrap/>
                  <w:vAlign w:val="bottom"/>
                </w:tcPr>
                <w:p w14:paraId="2D637F84" w14:textId="77777777" w:rsidR="00721FF8" w:rsidRDefault="005C28C1">
                  <w:pPr>
                    <w:spacing w:after="0" w:line="240" w:lineRule="auto"/>
                    <w:jc w:val="center"/>
                    <w:rPr>
                      <w:color w:val="000000"/>
                      <w:sz w:val="16"/>
                      <w:szCs w:val="16"/>
                    </w:rPr>
                  </w:pPr>
                  <w:r>
                    <w:rPr>
                      <w:color w:val="000000"/>
                      <w:sz w:val="16"/>
                      <w:szCs w:val="16"/>
                    </w:rPr>
                    <w:t>4.5</w:t>
                  </w:r>
                </w:p>
              </w:tc>
            </w:tr>
          </w:tbl>
          <w:p w14:paraId="26A8131A" w14:textId="77777777" w:rsidR="00721FF8" w:rsidRDefault="00721FF8">
            <w:pPr>
              <w:spacing w:before="0" w:after="0" w:line="240" w:lineRule="auto"/>
              <w:rPr>
                <w:b/>
                <w:bCs/>
                <w:i/>
                <w:iCs/>
                <w:u w:val="single"/>
              </w:rPr>
            </w:pPr>
          </w:p>
          <w:p w14:paraId="18F18EAF" w14:textId="77777777" w:rsidR="00721FF8" w:rsidRDefault="005C28C1">
            <w:pPr>
              <w:spacing w:before="0" w:after="0" w:line="240" w:lineRule="auto"/>
              <w:jc w:val="center"/>
              <w:rPr>
                <w:b/>
                <w:bCs/>
                <w:i/>
                <w:iCs/>
                <w:u w:val="single"/>
              </w:rPr>
            </w:pPr>
            <w:r>
              <w:rPr>
                <w:noProof/>
                <w:lang w:eastAsia="zh-CN"/>
              </w:rPr>
              <w:drawing>
                <wp:inline distT="0" distB="0" distL="0" distR="0" wp14:anchorId="5F8C1015" wp14:editId="1B51F084">
                  <wp:extent cx="4404360" cy="2604135"/>
                  <wp:effectExtent l="0" t="0" r="0" b="5715"/>
                  <wp:docPr id="582796283" name="Picture 17"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796283" name="Picture 17" descr="A graph of a number of data&#10;&#10;Description automatically generated"/>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409208" cy="2606898"/>
                          </a:xfrm>
                          <a:prstGeom prst="rect">
                            <a:avLst/>
                          </a:prstGeom>
                        </pic:spPr>
                      </pic:pic>
                    </a:graphicData>
                  </a:graphic>
                </wp:inline>
              </w:drawing>
            </w:r>
          </w:p>
          <w:p w14:paraId="05FB98EF" w14:textId="77777777" w:rsidR="00721FF8" w:rsidRDefault="005C28C1">
            <w:pPr>
              <w:spacing w:before="0" w:after="0" w:line="240" w:lineRule="auto"/>
              <w:jc w:val="center"/>
              <w:rPr>
                <w:lang w:eastAsia="zh-CN"/>
              </w:rPr>
            </w:pPr>
            <w:r>
              <w:rPr>
                <w:lang w:eastAsia="zh-CN"/>
              </w:rPr>
              <w:t xml:space="preserve">Fig. 5. CI path loss model fit in both LOS and NLOS channel conditions for measured data and TR 38.901 path loss model for the </w:t>
            </w:r>
            <w:proofErr w:type="spellStart"/>
            <w:r>
              <w:rPr>
                <w:lang w:eastAsia="zh-CN"/>
              </w:rPr>
              <w:t>InF</w:t>
            </w:r>
            <w:proofErr w:type="spellEnd"/>
            <w:r>
              <w:rPr>
                <w:lang w:eastAsia="zh-CN"/>
              </w:rPr>
              <w:t xml:space="preserve"> scenario over a distance range of 1 m to 40 m at 6.75 GHz. The height of the TX and RX used for measured data and TR 38.901 are 2.4 m and 1.5 m.</w:t>
            </w:r>
          </w:p>
          <w:p w14:paraId="2026B5A2" w14:textId="77777777" w:rsidR="00721FF8" w:rsidRDefault="005C28C1">
            <w:pPr>
              <w:spacing w:before="0" w:after="0" w:line="240" w:lineRule="auto"/>
              <w:jc w:val="center"/>
              <w:rPr>
                <w:b/>
                <w:bCs/>
                <w:i/>
                <w:iCs/>
                <w:u w:val="single"/>
              </w:rPr>
            </w:pPr>
            <w:r>
              <w:rPr>
                <w:noProof/>
                <w:lang w:eastAsia="zh-CN"/>
              </w:rPr>
              <w:drawing>
                <wp:inline distT="0" distB="0" distL="0" distR="0" wp14:anchorId="3184A73C" wp14:editId="491073E0">
                  <wp:extent cx="4410710" cy="2607945"/>
                  <wp:effectExtent l="0" t="0" r="8890" b="1905"/>
                  <wp:docPr id="1543008320" name="Picture 18" descr="A graph of measurement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008320" name="Picture 18" descr="A graph of measurement of data&#10;&#10;Description automatically generated with medium confidence"/>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423762" cy="2615502"/>
                          </a:xfrm>
                          <a:prstGeom prst="rect">
                            <a:avLst/>
                          </a:prstGeom>
                        </pic:spPr>
                      </pic:pic>
                    </a:graphicData>
                  </a:graphic>
                </wp:inline>
              </w:drawing>
            </w:r>
          </w:p>
          <w:p w14:paraId="0812D329" w14:textId="77777777" w:rsidR="00721FF8" w:rsidRDefault="005C28C1">
            <w:pPr>
              <w:spacing w:before="0" w:after="0" w:line="240" w:lineRule="auto"/>
              <w:rPr>
                <w:lang w:eastAsia="zh-CN"/>
              </w:rPr>
            </w:pPr>
            <w:r>
              <w:rPr>
                <w:lang w:eastAsia="zh-CN"/>
              </w:rPr>
              <w:t xml:space="preserve">Fig. 6. CI path loss model fit in both LOS and NLOS channel conditions for measured data and TR 38.901 path loss model for the </w:t>
            </w:r>
            <w:proofErr w:type="spellStart"/>
            <w:r>
              <w:rPr>
                <w:lang w:eastAsia="zh-CN"/>
              </w:rPr>
              <w:t>InF</w:t>
            </w:r>
            <w:proofErr w:type="spellEnd"/>
            <w:r>
              <w:rPr>
                <w:lang w:eastAsia="zh-CN"/>
              </w:rPr>
              <w:t xml:space="preserve"> scenario over a distance range of 1 m to 40 m at 16.95 GHz. The height of the TX and RX used for measured data and TR 38.901 are 2.4 m and 1.5 m.</w:t>
            </w:r>
          </w:p>
          <w:p w14:paraId="553B6E10" w14:textId="77777777" w:rsidR="00721FF8" w:rsidRDefault="00721FF8">
            <w:pPr>
              <w:spacing w:before="0" w:after="0" w:line="240" w:lineRule="auto"/>
              <w:rPr>
                <w:b/>
                <w:bCs/>
                <w:i/>
                <w:iCs/>
                <w:u w:val="single"/>
                <w:lang w:eastAsia="zh-CN"/>
              </w:rPr>
            </w:pPr>
          </w:p>
          <w:p w14:paraId="63FA2F0E" w14:textId="77777777" w:rsidR="00721FF8" w:rsidRDefault="005C28C1">
            <w:pPr>
              <w:spacing w:before="0" w:after="0" w:line="240" w:lineRule="auto"/>
              <w:rPr>
                <w:lang w:eastAsia="zh-CN"/>
              </w:rPr>
            </w:pPr>
            <w:r>
              <w:rPr>
                <w:b/>
                <w:bCs/>
                <w:lang w:eastAsia="zh-CN"/>
              </w:rPr>
              <w:t>Observation 9:</w:t>
            </w:r>
            <w:r>
              <w:rPr>
                <w:lang w:eastAsia="zh-CN"/>
              </w:rPr>
              <w:t xml:space="preserve"> The path loss exponent (PLE) from the CI path loss model in LOS and NLOS channel conditions at 6.75 GHz and 16.95 GHz, as shown in Fig. 5 and Fig. 6, is </w:t>
            </w:r>
            <w:proofErr w:type="gramStart"/>
            <w:r>
              <w:rPr>
                <w:lang w:eastAsia="zh-CN"/>
              </w:rPr>
              <w:t>similar to</w:t>
            </w:r>
            <w:proofErr w:type="gramEnd"/>
            <w:r>
              <w:rPr>
                <w:lang w:eastAsia="zh-CN"/>
              </w:rPr>
              <w:t xml:space="preserve"> that obtained from TR 38.901 Table 7.4.1-1 for </w:t>
            </w:r>
            <w:proofErr w:type="spellStart"/>
            <w:r>
              <w:rPr>
                <w:lang w:eastAsia="zh-CN"/>
              </w:rPr>
              <w:t>InF</w:t>
            </w:r>
            <w:proofErr w:type="spellEnd"/>
            <w:r>
              <w:rPr>
                <w:lang w:eastAsia="zh-CN"/>
              </w:rPr>
              <w:t xml:space="preserve">-SH scenario [6]. However, the measurements show a slightly lower PLE compared to TR 38.901 because most of the measurements were conducted in an </w:t>
            </w:r>
            <w:proofErr w:type="spellStart"/>
            <w:r>
              <w:rPr>
                <w:lang w:eastAsia="zh-CN"/>
              </w:rPr>
              <w:t>InF</w:t>
            </w:r>
            <w:proofErr w:type="spellEnd"/>
            <w:r>
              <w:rPr>
                <w:lang w:eastAsia="zh-CN"/>
              </w:rPr>
              <w:t xml:space="preserve">-SH like have large open spaces with few big machines and extremely sparse clutter scenario rather than a typical </w:t>
            </w:r>
            <w:proofErr w:type="spellStart"/>
            <w:r>
              <w:rPr>
                <w:lang w:eastAsia="zh-CN"/>
              </w:rPr>
              <w:t>InF</w:t>
            </w:r>
            <w:proofErr w:type="spellEnd"/>
            <w:r>
              <w:rPr>
                <w:lang w:eastAsia="zh-CN"/>
              </w:rPr>
              <w:t>-SH scenario defined in TR 38.901 Table 7.2-4 [6], resulting in a slightly higher received power.</w:t>
            </w:r>
          </w:p>
          <w:p w14:paraId="0FEC24B9" w14:textId="77777777" w:rsidR="00721FF8" w:rsidRDefault="00721FF8">
            <w:pPr>
              <w:spacing w:before="0" w:after="0" w:line="240" w:lineRule="auto"/>
              <w:rPr>
                <w:lang w:eastAsia="zh-CN"/>
              </w:rPr>
            </w:pPr>
          </w:p>
          <w:p w14:paraId="7149919D" w14:textId="77777777" w:rsidR="00721FF8" w:rsidRDefault="005C28C1">
            <w:pPr>
              <w:spacing w:before="0" w:after="0" w:line="240" w:lineRule="auto"/>
              <w:rPr>
                <w:lang w:eastAsia="zh-CN"/>
              </w:rPr>
            </w:pPr>
            <w:r>
              <w:rPr>
                <w:b/>
                <w:bCs/>
                <w:lang w:eastAsia="zh-CN"/>
              </w:rPr>
              <w:t xml:space="preserve">Proposal 7: </w:t>
            </w:r>
            <w:r>
              <w:rPr>
                <w:rFonts w:eastAsiaTheme="minorEastAsia"/>
              </w:rPr>
              <w:t xml:space="preserve">No updates are required for the existing path loss model for the </w:t>
            </w:r>
            <w:proofErr w:type="spellStart"/>
            <w:r>
              <w:rPr>
                <w:rFonts w:eastAsiaTheme="minorEastAsia"/>
              </w:rPr>
              <w:t>InF</w:t>
            </w:r>
            <w:proofErr w:type="spellEnd"/>
            <w:r>
              <w:rPr>
                <w:rFonts w:eastAsiaTheme="minorEastAsia"/>
              </w:rPr>
              <w:t xml:space="preserve">-SH scenario in TR 38.901 based on measurements conducted at 6.75 GHz and 16.95 GHz in both LOS and NLOS channel conditions in a </w:t>
            </w:r>
            <w:proofErr w:type="spellStart"/>
            <w:r>
              <w:rPr>
                <w:rFonts w:eastAsiaTheme="minorEastAsia"/>
              </w:rPr>
              <w:t>InF</w:t>
            </w:r>
            <w:proofErr w:type="spellEnd"/>
            <w:r>
              <w:rPr>
                <w:rFonts w:eastAsiaTheme="minorEastAsia"/>
              </w:rPr>
              <w:t>-SH like scenario.</w:t>
            </w:r>
          </w:p>
          <w:p w14:paraId="2E642E05" w14:textId="77777777" w:rsidR="00721FF8" w:rsidRDefault="00721FF8">
            <w:pPr>
              <w:spacing w:before="0" w:after="0" w:line="240" w:lineRule="auto"/>
              <w:rPr>
                <w:b/>
                <w:bCs/>
                <w:i/>
                <w:iCs/>
                <w:u w:val="single"/>
              </w:rPr>
            </w:pPr>
          </w:p>
        </w:tc>
      </w:tr>
      <w:tr w:rsidR="00721FF8" w14:paraId="78EC4930" w14:textId="77777777">
        <w:trPr>
          <w:trHeight w:val="45"/>
        </w:trPr>
        <w:tc>
          <w:tcPr>
            <w:tcW w:w="1633" w:type="dxa"/>
            <w:vAlign w:val="center"/>
          </w:tcPr>
          <w:p w14:paraId="26C144D8" w14:textId="77777777" w:rsidR="00721FF8" w:rsidRDefault="005C28C1">
            <w:pPr>
              <w:spacing w:after="0" w:line="240" w:lineRule="auto"/>
            </w:pPr>
            <w:r>
              <w:lastRenderedPageBreak/>
              <w:t>[17] AT&amp;T</w:t>
            </w:r>
          </w:p>
        </w:tc>
        <w:tc>
          <w:tcPr>
            <w:tcW w:w="9007" w:type="dxa"/>
            <w:vAlign w:val="center"/>
          </w:tcPr>
          <w:p w14:paraId="5F7AE7F6" w14:textId="77777777" w:rsidR="00721FF8" w:rsidRDefault="005C28C1">
            <w:pPr>
              <w:spacing w:before="0" w:after="0" w:line="240" w:lineRule="auto"/>
              <w:rPr>
                <w:b/>
              </w:rPr>
            </w:pPr>
            <w:r>
              <w:rPr>
                <w:b/>
              </w:rPr>
              <w:t>Observations (for InH):</w:t>
            </w:r>
          </w:p>
          <w:p w14:paraId="0921ABE0" w14:textId="77777777" w:rsidR="00721FF8" w:rsidRDefault="005C28C1">
            <w:pPr>
              <w:spacing w:before="0" w:after="0" w:line="240" w:lineRule="auto"/>
            </w:pPr>
            <w:r>
              <w:rPr>
                <w:i/>
                <w:iCs/>
              </w:rPr>
              <w:t>The 1-m intercept point, PL</w:t>
            </w:r>
            <w:r>
              <w:rPr>
                <w:i/>
                <w:iCs/>
                <w:vertAlign w:val="subscript"/>
              </w:rPr>
              <w:t>0</w:t>
            </w:r>
            <w:r>
              <w:t xml:space="preserve">:  The intercept point depends on the materials blocking the signal within 1m of Tx-Rx separation and the building structure. The measured values of </w:t>
            </w:r>
            <w:r>
              <w:rPr>
                <w:i/>
                <w:iCs/>
              </w:rPr>
              <w:t>PL</w:t>
            </w:r>
            <w:r>
              <w:rPr>
                <w:vertAlign w:val="subscript"/>
              </w:rPr>
              <w:t xml:space="preserve">0 </w:t>
            </w:r>
            <w:r>
              <w:t xml:space="preserve">for NLOS were very close to that of LOS path loss plus a few dB </w:t>
            </w:r>
            <w:proofErr w:type="gramStart"/>
            <w:r>
              <w:t>more or less depending</w:t>
            </w:r>
            <w:proofErr w:type="gramEnd"/>
            <w:r>
              <w:t xml:space="preserve"> on the first blocking structure.  The LOS and NLOS were very close to that of 3GPP model.  See Table 4 for actual numbers comparison.</w:t>
            </w:r>
          </w:p>
          <w:p w14:paraId="6BCB6C3E" w14:textId="77777777" w:rsidR="00721FF8" w:rsidRDefault="005C28C1">
            <w:pPr>
              <w:pStyle w:val="NormalWeb"/>
              <w:spacing w:before="0" w:beforeAutospacing="0" w:after="0" w:afterAutospacing="0" w:line="240" w:lineRule="auto"/>
              <w:jc w:val="center"/>
              <w:rPr>
                <w:sz w:val="20"/>
                <w:szCs w:val="20"/>
                <w:lang w:eastAsia="zh-CN"/>
              </w:rPr>
            </w:pPr>
            <w:r>
              <w:rPr>
                <w:noProof/>
                <w:sz w:val="20"/>
                <w:szCs w:val="20"/>
              </w:rPr>
              <w:lastRenderedPageBreak/>
              <w:drawing>
                <wp:inline distT="0" distB="0" distL="0" distR="0" wp14:anchorId="173A325E" wp14:editId="2EAAF965">
                  <wp:extent cx="3581400" cy="2984500"/>
                  <wp:effectExtent l="0" t="0" r="0" b="6350"/>
                  <wp:docPr id="896217181" name="Picture 32"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17181" name="Picture 32" descr="A graph of a number of data&#10;&#10;Description automatically generated with medium confidence"/>
                          <pic:cNvPicPr>
                            <a:picLocks noChangeAspect="1"/>
                          </pic:cNvPicPr>
                        </pic:nvPicPr>
                        <pic:blipFill>
                          <a:blip r:embed="rId44"/>
                          <a:stretch>
                            <a:fillRect/>
                          </a:stretch>
                        </pic:blipFill>
                        <pic:spPr>
                          <a:xfrm>
                            <a:off x="0" y="0"/>
                            <a:ext cx="3600089" cy="3000074"/>
                          </a:xfrm>
                          <a:prstGeom prst="rect">
                            <a:avLst/>
                          </a:prstGeom>
                        </pic:spPr>
                      </pic:pic>
                    </a:graphicData>
                  </a:graphic>
                </wp:inline>
              </w:drawing>
            </w:r>
          </w:p>
          <w:p w14:paraId="76046561" w14:textId="77777777" w:rsidR="00721FF8" w:rsidRDefault="005C28C1">
            <w:pPr>
              <w:pStyle w:val="NormalWeb"/>
              <w:spacing w:before="0" w:beforeAutospacing="0" w:after="0" w:afterAutospacing="0" w:line="240" w:lineRule="auto"/>
              <w:jc w:val="center"/>
              <w:rPr>
                <w:sz w:val="20"/>
                <w:szCs w:val="20"/>
              </w:rPr>
            </w:pPr>
            <w:bookmarkStart w:id="17" w:name="_Ref167234176"/>
            <w:r>
              <w:rPr>
                <w:sz w:val="20"/>
                <w:szCs w:val="20"/>
              </w:rPr>
              <w:t xml:space="preserve">Figure </w:t>
            </w:r>
            <w:bookmarkEnd w:id="17"/>
            <w:r>
              <w:rPr>
                <w:sz w:val="20"/>
                <w:szCs w:val="20"/>
              </w:rPr>
              <w:t>14: The scatter plot of the measured PL in LOS environments at 7, 8 and 15GHz.</w:t>
            </w:r>
          </w:p>
          <w:p w14:paraId="21B238CB" w14:textId="77777777" w:rsidR="00721FF8" w:rsidRDefault="00721FF8">
            <w:pPr>
              <w:pStyle w:val="NormalWeb"/>
              <w:spacing w:before="0" w:beforeAutospacing="0" w:after="0" w:afterAutospacing="0" w:line="240" w:lineRule="auto"/>
              <w:jc w:val="left"/>
              <w:rPr>
                <w:sz w:val="20"/>
                <w:szCs w:val="20"/>
              </w:rPr>
            </w:pPr>
          </w:p>
          <w:p w14:paraId="4D3995A4" w14:textId="77777777" w:rsidR="00721FF8" w:rsidRDefault="005C28C1">
            <w:pPr>
              <w:pStyle w:val="NormalWeb"/>
              <w:spacing w:before="0" w:beforeAutospacing="0" w:after="0" w:afterAutospacing="0" w:line="240" w:lineRule="auto"/>
              <w:jc w:val="center"/>
              <w:rPr>
                <w:sz w:val="20"/>
                <w:szCs w:val="20"/>
                <w:lang w:eastAsia="zh-CN"/>
              </w:rPr>
            </w:pPr>
            <w:r>
              <w:rPr>
                <w:noProof/>
                <w:sz w:val="20"/>
                <w:szCs w:val="20"/>
              </w:rPr>
              <w:drawing>
                <wp:inline distT="0" distB="0" distL="0" distR="0" wp14:anchorId="702E68D6" wp14:editId="3F78CF15">
                  <wp:extent cx="3778250" cy="3148330"/>
                  <wp:effectExtent l="0" t="0" r="0"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pic:cNvPicPr>
                        </pic:nvPicPr>
                        <pic:blipFill>
                          <a:blip r:embed="rId45"/>
                          <a:stretch>
                            <a:fillRect/>
                          </a:stretch>
                        </pic:blipFill>
                        <pic:spPr>
                          <a:xfrm>
                            <a:off x="0" y="0"/>
                            <a:ext cx="3788145" cy="3156788"/>
                          </a:xfrm>
                          <a:prstGeom prst="rect">
                            <a:avLst/>
                          </a:prstGeom>
                        </pic:spPr>
                      </pic:pic>
                    </a:graphicData>
                  </a:graphic>
                </wp:inline>
              </w:drawing>
            </w:r>
          </w:p>
          <w:p w14:paraId="352EA2E0" w14:textId="77777777" w:rsidR="00721FF8" w:rsidRDefault="005C28C1">
            <w:pPr>
              <w:pStyle w:val="Caption"/>
              <w:spacing w:before="0" w:after="0" w:line="240" w:lineRule="auto"/>
              <w:jc w:val="center"/>
              <w:rPr>
                <w:b w:val="0"/>
                <w:bCs w:val="0"/>
                <w:sz w:val="20"/>
                <w:szCs w:val="20"/>
              </w:rPr>
            </w:pPr>
            <w:bookmarkStart w:id="18" w:name="_Ref167118269"/>
            <w:r>
              <w:rPr>
                <w:b w:val="0"/>
                <w:bCs w:val="0"/>
                <w:sz w:val="20"/>
                <w:szCs w:val="20"/>
              </w:rPr>
              <w:t xml:space="preserve">Figure </w:t>
            </w:r>
            <w:bookmarkEnd w:id="18"/>
            <w:r>
              <w:rPr>
                <w:b w:val="0"/>
                <w:bCs w:val="0"/>
                <w:sz w:val="20"/>
                <w:szCs w:val="20"/>
              </w:rPr>
              <w:t>15. The scatter plot of the measured PL in NLOS environments over 554 locations at 15 GHz.</w:t>
            </w:r>
          </w:p>
          <w:p w14:paraId="592B2D3C" w14:textId="77777777" w:rsidR="00721FF8" w:rsidRDefault="00721FF8">
            <w:pPr>
              <w:spacing w:before="0" w:after="0" w:line="240" w:lineRule="auto"/>
              <w:rPr>
                <w:rStyle w:val="ui-provider"/>
                <w:b/>
                <w:bCs/>
              </w:rPr>
            </w:pPr>
          </w:p>
          <w:p w14:paraId="68734A09" w14:textId="77777777" w:rsidR="00721FF8" w:rsidRDefault="005C28C1">
            <w:pPr>
              <w:spacing w:before="0" w:after="0" w:line="240" w:lineRule="auto"/>
              <w:rPr>
                <w:rStyle w:val="ui-provider"/>
              </w:rPr>
            </w:pPr>
            <w:r>
              <w:rPr>
                <w:rStyle w:val="ui-provider"/>
                <w:b/>
                <w:bCs/>
              </w:rPr>
              <w:t>Observation 9:</w:t>
            </w:r>
            <w:r>
              <w:rPr>
                <w:rStyle w:val="ui-provider"/>
              </w:rPr>
              <w:t xml:space="preserve"> Measurements conducted at 7, 8, and 15 GHz over 650 RX locations on multiple floors of an office building show that the PLE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previously proposed 3GPP SCM InH channel model.</w:t>
            </w:r>
          </w:p>
          <w:p w14:paraId="29EC230C" w14:textId="77777777" w:rsidR="00721FF8" w:rsidRDefault="00721FF8">
            <w:pPr>
              <w:spacing w:before="0" w:after="0" w:line="240" w:lineRule="auto"/>
              <w:rPr>
                <w:rStyle w:val="ui-provider"/>
              </w:rPr>
            </w:pPr>
          </w:p>
          <w:p w14:paraId="63094CCA" w14:textId="77777777" w:rsidR="00721FF8" w:rsidRDefault="00721FF8">
            <w:pPr>
              <w:spacing w:before="0" w:after="0" w:line="240" w:lineRule="auto"/>
              <w:rPr>
                <w:rStyle w:val="ui-provider"/>
              </w:rPr>
            </w:pPr>
          </w:p>
          <w:p w14:paraId="76D3BB85" w14:textId="77777777" w:rsidR="00721FF8" w:rsidRDefault="005C28C1">
            <w:pPr>
              <w:spacing w:before="0" w:after="0" w:line="240" w:lineRule="auto"/>
              <w:rPr>
                <w:lang w:eastAsia="zh-CN"/>
              </w:rPr>
            </w:pPr>
            <w:r>
              <w:rPr>
                <w:b/>
                <w:bCs/>
                <w:lang w:eastAsia="zh-CN"/>
              </w:rPr>
              <w:t>Proposal 3:</w:t>
            </w:r>
            <w:r>
              <w:rPr>
                <w:lang w:eastAsia="zh-CN"/>
              </w:rPr>
              <w:t xml:space="preserve"> There is no need to change the PL expression and the PLE for the 3GPP InH channel model in TR 38.901 for extension to 7-24GHz.</w:t>
            </w:r>
          </w:p>
          <w:p w14:paraId="33CDCADD" w14:textId="77777777" w:rsidR="00721FF8" w:rsidRDefault="00721FF8">
            <w:pPr>
              <w:pStyle w:val="NormalWeb"/>
              <w:spacing w:before="0" w:beforeAutospacing="0" w:after="0" w:afterAutospacing="0" w:line="240" w:lineRule="auto"/>
              <w:jc w:val="left"/>
              <w:rPr>
                <w:sz w:val="20"/>
                <w:szCs w:val="20"/>
                <w:lang w:eastAsia="zh-CN"/>
              </w:rPr>
            </w:pPr>
          </w:p>
        </w:tc>
      </w:tr>
      <w:tr w:rsidR="00721FF8" w14:paraId="391ABC54" w14:textId="77777777">
        <w:trPr>
          <w:trHeight w:val="45"/>
        </w:trPr>
        <w:tc>
          <w:tcPr>
            <w:tcW w:w="1633" w:type="dxa"/>
            <w:vAlign w:val="center"/>
          </w:tcPr>
          <w:p w14:paraId="1BC0AC87" w14:textId="77777777" w:rsidR="00721FF8" w:rsidRDefault="005C28C1">
            <w:pPr>
              <w:spacing w:after="0" w:line="240" w:lineRule="auto"/>
            </w:pPr>
            <w:r>
              <w:lastRenderedPageBreak/>
              <w:t>[19] Qualcomm</w:t>
            </w:r>
          </w:p>
        </w:tc>
        <w:tc>
          <w:tcPr>
            <w:tcW w:w="9007" w:type="dxa"/>
            <w:vAlign w:val="center"/>
          </w:tcPr>
          <w:p w14:paraId="49A774B5" w14:textId="77777777" w:rsidR="00721FF8" w:rsidRDefault="005C28C1">
            <w:pPr>
              <w:keepNext/>
              <w:spacing w:before="0" w:after="0" w:line="240" w:lineRule="auto"/>
              <w:jc w:val="center"/>
            </w:pPr>
            <w:r>
              <w:rPr>
                <w:noProof/>
              </w:rPr>
              <w:drawing>
                <wp:inline distT="0" distB="0" distL="0" distR="0" wp14:anchorId="18AD1D57" wp14:editId="444B5BBC">
                  <wp:extent cx="3142615" cy="2630805"/>
                  <wp:effectExtent l="0" t="0" r="635" b="0"/>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a:picLocks noChangeAspect="1"/>
                          </pic:cNvPicPr>
                        </pic:nvPicPr>
                        <pic:blipFill>
                          <a:blip r:embed="rId46"/>
                          <a:stretch>
                            <a:fillRect/>
                          </a:stretch>
                        </pic:blipFill>
                        <pic:spPr>
                          <a:xfrm>
                            <a:off x="0" y="0"/>
                            <a:ext cx="3158868" cy="2644539"/>
                          </a:xfrm>
                          <a:prstGeom prst="rect">
                            <a:avLst/>
                          </a:prstGeom>
                        </pic:spPr>
                      </pic:pic>
                    </a:graphicData>
                  </a:graphic>
                </wp:inline>
              </w:drawing>
            </w:r>
          </w:p>
          <w:p w14:paraId="38353067" w14:textId="77777777" w:rsidR="00721FF8" w:rsidRDefault="005C28C1">
            <w:pPr>
              <w:pStyle w:val="Caption"/>
              <w:spacing w:before="0" w:after="0" w:line="240" w:lineRule="auto"/>
              <w:jc w:val="center"/>
              <w:rPr>
                <w:b w:val="0"/>
                <w:bCs w:val="0"/>
                <w:sz w:val="20"/>
                <w:szCs w:val="20"/>
              </w:rPr>
            </w:pPr>
            <w:bookmarkStart w:id="19" w:name="_Ref16320889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18</w:t>
            </w:r>
            <w:r>
              <w:rPr>
                <w:b w:val="0"/>
                <w:bCs w:val="0"/>
                <w:sz w:val="20"/>
                <w:szCs w:val="20"/>
              </w:rPr>
              <w:fldChar w:fldCharType="end"/>
            </w:r>
            <w:bookmarkEnd w:id="19"/>
            <w:r>
              <w:rPr>
                <w:b w:val="0"/>
                <w:bCs w:val="0"/>
                <w:sz w:val="20"/>
                <w:szCs w:val="20"/>
              </w:rPr>
              <w:t xml:space="preserve"> Pathloss measurements from a transmitter mounted at a height of 26 meters. Measurements were made at 13 GHz.</w:t>
            </w:r>
          </w:p>
          <w:p w14:paraId="6B8EA16D" w14:textId="77777777" w:rsidR="00721FF8" w:rsidRDefault="00721FF8">
            <w:pPr>
              <w:spacing w:before="0" w:after="0" w:line="240" w:lineRule="auto"/>
              <w:rPr>
                <w:b/>
                <w:bCs/>
              </w:rPr>
            </w:pPr>
          </w:p>
          <w:p w14:paraId="59D3D3C6" w14:textId="77777777" w:rsidR="00721FF8" w:rsidRDefault="005C28C1">
            <w:pPr>
              <w:spacing w:before="0" w:after="0" w:line="240" w:lineRule="auto"/>
            </w:pPr>
            <w:r>
              <w:rPr>
                <w:b/>
                <w:bCs/>
              </w:rPr>
              <w:t>Observation 4:</w:t>
            </w:r>
            <w:r>
              <w:t xml:space="preserve"> Pathloss measurements at 13GHz in a Rural Macro setting are in line with existing pathloss models in TR 38.901. There does not appear to be a need to update the Rural Macro pathloss models currently available in TR 38.901. </w:t>
            </w:r>
          </w:p>
          <w:p w14:paraId="2E703277" w14:textId="77777777" w:rsidR="00721FF8" w:rsidRDefault="00721FF8">
            <w:pPr>
              <w:spacing w:before="0" w:after="0"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6"/>
              <w:gridCol w:w="4385"/>
            </w:tblGrid>
            <w:tr w:rsidR="00721FF8" w14:paraId="7E5ED2DB" w14:textId="77777777">
              <w:tc>
                <w:tcPr>
                  <w:tcW w:w="4675" w:type="dxa"/>
                </w:tcPr>
                <w:p w14:paraId="214CC969" w14:textId="77777777" w:rsidR="00721FF8" w:rsidRDefault="005C28C1">
                  <w:pPr>
                    <w:spacing w:before="0" w:after="0" w:line="240" w:lineRule="auto"/>
                    <w:jc w:val="center"/>
                  </w:pPr>
                  <w:r>
                    <w:rPr>
                      <w:noProof/>
                    </w:rPr>
                    <w:drawing>
                      <wp:inline distT="0" distB="0" distL="0" distR="0" wp14:anchorId="1A0B1FEE" wp14:editId="37D49EC4">
                        <wp:extent cx="2336165" cy="1952625"/>
                        <wp:effectExtent l="0" t="0" r="6985" b="9525"/>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a:picLocks noChangeAspect="1"/>
                                </pic:cNvPicPr>
                              </pic:nvPicPr>
                              <pic:blipFill>
                                <a:blip r:embed="rId47"/>
                                <a:stretch>
                                  <a:fillRect/>
                                </a:stretch>
                              </pic:blipFill>
                              <pic:spPr>
                                <a:xfrm>
                                  <a:off x="0" y="0"/>
                                  <a:ext cx="2356583" cy="1969862"/>
                                </a:xfrm>
                                <a:prstGeom prst="rect">
                                  <a:avLst/>
                                </a:prstGeom>
                              </pic:spPr>
                            </pic:pic>
                          </a:graphicData>
                        </a:graphic>
                      </wp:inline>
                    </w:drawing>
                  </w:r>
                </w:p>
              </w:tc>
              <w:tc>
                <w:tcPr>
                  <w:tcW w:w="4675" w:type="dxa"/>
                </w:tcPr>
                <w:p w14:paraId="19D7943E" w14:textId="77777777" w:rsidR="00721FF8" w:rsidRDefault="005C28C1">
                  <w:pPr>
                    <w:keepNext/>
                    <w:spacing w:before="0" w:after="0" w:line="240" w:lineRule="auto"/>
                    <w:jc w:val="center"/>
                  </w:pPr>
                  <w:r>
                    <w:rPr>
                      <w:noProof/>
                    </w:rPr>
                    <w:drawing>
                      <wp:inline distT="0" distB="0" distL="0" distR="0" wp14:anchorId="72DB8C9B" wp14:editId="6BAE1A7B">
                        <wp:extent cx="2296795" cy="1915795"/>
                        <wp:effectExtent l="0" t="0" r="8255" b="8255"/>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a:picLocks noChangeAspect="1"/>
                                </pic:cNvPicPr>
                              </pic:nvPicPr>
                              <pic:blipFill>
                                <a:blip r:embed="rId48"/>
                                <a:stretch>
                                  <a:fillRect/>
                                </a:stretch>
                              </pic:blipFill>
                              <pic:spPr>
                                <a:xfrm>
                                  <a:off x="0" y="0"/>
                                  <a:ext cx="2320581" cy="1935553"/>
                                </a:xfrm>
                                <a:prstGeom prst="rect">
                                  <a:avLst/>
                                </a:prstGeom>
                              </pic:spPr>
                            </pic:pic>
                          </a:graphicData>
                        </a:graphic>
                      </wp:inline>
                    </w:drawing>
                  </w:r>
                </w:p>
              </w:tc>
            </w:tr>
          </w:tbl>
          <w:p w14:paraId="16CC0E94" w14:textId="77777777" w:rsidR="00721FF8" w:rsidRDefault="005C28C1">
            <w:pPr>
              <w:pStyle w:val="Caption"/>
              <w:spacing w:before="0" w:after="0" w:line="240" w:lineRule="auto"/>
              <w:jc w:val="center"/>
              <w:rPr>
                <w:b w:val="0"/>
                <w:bCs w:val="0"/>
                <w:sz w:val="20"/>
                <w:szCs w:val="20"/>
              </w:rPr>
            </w:pPr>
            <w:bookmarkStart w:id="20" w:name="_Ref16320927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19</w:t>
            </w:r>
            <w:r>
              <w:rPr>
                <w:b w:val="0"/>
                <w:bCs w:val="0"/>
                <w:sz w:val="20"/>
                <w:szCs w:val="20"/>
              </w:rPr>
              <w:fldChar w:fldCharType="end"/>
            </w:r>
            <w:bookmarkEnd w:id="20"/>
            <w:r>
              <w:rPr>
                <w:b w:val="0"/>
                <w:bCs w:val="0"/>
                <w:sz w:val="20"/>
                <w:szCs w:val="20"/>
              </w:rPr>
              <w:t xml:space="preserve"> Pathloss comparison between FR1 and FR3. A 12 dB difference in pathloss is observed between FR1 and FR3 --- in line with theoretical expectations.</w:t>
            </w:r>
          </w:p>
          <w:p w14:paraId="2D57F059" w14:textId="77777777" w:rsidR="00721FF8" w:rsidRDefault="00721FF8">
            <w:pPr>
              <w:spacing w:before="0" w:after="0" w:line="240" w:lineRule="auto"/>
              <w:rPr>
                <w:b/>
                <w:bCs/>
              </w:rPr>
            </w:pPr>
          </w:p>
          <w:p w14:paraId="21AC6318" w14:textId="77777777" w:rsidR="00721FF8" w:rsidRDefault="005C28C1">
            <w:pPr>
              <w:spacing w:before="0" w:after="0" w:line="240" w:lineRule="auto"/>
            </w:pPr>
            <w:r>
              <w:rPr>
                <w:b/>
                <w:bCs/>
              </w:rPr>
              <w:t>Observation 5:</w:t>
            </w:r>
            <w:r>
              <w:t xml:space="preserve"> Pathloss comparison between measurements at 13GHz and 3.4 GHz are in line with expectations. A 12 dB difference in pathloss is observed between these frequency bands. </w:t>
            </w:r>
          </w:p>
          <w:p w14:paraId="6D62649C" w14:textId="77777777" w:rsidR="00721FF8" w:rsidRDefault="00721FF8">
            <w:pPr>
              <w:spacing w:before="0" w:after="0" w:line="240" w:lineRule="auto"/>
              <w:rPr>
                <w:b/>
                <w:bCs/>
              </w:rPr>
            </w:pPr>
          </w:p>
          <w:p w14:paraId="72BAAD27" w14:textId="77777777" w:rsidR="00721FF8" w:rsidRDefault="005C28C1">
            <w:pPr>
              <w:spacing w:before="0" w:after="0" w:line="240" w:lineRule="auto"/>
            </w:pPr>
            <w:r>
              <w:rPr>
                <w:b/>
                <w:bCs/>
              </w:rPr>
              <w:t>Proposal 14:</w:t>
            </w:r>
            <w:r>
              <w:t xml:space="preserve"> RAN1 to consider extending the </w:t>
            </w:r>
            <w:proofErr w:type="spellStart"/>
            <w:r>
              <w:t>RMa</w:t>
            </w:r>
            <w:proofErr w:type="spellEnd"/>
            <w:r>
              <w:t xml:space="preserve"> pathloss models to 7-24 GHz frequency range.</w:t>
            </w:r>
          </w:p>
          <w:p w14:paraId="7E91B45D" w14:textId="77777777" w:rsidR="00721FF8" w:rsidRDefault="00721FF8">
            <w:pPr>
              <w:spacing w:before="0" w:after="0" w:line="240" w:lineRule="auto"/>
              <w:rPr>
                <w:b/>
                <w:bCs/>
              </w:rPr>
            </w:pPr>
          </w:p>
          <w:p w14:paraId="36C15616" w14:textId="77777777" w:rsidR="00721FF8" w:rsidRDefault="005C28C1">
            <w:pPr>
              <w:spacing w:before="0" w:after="0" w:line="240" w:lineRule="auto"/>
            </w:pPr>
            <w:r>
              <w:rPr>
                <w:b/>
                <w:bCs/>
              </w:rPr>
              <w:t>Proposal 15:</w:t>
            </w:r>
            <w:r>
              <w:t xml:space="preserve"> Generalize the pathloss models for </w:t>
            </w:r>
            <w:proofErr w:type="spellStart"/>
            <w:r>
              <w:t>UMa</w:t>
            </w:r>
            <w:proofErr w:type="spellEnd"/>
            <w:r>
              <w:t xml:space="preserve"> in TR 38.901 to accommodate different base station heights. Pathloss model in TR 36.873 can be used as a starting point.</w:t>
            </w:r>
          </w:p>
          <w:p w14:paraId="32105F09" w14:textId="77777777" w:rsidR="00721FF8" w:rsidRDefault="00721FF8">
            <w:pPr>
              <w:pStyle w:val="NormalWeb"/>
              <w:spacing w:before="0" w:beforeAutospacing="0" w:after="0" w:afterAutospacing="0" w:line="240" w:lineRule="auto"/>
              <w:jc w:val="left"/>
              <w:rPr>
                <w:sz w:val="20"/>
                <w:szCs w:val="20"/>
                <w:lang w:eastAsia="zh-CN"/>
              </w:rPr>
            </w:pPr>
          </w:p>
        </w:tc>
      </w:tr>
    </w:tbl>
    <w:p w14:paraId="51B7B71C" w14:textId="77777777" w:rsidR="00721FF8" w:rsidRDefault="00721FF8">
      <w:pPr>
        <w:pStyle w:val="BodyText"/>
        <w:spacing w:after="0"/>
        <w:rPr>
          <w:rFonts w:ascii="Times New Roman" w:eastAsiaTheme="minorEastAsia" w:hAnsi="Times New Roman"/>
          <w:szCs w:val="20"/>
          <w:lang w:eastAsia="ko-KR"/>
        </w:rPr>
      </w:pPr>
    </w:p>
    <w:p w14:paraId="0FF889C9" w14:textId="77777777" w:rsidR="00721FF8" w:rsidRDefault="005C28C1">
      <w:pPr>
        <w:pStyle w:val="Heading4"/>
        <w:rPr>
          <w:rFonts w:eastAsia="SimSun"/>
          <w:lang w:val="en-US" w:eastAsia="zh-CN"/>
        </w:rPr>
      </w:pPr>
      <w:r>
        <w:rPr>
          <w:rFonts w:eastAsia="SimSun"/>
          <w:lang w:val="en-US" w:eastAsia="zh-CN"/>
        </w:rPr>
        <w:t>Summary of Issues</w:t>
      </w:r>
    </w:p>
    <w:p w14:paraId="4CCAAAFA" w14:textId="77777777" w:rsidR="00721FF8" w:rsidRDefault="005C28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the results provided by companies, moderator suggest discussions on the following proposals.</w:t>
      </w:r>
    </w:p>
    <w:p w14:paraId="160E1330" w14:textId="77777777" w:rsidR="00721FF8" w:rsidRDefault="00721FF8">
      <w:pPr>
        <w:pStyle w:val="BodyText"/>
        <w:spacing w:after="0"/>
        <w:rPr>
          <w:rFonts w:ascii="Times New Roman" w:eastAsiaTheme="minorEastAsia" w:hAnsi="Times New Roman"/>
          <w:szCs w:val="20"/>
          <w:lang w:eastAsia="ko-KR"/>
        </w:rPr>
      </w:pPr>
    </w:p>
    <w:p w14:paraId="3502CE29" w14:textId="77777777" w:rsidR="00721FF8" w:rsidRDefault="005C28C1">
      <w:pPr>
        <w:pStyle w:val="Heading5"/>
        <w:rPr>
          <w:rFonts w:eastAsiaTheme="minorEastAsia"/>
          <w:lang w:val="en-US" w:eastAsia="ko-KR"/>
        </w:rPr>
      </w:pPr>
      <w:r>
        <w:rPr>
          <w:rFonts w:eastAsiaTheme="minorEastAsia"/>
          <w:lang w:val="en-US" w:eastAsia="ko-KR"/>
        </w:rPr>
        <w:t>Proposal #2.2-1:</w:t>
      </w:r>
    </w:p>
    <w:p w14:paraId="47ABDDCD" w14:textId="77777777" w:rsidR="00721FF8" w:rsidRDefault="005C28C1">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pathloss models for 6 – 24 GHz frequency range </w:t>
      </w:r>
      <w:proofErr w:type="gramStart"/>
      <w:r>
        <w:rPr>
          <w:rFonts w:ascii="Times New Roman" w:eastAsiaTheme="minorEastAsia" w:hAnsi="Times New Roman"/>
          <w:szCs w:val="20"/>
          <w:lang w:eastAsia="ko-KR"/>
        </w:rPr>
        <w:t>are  validated</w:t>
      </w:r>
      <w:proofErr w:type="gramEnd"/>
      <w:r>
        <w:rPr>
          <w:rFonts w:ascii="Times New Roman" w:eastAsiaTheme="minorEastAsia" w:hAnsi="Times New Roman"/>
          <w:szCs w:val="20"/>
          <w:lang w:eastAsia="ko-KR"/>
        </w:rPr>
        <w:t xml:space="preserve"> and no updates to TR are made.</w:t>
      </w:r>
    </w:p>
    <w:p w14:paraId="2768D252" w14:textId="77777777" w:rsidR="00721FF8" w:rsidRDefault="005C28C1">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7B596D40" w14:textId="77777777" w:rsidR="00721FF8" w:rsidRDefault="005C28C1">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30C12BCF"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lastRenderedPageBreak/>
        <w:t>UMi</w:t>
      </w:r>
      <w:proofErr w:type="spellEnd"/>
      <w:r>
        <w:rPr>
          <w:rFonts w:ascii="Times New Roman" w:eastAsiaTheme="minorEastAsia" w:hAnsi="Times New Roman"/>
          <w:szCs w:val="20"/>
          <w:lang w:eastAsia="ko-KR"/>
        </w:rPr>
        <w:t xml:space="preserve"> LOS</w:t>
      </w:r>
    </w:p>
    <w:p w14:paraId="7DBA6BE7"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73CA7699"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LOS</w:t>
      </w:r>
    </w:p>
    <w:p w14:paraId="3934CB30"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NLOS</w:t>
      </w:r>
    </w:p>
    <w:p w14:paraId="3963B0CD"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w:t>
      </w:r>
    </w:p>
    <w:p w14:paraId="40828370"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w:t>
      </w:r>
    </w:p>
    <w:p w14:paraId="69F926CB" w14:textId="77777777" w:rsidR="00721FF8" w:rsidRDefault="00721FF8">
      <w:pPr>
        <w:pStyle w:val="BodyText"/>
        <w:spacing w:after="0"/>
        <w:rPr>
          <w:rFonts w:ascii="Times New Roman" w:eastAsiaTheme="minorEastAsia" w:hAnsi="Times New Roman"/>
          <w:szCs w:val="20"/>
          <w:lang w:eastAsia="ko-KR"/>
        </w:rPr>
      </w:pPr>
    </w:p>
    <w:p w14:paraId="1652220D" w14:textId="77777777" w:rsidR="00721FF8" w:rsidRDefault="005C28C1">
      <w:pPr>
        <w:pStyle w:val="Heading5"/>
        <w:rPr>
          <w:rFonts w:eastAsiaTheme="minorEastAsia"/>
          <w:lang w:val="en-US" w:eastAsia="ko-KR"/>
        </w:rPr>
      </w:pPr>
      <w:r>
        <w:rPr>
          <w:rFonts w:eastAsiaTheme="minorEastAsia"/>
          <w:lang w:val="en-US" w:eastAsia="ko-KR"/>
        </w:rPr>
        <w:t>Proposal #2.2-2:</w:t>
      </w:r>
    </w:p>
    <w:p w14:paraId="67F0FA34" w14:textId="77777777" w:rsidR="00721FF8" w:rsidRDefault="005C28C1">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the following scenarios, while sources have observed some differences in pathloss model in the TR and measurement taken for 6 – 24 GHz frequency range, RAN1 concludes that there is no census to update pathloss models due to lack of consistent and significant observed difference between model and measurements.</w:t>
      </w:r>
    </w:p>
    <w:p w14:paraId="22BB808C"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p>
    <w:p w14:paraId="0E3F44AB"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p w14:paraId="2C3A0460" w14:textId="77777777" w:rsidR="00721FF8" w:rsidRDefault="00721FF8">
      <w:pPr>
        <w:pStyle w:val="BodyText"/>
        <w:spacing w:after="0"/>
        <w:rPr>
          <w:rFonts w:ascii="Times New Roman" w:eastAsiaTheme="minorEastAsia" w:hAnsi="Times New Roman"/>
          <w:szCs w:val="20"/>
          <w:lang w:eastAsia="ko-KR"/>
        </w:rPr>
      </w:pPr>
    </w:p>
    <w:p w14:paraId="48C6AFD1" w14:textId="77777777" w:rsidR="00721FF8" w:rsidRDefault="00721FF8">
      <w:pPr>
        <w:pStyle w:val="BodyText"/>
        <w:spacing w:after="0"/>
        <w:rPr>
          <w:rFonts w:ascii="Times New Roman" w:eastAsiaTheme="minorEastAsia" w:hAnsi="Times New Roman"/>
          <w:szCs w:val="20"/>
          <w:lang w:eastAsia="ko-KR"/>
        </w:rPr>
      </w:pPr>
    </w:p>
    <w:p w14:paraId="0953AFB5" w14:textId="77777777" w:rsidR="00721FF8" w:rsidRDefault="005C28C1">
      <w:pPr>
        <w:pStyle w:val="Heading4"/>
        <w:rPr>
          <w:rFonts w:eastAsia="SimSun"/>
          <w:lang w:val="en-US" w:eastAsia="zh-CN"/>
        </w:rPr>
      </w:pPr>
      <w:r>
        <w:rPr>
          <w:rFonts w:eastAsia="SimSun"/>
          <w:lang w:val="en-US" w:eastAsia="zh-CN"/>
        </w:rPr>
        <w:t>Round #1 Discussion</w:t>
      </w:r>
    </w:p>
    <w:p w14:paraId="6A8870DE" w14:textId="77777777" w:rsidR="00721FF8" w:rsidRDefault="005C28C1">
      <w:pPr>
        <w:rPr>
          <w:lang w:eastAsia="zh-CN"/>
        </w:rPr>
      </w:pPr>
      <w:r>
        <w:rPr>
          <w:lang w:eastAsia="zh-CN"/>
        </w:rPr>
        <w:t>Please provide comments on issues regarding path loss. Please provide comments on Proposal #2.2-1 and #2.2-2.</w:t>
      </w:r>
    </w:p>
    <w:tbl>
      <w:tblPr>
        <w:tblStyle w:val="TableGrid"/>
        <w:tblW w:w="0" w:type="auto"/>
        <w:tblLook w:val="04A0" w:firstRow="1" w:lastRow="0" w:firstColumn="1" w:lastColumn="0" w:noHBand="0" w:noVBand="1"/>
      </w:tblPr>
      <w:tblGrid>
        <w:gridCol w:w="1795"/>
        <w:gridCol w:w="8995"/>
      </w:tblGrid>
      <w:tr w:rsidR="00721FF8" w14:paraId="55AACF8B" w14:textId="77777777" w:rsidTr="004F7E72">
        <w:tc>
          <w:tcPr>
            <w:tcW w:w="1795" w:type="dxa"/>
            <w:shd w:val="clear" w:color="auto" w:fill="F2F2F2" w:themeFill="background1" w:themeFillShade="F2"/>
          </w:tcPr>
          <w:p w14:paraId="0F5EE4BF"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467A1CAC"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4C5E89F1" w14:textId="77777777">
        <w:tc>
          <w:tcPr>
            <w:tcW w:w="1795" w:type="dxa"/>
          </w:tcPr>
          <w:p w14:paraId="14E8F844"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48890A57" w14:textId="77777777" w:rsidR="00721FF8" w:rsidRDefault="005C28C1">
            <w:pPr>
              <w:spacing w:before="0" w:after="0" w:line="240" w:lineRule="auto"/>
              <w:rPr>
                <w:lang w:eastAsia="zh-CN"/>
              </w:rPr>
            </w:pPr>
            <w:r>
              <w:rPr>
                <w:lang w:eastAsia="zh-CN"/>
              </w:rPr>
              <w:t>Fine with Proposal #2.2-1 and #2.2-2.</w:t>
            </w:r>
          </w:p>
        </w:tc>
      </w:tr>
      <w:tr w:rsidR="00721FF8" w14:paraId="471FB2FE" w14:textId="77777777">
        <w:tc>
          <w:tcPr>
            <w:tcW w:w="1795" w:type="dxa"/>
          </w:tcPr>
          <w:p w14:paraId="61DEB053"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tcPr>
          <w:p w14:paraId="371F4ED3" w14:textId="77777777" w:rsidR="00721FF8" w:rsidRDefault="005C28C1">
            <w:pPr>
              <w:pStyle w:val="Heading5"/>
              <w:spacing w:before="0" w:after="0" w:line="240" w:lineRule="auto"/>
              <w:rPr>
                <w:rFonts w:ascii="Times New Roman" w:eastAsia="DengXian" w:hAnsi="Times New Roman"/>
                <w:sz w:val="20"/>
                <w:lang w:val="en-US" w:eastAsia="zh-CN"/>
              </w:rPr>
            </w:pPr>
            <w:r>
              <w:rPr>
                <w:rFonts w:ascii="Times New Roman" w:eastAsia="Yu Mincho" w:hAnsi="Times New Roman" w:hint="eastAsia"/>
                <w:sz w:val="20"/>
                <w:lang w:val="en-US" w:eastAsia="ja-JP"/>
              </w:rPr>
              <w:t>Support</w:t>
            </w:r>
          </w:p>
        </w:tc>
      </w:tr>
      <w:tr w:rsidR="00721FF8" w14:paraId="5B8BD524" w14:textId="77777777">
        <w:tc>
          <w:tcPr>
            <w:tcW w:w="1795" w:type="dxa"/>
          </w:tcPr>
          <w:p w14:paraId="262298E9" w14:textId="77777777" w:rsidR="00721FF8" w:rsidRDefault="005C28C1">
            <w:pPr>
              <w:pStyle w:val="BodyText"/>
              <w:spacing w:after="0" w:line="240" w:lineRule="auto"/>
              <w:rPr>
                <w:rFonts w:eastAsia="Yu Mincho" w:cs="Times"/>
                <w:szCs w:val="20"/>
                <w:lang w:eastAsia="ja-JP"/>
              </w:rPr>
            </w:pPr>
            <w:r>
              <w:rPr>
                <w:rFonts w:eastAsia="DengXian" w:cs="Times"/>
                <w:szCs w:val="20"/>
                <w:lang w:eastAsia="zh-CN"/>
              </w:rPr>
              <w:t>Huawei, HiSilicon</w:t>
            </w:r>
          </w:p>
        </w:tc>
        <w:tc>
          <w:tcPr>
            <w:tcW w:w="8995" w:type="dxa"/>
          </w:tcPr>
          <w:p w14:paraId="1850E5EF" w14:textId="77777777" w:rsidR="00721FF8" w:rsidRDefault="005C28C1">
            <w:pPr>
              <w:pStyle w:val="Heading5"/>
              <w:spacing w:before="0" w:after="0" w:line="240" w:lineRule="auto"/>
              <w:rPr>
                <w:rFonts w:ascii="Times" w:eastAsia="DengXian" w:hAnsi="Times" w:cs="Times"/>
                <w:sz w:val="20"/>
                <w:lang w:val="en-US" w:eastAsia="zh-CN"/>
              </w:rPr>
            </w:pPr>
            <w:r>
              <w:rPr>
                <w:rFonts w:ascii="Times" w:eastAsia="DengXian" w:hAnsi="Times" w:cs="Times"/>
                <w:sz w:val="20"/>
                <w:lang w:val="en-US" w:eastAsia="zh-CN"/>
              </w:rPr>
              <w:t>Proposal #2.2-1: Fine.</w:t>
            </w:r>
          </w:p>
          <w:p w14:paraId="7291B9A5" w14:textId="77777777" w:rsidR="00721FF8" w:rsidRDefault="005C28C1">
            <w:pPr>
              <w:pStyle w:val="Heading5"/>
              <w:spacing w:before="0" w:after="0" w:line="240" w:lineRule="auto"/>
              <w:rPr>
                <w:rFonts w:ascii="Times" w:eastAsia="Yu Mincho" w:hAnsi="Times" w:cs="Times"/>
                <w:sz w:val="20"/>
                <w:lang w:val="en-US" w:eastAsia="ja-JP"/>
              </w:rPr>
            </w:pPr>
            <w:r>
              <w:rPr>
                <w:rFonts w:ascii="Times" w:hAnsi="Times" w:cs="Times"/>
                <w:sz w:val="20"/>
                <w:lang w:eastAsia="zh-CN"/>
              </w:rPr>
              <w:t>Proposal #2.2-2: Can live with.</w:t>
            </w:r>
          </w:p>
        </w:tc>
      </w:tr>
      <w:tr w:rsidR="00721FF8" w14:paraId="51CC18F6" w14:textId="77777777">
        <w:tc>
          <w:tcPr>
            <w:tcW w:w="1795" w:type="dxa"/>
          </w:tcPr>
          <w:p w14:paraId="1E7CBCFE" w14:textId="77777777" w:rsidR="00721FF8" w:rsidRDefault="005C28C1">
            <w:pPr>
              <w:pStyle w:val="BodyText"/>
              <w:spacing w:after="0" w:line="240" w:lineRule="auto"/>
              <w:rPr>
                <w:rFonts w:eastAsia="DengXian" w:cs="Times"/>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26B19DE" w14:textId="77777777" w:rsidR="00721FF8" w:rsidRDefault="005C28C1">
            <w:pPr>
              <w:pStyle w:val="Heading5"/>
              <w:spacing w:before="0" w:after="0" w:line="240" w:lineRule="auto"/>
              <w:rPr>
                <w:rFonts w:ascii="Times" w:eastAsia="DengXian" w:hAnsi="Times" w:cs="Times"/>
                <w:sz w:val="20"/>
                <w:lang w:val="en-US" w:eastAsia="zh-CN"/>
              </w:rPr>
            </w:pPr>
            <w:r>
              <w:rPr>
                <w:rFonts w:ascii="Times New Roman" w:eastAsiaTheme="minorEastAsia" w:hAnsi="Times New Roman" w:hint="eastAsia"/>
                <w:sz w:val="20"/>
                <w:lang w:val="en-US" w:eastAsia="ko-KR"/>
              </w:rPr>
              <w:t>S</w:t>
            </w:r>
            <w:r>
              <w:rPr>
                <w:rFonts w:ascii="Times New Roman" w:eastAsiaTheme="minorEastAsia" w:hAnsi="Times New Roman"/>
                <w:sz w:val="20"/>
                <w:lang w:val="en-US" w:eastAsia="ko-KR"/>
              </w:rPr>
              <w:t>upport</w:t>
            </w:r>
          </w:p>
        </w:tc>
      </w:tr>
      <w:tr w:rsidR="00721FF8" w14:paraId="33E3FD43" w14:textId="77777777">
        <w:tc>
          <w:tcPr>
            <w:tcW w:w="1795" w:type="dxa"/>
          </w:tcPr>
          <w:p w14:paraId="1DE681DE"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2F10D5BA" w14:textId="77777777" w:rsidR="00721FF8" w:rsidRDefault="005C28C1">
            <w:pPr>
              <w:pStyle w:val="Heading5"/>
              <w:spacing w:before="0" w:after="0" w:line="240" w:lineRule="auto"/>
              <w:rPr>
                <w:rFonts w:ascii="Times New Roman" w:eastAsiaTheme="minorEastAsia" w:hAnsi="Times New Roman"/>
                <w:sz w:val="20"/>
                <w:lang w:val="en-US" w:eastAsia="ko-KR"/>
              </w:rPr>
            </w:pPr>
            <w:bookmarkStart w:id="21" w:name="OLE_LINK27"/>
            <w:r>
              <w:rPr>
                <w:rFonts w:ascii="Times New Roman" w:eastAsiaTheme="minorEastAsia" w:hAnsi="Times New Roman"/>
                <w:sz w:val="20"/>
                <w:lang w:val="en-US" w:eastAsia="ko-KR"/>
              </w:rPr>
              <w:t xml:space="preserve">Support </w:t>
            </w:r>
            <w:bookmarkEnd w:id="21"/>
          </w:p>
        </w:tc>
      </w:tr>
      <w:tr w:rsidR="00721FF8" w14:paraId="3BD8E8C6" w14:textId="77777777">
        <w:tc>
          <w:tcPr>
            <w:tcW w:w="1795" w:type="dxa"/>
          </w:tcPr>
          <w:p w14:paraId="4C77D220"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2BC4E6D9" w14:textId="77777777" w:rsidR="00721FF8" w:rsidRDefault="005C28C1">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OK</w:t>
            </w:r>
          </w:p>
        </w:tc>
      </w:tr>
      <w:tr w:rsidR="00721FF8" w14:paraId="7093F06A" w14:textId="77777777">
        <w:tc>
          <w:tcPr>
            <w:tcW w:w="1795" w:type="dxa"/>
          </w:tcPr>
          <w:p w14:paraId="0B66DAE2" w14:textId="77777777" w:rsidR="00721FF8" w:rsidRDefault="005C28C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03E7D99C" w14:textId="77777777" w:rsidR="00721FF8" w:rsidRDefault="005C28C1">
            <w:pPr>
              <w:pStyle w:val="Heading5"/>
              <w:spacing w:before="0" w:after="0" w:line="240" w:lineRule="auto"/>
              <w:rPr>
                <w:rFonts w:ascii="Times New Roman" w:eastAsia="SimSun" w:hAnsi="Times New Roman"/>
                <w:sz w:val="20"/>
                <w:lang w:val="en-US" w:eastAsia="ko-KR"/>
              </w:rPr>
            </w:pPr>
            <w:r>
              <w:rPr>
                <w:rFonts w:ascii="Times New Roman" w:eastAsia="SimSun" w:hAnsi="Times New Roman" w:hint="eastAsia"/>
                <w:sz w:val="20"/>
                <w:lang w:val="en-US" w:eastAsia="zh-CN"/>
              </w:rPr>
              <w:t>Support both proposals.</w:t>
            </w:r>
          </w:p>
        </w:tc>
      </w:tr>
      <w:tr w:rsidR="00037198" w14:paraId="7EBD167C" w14:textId="77777777">
        <w:tc>
          <w:tcPr>
            <w:tcW w:w="1795" w:type="dxa"/>
          </w:tcPr>
          <w:p w14:paraId="5A7E0725" w14:textId="179C673A" w:rsidR="00037198" w:rsidRDefault="00037198">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2FE4FCA5" w14:textId="1068102F" w:rsidR="00037198" w:rsidRPr="009175B1" w:rsidRDefault="00037198" w:rsidP="009175B1">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 xml:space="preserve">Proposal # 2.2-1: support for </w:t>
            </w:r>
            <w:proofErr w:type="gramStart"/>
            <w:r>
              <w:rPr>
                <w:rFonts w:ascii="Times New Roman" w:eastAsia="SimSun" w:hAnsi="Times New Roman"/>
                <w:sz w:val="20"/>
                <w:lang w:val="en-US" w:eastAsia="zh-CN"/>
              </w:rPr>
              <w:t>InH .</w:t>
            </w:r>
            <w:proofErr w:type="gramEnd"/>
            <w:r>
              <w:rPr>
                <w:rFonts w:ascii="Times New Roman" w:eastAsia="SimSun" w:hAnsi="Times New Roman"/>
                <w:sz w:val="20"/>
                <w:lang w:val="en-US" w:eastAsia="zh-CN"/>
              </w:rPr>
              <w:t xml:space="preserve"> For </w:t>
            </w:r>
            <w:proofErr w:type="spellStart"/>
            <w:r>
              <w:rPr>
                <w:rFonts w:ascii="Times New Roman" w:eastAsia="SimSun" w:hAnsi="Times New Roman"/>
                <w:sz w:val="20"/>
                <w:lang w:val="en-US" w:eastAsia="zh-CN"/>
              </w:rPr>
              <w:t>UMa</w:t>
            </w:r>
            <w:proofErr w:type="spellEnd"/>
            <w:r>
              <w:rPr>
                <w:rFonts w:ascii="Times New Roman" w:eastAsia="SimSun" w:hAnsi="Times New Roman"/>
                <w:sz w:val="20"/>
                <w:lang w:val="en-US" w:eastAsia="zh-CN"/>
              </w:rPr>
              <w:t xml:space="preserve">, and </w:t>
            </w:r>
            <w:proofErr w:type="spellStart"/>
            <w:r>
              <w:rPr>
                <w:rFonts w:ascii="Times New Roman" w:eastAsia="SimSun" w:hAnsi="Times New Roman"/>
                <w:sz w:val="20"/>
                <w:lang w:val="en-US" w:eastAsia="zh-CN"/>
              </w:rPr>
              <w:t>UMi</w:t>
            </w:r>
            <w:proofErr w:type="spellEnd"/>
            <w:r>
              <w:rPr>
                <w:rFonts w:ascii="Times New Roman" w:eastAsia="SimSun" w:hAnsi="Times New Roman"/>
                <w:sz w:val="20"/>
                <w:lang w:val="en-US" w:eastAsia="zh-CN"/>
              </w:rPr>
              <w:t>, we will be able to provide measurement results in February meeting for further confirmation.</w:t>
            </w:r>
          </w:p>
        </w:tc>
      </w:tr>
      <w:tr w:rsidR="00931D0A" w14:paraId="64D4ABB8" w14:textId="77777777">
        <w:tc>
          <w:tcPr>
            <w:tcW w:w="1795" w:type="dxa"/>
          </w:tcPr>
          <w:p w14:paraId="4CDE4375" w14:textId="2E6F625D" w:rsidR="00931D0A" w:rsidRDefault="00931D0A">
            <w:pPr>
              <w:pStyle w:val="BodyText"/>
              <w:spacing w:after="0" w:line="240" w:lineRule="auto"/>
              <w:rPr>
                <w:rFonts w:ascii="Times New Roman" w:hAnsi="Times New Roman"/>
                <w:szCs w:val="20"/>
                <w:lang w:eastAsia="zh-CN"/>
              </w:rPr>
            </w:pPr>
            <w:r>
              <w:rPr>
                <w:rFonts w:eastAsia="DengXian"/>
                <w:lang w:eastAsia="zh-CN"/>
              </w:rPr>
              <w:t>MediaTek</w:t>
            </w:r>
          </w:p>
        </w:tc>
        <w:tc>
          <w:tcPr>
            <w:tcW w:w="8995" w:type="dxa"/>
          </w:tcPr>
          <w:p w14:paraId="05CEAD22" w14:textId="0F44BB03" w:rsidR="00931D0A" w:rsidRDefault="00931D0A">
            <w:pPr>
              <w:pStyle w:val="Heading5"/>
              <w:spacing w:before="0" w:after="0" w:line="240" w:lineRule="auto"/>
              <w:rPr>
                <w:rFonts w:ascii="Times New Roman" w:eastAsia="SimSun" w:hAnsi="Times New Roman"/>
                <w:sz w:val="20"/>
                <w:lang w:val="en-US" w:eastAsia="zh-CN"/>
              </w:rPr>
            </w:pPr>
            <w:r w:rsidRPr="00931D0A">
              <w:rPr>
                <w:rFonts w:ascii="Times New Roman" w:eastAsia="SimSun" w:hAnsi="Times New Roman"/>
                <w:sz w:val="20"/>
                <w:lang w:val="en-US" w:eastAsia="zh-CN"/>
              </w:rPr>
              <w:t>Support</w:t>
            </w:r>
          </w:p>
        </w:tc>
      </w:tr>
      <w:tr w:rsidR="00CB5DAB" w14:paraId="7CCCD891" w14:textId="77777777">
        <w:tc>
          <w:tcPr>
            <w:tcW w:w="1795" w:type="dxa"/>
          </w:tcPr>
          <w:p w14:paraId="1E454E87" w14:textId="1DC3C242" w:rsidR="00CB5DAB" w:rsidRDefault="00CB5DAB" w:rsidP="00CB5DAB">
            <w:pPr>
              <w:pStyle w:val="BodyText"/>
              <w:spacing w:after="0" w:line="240" w:lineRule="auto"/>
              <w:rPr>
                <w:rFonts w:eastAsia="DengXian"/>
                <w:lang w:eastAsia="zh-CN"/>
              </w:rPr>
            </w:pPr>
            <w:r>
              <w:rPr>
                <w:rFonts w:eastAsia="DengXian"/>
                <w:lang w:eastAsia="zh-CN"/>
              </w:rPr>
              <w:t>Ericsson</w:t>
            </w:r>
          </w:p>
        </w:tc>
        <w:tc>
          <w:tcPr>
            <w:tcW w:w="8995" w:type="dxa"/>
          </w:tcPr>
          <w:p w14:paraId="7A000E01" w14:textId="77777777" w:rsidR="00CB5DAB" w:rsidRDefault="00CB5DAB" w:rsidP="00CB5DAB">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#2.2-1: Ok</w:t>
            </w:r>
          </w:p>
          <w:p w14:paraId="6F2626C2" w14:textId="77777777" w:rsidR="00CB5DAB" w:rsidRDefault="00CB5DAB" w:rsidP="00CB5DAB">
            <w:pPr>
              <w:rPr>
                <w:lang w:eastAsia="zh-CN"/>
              </w:rPr>
            </w:pPr>
            <w:r>
              <w:rPr>
                <w:lang w:eastAsia="zh-CN"/>
              </w:rPr>
              <w:t>#2.2-2: Suggest reformulating the main bullet:</w:t>
            </w:r>
          </w:p>
          <w:p w14:paraId="63E25467" w14:textId="25A9DDFC" w:rsidR="00CB5DAB" w:rsidRPr="00931D0A" w:rsidRDefault="00CB5DAB" w:rsidP="00CB5DAB">
            <w:pPr>
              <w:pStyle w:val="Heading5"/>
              <w:spacing w:before="0" w:after="0" w:line="240" w:lineRule="auto"/>
              <w:rPr>
                <w:rFonts w:ascii="Times New Roman" w:eastAsia="SimSun" w:hAnsi="Times New Roman"/>
                <w:sz w:val="20"/>
                <w:lang w:val="en-US" w:eastAsia="zh-CN"/>
              </w:rPr>
            </w:pPr>
            <w:r w:rsidRPr="008079E1">
              <w:rPr>
                <w:rFonts w:ascii="Times New Roman" w:eastAsiaTheme="minorEastAsia" w:hAnsi="Times New Roman"/>
                <w:lang w:eastAsia="ko-KR"/>
              </w:rPr>
              <w:t>For the following scenarios,</w:t>
            </w:r>
            <w:r>
              <w:rPr>
                <w:rFonts w:ascii="Times New Roman" w:eastAsiaTheme="minorEastAsia" w:hAnsi="Times New Roman"/>
                <w:lang w:eastAsia="ko-KR"/>
              </w:rPr>
              <w:t xml:space="preserve"> </w:t>
            </w:r>
            <w:r w:rsidRPr="00E978FF">
              <w:rPr>
                <w:rFonts w:ascii="Times New Roman" w:eastAsiaTheme="minorEastAsia" w:hAnsi="Times New Roman"/>
                <w:strike/>
                <w:color w:val="FF0000"/>
                <w:lang w:eastAsia="ko-KR"/>
              </w:rPr>
              <w:t>while</w:t>
            </w:r>
            <w:r>
              <w:rPr>
                <w:rFonts w:ascii="Times New Roman" w:eastAsiaTheme="minorEastAsia" w:hAnsi="Times New Roman"/>
                <w:strike/>
                <w:color w:val="FF0000"/>
                <w:lang w:eastAsia="ko-KR"/>
              </w:rPr>
              <w:t xml:space="preserve"> </w:t>
            </w:r>
            <w:r w:rsidRPr="00E978FF">
              <w:rPr>
                <w:rFonts w:ascii="Times New Roman" w:eastAsiaTheme="minorEastAsia" w:hAnsi="Times New Roman"/>
                <w:color w:val="FF0000"/>
                <w:u w:val="single"/>
                <w:lang w:eastAsia="ko-KR"/>
              </w:rPr>
              <w:t>some</w:t>
            </w:r>
            <w:r w:rsidRPr="008079E1">
              <w:rPr>
                <w:rFonts w:ascii="Times New Roman" w:eastAsiaTheme="minorEastAsia" w:hAnsi="Times New Roman"/>
                <w:lang w:eastAsia="ko-KR"/>
              </w:rPr>
              <w:t xml:space="preserve"> sources have observed some differences in pathloss </w:t>
            </w:r>
            <w:r>
              <w:rPr>
                <w:rFonts w:ascii="Times New Roman" w:eastAsiaTheme="minorEastAsia" w:hAnsi="Times New Roman"/>
                <w:lang w:eastAsia="ko-KR"/>
              </w:rPr>
              <w:t xml:space="preserve">model </w:t>
            </w:r>
            <w:r w:rsidRPr="008079E1">
              <w:rPr>
                <w:rFonts w:ascii="Times New Roman" w:eastAsiaTheme="minorEastAsia" w:hAnsi="Times New Roman"/>
                <w:lang w:eastAsia="ko-KR"/>
              </w:rPr>
              <w:t>in the TR and measurement taken for 6 – 24 GHz frequency range</w:t>
            </w:r>
            <w:r w:rsidRPr="0035626F">
              <w:rPr>
                <w:rFonts w:ascii="Times New Roman" w:eastAsiaTheme="minorEastAsia" w:hAnsi="Times New Roman"/>
                <w:color w:val="FF0000"/>
                <w:u w:val="single"/>
                <w:lang w:eastAsia="ko-KR"/>
              </w:rPr>
              <w:t>. Other sources have observed pathloss consistent with the model in the TR.</w:t>
            </w:r>
            <w:r>
              <w:rPr>
                <w:rFonts w:ascii="Times New Roman" w:eastAsiaTheme="minorEastAsia" w:hAnsi="Times New Roman"/>
                <w:lang w:eastAsia="ko-KR"/>
              </w:rPr>
              <w:t xml:space="preserve"> RAN1 </w:t>
            </w:r>
            <w:r w:rsidRPr="0035626F">
              <w:rPr>
                <w:rFonts w:ascii="Times New Roman" w:eastAsiaTheme="minorEastAsia" w:hAnsi="Times New Roman"/>
                <w:color w:val="FF0000"/>
                <w:u w:val="single"/>
                <w:lang w:eastAsia="ko-KR"/>
              </w:rPr>
              <w:t>therefore</w:t>
            </w:r>
            <w:r>
              <w:rPr>
                <w:rFonts w:ascii="Times New Roman" w:eastAsiaTheme="minorEastAsia" w:hAnsi="Times New Roman"/>
                <w:lang w:eastAsia="ko-KR"/>
              </w:rPr>
              <w:t xml:space="preserve"> c</w:t>
            </w:r>
            <w:r w:rsidRPr="008079E1">
              <w:rPr>
                <w:rFonts w:ascii="Times New Roman" w:eastAsiaTheme="minorEastAsia" w:hAnsi="Times New Roman"/>
                <w:lang w:eastAsia="ko-KR"/>
              </w:rPr>
              <w:t>onclude</w:t>
            </w:r>
            <w:r>
              <w:rPr>
                <w:rFonts w:ascii="Times New Roman" w:eastAsiaTheme="minorEastAsia" w:hAnsi="Times New Roman"/>
                <w:lang w:eastAsia="ko-KR"/>
              </w:rPr>
              <w:t>s</w:t>
            </w:r>
            <w:r w:rsidRPr="008079E1">
              <w:rPr>
                <w:rFonts w:ascii="Times New Roman" w:eastAsiaTheme="minorEastAsia" w:hAnsi="Times New Roman"/>
                <w:lang w:eastAsia="ko-KR"/>
              </w:rPr>
              <w:t xml:space="preserve"> that </w:t>
            </w:r>
            <w:r>
              <w:rPr>
                <w:rFonts w:ascii="Times New Roman" w:eastAsiaTheme="minorEastAsia" w:hAnsi="Times New Roman"/>
                <w:lang w:eastAsia="ko-KR"/>
              </w:rPr>
              <w:t xml:space="preserve">there is </w:t>
            </w:r>
            <w:r w:rsidRPr="008079E1">
              <w:rPr>
                <w:rFonts w:ascii="Times New Roman" w:eastAsiaTheme="minorEastAsia" w:hAnsi="Times New Roman"/>
                <w:lang w:eastAsia="ko-KR"/>
              </w:rPr>
              <w:t xml:space="preserve">no </w:t>
            </w:r>
            <w:r w:rsidRPr="0035626F">
              <w:rPr>
                <w:rFonts w:ascii="Times New Roman" w:eastAsiaTheme="minorEastAsia" w:hAnsi="Times New Roman"/>
                <w:color w:val="FF0000"/>
                <w:u w:val="single"/>
                <w:lang w:eastAsia="ko-KR"/>
              </w:rPr>
              <w:t>consensus</w:t>
            </w:r>
            <w:r>
              <w:rPr>
                <w:rFonts w:ascii="Times New Roman" w:eastAsiaTheme="minorEastAsia" w:hAnsi="Times New Roman"/>
                <w:color w:val="FF0000"/>
                <w:u w:val="single"/>
                <w:lang w:eastAsia="ko-KR"/>
              </w:rPr>
              <w:t xml:space="preserve"> </w:t>
            </w:r>
            <w:r w:rsidRPr="0035626F">
              <w:rPr>
                <w:rFonts w:ascii="Times New Roman" w:eastAsiaTheme="minorEastAsia" w:hAnsi="Times New Roman"/>
                <w:strike/>
                <w:color w:val="FF0000"/>
                <w:lang w:eastAsia="ko-KR"/>
              </w:rPr>
              <w:t>census</w:t>
            </w:r>
            <w:r w:rsidRPr="008079E1">
              <w:rPr>
                <w:rFonts w:ascii="Times New Roman" w:eastAsiaTheme="minorEastAsia" w:hAnsi="Times New Roman"/>
                <w:lang w:eastAsia="ko-KR"/>
              </w:rPr>
              <w:t xml:space="preserve"> to update </w:t>
            </w:r>
            <w:r>
              <w:rPr>
                <w:rFonts w:ascii="Times New Roman" w:eastAsiaTheme="minorEastAsia" w:hAnsi="Times New Roman"/>
                <w:lang w:eastAsia="ko-KR"/>
              </w:rPr>
              <w:t>pa</w:t>
            </w:r>
            <w:r w:rsidRPr="008079E1">
              <w:rPr>
                <w:rFonts w:ascii="Times New Roman" w:eastAsiaTheme="minorEastAsia" w:hAnsi="Times New Roman"/>
                <w:lang w:eastAsia="ko-KR"/>
              </w:rPr>
              <w:t xml:space="preserve">thloss models due to lack of </w:t>
            </w:r>
            <w:r>
              <w:rPr>
                <w:rFonts w:ascii="Times New Roman" w:eastAsiaTheme="minorEastAsia" w:hAnsi="Times New Roman"/>
                <w:lang w:eastAsia="ko-KR"/>
              </w:rPr>
              <w:t xml:space="preserve">consistent and </w:t>
            </w:r>
            <w:r w:rsidRPr="008079E1">
              <w:rPr>
                <w:rFonts w:ascii="Times New Roman" w:eastAsiaTheme="minorEastAsia" w:hAnsi="Times New Roman"/>
                <w:lang w:eastAsia="ko-KR"/>
              </w:rPr>
              <w:t xml:space="preserve">significant </w:t>
            </w:r>
            <w:r>
              <w:rPr>
                <w:rFonts w:ascii="Times New Roman" w:eastAsiaTheme="minorEastAsia" w:hAnsi="Times New Roman"/>
                <w:lang w:eastAsia="ko-KR"/>
              </w:rPr>
              <w:t>observed difference between model and measurements</w:t>
            </w:r>
            <w:r w:rsidRPr="008079E1">
              <w:rPr>
                <w:rFonts w:ascii="Times New Roman" w:eastAsiaTheme="minorEastAsia" w:hAnsi="Times New Roman"/>
                <w:lang w:eastAsia="ko-KR"/>
              </w:rPr>
              <w:t>.</w:t>
            </w:r>
          </w:p>
        </w:tc>
      </w:tr>
    </w:tbl>
    <w:p w14:paraId="767AFBEE" w14:textId="77777777" w:rsidR="00721FF8" w:rsidRDefault="00721FF8">
      <w:pPr>
        <w:pStyle w:val="BodyText"/>
        <w:spacing w:after="0"/>
        <w:rPr>
          <w:rFonts w:ascii="Times New Roman" w:eastAsiaTheme="minorEastAsia" w:hAnsi="Times New Roman"/>
          <w:szCs w:val="20"/>
          <w:lang w:eastAsia="ko-KR"/>
        </w:rPr>
      </w:pPr>
    </w:p>
    <w:p w14:paraId="671FC92D" w14:textId="77777777" w:rsidR="00721FF8" w:rsidRDefault="00721FF8">
      <w:pPr>
        <w:pStyle w:val="BodyText"/>
        <w:spacing w:after="0"/>
        <w:rPr>
          <w:rFonts w:ascii="Times New Roman" w:eastAsiaTheme="minorEastAsia" w:hAnsi="Times New Roman"/>
          <w:szCs w:val="20"/>
          <w:lang w:eastAsia="ko-KR"/>
        </w:rPr>
      </w:pPr>
    </w:p>
    <w:p w14:paraId="26131476" w14:textId="77777777" w:rsidR="00110561" w:rsidRPr="00703A8A" w:rsidRDefault="00110561" w:rsidP="00110561">
      <w:pPr>
        <w:pStyle w:val="Heading4"/>
        <w:rPr>
          <w:rFonts w:eastAsia="SimSun"/>
          <w:lang w:val="en-US" w:eastAsia="zh-CN"/>
        </w:rPr>
      </w:pPr>
      <w:r w:rsidRPr="00703A8A">
        <w:rPr>
          <w:rFonts w:eastAsia="SimSun"/>
          <w:lang w:val="en-US" w:eastAsia="zh-CN"/>
        </w:rPr>
        <w:t>Summary of Round #1 Discussion</w:t>
      </w:r>
    </w:p>
    <w:p w14:paraId="6C9B8A3C" w14:textId="2BA675F4" w:rsidR="00110561" w:rsidRDefault="00521B5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While most companies seem to be ok with the proposals, AT&amp;T seems to wish to check Proposal #2.2-</w:t>
      </w:r>
      <w:proofErr w:type="gramStart"/>
      <w:r>
        <w:rPr>
          <w:rFonts w:ascii="Times New Roman" w:eastAsiaTheme="minorEastAsia" w:hAnsi="Times New Roman"/>
          <w:szCs w:val="20"/>
          <w:lang w:eastAsia="ko-KR"/>
        </w:rPr>
        <w:t>2  and</w:t>
      </w:r>
      <w:proofErr w:type="gramEnd"/>
      <w:r>
        <w:rPr>
          <w:rFonts w:ascii="Times New Roman" w:eastAsiaTheme="minorEastAsia" w:hAnsi="Times New Roman"/>
          <w:szCs w:val="20"/>
          <w:lang w:eastAsia="ko-KR"/>
        </w:rPr>
        <w:t xml:space="preserve"> part of the Proposal #2.2-1 in the next meeting. For now, I have removed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from Proposal #2.2-1A. We can discuss further on whether to take Proposal #2.2-2 in this meeting or not.</w:t>
      </w:r>
    </w:p>
    <w:p w14:paraId="545E94D3" w14:textId="77777777" w:rsidR="00521B56" w:rsidRDefault="00521B56">
      <w:pPr>
        <w:pStyle w:val="BodyText"/>
        <w:spacing w:after="0"/>
        <w:rPr>
          <w:rFonts w:ascii="Times New Roman" w:eastAsiaTheme="minorEastAsia" w:hAnsi="Times New Roman"/>
          <w:szCs w:val="20"/>
          <w:lang w:eastAsia="ko-KR"/>
        </w:rPr>
      </w:pPr>
    </w:p>
    <w:p w14:paraId="60FF5E1D" w14:textId="2CBAA210" w:rsidR="00521B56" w:rsidRDefault="00521B56" w:rsidP="00521B56">
      <w:pPr>
        <w:pStyle w:val="Heading5"/>
        <w:rPr>
          <w:rFonts w:eastAsiaTheme="minorEastAsia"/>
          <w:lang w:val="en-US" w:eastAsia="ko-KR"/>
        </w:rPr>
      </w:pPr>
      <w:r>
        <w:rPr>
          <w:rFonts w:eastAsiaTheme="minorEastAsia"/>
          <w:lang w:val="en-US" w:eastAsia="ko-KR"/>
        </w:rPr>
        <w:t>Proposal #2.2-1A:</w:t>
      </w:r>
    </w:p>
    <w:p w14:paraId="3FCA5D3F" w14:textId="77777777" w:rsidR="00521B56" w:rsidRDefault="00521B56" w:rsidP="00521B56">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pathloss models for 6 – 24 GHz frequency range </w:t>
      </w:r>
      <w:proofErr w:type="gramStart"/>
      <w:r>
        <w:rPr>
          <w:rFonts w:ascii="Times New Roman" w:eastAsiaTheme="minorEastAsia" w:hAnsi="Times New Roman"/>
          <w:szCs w:val="20"/>
          <w:lang w:eastAsia="ko-KR"/>
        </w:rPr>
        <w:t xml:space="preserve">are  </w:t>
      </w:r>
      <w:r w:rsidRPr="00F31277">
        <w:rPr>
          <w:rFonts w:ascii="Times New Roman" w:eastAsiaTheme="minorEastAsia" w:hAnsi="Times New Roman"/>
          <w:color w:val="FF0000"/>
          <w:szCs w:val="20"/>
          <w:lang w:eastAsia="ko-KR"/>
        </w:rPr>
        <w:t>validated</w:t>
      </w:r>
      <w:proofErr w:type="gramEnd"/>
      <w:r w:rsidRPr="00F31277">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and no updates to TR are made.</w:t>
      </w:r>
    </w:p>
    <w:p w14:paraId="51680424" w14:textId="77777777" w:rsidR="00521B56" w:rsidRDefault="00521B56" w:rsidP="00521B56">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1E73B325" w14:textId="77777777" w:rsidR="00521B56" w:rsidRDefault="00521B56" w:rsidP="00521B56">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57AC52A7" w14:textId="77777777" w:rsidR="00521B56" w:rsidRPr="00F31277" w:rsidRDefault="00521B56" w:rsidP="00521B56">
      <w:pPr>
        <w:pStyle w:val="BodyText"/>
        <w:numPr>
          <w:ilvl w:val="1"/>
          <w:numId w:val="23"/>
        </w:numPr>
        <w:spacing w:after="0"/>
        <w:rPr>
          <w:rFonts w:ascii="Times New Roman" w:eastAsiaTheme="minorEastAsia" w:hAnsi="Times New Roman"/>
          <w:strike/>
          <w:color w:val="0070C0"/>
          <w:szCs w:val="20"/>
          <w:lang w:eastAsia="ko-KR"/>
        </w:rPr>
      </w:pPr>
      <w:proofErr w:type="spellStart"/>
      <w:r w:rsidRPr="00F31277">
        <w:rPr>
          <w:rFonts w:ascii="Times New Roman" w:eastAsiaTheme="minorEastAsia" w:hAnsi="Times New Roman"/>
          <w:strike/>
          <w:color w:val="0070C0"/>
          <w:szCs w:val="20"/>
          <w:lang w:eastAsia="ko-KR"/>
        </w:rPr>
        <w:lastRenderedPageBreak/>
        <w:t>UMi</w:t>
      </w:r>
      <w:proofErr w:type="spellEnd"/>
      <w:r w:rsidRPr="00F31277">
        <w:rPr>
          <w:rFonts w:ascii="Times New Roman" w:eastAsiaTheme="minorEastAsia" w:hAnsi="Times New Roman"/>
          <w:strike/>
          <w:color w:val="0070C0"/>
          <w:szCs w:val="20"/>
          <w:lang w:eastAsia="ko-KR"/>
        </w:rPr>
        <w:t xml:space="preserve"> LOS</w:t>
      </w:r>
    </w:p>
    <w:p w14:paraId="08EBC410" w14:textId="77777777" w:rsidR="00521B56" w:rsidRPr="00F31277" w:rsidRDefault="00521B56" w:rsidP="00521B56">
      <w:pPr>
        <w:pStyle w:val="BodyText"/>
        <w:numPr>
          <w:ilvl w:val="1"/>
          <w:numId w:val="23"/>
        </w:numPr>
        <w:spacing w:after="0"/>
        <w:rPr>
          <w:rFonts w:ascii="Times New Roman" w:eastAsiaTheme="minorEastAsia" w:hAnsi="Times New Roman"/>
          <w:strike/>
          <w:color w:val="0070C0"/>
          <w:szCs w:val="20"/>
          <w:lang w:eastAsia="ko-KR"/>
        </w:rPr>
      </w:pPr>
      <w:proofErr w:type="spellStart"/>
      <w:r w:rsidRPr="00F31277">
        <w:rPr>
          <w:rFonts w:ascii="Times New Roman" w:eastAsiaTheme="minorEastAsia" w:hAnsi="Times New Roman"/>
          <w:strike/>
          <w:color w:val="0070C0"/>
          <w:szCs w:val="20"/>
          <w:lang w:eastAsia="ko-KR"/>
        </w:rPr>
        <w:t>UMi</w:t>
      </w:r>
      <w:proofErr w:type="spellEnd"/>
      <w:r w:rsidRPr="00F31277">
        <w:rPr>
          <w:rFonts w:ascii="Times New Roman" w:eastAsiaTheme="minorEastAsia" w:hAnsi="Times New Roman"/>
          <w:strike/>
          <w:color w:val="0070C0"/>
          <w:szCs w:val="20"/>
          <w:lang w:eastAsia="ko-KR"/>
        </w:rPr>
        <w:t xml:space="preserve"> NLOS</w:t>
      </w:r>
    </w:p>
    <w:p w14:paraId="57CD42CC" w14:textId="77777777" w:rsidR="00521B56" w:rsidRDefault="00521B56" w:rsidP="00521B56">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LOS</w:t>
      </w:r>
    </w:p>
    <w:p w14:paraId="788873A8" w14:textId="77777777" w:rsidR="00521B56" w:rsidRDefault="00521B56" w:rsidP="00521B56">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NLOS</w:t>
      </w:r>
    </w:p>
    <w:p w14:paraId="25C9F549" w14:textId="77777777" w:rsidR="00521B56" w:rsidRDefault="00521B56" w:rsidP="00521B56">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w:t>
      </w:r>
    </w:p>
    <w:p w14:paraId="4FD3B1BC" w14:textId="77777777" w:rsidR="00521B56" w:rsidRDefault="00521B56" w:rsidP="00521B56">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w:t>
      </w:r>
    </w:p>
    <w:p w14:paraId="2750C76D" w14:textId="77777777" w:rsidR="00521B56" w:rsidRDefault="00521B56">
      <w:pPr>
        <w:pStyle w:val="BodyText"/>
        <w:spacing w:after="0"/>
        <w:rPr>
          <w:rFonts w:ascii="Times New Roman" w:eastAsiaTheme="minorEastAsia" w:hAnsi="Times New Roman"/>
          <w:szCs w:val="20"/>
          <w:lang w:eastAsia="ko-KR"/>
        </w:rPr>
      </w:pPr>
    </w:p>
    <w:p w14:paraId="673C00D8" w14:textId="2EC3E29F" w:rsidR="00164B07" w:rsidRDefault="00164B07" w:rsidP="00164B07">
      <w:pPr>
        <w:pStyle w:val="Heading5"/>
        <w:rPr>
          <w:rFonts w:eastAsiaTheme="minorEastAsia"/>
          <w:lang w:val="en-US" w:eastAsia="ko-KR"/>
        </w:rPr>
      </w:pPr>
      <w:r>
        <w:rPr>
          <w:rFonts w:eastAsiaTheme="minorEastAsia"/>
          <w:lang w:val="en-US" w:eastAsia="ko-KR"/>
        </w:rPr>
        <w:t>Proposal #2.2-3:</w:t>
      </w:r>
    </w:p>
    <w:p w14:paraId="03F95156" w14:textId="66A94257" w:rsidR="00164B07" w:rsidRDefault="00164B07" w:rsidP="00164B07">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path loss model parameters for 6 – 24 GHz frequency range.</w:t>
      </w:r>
    </w:p>
    <w:p w14:paraId="0EB2152E" w14:textId="77777777" w:rsidR="00164B07" w:rsidRDefault="00164B07" w:rsidP="00164B07">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60E33D62" w14:textId="77777777" w:rsidR="00164B07" w:rsidRDefault="00164B07" w:rsidP="00164B07">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1868E2B5" w14:textId="77777777" w:rsidR="00110561" w:rsidRDefault="00110561">
      <w:pPr>
        <w:pStyle w:val="BodyText"/>
        <w:spacing w:after="0"/>
        <w:rPr>
          <w:rFonts w:ascii="Times New Roman" w:eastAsiaTheme="minorEastAsia" w:hAnsi="Times New Roman"/>
          <w:szCs w:val="20"/>
          <w:lang w:eastAsia="ko-KR"/>
        </w:rPr>
      </w:pPr>
    </w:p>
    <w:p w14:paraId="29401129" w14:textId="47F062C5" w:rsidR="00CB5DAB" w:rsidRDefault="00CB5DAB" w:rsidP="00CB5DAB">
      <w:pPr>
        <w:pStyle w:val="Heading5"/>
        <w:rPr>
          <w:rFonts w:eastAsiaTheme="minorEastAsia"/>
          <w:lang w:val="en-US" w:eastAsia="ko-KR"/>
        </w:rPr>
      </w:pPr>
      <w:r>
        <w:rPr>
          <w:rFonts w:eastAsiaTheme="minorEastAsia"/>
          <w:lang w:val="en-US" w:eastAsia="ko-KR"/>
        </w:rPr>
        <w:t>Proposal #2.2-2A:</w:t>
      </w:r>
    </w:p>
    <w:p w14:paraId="19DF18B4" w14:textId="07991876" w:rsidR="00CB5DAB" w:rsidRDefault="00CB5DAB" w:rsidP="00CB5DAB">
      <w:pPr>
        <w:pStyle w:val="BodyText"/>
        <w:numPr>
          <w:ilvl w:val="0"/>
          <w:numId w:val="23"/>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Pr="00E978FF">
        <w:rPr>
          <w:rFonts w:ascii="Times New Roman" w:eastAsiaTheme="minorEastAsia" w:hAnsi="Times New Roman"/>
          <w:strike/>
          <w:color w:val="FF0000"/>
          <w:szCs w:val="20"/>
          <w:lang w:eastAsia="ko-KR"/>
        </w:rPr>
        <w:t>while</w:t>
      </w:r>
      <w:r>
        <w:rPr>
          <w:rFonts w:ascii="Times New Roman" w:eastAsiaTheme="minorEastAsia" w:hAnsi="Times New Roman"/>
          <w:strike/>
          <w:color w:val="FF0000"/>
          <w:szCs w:val="20"/>
          <w:lang w:eastAsia="ko-KR"/>
        </w:rPr>
        <w:t xml:space="preserve"> </w:t>
      </w:r>
      <w:r w:rsidRPr="00E978FF">
        <w:rPr>
          <w:rFonts w:ascii="Times New Roman" w:eastAsiaTheme="minorEastAsia" w:hAnsi="Times New Roman"/>
          <w:color w:val="FF0000"/>
          <w:szCs w:val="20"/>
          <w:u w:val="single"/>
          <w:lang w:eastAsia="ko-KR"/>
        </w:rPr>
        <w:t>some</w:t>
      </w:r>
      <w:r w:rsidRPr="008079E1">
        <w:rPr>
          <w:rFonts w:ascii="Times New Roman" w:eastAsiaTheme="minorEastAsia" w:hAnsi="Times New Roman"/>
          <w:szCs w:val="20"/>
          <w:lang w:eastAsia="ko-KR"/>
        </w:rPr>
        <w:t xml:space="preserve"> sources have observed some differences in pathloss </w:t>
      </w:r>
      <w:r>
        <w:rPr>
          <w:rFonts w:ascii="Times New Roman" w:eastAsiaTheme="minorEastAsia" w:hAnsi="Times New Roman"/>
          <w:szCs w:val="20"/>
          <w:lang w:eastAsia="ko-KR"/>
        </w:rPr>
        <w:t xml:space="preserve">model </w:t>
      </w:r>
      <w:r w:rsidRPr="008079E1">
        <w:rPr>
          <w:rFonts w:ascii="Times New Roman" w:eastAsiaTheme="minorEastAsia" w:hAnsi="Times New Roman"/>
          <w:szCs w:val="20"/>
          <w:lang w:eastAsia="ko-KR"/>
        </w:rPr>
        <w:t>in the TR and measurement taken for 6 – 24 GHz frequency range</w:t>
      </w:r>
      <w:r w:rsidRPr="0035626F">
        <w:rPr>
          <w:rFonts w:ascii="Times New Roman" w:eastAsiaTheme="minorEastAsia" w:hAnsi="Times New Roman"/>
          <w:color w:val="FF0000"/>
          <w:szCs w:val="20"/>
          <w:u w:val="single"/>
          <w:lang w:eastAsia="ko-KR"/>
        </w:rPr>
        <w:t>. Other sources have observed pathloss consistent with the model in the TR.</w:t>
      </w:r>
      <w:r>
        <w:rPr>
          <w:rFonts w:ascii="Times New Roman" w:eastAsiaTheme="minorEastAsia" w:hAnsi="Times New Roman"/>
          <w:szCs w:val="20"/>
          <w:lang w:eastAsia="ko-KR"/>
        </w:rPr>
        <w:t xml:space="preserve"> RAN1 </w:t>
      </w:r>
      <w:r w:rsidRPr="0035626F">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w:t>
      </w:r>
      <w:r w:rsidRPr="008079E1">
        <w:rPr>
          <w:rFonts w:ascii="Times New Roman" w:eastAsiaTheme="minorEastAsia" w:hAnsi="Times New Roman"/>
          <w:szCs w:val="20"/>
          <w:lang w:eastAsia="ko-KR"/>
        </w:rPr>
        <w:t>onclude</w:t>
      </w:r>
      <w:r>
        <w:rPr>
          <w:rFonts w:ascii="Times New Roman" w:eastAsiaTheme="minorEastAsia" w:hAnsi="Times New Roman"/>
          <w:szCs w:val="20"/>
          <w:lang w:eastAsia="ko-KR"/>
        </w:rPr>
        <w:t>s</w:t>
      </w:r>
      <w:r w:rsidRPr="008079E1">
        <w:rPr>
          <w:rFonts w:ascii="Times New Roman" w:eastAsiaTheme="minorEastAsia" w:hAnsi="Times New Roman"/>
          <w:szCs w:val="20"/>
          <w:lang w:eastAsia="ko-KR"/>
        </w:rPr>
        <w:t xml:space="preserve"> that </w:t>
      </w:r>
      <w:r>
        <w:rPr>
          <w:rFonts w:ascii="Times New Roman" w:eastAsiaTheme="minorEastAsia" w:hAnsi="Times New Roman"/>
          <w:szCs w:val="20"/>
          <w:lang w:eastAsia="ko-KR"/>
        </w:rPr>
        <w:t xml:space="preserve">there is </w:t>
      </w:r>
      <w:r w:rsidRPr="008079E1">
        <w:rPr>
          <w:rFonts w:ascii="Times New Roman" w:eastAsiaTheme="minorEastAsia" w:hAnsi="Times New Roman"/>
          <w:szCs w:val="20"/>
          <w:lang w:eastAsia="ko-KR"/>
        </w:rPr>
        <w:t xml:space="preserve">no </w:t>
      </w:r>
      <w:r w:rsidRPr="0035626F">
        <w:rPr>
          <w:rFonts w:ascii="Times New Roman" w:eastAsiaTheme="minorEastAsia" w:hAnsi="Times New Roman"/>
          <w:color w:val="FF0000"/>
          <w:szCs w:val="20"/>
          <w:u w:val="single"/>
          <w:lang w:eastAsia="ko-KR"/>
        </w:rPr>
        <w:t>consensus</w:t>
      </w:r>
      <w:r>
        <w:rPr>
          <w:rFonts w:ascii="Times New Roman" w:eastAsiaTheme="minorEastAsia" w:hAnsi="Times New Roman"/>
          <w:color w:val="FF0000"/>
          <w:szCs w:val="20"/>
          <w:u w:val="single"/>
          <w:lang w:eastAsia="ko-KR"/>
        </w:rPr>
        <w:t xml:space="preserve"> </w:t>
      </w:r>
      <w:r w:rsidRPr="0035626F">
        <w:rPr>
          <w:rFonts w:ascii="Times New Roman" w:eastAsiaTheme="minorEastAsia" w:hAnsi="Times New Roman"/>
          <w:strike/>
          <w:color w:val="FF0000"/>
          <w:szCs w:val="20"/>
          <w:lang w:eastAsia="ko-KR"/>
        </w:rPr>
        <w:t>census</w:t>
      </w:r>
      <w:r w:rsidRPr="008079E1">
        <w:rPr>
          <w:rFonts w:ascii="Times New Roman" w:eastAsiaTheme="minorEastAsia" w:hAnsi="Times New Roman"/>
          <w:szCs w:val="20"/>
          <w:lang w:eastAsia="ko-KR"/>
        </w:rPr>
        <w:t xml:space="preserve"> to update </w:t>
      </w:r>
      <w:r>
        <w:rPr>
          <w:rFonts w:ascii="Times New Roman" w:eastAsiaTheme="minorEastAsia" w:hAnsi="Times New Roman"/>
          <w:szCs w:val="20"/>
          <w:lang w:eastAsia="ko-KR"/>
        </w:rPr>
        <w:t>pa</w:t>
      </w:r>
      <w:r w:rsidRPr="008079E1">
        <w:rPr>
          <w:rFonts w:ascii="Times New Roman" w:eastAsiaTheme="minorEastAsia" w:hAnsi="Times New Roman"/>
          <w:szCs w:val="20"/>
          <w:lang w:eastAsia="ko-KR"/>
        </w:rPr>
        <w:t xml:space="preserve">thloss models due to lack of </w:t>
      </w:r>
      <w:r>
        <w:rPr>
          <w:rFonts w:ascii="Times New Roman" w:eastAsiaTheme="minorEastAsia" w:hAnsi="Times New Roman"/>
          <w:szCs w:val="20"/>
          <w:lang w:eastAsia="ko-KR"/>
        </w:rPr>
        <w:t xml:space="preserve">consistent and </w:t>
      </w:r>
      <w:r w:rsidRPr="008079E1">
        <w:rPr>
          <w:rFonts w:ascii="Times New Roman" w:eastAsiaTheme="minorEastAsia" w:hAnsi="Times New Roman"/>
          <w:szCs w:val="20"/>
          <w:lang w:eastAsia="ko-KR"/>
        </w:rPr>
        <w:t xml:space="preserve">significant </w:t>
      </w:r>
      <w:r>
        <w:rPr>
          <w:rFonts w:ascii="Times New Roman" w:eastAsiaTheme="minorEastAsia" w:hAnsi="Times New Roman"/>
          <w:szCs w:val="20"/>
          <w:lang w:eastAsia="ko-KR"/>
        </w:rPr>
        <w:t>observed difference between model and measurements</w:t>
      </w:r>
      <w:r w:rsidRPr="008079E1">
        <w:rPr>
          <w:rFonts w:ascii="Times New Roman" w:eastAsiaTheme="minorEastAsia" w:hAnsi="Times New Roman"/>
          <w:szCs w:val="20"/>
          <w:lang w:eastAsia="ko-KR"/>
        </w:rPr>
        <w:t>.</w:t>
      </w:r>
    </w:p>
    <w:p w14:paraId="1EC37DD2" w14:textId="77777777" w:rsidR="00CB5DAB" w:rsidRDefault="00CB5DAB" w:rsidP="00CB5DAB">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p>
    <w:p w14:paraId="4CBE9F41" w14:textId="77777777" w:rsidR="00CB5DAB" w:rsidRDefault="00CB5DAB" w:rsidP="00CB5DAB">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p w14:paraId="12411E81" w14:textId="77777777" w:rsidR="00164B07" w:rsidRDefault="00164B07">
      <w:pPr>
        <w:pStyle w:val="BodyText"/>
        <w:spacing w:after="0"/>
        <w:rPr>
          <w:rFonts w:ascii="Times New Roman" w:eastAsiaTheme="minorEastAsia" w:hAnsi="Times New Roman"/>
          <w:szCs w:val="20"/>
          <w:lang w:eastAsia="ko-KR"/>
        </w:rPr>
      </w:pPr>
    </w:p>
    <w:p w14:paraId="2652C203" w14:textId="6537942B" w:rsidR="00110561" w:rsidRPr="00703A8A" w:rsidRDefault="00110561" w:rsidP="00110561">
      <w:pPr>
        <w:pStyle w:val="Heading4"/>
        <w:rPr>
          <w:rFonts w:eastAsia="SimSun"/>
          <w:lang w:val="en-US" w:eastAsia="zh-CN"/>
        </w:rPr>
      </w:pPr>
      <w:r w:rsidRPr="00703A8A">
        <w:rPr>
          <w:rFonts w:eastAsia="SimSun"/>
          <w:lang w:val="en-US" w:eastAsia="zh-CN"/>
        </w:rPr>
        <w:t>Round #</w:t>
      </w:r>
      <w:r>
        <w:rPr>
          <w:rFonts w:eastAsia="SimSun"/>
          <w:lang w:val="en-US" w:eastAsia="zh-CN"/>
        </w:rPr>
        <w:t>2</w:t>
      </w:r>
      <w:r w:rsidRPr="00703A8A">
        <w:rPr>
          <w:rFonts w:eastAsia="SimSun"/>
          <w:lang w:val="en-US" w:eastAsia="zh-CN"/>
        </w:rPr>
        <w:t xml:space="preserve"> Discussion</w:t>
      </w:r>
    </w:p>
    <w:p w14:paraId="1D822F06" w14:textId="4D784497" w:rsidR="00110561" w:rsidRDefault="00164B0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further comment on Proposal #2.2-1A</w:t>
      </w:r>
      <w:r w:rsidR="004C00F2">
        <w:rPr>
          <w:rFonts w:ascii="Times New Roman" w:eastAsiaTheme="minorEastAsia" w:hAnsi="Times New Roman"/>
          <w:szCs w:val="20"/>
          <w:lang w:eastAsia="ko-KR"/>
        </w:rPr>
        <w:t xml:space="preserve">. Please provide comments on whether Proposal #2.2-2 should be concluded in this meeting or whether it can wake until future meetings. In case, it can be pushed to future meetings, moderator will add </w:t>
      </w:r>
      <w:proofErr w:type="spellStart"/>
      <w:r w:rsidR="004C00F2">
        <w:rPr>
          <w:rFonts w:ascii="Times New Roman" w:eastAsiaTheme="minorEastAsia" w:hAnsi="Times New Roman"/>
          <w:szCs w:val="20"/>
          <w:lang w:eastAsia="ko-KR"/>
        </w:rPr>
        <w:t>UMa</w:t>
      </w:r>
      <w:proofErr w:type="spellEnd"/>
      <w:r w:rsidR="004C00F2">
        <w:rPr>
          <w:rFonts w:ascii="Times New Roman" w:eastAsiaTheme="minorEastAsia" w:hAnsi="Times New Roman"/>
          <w:szCs w:val="20"/>
          <w:lang w:eastAsia="ko-KR"/>
        </w:rPr>
        <w:t xml:space="preserve"> to Proposal #2.2-3.</w:t>
      </w:r>
    </w:p>
    <w:p w14:paraId="3C796317" w14:textId="77777777" w:rsidR="00164B07" w:rsidRDefault="00164B0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110561" w14:paraId="1EB9FC50" w14:textId="77777777" w:rsidTr="00E93A76">
        <w:tc>
          <w:tcPr>
            <w:tcW w:w="1795" w:type="dxa"/>
            <w:shd w:val="clear" w:color="auto" w:fill="FBE4D5" w:themeFill="accent2" w:themeFillTint="33"/>
          </w:tcPr>
          <w:p w14:paraId="782A314C" w14:textId="77777777" w:rsidR="00110561" w:rsidRDefault="00110561"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5B22820" w14:textId="77777777" w:rsidR="00110561" w:rsidRDefault="00110561"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110561" w14:paraId="7CDC91E8" w14:textId="77777777" w:rsidTr="00E93A76">
        <w:tc>
          <w:tcPr>
            <w:tcW w:w="1795" w:type="dxa"/>
          </w:tcPr>
          <w:p w14:paraId="601154BD" w14:textId="3C7B10EA" w:rsidR="00110561" w:rsidRDefault="00110561" w:rsidP="00E93A76">
            <w:pPr>
              <w:pStyle w:val="BodyText"/>
              <w:spacing w:before="0" w:after="0" w:line="240" w:lineRule="auto"/>
              <w:rPr>
                <w:rFonts w:ascii="Times New Roman" w:eastAsia="DengXian" w:hAnsi="Times New Roman"/>
                <w:szCs w:val="20"/>
                <w:lang w:eastAsia="zh-CN"/>
              </w:rPr>
            </w:pPr>
          </w:p>
        </w:tc>
        <w:tc>
          <w:tcPr>
            <w:tcW w:w="8995" w:type="dxa"/>
          </w:tcPr>
          <w:p w14:paraId="13ECC209" w14:textId="7ADE47F2" w:rsidR="00110561" w:rsidRDefault="00110561" w:rsidP="00E93A76">
            <w:pPr>
              <w:spacing w:before="0" w:after="0" w:line="240" w:lineRule="auto"/>
              <w:rPr>
                <w:lang w:eastAsia="zh-CN"/>
              </w:rPr>
            </w:pPr>
          </w:p>
        </w:tc>
      </w:tr>
      <w:tr w:rsidR="00110561" w14:paraId="7E9BA369" w14:textId="77777777" w:rsidTr="00E93A76">
        <w:tc>
          <w:tcPr>
            <w:tcW w:w="1795" w:type="dxa"/>
          </w:tcPr>
          <w:p w14:paraId="34D66BCA" w14:textId="609B5EAC" w:rsidR="00110561" w:rsidRDefault="00110561" w:rsidP="00E93A76">
            <w:pPr>
              <w:pStyle w:val="BodyText"/>
              <w:spacing w:before="0" w:after="0" w:line="240" w:lineRule="auto"/>
              <w:rPr>
                <w:rFonts w:ascii="Times New Roman" w:eastAsia="DengXian" w:hAnsi="Times New Roman"/>
                <w:szCs w:val="20"/>
                <w:lang w:eastAsia="zh-CN"/>
              </w:rPr>
            </w:pPr>
          </w:p>
        </w:tc>
        <w:tc>
          <w:tcPr>
            <w:tcW w:w="8995" w:type="dxa"/>
          </w:tcPr>
          <w:p w14:paraId="20F1FDA0" w14:textId="5844C08A" w:rsidR="00110561" w:rsidRDefault="00110561" w:rsidP="00E93A76">
            <w:pPr>
              <w:pStyle w:val="Heading5"/>
              <w:spacing w:before="0" w:after="0" w:line="240" w:lineRule="auto"/>
              <w:rPr>
                <w:rFonts w:ascii="Times New Roman" w:eastAsia="DengXian" w:hAnsi="Times New Roman"/>
                <w:sz w:val="20"/>
                <w:lang w:val="en-US" w:eastAsia="zh-CN"/>
              </w:rPr>
            </w:pPr>
          </w:p>
        </w:tc>
      </w:tr>
      <w:tr w:rsidR="00110561" w14:paraId="02E87E6B" w14:textId="77777777" w:rsidTr="00E93A76">
        <w:tc>
          <w:tcPr>
            <w:tcW w:w="1795" w:type="dxa"/>
          </w:tcPr>
          <w:p w14:paraId="33D8ED81" w14:textId="6901393F" w:rsidR="00110561" w:rsidRDefault="00110561" w:rsidP="00E93A76">
            <w:pPr>
              <w:pStyle w:val="BodyText"/>
              <w:spacing w:after="0" w:line="240" w:lineRule="auto"/>
              <w:rPr>
                <w:rFonts w:eastAsia="Yu Mincho" w:cs="Times"/>
                <w:szCs w:val="20"/>
                <w:lang w:eastAsia="ja-JP"/>
              </w:rPr>
            </w:pPr>
          </w:p>
        </w:tc>
        <w:tc>
          <w:tcPr>
            <w:tcW w:w="8995" w:type="dxa"/>
          </w:tcPr>
          <w:p w14:paraId="69C9EF26" w14:textId="438BE5F1" w:rsidR="00110561" w:rsidRDefault="00110561" w:rsidP="00E93A76">
            <w:pPr>
              <w:pStyle w:val="Heading5"/>
              <w:spacing w:before="0" w:after="0" w:line="240" w:lineRule="auto"/>
              <w:rPr>
                <w:rFonts w:ascii="Times" w:eastAsia="Yu Mincho" w:hAnsi="Times" w:cs="Times"/>
                <w:sz w:val="20"/>
                <w:lang w:val="en-US" w:eastAsia="ja-JP"/>
              </w:rPr>
            </w:pPr>
          </w:p>
        </w:tc>
      </w:tr>
    </w:tbl>
    <w:p w14:paraId="78FC0A75" w14:textId="77777777" w:rsidR="00110561" w:rsidRDefault="00110561">
      <w:pPr>
        <w:pStyle w:val="BodyText"/>
        <w:spacing w:after="0"/>
        <w:rPr>
          <w:rFonts w:ascii="Times New Roman" w:eastAsiaTheme="minorEastAsia" w:hAnsi="Times New Roman"/>
          <w:szCs w:val="20"/>
          <w:lang w:eastAsia="ko-KR"/>
        </w:rPr>
      </w:pPr>
    </w:p>
    <w:p w14:paraId="4975BCF5" w14:textId="77777777" w:rsidR="00721FF8" w:rsidRDefault="00721FF8">
      <w:pPr>
        <w:pStyle w:val="BodyText"/>
        <w:spacing w:after="0"/>
        <w:rPr>
          <w:rFonts w:ascii="Times New Roman" w:eastAsiaTheme="minorEastAsia" w:hAnsi="Times New Roman"/>
          <w:szCs w:val="20"/>
          <w:lang w:eastAsia="ko-KR"/>
        </w:rPr>
      </w:pPr>
    </w:p>
    <w:p w14:paraId="44DED546" w14:textId="77777777" w:rsidR="00721FF8" w:rsidRDefault="00721FF8">
      <w:pPr>
        <w:pStyle w:val="BodyText"/>
        <w:spacing w:after="0"/>
        <w:rPr>
          <w:rFonts w:ascii="Times New Roman" w:eastAsiaTheme="minorEastAsia" w:hAnsi="Times New Roman"/>
          <w:szCs w:val="20"/>
          <w:lang w:eastAsia="ko-KR"/>
        </w:rPr>
      </w:pPr>
    </w:p>
    <w:p w14:paraId="33A8C934" w14:textId="77777777" w:rsidR="00721FF8" w:rsidRDefault="005C28C1">
      <w:pPr>
        <w:pStyle w:val="Heading3"/>
        <w:rPr>
          <w:rFonts w:eastAsiaTheme="minorEastAsia"/>
          <w:lang w:val="en-US" w:eastAsia="ko-KR"/>
        </w:rPr>
      </w:pPr>
      <w:r>
        <w:rPr>
          <w:rFonts w:eastAsia="SimSun"/>
          <w:lang w:val="en-US" w:eastAsia="zh-CN"/>
        </w:rPr>
        <w:t>4.2.3 Delay Spread</w:t>
      </w:r>
    </w:p>
    <w:tbl>
      <w:tblPr>
        <w:tblStyle w:val="TableGrid"/>
        <w:tblW w:w="0" w:type="auto"/>
        <w:tblLook w:val="04A0" w:firstRow="1" w:lastRow="0" w:firstColumn="1" w:lastColumn="0" w:noHBand="0" w:noVBand="1"/>
      </w:tblPr>
      <w:tblGrid>
        <w:gridCol w:w="1885"/>
        <w:gridCol w:w="8730"/>
      </w:tblGrid>
      <w:tr w:rsidR="00721FF8" w14:paraId="2EAC8AD9" w14:textId="77777777">
        <w:tc>
          <w:tcPr>
            <w:tcW w:w="1885" w:type="dxa"/>
            <w:shd w:val="clear" w:color="auto" w:fill="DEEAF6" w:themeFill="accent5" w:themeFillTint="33"/>
            <w:vAlign w:val="center"/>
          </w:tcPr>
          <w:p w14:paraId="6D3BA382"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730" w:type="dxa"/>
            <w:shd w:val="clear" w:color="auto" w:fill="DEEAF6" w:themeFill="accent5" w:themeFillTint="33"/>
            <w:vAlign w:val="center"/>
          </w:tcPr>
          <w:p w14:paraId="23FCA757"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40ABD9C9" w14:textId="77777777">
        <w:tc>
          <w:tcPr>
            <w:tcW w:w="1885" w:type="dxa"/>
            <w:vAlign w:val="center"/>
          </w:tcPr>
          <w:p w14:paraId="2C57834C" w14:textId="77777777" w:rsidR="00721FF8" w:rsidRDefault="005C28C1">
            <w:pPr>
              <w:spacing w:before="0" w:after="0" w:line="240" w:lineRule="auto"/>
              <w:jc w:val="left"/>
            </w:pPr>
            <w:r>
              <w:t>[1] Huawei, HiSilicon</w:t>
            </w:r>
          </w:p>
        </w:tc>
        <w:tc>
          <w:tcPr>
            <w:tcW w:w="8730" w:type="dxa"/>
            <w:vAlign w:val="center"/>
          </w:tcPr>
          <w:p w14:paraId="3454B3A1" w14:textId="77777777" w:rsidR="00721FF8" w:rsidRDefault="005C28C1">
            <w:pPr>
              <w:pStyle w:val="Caption"/>
              <w:keepNext/>
              <w:widowControl w:val="0"/>
              <w:spacing w:before="0" w:after="0" w:line="240" w:lineRule="auto"/>
              <w:jc w:val="center"/>
              <w:rPr>
                <w:b w:val="0"/>
                <w:bCs w:val="0"/>
                <w:sz w:val="20"/>
                <w:szCs w:val="20"/>
              </w:rPr>
            </w:pPr>
            <w:bookmarkStart w:id="22" w:name="_Ref165713984"/>
            <w:bookmarkStart w:id="23" w:name="_Hlk176962785"/>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22"/>
            <w:r>
              <w:rPr>
                <w:b w:val="0"/>
                <w:bCs w:val="0"/>
                <w:sz w:val="20"/>
                <w:szCs w:val="20"/>
              </w:rPr>
              <w:t xml:space="preserve"> Fast fading parameters</w:t>
            </w:r>
          </w:p>
          <w:tbl>
            <w:tblPr>
              <w:tblStyle w:val="TableGrid"/>
              <w:tblW w:w="7689" w:type="dxa"/>
              <w:jc w:val="center"/>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721FF8" w14:paraId="22FA53B2" w14:textId="77777777">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7C0A18" w14:textId="77777777" w:rsidR="00721FF8" w:rsidRDefault="005C28C1">
                  <w:pPr>
                    <w:pStyle w:val="B10"/>
                    <w:keepNext/>
                    <w:widowControl w:val="0"/>
                    <w:spacing w:before="0" w:after="0" w:line="240" w:lineRule="auto"/>
                    <w:ind w:left="0"/>
                    <w:jc w:val="center"/>
                    <w:rPr>
                      <w:rFonts w:eastAsia="SimSun"/>
                      <w:b/>
                      <w:bCs/>
                      <w:sz w:val="12"/>
                      <w:szCs w:val="12"/>
                      <w:lang w:eastAsia="zh-CN"/>
                    </w:rPr>
                  </w:pPr>
                  <w:r>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9C160F"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070108"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UMi</w:t>
                  </w:r>
                  <w:proofErr w:type="spellEnd"/>
                  <w:r>
                    <w:rPr>
                      <w:rFonts w:eastAsia="SimSun"/>
                      <w:b/>
                      <w:bCs/>
                      <w:sz w:val="12"/>
                      <w:szCs w:val="12"/>
                      <w:lang w:eastAsia="zh-CN"/>
                    </w:rPr>
                    <w:t xml:space="preserve">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BF89F7"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UMa</w:t>
                  </w:r>
                  <w:proofErr w:type="spellEnd"/>
                  <w:r>
                    <w:rPr>
                      <w:rFonts w:eastAsia="SimSun"/>
                      <w:b/>
                      <w:bCs/>
                      <w:sz w:val="12"/>
                      <w:szCs w:val="12"/>
                      <w:lang w:eastAsia="zh-CN"/>
                    </w:rPr>
                    <w:t xml:space="preserve">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1C9E86"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UMa</w:t>
                  </w:r>
                  <w:proofErr w:type="spellEnd"/>
                  <w:r>
                    <w:rPr>
                      <w:rFonts w:eastAsia="SimSun"/>
                      <w:b/>
                      <w:bCs/>
                      <w:sz w:val="12"/>
                      <w:szCs w:val="12"/>
                      <w:lang w:eastAsia="zh-CN"/>
                    </w:rPr>
                    <w:t xml:space="preserve"> @13 GHz</w:t>
                  </w:r>
                </w:p>
              </w:tc>
            </w:tr>
            <w:tr w:rsidR="00721FF8" w14:paraId="664D6151" w14:textId="77777777">
              <w:trPr>
                <w:cantSplit/>
                <w:trHeight w:hRule="exac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69A568" w14:textId="77777777" w:rsidR="00721FF8" w:rsidRDefault="00721FF8">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FB8D82" w14:textId="77777777" w:rsidR="00721FF8" w:rsidRDefault="005C28C1">
                  <w:pPr>
                    <w:pStyle w:val="B10"/>
                    <w:keepNext/>
                    <w:widowControl w:val="0"/>
                    <w:spacing w:before="0" w:after="0" w:line="240" w:lineRule="auto"/>
                    <w:ind w:left="0" w:firstLineChars="100" w:firstLine="120"/>
                    <w:rPr>
                      <w:rFonts w:eastAsia="SimSun"/>
                      <w:b/>
                      <w:bCs/>
                      <w:sz w:val="12"/>
                      <w:szCs w:val="12"/>
                      <w:lang w:eastAsia="zh-CN"/>
                    </w:rPr>
                  </w:pPr>
                  <w:r>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7057F7"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EB9138"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2F002A"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26178A"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61B929"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09444C"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8DC862"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r>
            <w:tr w:rsidR="00721FF8" w14:paraId="1D168184" w14:textId="77777777">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9B5B15" w14:textId="77777777" w:rsidR="00721FF8" w:rsidRDefault="00721FF8">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021BBC"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EEAC5F"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57B7BE"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30C59F"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1A372F"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C3D86D"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52729C"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03C08A"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FE225C"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78EE0D"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513F44"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F4E5AD"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1BECBF"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563F7E"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CE9207"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C4D46F"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r>
            <w:tr w:rsidR="00721FF8" w14:paraId="23D8E811"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735A9B"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Delay spread (DS)</w:t>
                  </w:r>
                  <w:r>
                    <w:rPr>
                      <w:rFonts w:eastAsia="SimSun"/>
                      <w:sz w:val="10"/>
                      <w:szCs w:val="12"/>
                      <w:lang w:eastAsia="zh-CN"/>
                    </w:rPr>
                    <w:br/>
                  </w:r>
                  <w:proofErr w:type="spellStart"/>
                  <w:r>
                    <w:rPr>
                      <w:rFonts w:eastAsia="SimSun"/>
                      <w:sz w:val="10"/>
                      <w:szCs w:val="12"/>
                      <w:lang w:eastAsia="zh-CN"/>
                    </w:rPr>
                    <w:t>lgDS</w:t>
                  </w:r>
                  <w:proofErr w:type="spellEnd"/>
                  <w:r>
                    <w:rPr>
                      <w:rFonts w:eastAsia="SimSun"/>
                      <w:sz w:val="10"/>
                      <w:szCs w:val="12"/>
                      <w:lang w:eastAsia="zh-CN"/>
                    </w:rPr>
                    <w:t>=log10</w:t>
                  </w:r>
                </w:p>
                <w:p w14:paraId="7B67A1E1"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BA3012"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6ED2FBA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tcPr>
                <w:p w14:paraId="2F0C283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tcPr>
                <w:p w14:paraId="006F2F2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tcPr>
                <w:p w14:paraId="446FCF7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1076F73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3EF6453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08C9C86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4019586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7614A7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5A72E2B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471644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0D1F9AD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0839DF8" w14:textId="77777777" w:rsidR="00721FF8" w:rsidRDefault="005C28C1">
                  <w:pPr>
                    <w:pStyle w:val="B10"/>
                    <w:keepNext/>
                    <w:widowControl w:val="0"/>
                    <w:spacing w:before="0" w:after="0" w:line="240" w:lineRule="auto"/>
                    <w:ind w:left="0" w:firstLine="0"/>
                    <w:jc w:val="center"/>
                    <w:rPr>
                      <w:sz w:val="12"/>
                      <w:szCs w:val="12"/>
                    </w:rPr>
                  </w:pPr>
                  <w:r>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244FFC9A" w14:textId="77777777" w:rsidR="00721FF8" w:rsidRDefault="005C28C1">
                  <w:pPr>
                    <w:pStyle w:val="B10"/>
                    <w:keepNext/>
                    <w:widowControl w:val="0"/>
                    <w:spacing w:before="0" w:after="0" w:line="240" w:lineRule="auto"/>
                    <w:ind w:left="0" w:firstLine="0"/>
                    <w:jc w:val="center"/>
                    <w:rPr>
                      <w:sz w:val="12"/>
                      <w:szCs w:val="12"/>
                    </w:rPr>
                  </w:pPr>
                  <w:r>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B9A5AB1" w14:textId="77777777" w:rsidR="00721FF8" w:rsidRDefault="005C28C1">
                  <w:pPr>
                    <w:pStyle w:val="B10"/>
                    <w:keepNext/>
                    <w:widowControl w:val="0"/>
                    <w:spacing w:before="0" w:after="0" w:line="240" w:lineRule="auto"/>
                    <w:ind w:left="0" w:firstLine="0"/>
                    <w:jc w:val="center"/>
                    <w:rPr>
                      <w:sz w:val="12"/>
                      <w:szCs w:val="12"/>
                    </w:rPr>
                  </w:pPr>
                  <w:r>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5B95FB5C" w14:textId="77777777" w:rsidR="00721FF8" w:rsidRDefault="005C28C1">
                  <w:pPr>
                    <w:pStyle w:val="B10"/>
                    <w:keepNext/>
                    <w:widowControl w:val="0"/>
                    <w:spacing w:before="0" w:after="0" w:line="240" w:lineRule="auto"/>
                    <w:ind w:left="0" w:firstLine="0"/>
                    <w:jc w:val="center"/>
                    <w:rPr>
                      <w:sz w:val="12"/>
                      <w:szCs w:val="12"/>
                    </w:rPr>
                  </w:pPr>
                  <w:r>
                    <w:rPr>
                      <w:sz w:val="12"/>
                      <w:szCs w:val="12"/>
                    </w:rPr>
                    <w:t>-7.12</w:t>
                  </w:r>
                </w:p>
              </w:tc>
            </w:tr>
            <w:tr w:rsidR="00721FF8" w14:paraId="498ACAB1"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4BA061" w14:textId="77777777" w:rsidR="00721FF8" w:rsidRDefault="00721FF8">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5478A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1EA5D9E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5BA5BCC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0047DEC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603B6DB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62EDAA8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52B3CE1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56F71CE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611CB91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5F6564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76593D0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887482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58E8D25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6D963CF" w14:textId="77777777" w:rsidR="00721FF8" w:rsidRDefault="005C28C1">
                  <w:pPr>
                    <w:pStyle w:val="B10"/>
                    <w:keepNext/>
                    <w:widowControl w:val="0"/>
                    <w:spacing w:before="0" w:after="0" w:line="240" w:lineRule="auto"/>
                    <w:ind w:left="0" w:firstLine="0"/>
                    <w:jc w:val="center"/>
                    <w:rPr>
                      <w:sz w:val="12"/>
                      <w:szCs w:val="12"/>
                    </w:rPr>
                  </w:pPr>
                  <w:r>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0CD6FC1B" w14:textId="77777777" w:rsidR="00721FF8" w:rsidRDefault="005C28C1">
                  <w:pPr>
                    <w:pStyle w:val="B10"/>
                    <w:keepNext/>
                    <w:widowControl w:val="0"/>
                    <w:spacing w:before="0" w:after="0" w:line="240" w:lineRule="auto"/>
                    <w:ind w:left="0" w:firstLine="0"/>
                    <w:jc w:val="center"/>
                    <w:rPr>
                      <w:sz w:val="12"/>
                      <w:szCs w:val="12"/>
                    </w:rPr>
                  </w:pPr>
                  <w:r>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E924DAF"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3DBAFD0E"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76.2</w:t>
                  </w:r>
                </w:p>
              </w:tc>
            </w:tr>
            <w:tr w:rsidR="00721FF8" w14:paraId="61B2F126"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8EC283" w14:textId="77777777" w:rsidR="00721FF8" w:rsidRDefault="00721FF8">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C9101B"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2B7BA0A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40CF973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tcPr>
                <w:p w14:paraId="76E7E8D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tcPr>
                <w:p w14:paraId="39DBBF1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3E3DD5E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6543D9E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770A7A3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67FF2B8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336BA6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259AF19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434043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1A92158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14FF52A" w14:textId="77777777" w:rsidR="00721FF8" w:rsidRDefault="005C28C1">
                  <w:pPr>
                    <w:pStyle w:val="B10"/>
                    <w:keepNext/>
                    <w:widowControl w:val="0"/>
                    <w:spacing w:before="0" w:after="0" w:line="240" w:lineRule="auto"/>
                    <w:ind w:left="0" w:firstLine="0"/>
                    <w:jc w:val="center"/>
                    <w:rPr>
                      <w:sz w:val="12"/>
                      <w:szCs w:val="12"/>
                    </w:rPr>
                  </w:pPr>
                  <w:r>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237D3D67" w14:textId="77777777" w:rsidR="00721FF8" w:rsidRDefault="005C28C1">
                  <w:pPr>
                    <w:pStyle w:val="B10"/>
                    <w:keepNext/>
                    <w:widowControl w:val="0"/>
                    <w:spacing w:before="0" w:after="0" w:line="240" w:lineRule="auto"/>
                    <w:ind w:left="0" w:firstLine="0"/>
                    <w:jc w:val="center"/>
                    <w:rPr>
                      <w:sz w:val="12"/>
                      <w:szCs w:val="12"/>
                    </w:rPr>
                  </w:pPr>
                  <w:r>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6A95689" w14:textId="77777777" w:rsidR="00721FF8" w:rsidRDefault="005C28C1">
                  <w:pPr>
                    <w:pStyle w:val="B10"/>
                    <w:keepNext/>
                    <w:widowControl w:val="0"/>
                    <w:spacing w:before="0" w:after="0" w:line="240" w:lineRule="auto"/>
                    <w:ind w:left="0" w:firstLine="0"/>
                    <w:jc w:val="center"/>
                    <w:rPr>
                      <w:sz w:val="12"/>
                      <w:szCs w:val="12"/>
                    </w:rPr>
                  </w:pPr>
                  <w:r>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79698F7F" w14:textId="77777777" w:rsidR="00721FF8" w:rsidRDefault="005C28C1">
                  <w:pPr>
                    <w:pStyle w:val="B10"/>
                    <w:keepNext/>
                    <w:widowControl w:val="0"/>
                    <w:spacing w:before="0" w:after="0" w:line="240" w:lineRule="auto"/>
                    <w:ind w:left="0" w:firstLine="0"/>
                    <w:jc w:val="center"/>
                    <w:rPr>
                      <w:sz w:val="12"/>
                      <w:szCs w:val="12"/>
                    </w:rPr>
                  </w:pPr>
                  <w:r>
                    <w:rPr>
                      <w:sz w:val="12"/>
                      <w:szCs w:val="12"/>
                    </w:rPr>
                    <w:t>0.42</w:t>
                  </w:r>
                </w:p>
              </w:tc>
            </w:tr>
            <w:tr w:rsidR="00721FF8" w14:paraId="7A5F7ED5"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DA1BF1"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AOD spread (ASD)</w:t>
                  </w:r>
                  <w:r>
                    <w:rPr>
                      <w:rFonts w:eastAsia="SimSun"/>
                      <w:sz w:val="10"/>
                      <w:szCs w:val="12"/>
                      <w:lang w:eastAsia="zh-CN"/>
                    </w:rPr>
                    <w:br/>
                  </w:r>
                  <w:proofErr w:type="spellStart"/>
                  <w:r>
                    <w:rPr>
                      <w:rFonts w:eastAsia="SimSun"/>
                      <w:sz w:val="10"/>
                      <w:szCs w:val="12"/>
                      <w:lang w:eastAsia="zh-CN"/>
                    </w:rPr>
                    <w:t>lgASD</w:t>
                  </w:r>
                  <w:proofErr w:type="spellEnd"/>
                  <w:r>
                    <w:rPr>
                      <w:rFonts w:eastAsia="SimSun"/>
                      <w:sz w:val="10"/>
                      <w:szCs w:val="12"/>
                      <w:lang w:eastAsia="zh-CN"/>
                    </w:rPr>
                    <w:t>=log10</w:t>
                  </w:r>
                </w:p>
                <w:p w14:paraId="526EBDEC"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78EA9C"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22CD67B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tcPr>
                <w:p w14:paraId="3D11D4A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tcPr>
                <w:p w14:paraId="701771A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tcPr>
                <w:p w14:paraId="4E6F872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27A0D6A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6056DB2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7F22E40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7893A1F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2BA238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49F1C9E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BDCB22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3CAABA2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CB4A1BD" w14:textId="77777777" w:rsidR="00721FF8" w:rsidRDefault="005C28C1">
                  <w:pPr>
                    <w:pStyle w:val="B10"/>
                    <w:keepNext/>
                    <w:widowControl w:val="0"/>
                    <w:spacing w:before="0" w:after="0" w:line="240" w:lineRule="auto"/>
                    <w:ind w:left="0" w:firstLine="0"/>
                    <w:jc w:val="center"/>
                    <w:rPr>
                      <w:sz w:val="12"/>
                      <w:szCs w:val="12"/>
                    </w:rPr>
                  </w:pPr>
                  <w:r>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38ADD09D" w14:textId="77777777" w:rsidR="00721FF8" w:rsidRDefault="005C28C1">
                  <w:pPr>
                    <w:pStyle w:val="B10"/>
                    <w:keepNext/>
                    <w:widowControl w:val="0"/>
                    <w:spacing w:before="0" w:after="0" w:line="240" w:lineRule="auto"/>
                    <w:ind w:left="0" w:firstLine="0"/>
                    <w:jc w:val="center"/>
                    <w:rPr>
                      <w:sz w:val="12"/>
                      <w:szCs w:val="12"/>
                    </w:rPr>
                  </w:pPr>
                  <w:r>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F28E1BC" w14:textId="77777777" w:rsidR="00721FF8" w:rsidRDefault="005C28C1">
                  <w:pPr>
                    <w:pStyle w:val="B10"/>
                    <w:keepNext/>
                    <w:widowControl w:val="0"/>
                    <w:spacing w:before="0" w:after="0" w:line="240" w:lineRule="auto"/>
                    <w:ind w:left="0" w:firstLine="0"/>
                    <w:jc w:val="center"/>
                    <w:rPr>
                      <w:sz w:val="12"/>
                      <w:szCs w:val="12"/>
                    </w:rPr>
                  </w:pPr>
                  <w:r>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5E68ED2B" w14:textId="77777777" w:rsidR="00721FF8" w:rsidRDefault="005C28C1">
                  <w:pPr>
                    <w:pStyle w:val="B10"/>
                    <w:keepNext/>
                    <w:widowControl w:val="0"/>
                    <w:spacing w:before="0" w:after="0" w:line="240" w:lineRule="auto"/>
                    <w:ind w:left="0" w:firstLine="0"/>
                    <w:jc w:val="center"/>
                    <w:rPr>
                      <w:sz w:val="12"/>
                      <w:szCs w:val="12"/>
                    </w:rPr>
                  </w:pPr>
                  <w:r>
                    <w:rPr>
                      <w:sz w:val="12"/>
                      <w:szCs w:val="12"/>
                    </w:rPr>
                    <w:t>1.25</w:t>
                  </w:r>
                </w:p>
              </w:tc>
            </w:tr>
            <w:tr w:rsidR="00721FF8" w14:paraId="43BE0FEC"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91A704" w14:textId="77777777" w:rsidR="00721FF8" w:rsidRDefault="00721FF8">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C1250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1EB6A94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6088EEE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00429D51"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1699EE24"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2A519A0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178E89D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524AC8DB"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1A086BE7"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020377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7EFB983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50AFEE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61E188B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44668B7" w14:textId="77777777" w:rsidR="00721FF8" w:rsidRDefault="005C28C1">
                  <w:pPr>
                    <w:pStyle w:val="B10"/>
                    <w:keepNext/>
                    <w:widowControl w:val="0"/>
                    <w:spacing w:before="0" w:after="0" w:line="240" w:lineRule="auto"/>
                    <w:ind w:left="0" w:firstLine="0"/>
                    <w:jc w:val="center"/>
                    <w:rPr>
                      <w:sz w:val="12"/>
                      <w:szCs w:val="12"/>
                    </w:rPr>
                  </w:pPr>
                  <w:r>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3C2BE99B" w14:textId="77777777" w:rsidR="00721FF8" w:rsidRDefault="005C28C1">
                  <w:pPr>
                    <w:pStyle w:val="B10"/>
                    <w:keepNext/>
                    <w:widowControl w:val="0"/>
                    <w:spacing w:before="0" w:after="0" w:line="240" w:lineRule="auto"/>
                    <w:ind w:left="0" w:firstLine="0"/>
                    <w:jc w:val="center"/>
                    <w:rPr>
                      <w:sz w:val="12"/>
                      <w:szCs w:val="12"/>
                    </w:rPr>
                  </w:pPr>
                  <w:r>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BADB0D4"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5165A6D5"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17.9</w:t>
                  </w:r>
                </w:p>
              </w:tc>
            </w:tr>
            <w:tr w:rsidR="00721FF8" w14:paraId="378AD0F8" w14:textId="77777777">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75A2B4" w14:textId="77777777" w:rsidR="00721FF8" w:rsidRDefault="00721FF8">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EFC8A7"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0DF192D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079B630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tcPr>
                <w:p w14:paraId="6F33C9D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tcPr>
                <w:p w14:paraId="30D3B21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446527C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77B2DE7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240C924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1153B58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3680E2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59F3CFA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971F93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2472414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E3FA865" w14:textId="77777777" w:rsidR="00721FF8" w:rsidRDefault="005C28C1">
                  <w:pPr>
                    <w:pStyle w:val="B10"/>
                    <w:keepNext/>
                    <w:widowControl w:val="0"/>
                    <w:spacing w:before="0" w:after="0" w:line="240" w:lineRule="auto"/>
                    <w:ind w:left="0" w:firstLine="0"/>
                    <w:jc w:val="center"/>
                    <w:rPr>
                      <w:sz w:val="12"/>
                      <w:szCs w:val="12"/>
                    </w:rPr>
                  </w:pPr>
                  <w:r>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7B2C15D6" w14:textId="77777777" w:rsidR="00721FF8" w:rsidRDefault="005C28C1">
                  <w:pPr>
                    <w:pStyle w:val="B10"/>
                    <w:keepNext/>
                    <w:widowControl w:val="0"/>
                    <w:spacing w:before="0" w:after="0" w:line="240" w:lineRule="auto"/>
                    <w:ind w:left="0" w:firstLine="0"/>
                    <w:jc w:val="center"/>
                    <w:rPr>
                      <w:sz w:val="12"/>
                      <w:szCs w:val="12"/>
                    </w:rPr>
                  </w:pPr>
                  <w:r>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54EA934"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15BE107A"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0.3</w:t>
                  </w:r>
                </w:p>
              </w:tc>
            </w:tr>
            <w:tr w:rsidR="00721FF8" w14:paraId="6C873426"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7F79DB"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AOA spread (ASA)</w:t>
                  </w:r>
                  <w:r>
                    <w:rPr>
                      <w:rFonts w:eastAsia="SimSun"/>
                      <w:sz w:val="10"/>
                      <w:szCs w:val="12"/>
                      <w:lang w:eastAsia="zh-CN"/>
                    </w:rPr>
                    <w:br/>
                  </w:r>
                  <w:proofErr w:type="spellStart"/>
                  <w:r>
                    <w:rPr>
                      <w:rFonts w:eastAsia="SimSun"/>
                      <w:sz w:val="10"/>
                      <w:szCs w:val="12"/>
                      <w:lang w:eastAsia="zh-CN"/>
                    </w:rPr>
                    <w:t>lgASA</w:t>
                  </w:r>
                  <w:proofErr w:type="spellEnd"/>
                  <w:r>
                    <w:rPr>
                      <w:rFonts w:eastAsia="SimSun"/>
                      <w:sz w:val="10"/>
                      <w:szCs w:val="12"/>
                      <w:lang w:eastAsia="zh-CN"/>
                    </w:rPr>
                    <w:t>=log10</w:t>
                  </w:r>
                </w:p>
                <w:p w14:paraId="2C72B681"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D03493"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197DD0B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tcPr>
                <w:p w14:paraId="0ABC796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tcPr>
                <w:p w14:paraId="7B8A79D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tcPr>
                <w:p w14:paraId="0A7074D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173EFFD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66E9F3F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3840ECD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2DCA26E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F444ED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3A91EB9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B07FD5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4C8F95C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B71C797" w14:textId="77777777" w:rsidR="00721FF8" w:rsidRDefault="005C28C1">
                  <w:pPr>
                    <w:pStyle w:val="B10"/>
                    <w:keepNext/>
                    <w:widowControl w:val="0"/>
                    <w:spacing w:before="0" w:after="0" w:line="240" w:lineRule="auto"/>
                    <w:ind w:left="0" w:firstLine="0"/>
                    <w:jc w:val="center"/>
                    <w:rPr>
                      <w:sz w:val="12"/>
                      <w:szCs w:val="12"/>
                    </w:rPr>
                  </w:pPr>
                  <w:r>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1702AC99" w14:textId="77777777" w:rsidR="00721FF8" w:rsidRDefault="005C28C1">
                  <w:pPr>
                    <w:pStyle w:val="B10"/>
                    <w:keepNext/>
                    <w:widowControl w:val="0"/>
                    <w:spacing w:before="0" w:after="0" w:line="240" w:lineRule="auto"/>
                    <w:ind w:left="0" w:firstLine="0"/>
                    <w:jc w:val="center"/>
                    <w:rPr>
                      <w:sz w:val="12"/>
                      <w:szCs w:val="12"/>
                    </w:rPr>
                  </w:pPr>
                  <w:r>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CA41AA9"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1E9F9E43" w14:textId="77777777" w:rsidR="00721FF8" w:rsidRDefault="005C28C1">
                  <w:pPr>
                    <w:pStyle w:val="B10"/>
                    <w:keepNext/>
                    <w:widowControl w:val="0"/>
                    <w:spacing w:before="0" w:after="0" w:line="240" w:lineRule="auto"/>
                    <w:ind w:left="0" w:firstLine="0"/>
                    <w:jc w:val="center"/>
                    <w:rPr>
                      <w:color w:val="4472C4" w:themeColor="accent1"/>
                      <w:sz w:val="12"/>
                      <w:szCs w:val="12"/>
                      <w:highlight w:val="yellow"/>
                    </w:rPr>
                  </w:pPr>
                  <w:r>
                    <w:rPr>
                      <w:rFonts w:eastAsia="SimSun"/>
                      <w:sz w:val="12"/>
                      <w:szCs w:val="12"/>
                      <w:lang w:eastAsia="zh-CN"/>
                    </w:rPr>
                    <w:t>1.66</w:t>
                  </w:r>
                </w:p>
              </w:tc>
            </w:tr>
            <w:tr w:rsidR="00721FF8" w14:paraId="59AA7F1F"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E87E68" w14:textId="77777777" w:rsidR="00721FF8" w:rsidRDefault="00721FF8">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46252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290B82E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39A909C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24E89319"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095FF955"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41ECDDC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370552C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6246095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33E229E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66E32B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4C9CB8B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3668E89"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0076D9A4"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A882112" w14:textId="77777777" w:rsidR="00721FF8" w:rsidRDefault="005C28C1">
                  <w:pPr>
                    <w:pStyle w:val="B10"/>
                    <w:keepNext/>
                    <w:widowControl w:val="0"/>
                    <w:spacing w:before="0" w:after="0" w:line="240" w:lineRule="auto"/>
                    <w:ind w:left="0" w:firstLine="0"/>
                    <w:jc w:val="center"/>
                    <w:rPr>
                      <w:sz w:val="12"/>
                      <w:szCs w:val="12"/>
                    </w:rPr>
                  </w:pPr>
                  <w:r>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0369AE19" w14:textId="77777777" w:rsidR="00721FF8" w:rsidRDefault="005C28C1">
                  <w:pPr>
                    <w:pStyle w:val="B10"/>
                    <w:keepNext/>
                    <w:widowControl w:val="0"/>
                    <w:spacing w:before="0" w:after="0" w:line="240" w:lineRule="auto"/>
                    <w:ind w:left="0" w:firstLine="0"/>
                    <w:jc w:val="center"/>
                    <w:rPr>
                      <w:sz w:val="12"/>
                      <w:szCs w:val="12"/>
                    </w:rPr>
                  </w:pPr>
                  <w:r>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848AC02"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66FB81AC" w14:textId="77777777" w:rsidR="00721FF8" w:rsidRDefault="005C28C1">
                  <w:pPr>
                    <w:pStyle w:val="B10"/>
                    <w:keepNext/>
                    <w:widowControl w:val="0"/>
                    <w:spacing w:before="0" w:after="0" w:line="240" w:lineRule="auto"/>
                    <w:ind w:left="0" w:firstLine="0"/>
                    <w:jc w:val="center"/>
                    <w:rPr>
                      <w:color w:val="4472C4" w:themeColor="accent1"/>
                      <w:sz w:val="12"/>
                      <w:szCs w:val="12"/>
                      <w:highlight w:val="yellow"/>
                      <w:lang w:eastAsia="zh-CN"/>
                    </w:rPr>
                  </w:pPr>
                  <w:r>
                    <w:rPr>
                      <w:rFonts w:eastAsia="SimSun"/>
                      <w:color w:val="FF0000"/>
                      <w:sz w:val="12"/>
                      <w:szCs w:val="12"/>
                      <w:lang w:eastAsia="zh-CN"/>
                    </w:rPr>
                    <w:t>45.8</w:t>
                  </w:r>
                </w:p>
              </w:tc>
            </w:tr>
            <w:tr w:rsidR="00721FF8" w14:paraId="3A8D7DAC" w14:textId="77777777">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DBA7B8" w14:textId="77777777" w:rsidR="00721FF8" w:rsidRDefault="00721FF8">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BE276C"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46FB0B2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tcPr>
                <w:p w14:paraId="27E8153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tcPr>
                <w:p w14:paraId="0D819E7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40AA094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56321FB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5BF86BA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6447B9C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2EAE7FF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76F6EC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08F8EE6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0DDDA4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6A0BA3D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B9A5FD4" w14:textId="77777777" w:rsidR="00721FF8" w:rsidRDefault="005C28C1">
                  <w:pPr>
                    <w:pStyle w:val="B10"/>
                    <w:keepNext/>
                    <w:widowControl w:val="0"/>
                    <w:spacing w:before="0" w:after="0" w:line="240" w:lineRule="auto"/>
                    <w:ind w:left="0" w:firstLine="0"/>
                    <w:jc w:val="center"/>
                    <w:rPr>
                      <w:sz w:val="12"/>
                      <w:szCs w:val="12"/>
                    </w:rPr>
                  </w:pPr>
                  <w:r>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4C5B1C3C" w14:textId="77777777" w:rsidR="00721FF8" w:rsidRDefault="005C28C1">
                  <w:pPr>
                    <w:pStyle w:val="B10"/>
                    <w:keepNext/>
                    <w:widowControl w:val="0"/>
                    <w:spacing w:before="0" w:after="0" w:line="240" w:lineRule="auto"/>
                    <w:ind w:left="0" w:firstLine="0"/>
                    <w:jc w:val="center"/>
                    <w:rPr>
                      <w:sz w:val="12"/>
                      <w:szCs w:val="12"/>
                    </w:rPr>
                  </w:pPr>
                  <w:r>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E5709EE" w14:textId="77777777" w:rsidR="00721FF8" w:rsidRDefault="005C28C1">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4C24CB06" w14:textId="77777777" w:rsidR="00721FF8" w:rsidRDefault="005C28C1">
                  <w:pPr>
                    <w:pStyle w:val="B10"/>
                    <w:keepNext/>
                    <w:widowControl w:val="0"/>
                    <w:spacing w:before="0" w:after="0" w:line="240" w:lineRule="auto"/>
                    <w:ind w:left="0" w:firstLineChars="100" w:firstLine="120"/>
                    <w:rPr>
                      <w:color w:val="4472C4" w:themeColor="accent1"/>
                      <w:sz w:val="12"/>
                      <w:szCs w:val="12"/>
                    </w:rPr>
                  </w:pPr>
                  <w:r>
                    <w:rPr>
                      <w:rFonts w:eastAsia="SimSun"/>
                      <w:sz w:val="12"/>
                      <w:szCs w:val="12"/>
                      <w:lang w:eastAsia="zh-CN"/>
                    </w:rPr>
                    <w:t>0.19</w:t>
                  </w:r>
                </w:p>
              </w:tc>
            </w:tr>
            <w:tr w:rsidR="00721FF8" w14:paraId="14C011BF"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1AF6D0"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ZOD spread (ZSD)</w:t>
                  </w:r>
                  <w:r>
                    <w:rPr>
                      <w:rFonts w:eastAsia="SimSun"/>
                      <w:sz w:val="10"/>
                      <w:szCs w:val="12"/>
                      <w:lang w:eastAsia="zh-CN"/>
                    </w:rPr>
                    <w:br/>
                  </w:r>
                  <w:proofErr w:type="spellStart"/>
                  <w:r>
                    <w:rPr>
                      <w:rFonts w:eastAsia="SimSun"/>
                      <w:sz w:val="10"/>
                      <w:szCs w:val="12"/>
                      <w:lang w:eastAsia="zh-CN"/>
                    </w:rPr>
                    <w:t>lgZSD</w:t>
                  </w:r>
                  <w:proofErr w:type="spellEnd"/>
                  <w:r>
                    <w:rPr>
                      <w:rFonts w:eastAsia="SimSun"/>
                      <w:sz w:val="10"/>
                      <w:szCs w:val="12"/>
                      <w:lang w:eastAsia="zh-CN"/>
                    </w:rPr>
                    <w:t>=log10</w:t>
                  </w:r>
                </w:p>
                <w:p w14:paraId="627B86C4"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EDFB0C" w14:textId="77777777" w:rsidR="00721FF8" w:rsidRDefault="005C28C1">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3FC4E02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tcPr>
                <w:p w14:paraId="7ED7845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tcPr>
                <w:p w14:paraId="2CFBFCF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tcPr>
                <w:p w14:paraId="5A23FB4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316B961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07695B7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6FE630F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6CF1DDB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5D432F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08B3F41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AA7DF5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152FBCF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36FFCCE" w14:textId="77777777" w:rsidR="00721FF8" w:rsidRDefault="005C28C1">
                  <w:pPr>
                    <w:pStyle w:val="B10"/>
                    <w:keepNext/>
                    <w:widowControl w:val="0"/>
                    <w:spacing w:before="0" w:after="0" w:line="240" w:lineRule="auto"/>
                    <w:ind w:left="0" w:firstLine="0"/>
                    <w:jc w:val="center"/>
                    <w:rPr>
                      <w:sz w:val="12"/>
                      <w:szCs w:val="12"/>
                    </w:rPr>
                  </w:pPr>
                  <w:r>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5A425ED3" w14:textId="77777777" w:rsidR="00721FF8" w:rsidRDefault="005C28C1">
                  <w:pPr>
                    <w:pStyle w:val="B10"/>
                    <w:keepNext/>
                    <w:widowControl w:val="0"/>
                    <w:spacing w:before="0" w:after="0" w:line="240" w:lineRule="auto"/>
                    <w:ind w:left="0" w:firstLine="0"/>
                    <w:jc w:val="center"/>
                    <w:rPr>
                      <w:sz w:val="12"/>
                      <w:szCs w:val="12"/>
                    </w:rPr>
                  </w:pPr>
                  <w:r>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F3CA563"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14A18D8D"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0.83</w:t>
                  </w:r>
                </w:p>
              </w:tc>
            </w:tr>
            <w:tr w:rsidR="00721FF8" w14:paraId="07026451"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7596B8" w14:textId="77777777" w:rsidR="00721FF8" w:rsidRDefault="00721FF8">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23CB8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2943430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146FF0C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257434A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7615571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2BBA03F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1A35E31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20556EC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0886989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E988E5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2D9A070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90DA7A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6BE5D6B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B6BCA0E" w14:textId="77777777" w:rsidR="00721FF8" w:rsidRDefault="005C28C1">
                  <w:pPr>
                    <w:pStyle w:val="B10"/>
                    <w:keepNext/>
                    <w:widowControl w:val="0"/>
                    <w:spacing w:before="0" w:after="0" w:line="240" w:lineRule="auto"/>
                    <w:ind w:left="0" w:firstLine="0"/>
                    <w:jc w:val="center"/>
                    <w:rPr>
                      <w:sz w:val="12"/>
                      <w:szCs w:val="12"/>
                    </w:rPr>
                  </w:pPr>
                  <w:r>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21335A2C" w14:textId="77777777" w:rsidR="00721FF8" w:rsidRDefault="005C28C1">
                  <w:pPr>
                    <w:pStyle w:val="B10"/>
                    <w:keepNext/>
                    <w:widowControl w:val="0"/>
                    <w:spacing w:before="0" w:after="0" w:line="240" w:lineRule="auto"/>
                    <w:ind w:left="0" w:firstLine="0"/>
                    <w:jc w:val="center"/>
                    <w:rPr>
                      <w:sz w:val="12"/>
                      <w:szCs w:val="12"/>
                    </w:rPr>
                  </w:pPr>
                  <w:r>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A1710CB"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71EC082C"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6.8</w:t>
                  </w:r>
                </w:p>
              </w:tc>
            </w:tr>
            <w:tr w:rsidR="00721FF8" w14:paraId="4F97665C"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CF334C" w14:textId="77777777" w:rsidR="00721FF8" w:rsidRDefault="00721FF8">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EFA31C" w14:textId="77777777" w:rsidR="00721FF8" w:rsidRDefault="005C28C1">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78511B0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tcPr>
                <w:p w14:paraId="5A85B7D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tcPr>
                <w:p w14:paraId="56E9C9F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61F6821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48E9996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44ADDCB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5CF9B82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731A1E7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C1059F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2A58D16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C66CA8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7E74F3B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7B67650" w14:textId="77777777" w:rsidR="00721FF8" w:rsidRDefault="005C28C1">
                  <w:pPr>
                    <w:pStyle w:val="B10"/>
                    <w:keepNext/>
                    <w:widowControl w:val="0"/>
                    <w:spacing w:before="0" w:after="0" w:line="240" w:lineRule="auto"/>
                    <w:ind w:left="0" w:firstLine="0"/>
                    <w:jc w:val="center"/>
                    <w:rPr>
                      <w:sz w:val="12"/>
                      <w:szCs w:val="12"/>
                    </w:rPr>
                  </w:pPr>
                  <w:r>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5DE5DC2A" w14:textId="77777777" w:rsidR="00721FF8" w:rsidRDefault="005C28C1">
                  <w:pPr>
                    <w:pStyle w:val="B10"/>
                    <w:keepNext/>
                    <w:widowControl w:val="0"/>
                    <w:spacing w:before="0" w:after="0" w:line="240" w:lineRule="auto"/>
                    <w:ind w:left="0" w:firstLine="0"/>
                    <w:jc w:val="center"/>
                    <w:rPr>
                      <w:sz w:val="12"/>
                      <w:szCs w:val="12"/>
                    </w:rPr>
                  </w:pPr>
                  <w:r>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63C0FD2"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5937DFF4"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0.35</w:t>
                  </w:r>
                </w:p>
              </w:tc>
            </w:tr>
            <w:tr w:rsidR="00721FF8" w14:paraId="354E7115"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3EC5A3"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ZOA spread (ZSA)</w:t>
                  </w:r>
                  <w:r>
                    <w:rPr>
                      <w:rFonts w:eastAsia="SimSun"/>
                      <w:sz w:val="10"/>
                      <w:szCs w:val="12"/>
                      <w:lang w:eastAsia="zh-CN"/>
                    </w:rPr>
                    <w:br/>
                  </w:r>
                  <w:proofErr w:type="spellStart"/>
                  <w:r>
                    <w:rPr>
                      <w:rFonts w:eastAsia="SimSun"/>
                      <w:sz w:val="10"/>
                      <w:szCs w:val="12"/>
                      <w:lang w:eastAsia="zh-CN"/>
                    </w:rPr>
                    <w:t>lgZSA</w:t>
                  </w:r>
                  <w:proofErr w:type="spellEnd"/>
                  <w:r>
                    <w:rPr>
                      <w:rFonts w:eastAsia="SimSun"/>
                      <w:sz w:val="10"/>
                      <w:szCs w:val="12"/>
                      <w:lang w:eastAsia="zh-CN"/>
                    </w:rPr>
                    <w:t>=log10</w:t>
                  </w:r>
                </w:p>
                <w:p w14:paraId="493105D6"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B9B3BD"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0731411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tcPr>
                <w:p w14:paraId="0799CFC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tcPr>
                <w:p w14:paraId="32C45A9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31D3F1C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2AF01FF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5907F09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20A4EBB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71F329F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89EA15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18A00C3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F01D87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14D9834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78E09EA" w14:textId="77777777" w:rsidR="00721FF8" w:rsidRDefault="005C28C1">
                  <w:pPr>
                    <w:pStyle w:val="B10"/>
                    <w:keepNext/>
                    <w:widowControl w:val="0"/>
                    <w:spacing w:before="0" w:after="0" w:line="240" w:lineRule="auto"/>
                    <w:ind w:left="0" w:firstLine="0"/>
                    <w:jc w:val="center"/>
                    <w:rPr>
                      <w:sz w:val="12"/>
                      <w:szCs w:val="12"/>
                    </w:rPr>
                  </w:pPr>
                  <w:r>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1F1F4F05" w14:textId="77777777" w:rsidR="00721FF8" w:rsidRDefault="005C28C1">
                  <w:pPr>
                    <w:pStyle w:val="B10"/>
                    <w:keepNext/>
                    <w:widowControl w:val="0"/>
                    <w:spacing w:before="0" w:after="0" w:line="240" w:lineRule="auto"/>
                    <w:ind w:left="0" w:firstLine="0"/>
                    <w:jc w:val="center"/>
                    <w:rPr>
                      <w:sz w:val="12"/>
                      <w:szCs w:val="12"/>
                    </w:rPr>
                  </w:pPr>
                  <w:r>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F2733C8"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6DFA45A3" w14:textId="77777777" w:rsidR="00721FF8" w:rsidRDefault="005C28C1">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1.15</w:t>
                  </w:r>
                </w:p>
              </w:tc>
            </w:tr>
            <w:tr w:rsidR="00721FF8" w14:paraId="055AD15A"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54F7A4" w14:textId="77777777" w:rsidR="00721FF8" w:rsidRDefault="00721FF8">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AD0D3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0CE0F17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2C9D219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231DE41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4CC3F81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1512150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71BD72A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0BE3501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2A849F2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CDB883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4D05A46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C802DD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0C6BCD6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EB3ADBB" w14:textId="77777777" w:rsidR="00721FF8" w:rsidRDefault="005C28C1">
                  <w:pPr>
                    <w:pStyle w:val="B10"/>
                    <w:keepNext/>
                    <w:widowControl w:val="0"/>
                    <w:spacing w:before="0" w:after="0" w:line="240" w:lineRule="auto"/>
                    <w:ind w:left="0" w:firstLine="0"/>
                    <w:jc w:val="center"/>
                    <w:rPr>
                      <w:sz w:val="12"/>
                      <w:szCs w:val="12"/>
                    </w:rPr>
                  </w:pPr>
                  <w:r>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6E1C9315" w14:textId="77777777" w:rsidR="00721FF8" w:rsidRDefault="005C28C1">
                  <w:pPr>
                    <w:pStyle w:val="B10"/>
                    <w:keepNext/>
                    <w:widowControl w:val="0"/>
                    <w:spacing w:before="0" w:after="0" w:line="240" w:lineRule="auto"/>
                    <w:ind w:left="0" w:firstLine="0"/>
                    <w:jc w:val="center"/>
                    <w:rPr>
                      <w:sz w:val="12"/>
                      <w:szCs w:val="12"/>
                    </w:rPr>
                  </w:pPr>
                  <w:r>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94376A7" w14:textId="77777777" w:rsidR="00721FF8" w:rsidRDefault="005C28C1">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0C2BBF69"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14.18</w:t>
                  </w:r>
                </w:p>
              </w:tc>
            </w:tr>
            <w:tr w:rsidR="00721FF8" w14:paraId="7D997C73"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1E11A3" w14:textId="77777777" w:rsidR="00721FF8" w:rsidRDefault="00721FF8">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974694"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3A7B3D4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tcPr>
                <w:p w14:paraId="24E9EE3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tcPr>
                <w:p w14:paraId="3D6544C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710D072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1BD809C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49FB1FE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4204E01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50161BD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B36CB2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001BFB3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C8176C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1DB6653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954FA2A" w14:textId="77777777" w:rsidR="00721FF8" w:rsidRDefault="005C28C1">
                  <w:pPr>
                    <w:pStyle w:val="B10"/>
                    <w:keepNext/>
                    <w:widowControl w:val="0"/>
                    <w:spacing w:before="0" w:after="0" w:line="240" w:lineRule="auto"/>
                    <w:ind w:left="0" w:firstLine="0"/>
                    <w:jc w:val="center"/>
                    <w:rPr>
                      <w:sz w:val="12"/>
                      <w:szCs w:val="12"/>
                    </w:rPr>
                  </w:pPr>
                  <w:r>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4C0E16A4" w14:textId="77777777" w:rsidR="00721FF8" w:rsidRDefault="005C28C1">
                  <w:pPr>
                    <w:pStyle w:val="B10"/>
                    <w:keepNext/>
                    <w:widowControl w:val="0"/>
                    <w:spacing w:before="0" w:after="0" w:line="240" w:lineRule="auto"/>
                    <w:ind w:left="0" w:firstLine="0"/>
                    <w:jc w:val="center"/>
                    <w:rPr>
                      <w:sz w:val="12"/>
                      <w:szCs w:val="12"/>
                    </w:rPr>
                  </w:pPr>
                  <w:r>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387754F"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0EAC287A"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0.15</w:t>
                  </w:r>
                </w:p>
              </w:tc>
            </w:tr>
            <w:tr w:rsidR="00721FF8" w14:paraId="17F78543" w14:textId="77777777">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48477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lastRenderedPageBreak/>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63EA1AC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27117AB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649D8A15"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0AC72C09"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15F1180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5D33BEA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2526CF89"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5CF488B2"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C2CEAE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523CA2B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B3C3267" w14:textId="77777777" w:rsidR="00721FF8" w:rsidRDefault="005C28C1">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4F66A263" w14:textId="77777777" w:rsidR="00721FF8" w:rsidRDefault="005C28C1">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F708B4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0B9CF2E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F201B6E" w14:textId="77777777" w:rsidR="00721FF8" w:rsidRDefault="005C28C1">
                  <w:pPr>
                    <w:pStyle w:val="B10"/>
                    <w:keepNext/>
                    <w:widowControl w:val="0"/>
                    <w:spacing w:before="0" w:after="0" w:line="240" w:lineRule="auto"/>
                    <w:ind w:left="0" w:firstLine="0"/>
                    <w:jc w:val="center"/>
                    <w:rPr>
                      <w:color w:val="FF0000"/>
                      <w:sz w:val="12"/>
                      <w:szCs w:val="12"/>
                      <w:lang w:eastAsia="zh-CN"/>
                    </w:rPr>
                  </w:pPr>
                  <w:r>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2DC920AE" w14:textId="77777777" w:rsidR="00721FF8" w:rsidRDefault="005C28C1">
                  <w:pPr>
                    <w:pStyle w:val="B10"/>
                    <w:keepNext/>
                    <w:widowControl w:val="0"/>
                    <w:spacing w:before="0" w:after="0" w:line="240" w:lineRule="auto"/>
                    <w:ind w:left="0" w:firstLine="0"/>
                    <w:jc w:val="center"/>
                    <w:rPr>
                      <w:color w:val="FF0000"/>
                      <w:sz w:val="12"/>
                      <w:szCs w:val="12"/>
                      <w:lang w:eastAsia="zh-CN"/>
                    </w:rPr>
                  </w:pPr>
                  <w:r>
                    <w:rPr>
                      <w:rFonts w:eastAsia="SimSun"/>
                      <w:color w:val="FF0000"/>
                      <w:sz w:val="12"/>
                      <w:szCs w:val="12"/>
                      <w:lang w:eastAsia="zh-CN"/>
                    </w:rPr>
                    <w:t>15</w:t>
                  </w:r>
                </w:p>
              </w:tc>
            </w:tr>
            <w:bookmarkEnd w:id="23"/>
          </w:tbl>
          <w:p w14:paraId="0DC00AD9" w14:textId="77777777" w:rsidR="00721FF8" w:rsidRDefault="00721FF8">
            <w:pPr>
              <w:autoSpaceDE w:val="0"/>
              <w:autoSpaceDN w:val="0"/>
              <w:adjustRightInd w:val="0"/>
              <w:snapToGrid w:val="0"/>
              <w:spacing w:before="0" w:after="0" w:line="240" w:lineRule="auto"/>
              <w:rPr>
                <w:bCs/>
                <w:iCs/>
              </w:rPr>
            </w:pPr>
          </w:p>
          <w:p w14:paraId="1B6CE074" w14:textId="77777777" w:rsidR="00721FF8" w:rsidRDefault="005C28C1">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6-13 GHz:</w:t>
            </w:r>
          </w:p>
          <w:p w14:paraId="3AEB8FC4"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79F732EF"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1B69E7C6"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48ED4E74" w14:textId="77777777" w:rsidR="00721FF8" w:rsidRDefault="00721FF8">
            <w:pPr>
              <w:autoSpaceDE w:val="0"/>
              <w:autoSpaceDN w:val="0"/>
              <w:adjustRightInd w:val="0"/>
              <w:snapToGrid w:val="0"/>
              <w:spacing w:before="0" w:after="0" w:line="240" w:lineRule="auto"/>
              <w:rPr>
                <w:bCs/>
                <w:iCs/>
                <w:lang w:eastAsia="zh-CN"/>
              </w:rPr>
            </w:pPr>
          </w:p>
          <w:p w14:paraId="52E78278" w14:textId="77777777" w:rsidR="00721FF8" w:rsidRDefault="005C28C1">
            <w:pPr>
              <w:pStyle w:val="Caption"/>
              <w:spacing w:before="0" w:after="0" w:line="240" w:lineRule="auto"/>
              <w:rPr>
                <w:b w:val="0"/>
                <w:iCs/>
                <w:sz w:val="20"/>
                <w:szCs w:val="20"/>
                <w:lang w:eastAsia="zh-CN"/>
              </w:rPr>
            </w:pPr>
            <w:bookmarkStart w:id="24" w:name="_Ref177844761"/>
            <w:bookmarkStart w:id="25" w:name="_Hlk178340895"/>
            <w:r>
              <w:rPr>
                <w:bCs w:val="0"/>
                <w:iCs/>
                <w:sz w:val="20"/>
                <w:szCs w:val="20"/>
                <w:lang w:eastAsia="zh-CN"/>
              </w:rPr>
              <w:t>Proposal 1:</w:t>
            </w:r>
            <w:r>
              <w:rPr>
                <w:b w:val="0"/>
                <w:iCs/>
                <w:sz w:val="20"/>
                <w:szCs w:val="20"/>
                <w:lang w:eastAsia="zh-CN"/>
              </w:rPr>
              <w:t xml:space="preserve">  Support to update the following fast fading parameters for 6-24 GHz considering measurement results in </w:t>
            </w:r>
            <w:r>
              <w:rPr>
                <w:b w:val="0"/>
                <w:iCs/>
                <w:sz w:val="20"/>
                <w:szCs w:val="20"/>
                <w:lang w:eastAsia="zh-CN"/>
              </w:rPr>
              <w:fldChar w:fldCharType="begin"/>
            </w:r>
            <w:r>
              <w:rPr>
                <w:b w:val="0"/>
                <w:iCs/>
                <w:sz w:val="20"/>
                <w:szCs w:val="20"/>
                <w:lang w:eastAsia="zh-CN"/>
              </w:rPr>
              <w:instrText xml:space="preserve"> REF _Ref165713984 \h  \* MERGEFORMAT </w:instrText>
            </w:r>
            <w:r>
              <w:rPr>
                <w:b w:val="0"/>
                <w:iCs/>
                <w:sz w:val="20"/>
                <w:szCs w:val="20"/>
                <w:lang w:eastAsia="zh-CN"/>
              </w:rPr>
            </w:r>
            <w:r>
              <w:rPr>
                <w:b w:val="0"/>
                <w:iCs/>
                <w:sz w:val="20"/>
                <w:szCs w:val="20"/>
                <w:lang w:eastAsia="zh-CN"/>
              </w:rPr>
              <w:fldChar w:fldCharType="separate"/>
            </w:r>
            <w:r>
              <w:rPr>
                <w:b w:val="0"/>
                <w:iCs/>
                <w:sz w:val="20"/>
                <w:szCs w:val="20"/>
                <w:lang w:eastAsia="zh-CN"/>
              </w:rPr>
              <w:t>Table 1</w:t>
            </w:r>
            <w:r>
              <w:rPr>
                <w:b w:val="0"/>
                <w:iCs/>
                <w:sz w:val="20"/>
                <w:szCs w:val="20"/>
                <w:lang w:eastAsia="zh-CN"/>
              </w:rPr>
              <w:fldChar w:fldCharType="end"/>
            </w:r>
            <w:r>
              <w:rPr>
                <w:b w:val="0"/>
                <w:iCs/>
                <w:sz w:val="20"/>
                <w:szCs w:val="20"/>
                <w:lang w:eastAsia="zh-CN"/>
              </w:rPr>
              <w:t>:</w:t>
            </w:r>
            <w:bookmarkEnd w:id="24"/>
            <w:r>
              <w:rPr>
                <w:b w:val="0"/>
                <w:iCs/>
                <w:sz w:val="20"/>
                <w:szCs w:val="20"/>
                <w:lang w:eastAsia="zh-CN"/>
              </w:rPr>
              <w:t xml:space="preserve"> </w:t>
            </w:r>
            <w:bookmarkEnd w:id="25"/>
          </w:p>
          <w:p w14:paraId="168516A1"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r>
              <w:rPr>
                <w:bCs/>
                <w:iCs/>
                <w:szCs w:val="20"/>
              </w:rPr>
              <w:t>Delay spread (mean, variance)</w:t>
            </w:r>
          </w:p>
          <w:p w14:paraId="0AC1DA96"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Pr>
                <w:bCs/>
                <w:iCs/>
                <w:szCs w:val="20"/>
              </w:rPr>
              <w:t>AoD</w:t>
            </w:r>
            <w:proofErr w:type="spellEnd"/>
            <w:r>
              <w:rPr>
                <w:bCs/>
                <w:iCs/>
                <w:szCs w:val="20"/>
              </w:rPr>
              <w:t xml:space="preserve"> spread (mean, variance)</w:t>
            </w:r>
          </w:p>
          <w:p w14:paraId="49EB5388"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Pr>
                <w:bCs/>
                <w:iCs/>
                <w:szCs w:val="20"/>
              </w:rPr>
              <w:t>AoA</w:t>
            </w:r>
            <w:proofErr w:type="spellEnd"/>
            <w:r>
              <w:rPr>
                <w:bCs/>
                <w:iCs/>
                <w:szCs w:val="20"/>
              </w:rPr>
              <w:t xml:space="preserve"> spread (mean, variance)</w:t>
            </w:r>
          </w:p>
          <w:p w14:paraId="63F0543B" w14:textId="77777777" w:rsidR="00721FF8" w:rsidRDefault="005C28C1">
            <w:pPr>
              <w:pStyle w:val="ListParagraph"/>
              <w:numPr>
                <w:ilvl w:val="0"/>
                <w:numId w:val="13"/>
              </w:numPr>
              <w:autoSpaceDE w:val="0"/>
              <w:autoSpaceDN w:val="0"/>
              <w:adjustRightInd w:val="0"/>
              <w:snapToGrid w:val="0"/>
              <w:spacing w:before="0" w:line="240" w:lineRule="auto"/>
              <w:ind w:left="357" w:hanging="357"/>
            </w:pPr>
            <w:r>
              <w:rPr>
                <w:bCs/>
                <w:iCs/>
                <w:szCs w:val="20"/>
              </w:rPr>
              <w:t xml:space="preserve">Number of clusters </w:t>
            </w:r>
          </w:p>
          <w:p w14:paraId="15DC54BF" w14:textId="77777777" w:rsidR="00721FF8" w:rsidRDefault="00721FF8">
            <w:pPr>
              <w:autoSpaceDE w:val="0"/>
              <w:autoSpaceDN w:val="0"/>
              <w:adjustRightInd w:val="0"/>
              <w:snapToGrid w:val="0"/>
              <w:spacing w:before="0" w:after="0" w:line="240" w:lineRule="auto"/>
            </w:pPr>
          </w:p>
        </w:tc>
      </w:tr>
      <w:tr w:rsidR="00721FF8" w14:paraId="1828D9DB" w14:textId="77777777">
        <w:tc>
          <w:tcPr>
            <w:tcW w:w="1885" w:type="dxa"/>
            <w:vAlign w:val="center"/>
          </w:tcPr>
          <w:p w14:paraId="1BCEC8EA" w14:textId="77777777" w:rsidR="00721FF8" w:rsidRDefault="005C28C1">
            <w:pPr>
              <w:spacing w:before="0" w:after="0" w:line="240" w:lineRule="auto"/>
              <w:jc w:val="left"/>
            </w:pPr>
            <w:r>
              <w:lastRenderedPageBreak/>
              <w:t>[2] Ericsson</w:t>
            </w:r>
          </w:p>
        </w:tc>
        <w:tc>
          <w:tcPr>
            <w:tcW w:w="8730" w:type="dxa"/>
            <w:vAlign w:val="center"/>
          </w:tcPr>
          <w:p w14:paraId="66FE8B21" w14:textId="77777777" w:rsidR="00721FF8" w:rsidRDefault="005C28C1">
            <w:pPr>
              <w:spacing w:before="0" w:after="0" w:line="240" w:lineRule="auto"/>
              <w:rPr>
                <w:lang w:eastAsia="zh-CN"/>
              </w:rPr>
            </w:pPr>
            <w:r>
              <w:rPr>
                <w:b/>
                <w:bCs/>
                <w:lang w:eastAsia="zh-CN"/>
              </w:rPr>
              <w:t>Proposal 6</w:t>
            </w:r>
            <w:r>
              <w:rPr>
                <w:b/>
                <w:bCs/>
                <w:lang w:eastAsia="zh-CN"/>
              </w:rPr>
              <w:tab/>
            </w:r>
            <w:r>
              <w:rPr>
                <w:lang w:eastAsia="zh-CN"/>
              </w:rPr>
              <w:t xml:space="preserve">Consider the delay spread model in the TR 38.901 </w:t>
            </w:r>
            <w:proofErr w:type="spellStart"/>
            <w:r>
              <w:rPr>
                <w:lang w:eastAsia="zh-CN"/>
              </w:rPr>
              <w:t>UMa</w:t>
            </w:r>
            <w:proofErr w:type="spellEnd"/>
            <w:r>
              <w:rPr>
                <w:lang w:eastAsia="zh-CN"/>
              </w:rPr>
              <w:t xml:space="preserve"> scenario to be validated at 3.5 GHz.</w:t>
            </w:r>
          </w:p>
          <w:p w14:paraId="4E2C4DD3" w14:textId="77777777" w:rsidR="00721FF8" w:rsidRDefault="005C28C1">
            <w:pPr>
              <w:keepNext/>
              <w:keepLines/>
              <w:spacing w:before="0" w:after="0" w:line="240" w:lineRule="auto"/>
              <w:jc w:val="center"/>
              <w:rPr>
                <w:lang w:eastAsia="en-GB"/>
              </w:rPr>
            </w:pPr>
            <w:r>
              <w:rPr>
                <w:noProof/>
                <w:lang w:eastAsia="en-GB"/>
              </w:rPr>
              <w:drawing>
                <wp:inline distT="0" distB="0" distL="0" distR="0" wp14:anchorId="113ACA69" wp14:editId="1773DD03">
                  <wp:extent cx="3168650" cy="23723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173227" cy="2376326"/>
                          </a:xfrm>
                          <a:prstGeom prst="rect">
                            <a:avLst/>
                          </a:prstGeom>
                          <a:noFill/>
                          <a:ln>
                            <a:noFill/>
                          </a:ln>
                        </pic:spPr>
                      </pic:pic>
                    </a:graphicData>
                  </a:graphic>
                </wp:inline>
              </w:drawing>
            </w:r>
          </w:p>
          <w:p w14:paraId="14B27384" w14:textId="77777777" w:rsidR="00721FF8" w:rsidRDefault="005C28C1">
            <w:pPr>
              <w:keepLines/>
              <w:spacing w:before="0" w:after="0" w:line="240" w:lineRule="auto"/>
              <w:jc w:val="center"/>
              <w:rPr>
                <w:bCs/>
                <w:lang w:eastAsia="en-GB"/>
              </w:rPr>
            </w:pPr>
            <w:bookmarkStart w:id="26" w:name="_Ref162347031"/>
            <w:r>
              <w:rPr>
                <w:bCs/>
                <w:lang w:eastAsia="en-GB"/>
              </w:rPr>
              <w:t xml:space="preserve">Figure </w:t>
            </w:r>
            <w:r>
              <w:rPr>
                <w:bCs/>
                <w:lang w:eastAsia="en-GB"/>
              </w:rPr>
              <w:fldChar w:fldCharType="begin"/>
            </w:r>
            <w:r>
              <w:rPr>
                <w:bCs/>
                <w:lang w:eastAsia="en-GB"/>
              </w:rPr>
              <w:instrText xml:space="preserve"> SEQ Figure \* ARABIC </w:instrText>
            </w:r>
            <w:r>
              <w:rPr>
                <w:bCs/>
                <w:lang w:eastAsia="en-GB"/>
              </w:rPr>
              <w:fldChar w:fldCharType="separate"/>
            </w:r>
            <w:r>
              <w:rPr>
                <w:bCs/>
                <w:lang w:eastAsia="en-GB"/>
              </w:rPr>
              <w:t>6</w:t>
            </w:r>
            <w:r>
              <w:rPr>
                <w:bCs/>
                <w:lang w:eastAsia="en-GB"/>
              </w:rPr>
              <w:fldChar w:fldCharType="end"/>
            </w:r>
            <w:bookmarkEnd w:id="26"/>
            <w:r>
              <w:rPr>
                <w:bCs/>
                <w:lang w:eastAsia="en-GB"/>
              </w:rPr>
              <w:tab/>
              <w:t xml:space="preserve">Comparison of RMS delay spread between the measurements and the </w:t>
            </w:r>
            <w:proofErr w:type="spellStart"/>
            <w:r>
              <w:rPr>
                <w:bCs/>
                <w:lang w:eastAsia="en-GB"/>
              </w:rPr>
              <w:t>UMa</w:t>
            </w:r>
            <w:proofErr w:type="spellEnd"/>
            <w:r>
              <w:rPr>
                <w:bCs/>
                <w:lang w:eastAsia="en-GB"/>
              </w:rPr>
              <w:t xml:space="preserve"> model.</w:t>
            </w:r>
          </w:p>
          <w:p w14:paraId="1D065CF5" w14:textId="77777777" w:rsidR="00721FF8" w:rsidRDefault="00721FF8">
            <w:pPr>
              <w:spacing w:before="0" w:after="0" w:line="240" w:lineRule="auto"/>
              <w:rPr>
                <w:lang w:eastAsia="zh-CN"/>
              </w:rPr>
            </w:pPr>
          </w:p>
        </w:tc>
      </w:tr>
      <w:tr w:rsidR="00721FF8" w14:paraId="03E2B55B" w14:textId="77777777">
        <w:tc>
          <w:tcPr>
            <w:tcW w:w="1885" w:type="dxa"/>
            <w:vAlign w:val="center"/>
          </w:tcPr>
          <w:p w14:paraId="723A5888" w14:textId="77777777" w:rsidR="00721FF8" w:rsidRDefault="005C28C1">
            <w:pPr>
              <w:spacing w:before="0" w:after="0" w:line="240" w:lineRule="auto"/>
            </w:pPr>
            <w:r>
              <w:t>[4] Samsung</w:t>
            </w:r>
          </w:p>
        </w:tc>
        <w:tc>
          <w:tcPr>
            <w:tcW w:w="873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7"/>
              <w:gridCol w:w="4257"/>
            </w:tblGrid>
            <w:tr w:rsidR="00721FF8" w14:paraId="071CC1B9" w14:textId="77777777">
              <w:tc>
                <w:tcPr>
                  <w:tcW w:w="4535" w:type="dxa"/>
                </w:tcPr>
                <w:p w14:paraId="43635F87" w14:textId="77777777" w:rsidR="00721FF8" w:rsidRDefault="005C28C1">
                  <w:pPr>
                    <w:spacing w:before="0" w:after="0" w:line="240" w:lineRule="auto"/>
                    <w:jc w:val="center"/>
                    <w:rPr>
                      <w:lang w:eastAsia="ko-KR"/>
                    </w:rPr>
                  </w:pPr>
                  <w:r>
                    <w:rPr>
                      <w:noProof/>
                      <w:lang w:eastAsia="ko-KR"/>
                    </w:rPr>
                    <w:drawing>
                      <wp:inline distT="0" distB="0" distL="0" distR="0" wp14:anchorId="52F27EC6" wp14:editId="3BF66518">
                        <wp:extent cx="2041525" cy="169164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56549D20" w14:textId="77777777" w:rsidR="00721FF8" w:rsidRDefault="005C28C1">
                  <w:pPr>
                    <w:spacing w:before="0" w:after="0" w:line="240" w:lineRule="auto"/>
                    <w:jc w:val="center"/>
                    <w:rPr>
                      <w:lang w:eastAsia="ko-KR"/>
                    </w:rPr>
                  </w:pPr>
                  <w:r>
                    <w:rPr>
                      <w:noProof/>
                      <w:lang w:eastAsia="ko-KR"/>
                    </w:rPr>
                    <w:drawing>
                      <wp:inline distT="0" distB="0" distL="0" distR="0" wp14:anchorId="76912A86" wp14:editId="3A194A98">
                        <wp:extent cx="2041525" cy="169164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721FF8" w14:paraId="11BB200A" w14:textId="77777777">
              <w:tc>
                <w:tcPr>
                  <w:tcW w:w="4535" w:type="dxa"/>
                </w:tcPr>
                <w:p w14:paraId="75409BAA" w14:textId="77777777" w:rsidR="00721FF8" w:rsidRDefault="005C28C1">
                  <w:pPr>
                    <w:spacing w:before="0" w:after="0" w:line="240" w:lineRule="auto"/>
                    <w:jc w:val="center"/>
                    <w:rPr>
                      <w:lang w:eastAsia="ko-KR"/>
                    </w:rPr>
                  </w:pPr>
                  <w:r>
                    <w:rPr>
                      <w:lang w:eastAsia="ko-KR"/>
                    </w:rPr>
                    <w:t xml:space="preserve">    (a)</w:t>
                  </w:r>
                </w:p>
              </w:tc>
              <w:tc>
                <w:tcPr>
                  <w:tcW w:w="4535" w:type="dxa"/>
                </w:tcPr>
                <w:p w14:paraId="4AA0B135" w14:textId="77777777" w:rsidR="00721FF8" w:rsidRDefault="005C28C1">
                  <w:pPr>
                    <w:spacing w:before="0" w:after="0" w:line="240" w:lineRule="auto"/>
                    <w:jc w:val="center"/>
                    <w:rPr>
                      <w:lang w:eastAsia="ko-KR"/>
                    </w:rPr>
                  </w:pPr>
                  <w:r>
                    <w:rPr>
                      <w:lang w:eastAsia="ko-KR"/>
                    </w:rPr>
                    <w:t xml:space="preserve">    (b)</w:t>
                  </w:r>
                </w:p>
              </w:tc>
            </w:tr>
          </w:tbl>
          <w:p w14:paraId="52C8D4AE" w14:textId="77777777" w:rsidR="00721FF8" w:rsidRDefault="005C28C1">
            <w:pPr>
              <w:spacing w:before="0" w:after="0" w:line="240" w:lineRule="auto"/>
              <w:jc w:val="center"/>
              <w:rPr>
                <w:rFonts w:eastAsia="BatangChe"/>
                <w:bCs/>
                <w:lang w:eastAsia="ko-KR"/>
              </w:rPr>
            </w:pPr>
            <w:r>
              <w:rPr>
                <w:rFonts w:eastAsia="BatangChe"/>
                <w:bCs/>
                <w:lang w:eastAsia="ko-KR"/>
              </w:rPr>
              <w:t>Figure 3. Delay spread: (a) 6.5 GHz and (b) 13.5 GHz</w:t>
            </w:r>
          </w:p>
          <w:p w14:paraId="7D940820" w14:textId="77777777" w:rsidR="00721FF8" w:rsidRDefault="00721FF8">
            <w:pPr>
              <w:spacing w:before="0" w:after="0" w:line="240" w:lineRule="auto"/>
              <w:jc w:val="center"/>
              <w:rPr>
                <w:rFonts w:eastAsia="BatangChe"/>
                <w:bCs/>
                <w:lang w:eastAsia="ko-KR"/>
              </w:rPr>
            </w:pPr>
          </w:p>
          <w:p w14:paraId="3308A990" w14:textId="77777777" w:rsidR="00721FF8" w:rsidRDefault="005C28C1">
            <w:pPr>
              <w:pStyle w:val="NormalWeb"/>
              <w:spacing w:before="0" w:beforeAutospacing="0" w:after="0" w:afterAutospacing="0" w:line="240" w:lineRule="auto"/>
              <w:rPr>
                <w:rFonts w:eastAsia="DengXian"/>
                <w:b/>
                <w:bCs/>
                <w:color w:val="000000"/>
                <w:sz w:val="20"/>
                <w:szCs w:val="20"/>
              </w:rPr>
            </w:pPr>
            <w:r>
              <w:rPr>
                <w:rFonts w:eastAsia="DengXian"/>
                <w:b/>
                <w:bCs/>
                <w:color w:val="000000"/>
                <w:sz w:val="20"/>
                <w:szCs w:val="20"/>
              </w:rPr>
              <w:t>Observation 2</w:t>
            </w:r>
            <w:r>
              <w:rPr>
                <w:rFonts w:eastAsia="DengXian"/>
                <w:b/>
                <w:bCs/>
                <w:color w:val="000000"/>
                <w:sz w:val="20"/>
                <w:szCs w:val="20"/>
              </w:rPr>
              <w:tab/>
            </w:r>
            <w:r>
              <w:rPr>
                <w:rFonts w:eastAsia="DengXian"/>
                <w:color w:val="000000"/>
                <w:sz w:val="20"/>
                <w:szCs w:val="20"/>
              </w:rPr>
              <w:t xml:space="preserve">As shown in below table, in the </w:t>
            </w:r>
            <w:proofErr w:type="spellStart"/>
            <w:r>
              <w:rPr>
                <w:rFonts w:eastAsia="DengXian"/>
                <w:color w:val="000000"/>
                <w:sz w:val="20"/>
                <w:szCs w:val="20"/>
              </w:rPr>
              <w:t>UMi</w:t>
            </w:r>
            <w:proofErr w:type="spellEnd"/>
            <w:r>
              <w:rPr>
                <w:rFonts w:eastAsia="DengXian"/>
                <w:color w:val="000000"/>
                <w:sz w:val="20"/>
                <w:szCs w:val="20"/>
              </w:rPr>
              <w:t xml:space="preserve">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32"/>
              <w:gridCol w:w="1612"/>
              <w:gridCol w:w="1577"/>
              <w:gridCol w:w="1581"/>
              <w:gridCol w:w="1577"/>
            </w:tblGrid>
            <w:tr w:rsidR="00721FF8" w14:paraId="59D3B511" w14:textId="77777777">
              <w:trPr>
                <w:trHeight w:val="636"/>
                <w:jc w:val="center"/>
              </w:trPr>
              <w:tc>
                <w:tcPr>
                  <w:tcW w:w="1632" w:type="dxa"/>
                  <w:tcBorders>
                    <w:right w:val="double" w:sz="4" w:space="0" w:color="auto"/>
                  </w:tcBorders>
                  <w:vAlign w:val="center"/>
                </w:tcPr>
                <w:p w14:paraId="6E5DCF67" w14:textId="77777777" w:rsidR="00721FF8" w:rsidRDefault="005C28C1">
                  <w:pPr>
                    <w:spacing w:before="0" w:after="0" w:line="240" w:lineRule="auto"/>
                    <w:jc w:val="center"/>
                    <w:rPr>
                      <w:sz w:val="18"/>
                      <w:szCs w:val="18"/>
                      <w:lang w:eastAsia="ko-KR"/>
                    </w:rPr>
                  </w:pPr>
                  <w:r>
                    <w:rPr>
                      <w:sz w:val="18"/>
                      <w:szCs w:val="18"/>
                      <w:lang w:eastAsia="ko-KR"/>
                    </w:rPr>
                    <w:t>Delay spread</w:t>
                  </w:r>
                </w:p>
              </w:tc>
              <w:tc>
                <w:tcPr>
                  <w:tcW w:w="1612" w:type="dxa"/>
                  <w:tcBorders>
                    <w:left w:val="double" w:sz="4" w:space="0" w:color="auto"/>
                  </w:tcBorders>
                  <w:shd w:val="clear" w:color="auto" w:fill="D9E2F3" w:themeFill="accent1" w:themeFillTint="33"/>
                  <w:vAlign w:val="center"/>
                </w:tcPr>
                <w:p w14:paraId="1FEA974F" w14:textId="77777777" w:rsidR="00721FF8" w:rsidRDefault="005C28C1">
                  <w:pPr>
                    <w:spacing w:before="0" w:after="0" w:line="240" w:lineRule="auto"/>
                    <w:jc w:val="center"/>
                    <w:rPr>
                      <w:sz w:val="18"/>
                      <w:szCs w:val="18"/>
                      <w:lang w:eastAsia="ko-KR"/>
                    </w:rPr>
                  </w:pPr>
                  <w:proofErr w:type="spellStart"/>
                  <w:r>
                    <w:rPr>
                      <w:sz w:val="18"/>
                      <w:szCs w:val="18"/>
                      <w:lang w:eastAsia="ko-KR"/>
                    </w:rPr>
                    <w:t>UMi_LOS</w:t>
                  </w:r>
                  <w:proofErr w:type="spellEnd"/>
                  <w:r>
                    <w:rPr>
                      <w:sz w:val="18"/>
                      <w:szCs w:val="18"/>
                      <w:lang w:eastAsia="ko-KR"/>
                    </w:rPr>
                    <w:t xml:space="preserve"> (TR38.901)</w:t>
                  </w:r>
                </w:p>
                <w:p w14:paraId="05BB72F7" w14:textId="77777777" w:rsidR="00721FF8" w:rsidRDefault="005C28C1">
                  <w:pPr>
                    <w:spacing w:before="0" w:after="0" w:line="240" w:lineRule="auto"/>
                    <w:jc w:val="center"/>
                    <w:rPr>
                      <w:sz w:val="18"/>
                      <w:szCs w:val="18"/>
                      <w:lang w:eastAsia="ko-KR"/>
                    </w:rPr>
                  </w:pPr>
                  <w:r>
                    <w:rPr>
                      <w:sz w:val="18"/>
                      <w:szCs w:val="18"/>
                      <w:lang w:eastAsia="ko-KR"/>
                    </w:rPr>
                    <w:t>@ 6.5 GHz</w:t>
                  </w:r>
                </w:p>
              </w:tc>
              <w:tc>
                <w:tcPr>
                  <w:tcW w:w="1577" w:type="dxa"/>
                  <w:tcBorders>
                    <w:right w:val="double" w:sz="4" w:space="0" w:color="auto"/>
                  </w:tcBorders>
                  <w:shd w:val="clear" w:color="auto" w:fill="FBE4D5" w:themeFill="accent2" w:themeFillTint="33"/>
                  <w:vAlign w:val="center"/>
                </w:tcPr>
                <w:p w14:paraId="0336293A" w14:textId="77777777" w:rsidR="00721FF8" w:rsidRDefault="005C28C1">
                  <w:pPr>
                    <w:spacing w:before="0" w:after="0" w:line="240" w:lineRule="auto"/>
                    <w:jc w:val="center"/>
                    <w:rPr>
                      <w:sz w:val="18"/>
                      <w:szCs w:val="18"/>
                      <w:lang w:eastAsia="ko-KR"/>
                    </w:rPr>
                  </w:pPr>
                  <w:r>
                    <w:rPr>
                      <w:sz w:val="18"/>
                      <w:szCs w:val="18"/>
                      <w:lang w:eastAsia="ko-KR"/>
                    </w:rPr>
                    <w:t>Measured DS</w:t>
                  </w:r>
                </w:p>
                <w:p w14:paraId="4FD85216" w14:textId="77777777" w:rsidR="00721FF8" w:rsidRDefault="005C28C1">
                  <w:pPr>
                    <w:spacing w:before="0" w:after="0" w:line="240" w:lineRule="auto"/>
                    <w:jc w:val="center"/>
                    <w:rPr>
                      <w:sz w:val="18"/>
                      <w:szCs w:val="18"/>
                      <w:lang w:eastAsia="ko-KR"/>
                    </w:rPr>
                  </w:pPr>
                  <w:r>
                    <w:rPr>
                      <w:sz w:val="18"/>
                      <w:szCs w:val="18"/>
                      <w:lang w:eastAsia="ko-KR"/>
                    </w:rPr>
                    <w:t>@ 6.5 GHz</w:t>
                  </w:r>
                </w:p>
              </w:tc>
              <w:tc>
                <w:tcPr>
                  <w:tcW w:w="1581" w:type="dxa"/>
                  <w:tcBorders>
                    <w:left w:val="double" w:sz="4" w:space="0" w:color="auto"/>
                  </w:tcBorders>
                  <w:shd w:val="clear" w:color="auto" w:fill="D9E2F3" w:themeFill="accent1" w:themeFillTint="33"/>
                  <w:vAlign w:val="center"/>
                </w:tcPr>
                <w:p w14:paraId="38D202CB" w14:textId="77777777" w:rsidR="00721FF8" w:rsidRDefault="005C28C1">
                  <w:pPr>
                    <w:spacing w:before="0" w:after="0" w:line="240" w:lineRule="auto"/>
                    <w:jc w:val="center"/>
                    <w:rPr>
                      <w:sz w:val="18"/>
                      <w:szCs w:val="18"/>
                      <w:lang w:eastAsia="ko-KR"/>
                    </w:rPr>
                  </w:pPr>
                  <w:r>
                    <w:rPr>
                      <w:sz w:val="18"/>
                      <w:szCs w:val="18"/>
                      <w:lang w:eastAsia="ko-KR"/>
                    </w:rPr>
                    <w:t>TR38.901</w:t>
                  </w:r>
                </w:p>
                <w:p w14:paraId="6BC1E655" w14:textId="77777777" w:rsidR="00721FF8" w:rsidRDefault="005C28C1">
                  <w:pPr>
                    <w:spacing w:before="0" w:after="0" w:line="240" w:lineRule="auto"/>
                    <w:jc w:val="center"/>
                    <w:rPr>
                      <w:sz w:val="18"/>
                      <w:szCs w:val="18"/>
                      <w:lang w:eastAsia="ko-KR"/>
                    </w:rPr>
                  </w:pPr>
                  <w:r>
                    <w:rPr>
                      <w:sz w:val="18"/>
                      <w:szCs w:val="18"/>
                      <w:lang w:eastAsia="ko-KR"/>
                    </w:rPr>
                    <w:t>@ 13.5 GHz</w:t>
                  </w:r>
                </w:p>
              </w:tc>
              <w:tc>
                <w:tcPr>
                  <w:tcW w:w="1577" w:type="dxa"/>
                  <w:shd w:val="clear" w:color="auto" w:fill="FBE4D5" w:themeFill="accent2" w:themeFillTint="33"/>
                  <w:vAlign w:val="center"/>
                </w:tcPr>
                <w:p w14:paraId="08AE3AC0" w14:textId="77777777" w:rsidR="00721FF8" w:rsidRDefault="005C28C1">
                  <w:pPr>
                    <w:spacing w:before="0" w:after="0" w:line="240" w:lineRule="auto"/>
                    <w:jc w:val="center"/>
                    <w:rPr>
                      <w:sz w:val="18"/>
                      <w:szCs w:val="18"/>
                      <w:lang w:eastAsia="ko-KR"/>
                    </w:rPr>
                  </w:pPr>
                  <w:r>
                    <w:rPr>
                      <w:sz w:val="18"/>
                      <w:szCs w:val="18"/>
                      <w:lang w:eastAsia="ko-KR"/>
                    </w:rPr>
                    <w:t>Measured DS</w:t>
                  </w:r>
                </w:p>
                <w:p w14:paraId="1F109292" w14:textId="77777777" w:rsidR="00721FF8" w:rsidRDefault="005C28C1">
                  <w:pPr>
                    <w:spacing w:before="0" w:after="0" w:line="240" w:lineRule="auto"/>
                    <w:jc w:val="center"/>
                    <w:rPr>
                      <w:sz w:val="18"/>
                      <w:szCs w:val="18"/>
                      <w:lang w:eastAsia="ko-KR"/>
                    </w:rPr>
                  </w:pPr>
                  <w:r>
                    <w:rPr>
                      <w:sz w:val="18"/>
                      <w:szCs w:val="18"/>
                      <w:lang w:eastAsia="ko-KR"/>
                    </w:rPr>
                    <w:t>@ 13.5 GHz</w:t>
                  </w:r>
                </w:p>
              </w:tc>
            </w:tr>
            <w:tr w:rsidR="00721FF8" w14:paraId="2442B1A1" w14:textId="77777777">
              <w:trPr>
                <w:trHeight w:val="436"/>
                <w:jc w:val="center"/>
              </w:trPr>
              <w:tc>
                <w:tcPr>
                  <w:tcW w:w="1632" w:type="dxa"/>
                  <w:tcBorders>
                    <w:right w:val="double" w:sz="4" w:space="0" w:color="auto"/>
                  </w:tcBorders>
                </w:tcPr>
                <w:p w14:paraId="29D638B3" w14:textId="77777777" w:rsidR="00721FF8" w:rsidRDefault="00273F43">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5C28C1">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DS</m:t>
                    </m:r>
                    <m:r>
                      <w:rPr>
                        <w:rFonts w:ascii="Cambria Math" w:hAnsi="Cambria Math"/>
                        <w:sz w:val="16"/>
                        <w:szCs w:val="16"/>
                        <w:lang w:eastAsia="ko-KR"/>
                      </w:rPr>
                      <m:t>/1</m:t>
                    </m:r>
                    <m:r>
                      <w:rPr>
                        <w:rFonts w:ascii="Cambria Math" w:hAnsi="Cambria Math"/>
                        <w:sz w:val="16"/>
                        <w:szCs w:val="16"/>
                        <w:lang w:eastAsia="ko-KR"/>
                      </w:rPr>
                      <m:t>s</m:t>
                    </m:r>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612" w:type="dxa"/>
                  <w:tcBorders>
                    <w:left w:val="double" w:sz="4" w:space="0" w:color="auto"/>
                  </w:tcBorders>
                </w:tcPr>
                <w:p w14:paraId="1A49F79B" w14:textId="77777777" w:rsidR="00721FF8" w:rsidRDefault="005C28C1">
                  <w:pPr>
                    <w:spacing w:before="0" w:after="0" w:line="240" w:lineRule="auto"/>
                    <w:jc w:val="center"/>
                    <w:rPr>
                      <w:sz w:val="18"/>
                      <w:szCs w:val="18"/>
                      <w:lang w:eastAsia="ko-KR"/>
                    </w:rPr>
                  </w:pPr>
                  <w:r>
                    <w:rPr>
                      <w:sz w:val="18"/>
                      <w:szCs w:val="18"/>
                      <w:lang w:eastAsia="ko-KR"/>
                    </w:rPr>
                    <w:t>-7.35</w:t>
                  </w:r>
                </w:p>
              </w:tc>
              <w:tc>
                <w:tcPr>
                  <w:tcW w:w="1577" w:type="dxa"/>
                  <w:tcBorders>
                    <w:right w:val="double" w:sz="4" w:space="0" w:color="auto"/>
                  </w:tcBorders>
                </w:tcPr>
                <w:p w14:paraId="22ACC137" w14:textId="77777777" w:rsidR="00721FF8" w:rsidRDefault="005C28C1">
                  <w:pPr>
                    <w:spacing w:before="0" w:after="0" w:line="240" w:lineRule="auto"/>
                    <w:jc w:val="center"/>
                    <w:rPr>
                      <w:sz w:val="18"/>
                      <w:szCs w:val="18"/>
                      <w:lang w:eastAsia="ko-KR"/>
                    </w:rPr>
                  </w:pPr>
                  <w:r>
                    <w:rPr>
                      <w:sz w:val="18"/>
                      <w:szCs w:val="18"/>
                      <w:lang w:eastAsia="ko-KR"/>
                    </w:rPr>
                    <w:t>-8.16</w:t>
                  </w:r>
                </w:p>
              </w:tc>
              <w:tc>
                <w:tcPr>
                  <w:tcW w:w="1581" w:type="dxa"/>
                  <w:tcBorders>
                    <w:left w:val="double" w:sz="4" w:space="0" w:color="auto"/>
                  </w:tcBorders>
                </w:tcPr>
                <w:p w14:paraId="587D0E88" w14:textId="77777777" w:rsidR="00721FF8" w:rsidRDefault="005C28C1">
                  <w:pPr>
                    <w:spacing w:before="0" w:after="0" w:line="240" w:lineRule="auto"/>
                    <w:jc w:val="center"/>
                    <w:rPr>
                      <w:sz w:val="18"/>
                      <w:szCs w:val="18"/>
                      <w:lang w:eastAsia="ko-KR"/>
                    </w:rPr>
                  </w:pPr>
                  <w:r>
                    <w:rPr>
                      <w:sz w:val="18"/>
                      <w:szCs w:val="18"/>
                      <w:lang w:eastAsia="ko-KR"/>
                    </w:rPr>
                    <w:t>-7.41</w:t>
                  </w:r>
                </w:p>
              </w:tc>
              <w:tc>
                <w:tcPr>
                  <w:tcW w:w="1577" w:type="dxa"/>
                </w:tcPr>
                <w:p w14:paraId="50A3500C" w14:textId="77777777" w:rsidR="00721FF8" w:rsidRDefault="005C28C1">
                  <w:pPr>
                    <w:spacing w:before="0" w:after="0" w:line="240" w:lineRule="auto"/>
                    <w:jc w:val="center"/>
                    <w:rPr>
                      <w:sz w:val="18"/>
                      <w:szCs w:val="18"/>
                      <w:lang w:eastAsia="ko-KR"/>
                    </w:rPr>
                  </w:pPr>
                  <w:r>
                    <w:rPr>
                      <w:sz w:val="18"/>
                      <w:szCs w:val="18"/>
                      <w:lang w:eastAsia="ko-KR"/>
                    </w:rPr>
                    <w:t>-8.19</w:t>
                  </w:r>
                </w:p>
              </w:tc>
            </w:tr>
            <w:tr w:rsidR="00721FF8" w14:paraId="62ED79CD" w14:textId="77777777">
              <w:trPr>
                <w:trHeight w:val="218"/>
                <w:jc w:val="center"/>
              </w:trPr>
              <w:tc>
                <w:tcPr>
                  <w:tcW w:w="1632" w:type="dxa"/>
                  <w:tcBorders>
                    <w:right w:val="double" w:sz="4" w:space="0" w:color="auto"/>
                  </w:tcBorders>
                </w:tcPr>
                <w:p w14:paraId="2DA53C17" w14:textId="77777777" w:rsidR="00721FF8" w:rsidRDefault="005C28C1">
                  <w:pPr>
                    <w:spacing w:before="0" w:after="0" w:line="240" w:lineRule="auto"/>
                    <w:jc w:val="center"/>
                    <w:rPr>
                      <w:rFonts w:eastAsia="Malgun Gothic"/>
                      <w:sz w:val="18"/>
                      <w:szCs w:val="18"/>
                      <w:lang w:eastAsia="ko-KR"/>
                    </w:rPr>
                  </w:pPr>
                  <w:r>
                    <w:rPr>
                      <w:rFonts w:eastAsia="Malgun Gothic"/>
                      <w:sz w:val="18"/>
                      <w:szCs w:val="18"/>
                      <w:lang w:eastAsia="ko-KR"/>
                    </w:rPr>
                    <w:t>(ns)</w:t>
                  </w:r>
                </w:p>
              </w:tc>
              <w:tc>
                <w:tcPr>
                  <w:tcW w:w="1612" w:type="dxa"/>
                  <w:tcBorders>
                    <w:left w:val="double" w:sz="4" w:space="0" w:color="auto"/>
                  </w:tcBorders>
                </w:tcPr>
                <w:p w14:paraId="36FF0696" w14:textId="77777777" w:rsidR="00721FF8" w:rsidRDefault="005C28C1">
                  <w:pPr>
                    <w:spacing w:before="0" w:after="0" w:line="240" w:lineRule="auto"/>
                    <w:jc w:val="center"/>
                    <w:rPr>
                      <w:sz w:val="18"/>
                      <w:szCs w:val="18"/>
                      <w:lang w:eastAsia="ko-KR"/>
                    </w:rPr>
                  </w:pPr>
                  <w:r>
                    <w:rPr>
                      <w:sz w:val="18"/>
                      <w:szCs w:val="18"/>
                      <w:lang w:eastAsia="ko-KR"/>
                    </w:rPr>
                    <w:t>44.67</w:t>
                  </w:r>
                </w:p>
              </w:tc>
              <w:tc>
                <w:tcPr>
                  <w:tcW w:w="1577" w:type="dxa"/>
                  <w:tcBorders>
                    <w:right w:val="double" w:sz="4" w:space="0" w:color="auto"/>
                  </w:tcBorders>
                </w:tcPr>
                <w:p w14:paraId="70AC863A" w14:textId="77777777" w:rsidR="00721FF8" w:rsidRDefault="005C28C1">
                  <w:pPr>
                    <w:spacing w:before="0" w:after="0" w:line="240" w:lineRule="auto"/>
                    <w:jc w:val="center"/>
                    <w:rPr>
                      <w:sz w:val="18"/>
                      <w:szCs w:val="18"/>
                      <w:lang w:eastAsia="ko-KR"/>
                    </w:rPr>
                  </w:pPr>
                  <w:r>
                    <w:rPr>
                      <w:sz w:val="18"/>
                      <w:szCs w:val="18"/>
                      <w:lang w:eastAsia="ko-KR"/>
                    </w:rPr>
                    <w:t>6.91</w:t>
                  </w:r>
                </w:p>
              </w:tc>
              <w:tc>
                <w:tcPr>
                  <w:tcW w:w="1581" w:type="dxa"/>
                  <w:tcBorders>
                    <w:left w:val="double" w:sz="4" w:space="0" w:color="auto"/>
                  </w:tcBorders>
                </w:tcPr>
                <w:p w14:paraId="25A641D4" w14:textId="77777777" w:rsidR="00721FF8" w:rsidRDefault="005C28C1">
                  <w:pPr>
                    <w:spacing w:before="0" w:after="0" w:line="240" w:lineRule="auto"/>
                    <w:jc w:val="center"/>
                    <w:rPr>
                      <w:sz w:val="18"/>
                      <w:szCs w:val="18"/>
                      <w:lang w:eastAsia="ko-KR"/>
                    </w:rPr>
                  </w:pPr>
                  <w:r>
                    <w:rPr>
                      <w:sz w:val="18"/>
                      <w:szCs w:val="18"/>
                      <w:lang w:eastAsia="ko-KR"/>
                    </w:rPr>
                    <w:t>38.13</w:t>
                  </w:r>
                </w:p>
              </w:tc>
              <w:tc>
                <w:tcPr>
                  <w:tcW w:w="1577" w:type="dxa"/>
                </w:tcPr>
                <w:p w14:paraId="763824EC" w14:textId="77777777" w:rsidR="00721FF8" w:rsidRDefault="005C28C1">
                  <w:pPr>
                    <w:spacing w:before="0" w:after="0" w:line="240" w:lineRule="auto"/>
                    <w:jc w:val="center"/>
                    <w:rPr>
                      <w:sz w:val="18"/>
                      <w:szCs w:val="18"/>
                      <w:lang w:eastAsia="ko-KR"/>
                    </w:rPr>
                  </w:pPr>
                  <w:r>
                    <w:rPr>
                      <w:sz w:val="18"/>
                      <w:szCs w:val="18"/>
                      <w:lang w:eastAsia="ko-KR"/>
                    </w:rPr>
                    <w:t>6.32</w:t>
                  </w:r>
                </w:p>
              </w:tc>
            </w:tr>
            <w:tr w:rsidR="00721FF8" w14:paraId="2EC8F8E7" w14:textId="77777777">
              <w:trPr>
                <w:trHeight w:val="218"/>
                <w:jc w:val="center"/>
              </w:trPr>
              <w:tc>
                <w:tcPr>
                  <w:tcW w:w="1632" w:type="dxa"/>
                  <w:tcBorders>
                    <w:right w:val="double" w:sz="4" w:space="0" w:color="auto"/>
                  </w:tcBorders>
                </w:tcPr>
                <w:p w14:paraId="4B66A848" w14:textId="77777777" w:rsidR="00721FF8" w:rsidRDefault="00273F43">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DS</m:t>
                          </m:r>
                        </m:sub>
                      </m:sSub>
                    </m:oMath>
                  </m:oMathPara>
                </w:p>
              </w:tc>
              <w:tc>
                <w:tcPr>
                  <w:tcW w:w="1612" w:type="dxa"/>
                  <w:tcBorders>
                    <w:left w:val="double" w:sz="4" w:space="0" w:color="auto"/>
                  </w:tcBorders>
                </w:tcPr>
                <w:p w14:paraId="3C52A0D5" w14:textId="77777777" w:rsidR="00721FF8" w:rsidRDefault="005C28C1">
                  <w:pPr>
                    <w:spacing w:before="0" w:after="0" w:line="240" w:lineRule="auto"/>
                    <w:jc w:val="center"/>
                    <w:rPr>
                      <w:sz w:val="18"/>
                      <w:szCs w:val="18"/>
                      <w:lang w:eastAsia="ko-KR"/>
                    </w:rPr>
                  </w:pPr>
                  <w:r>
                    <w:rPr>
                      <w:sz w:val="18"/>
                      <w:szCs w:val="18"/>
                      <w:lang w:eastAsia="ko-KR"/>
                    </w:rPr>
                    <w:t>0.38</w:t>
                  </w:r>
                </w:p>
              </w:tc>
              <w:tc>
                <w:tcPr>
                  <w:tcW w:w="1577" w:type="dxa"/>
                  <w:tcBorders>
                    <w:right w:val="double" w:sz="4" w:space="0" w:color="auto"/>
                  </w:tcBorders>
                </w:tcPr>
                <w:p w14:paraId="48F0DA94" w14:textId="77777777" w:rsidR="00721FF8" w:rsidRDefault="005C28C1">
                  <w:pPr>
                    <w:spacing w:before="0" w:after="0" w:line="240" w:lineRule="auto"/>
                    <w:jc w:val="center"/>
                    <w:rPr>
                      <w:sz w:val="18"/>
                      <w:szCs w:val="18"/>
                      <w:lang w:eastAsia="ko-KR"/>
                    </w:rPr>
                  </w:pPr>
                  <w:r>
                    <w:rPr>
                      <w:sz w:val="18"/>
                      <w:szCs w:val="18"/>
                      <w:lang w:eastAsia="ko-KR"/>
                    </w:rPr>
                    <w:t>0.83</w:t>
                  </w:r>
                </w:p>
              </w:tc>
              <w:tc>
                <w:tcPr>
                  <w:tcW w:w="1581" w:type="dxa"/>
                  <w:tcBorders>
                    <w:left w:val="double" w:sz="4" w:space="0" w:color="auto"/>
                  </w:tcBorders>
                </w:tcPr>
                <w:p w14:paraId="5AFE3961" w14:textId="77777777" w:rsidR="00721FF8" w:rsidRDefault="005C28C1">
                  <w:pPr>
                    <w:spacing w:before="0" w:after="0" w:line="240" w:lineRule="auto"/>
                    <w:jc w:val="center"/>
                    <w:rPr>
                      <w:sz w:val="18"/>
                      <w:szCs w:val="18"/>
                      <w:lang w:eastAsia="ko-KR"/>
                    </w:rPr>
                  </w:pPr>
                  <w:r>
                    <w:rPr>
                      <w:sz w:val="18"/>
                      <w:szCs w:val="18"/>
                      <w:lang w:eastAsia="ko-KR"/>
                    </w:rPr>
                    <w:t>0.38</w:t>
                  </w:r>
                </w:p>
              </w:tc>
              <w:tc>
                <w:tcPr>
                  <w:tcW w:w="1577" w:type="dxa"/>
                </w:tcPr>
                <w:p w14:paraId="65EC215E" w14:textId="77777777" w:rsidR="00721FF8" w:rsidRDefault="005C28C1">
                  <w:pPr>
                    <w:spacing w:before="0" w:after="0" w:line="240" w:lineRule="auto"/>
                    <w:jc w:val="center"/>
                    <w:rPr>
                      <w:sz w:val="18"/>
                      <w:szCs w:val="18"/>
                      <w:lang w:eastAsia="ko-KR"/>
                    </w:rPr>
                  </w:pPr>
                  <w:r>
                    <w:rPr>
                      <w:sz w:val="18"/>
                      <w:szCs w:val="18"/>
                      <w:lang w:eastAsia="ko-KR"/>
                    </w:rPr>
                    <w:t>0.91</w:t>
                  </w:r>
                </w:p>
              </w:tc>
            </w:tr>
          </w:tbl>
          <w:p w14:paraId="6F018304" w14:textId="77777777" w:rsidR="00721FF8" w:rsidRDefault="00721FF8">
            <w:pPr>
              <w:pStyle w:val="NormalWeb"/>
              <w:spacing w:before="0" w:beforeAutospacing="0" w:after="0" w:afterAutospacing="0" w:line="240" w:lineRule="auto"/>
              <w:rPr>
                <w:rFonts w:eastAsia="DengXian"/>
                <w:b/>
                <w:bCs/>
                <w:color w:val="000000"/>
                <w:sz w:val="20"/>
                <w:szCs w:val="20"/>
              </w:rPr>
            </w:pPr>
          </w:p>
          <w:p w14:paraId="280C2D23" w14:textId="77777777" w:rsidR="00721FF8" w:rsidRDefault="005C28C1">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3</w:t>
            </w:r>
            <w:r>
              <w:rPr>
                <w:rFonts w:eastAsia="DengXian"/>
                <w:b/>
                <w:bCs/>
                <w:color w:val="000000"/>
                <w:sz w:val="20"/>
                <w:szCs w:val="20"/>
              </w:rPr>
              <w:tab/>
            </w:r>
            <w:r>
              <w:rPr>
                <w:rFonts w:eastAsia="DengXian"/>
                <w:color w:val="000000"/>
                <w:sz w:val="20"/>
                <w:szCs w:val="20"/>
              </w:rPr>
              <w:t xml:space="preserve">Even in a visually LOS environment between Tx and Rx, the delay spread can vary depending on the surrounding environment. </w:t>
            </w:r>
            <w:proofErr w:type="gramStart"/>
            <w:r>
              <w:rPr>
                <w:rFonts w:eastAsia="DengXian"/>
                <w:color w:val="000000"/>
                <w:sz w:val="20"/>
                <w:szCs w:val="20"/>
              </w:rPr>
              <w:t>In particular, if</w:t>
            </w:r>
            <w:proofErr w:type="gramEnd"/>
            <w:r>
              <w:rPr>
                <w:rFonts w:eastAsia="DengXian"/>
                <w:color w:val="000000"/>
                <w:sz w:val="20"/>
                <w:szCs w:val="20"/>
              </w:rPr>
              <w:t xml:space="preserve"> an update of delay spread in the LOS </w:t>
            </w:r>
            <w:r>
              <w:rPr>
                <w:rFonts w:eastAsia="DengXian"/>
                <w:color w:val="000000"/>
                <w:sz w:val="20"/>
                <w:szCs w:val="20"/>
              </w:rPr>
              <w:lastRenderedPageBreak/>
              <w:t>environment is required, it will be necessary to collect and analyze sufficient measurement data from various LOS environment to reflect actual conditions</w:t>
            </w:r>
          </w:p>
          <w:p w14:paraId="762C54C7" w14:textId="77777777" w:rsidR="00721FF8" w:rsidRDefault="00721FF8">
            <w:pPr>
              <w:pStyle w:val="NormalWeb"/>
              <w:spacing w:before="0" w:beforeAutospacing="0" w:after="0" w:afterAutospacing="0" w:line="240" w:lineRule="auto"/>
              <w:rPr>
                <w:rFonts w:eastAsia="DengXian"/>
                <w:color w:val="000000"/>
                <w:sz w:val="20"/>
                <w:szCs w:val="20"/>
              </w:rPr>
            </w:pPr>
          </w:p>
          <w:p w14:paraId="1DBD57EC" w14:textId="77777777" w:rsidR="00721FF8" w:rsidRDefault="005C28C1">
            <w:pPr>
              <w:pStyle w:val="NormalWeb"/>
              <w:spacing w:before="0" w:beforeAutospacing="0" w:after="0" w:afterAutospacing="0" w:line="240" w:lineRule="auto"/>
              <w:rPr>
                <w:rFonts w:eastAsia="DengXian"/>
                <w:b/>
                <w:bCs/>
                <w:color w:val="000000"/>
                <w:sz w:val="20"/>
                <w:szCs w:val="20"/>
              </w:rPr>
            </w:pPr>
            <w:r>
              <w:rPr>
                <w:rFonts w:eastAsia="DengXian"/>
                <w:b/>
                <w:bCs/>
                <w:color w:val="000000"/>
                <w:sz w:val="20"/>
                <w:szCs w:val="20"/>
              </w:rPr>
              <w:t>Proposal 2</w:t>
            </w:r>
            <w:r>
              <w:rPr>
                <w:rFonts w:eastAsia="DengXian"/>
                <w:b/>
                <w:bCs/>
                <w:color w:val="000000"/>
                <w:sz w:val="20"/>
                <w:szCs w:val="20"/>
              </w:rPr>
              <w:tab/>
              <w:t xml:space="preserve"> </w:t>
            </w:r>
            <w:r>
              <w:rPr>
                <w:rFonts w:eastAsia="DengXian"/>
                <w:color w:val="000000"/>
                <w:sz w:val="20"/>
                <w:szCs w:val="20"/>
              </w:rPr>
              <w:t xml:space="preserve">RAN1 discuss whether the updates of delay spread in </w:t>
            </w:r>
            <w:proofErr w:type="spellStart"/>
            <w:r>
              <w:rPr>
                <w:rFonts w:eastAsia="DengXian"/>
                <w:color w:val="000000"/>
                <w:sz w:val="20"/>
                <w:szCs w:val="20"/>
              </w:rPr>
              <w:t>UMi</w:t>
            </w:r>
            <w:proofErr w:type="spellEnd"/>
            <w:r>
              <w:rPr>
                <w:rFonts w:eastAsia="DengXian"/>
                <w:color w:val="000000"/>
                <w:sz w:val="20"/>
                <w:szCs w:val="20"/>
              </w:rPr>
              <w:t xml:space="preserve"> LOS scenario is needed</w:t>
            </w:r>
          </w:p>
        </w:tc>
      </w:tr>
      <w:tr w:rsidR="00721FF8" w14:paraId="269B99BC" w14:textId="77777777">
        <w:tc>
          <w:tcPr>
            <w:tcW w:w="1885" w:type="dxa"/>
            <w:vAlign w:val="center"/>
          </w:tcPr>
          <w:p w14:paraId="2B541583" w14:textId="77777777" w:rsidR="00721FF8" w:rsidRDefault="005C28C1">
            <w:pPr>
              <w:spacing w:before="0" w:after="0" w:line="240" w:lineRule="auto"/>
            </w:pPr>
            <w:r>
              <w:lastRenderedPageBreak/>
              <w:t xml:space="preserve">[6] ZTE, </w:t>
            </w:r>
            <w:proofErr w:type="spellStart"/>
            <w:r>
              <w:t>Sanechips</w:t>
            </w:r>
            <w:proofErr w:type="spellEnd"/>
          </w:p>
        </w:tc>
        <w:tc>
          <w:tcPr>
            <w:tcW w:w="8730" w:type="dxa"/>
            <w:vAlign w:val="center"/>
          </w:tcPr>
          <w:p w14:paraId="53CA17EF" w14:textId="77777777" w:rsidR="00721FF8" w:rsidRDefault="005C28C1">
            <w:pPr>
              <w:spacing w:before="0" w:after="0" w:line="240" w:lineRule="auto"/>
              <w:jc w:val="center"/>
              <w:rPr>
                <w:lang w:eastAsia="zh-CN"/>
              </w:rPr>
            </w:pPr>
            <w:r>
              <w:rPr>
                <w:noProof/>
                <w:lang w:eastAsia="zh-CN"/>
              </w:rPr>
              <w:drawing>
                <wp:inline distT="0" distB="0" distL="114300" distR="114300" wp14:anchorId="774F830E" wp14:editId="4063A81F">
                  <wp:extent cx="1752600" cy="1313815"/>
                  <wp:effectExtent l="0" t="0" r="0" b="635"/>
                  <wp:docPr id="589530050" name="图片 3" descr="Mix_50_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530050" name="图片 3" descr="Mix_50_DSHW_UMi, NLOS, @10GHz DS"/>
                          <pic:cNvPicPr>
                            <a:picLocks noChangeAspect="1"/>
                          </pic:cNvPicPr>
                        </pic:nvPicPr>
                        <pic:blipFill>
                          <a:blip r:embed="rId52"/>
                          <a:stretch>
                            <a:fillRect/>
                          </a:stretch>
                        </pic:blipFill>
                        <pic:spPr>
                          <a:xfrm>
                            <a:off x="0" y="0"/>
                            <a:ext cx="1754549" cy="1315630"/>
                          </a:xfrm>
                          <a:prstGeom prst="rect">
                            <a:avLst/>
                          </a:prstGeom>
                        </pic:spPr>
                      </pic:pic>
                    </a:graphicData>
                  </a:graphic>
                </wp:inline>
              </w:drawing>
            </w:r>
            <w:r>
              <w:rPr>
                <w:noProof/>
                <w:lang w:eastAsia="zh-CN"/>
              </w:rPr>
              <w:drawing>
                <wp:inline distT="0" distB="0" distL="114300" distR="114300" wp14:anchorId="4A3586A7" wp14:editId="027B82E6">
                  <wp:extent cx="1752600" cy="1313815"/>
                  <wp:effectExtent l="0" t="0" r="0" b="635"/>
                  <wp:docPr id="27" name="图片 27" descr="Mix_50_DSApple_UMi, NLOS, @8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Mix_50_DSApple_UMi, NLOS, @8GHz DS"/>
                          <pic:cNvPicPr>
                            <a:picLocks noChangeAspect="1"/>
                          </pic:cNvPicPr>
                        </pic:nvPicPr>
                        <pic:blipFill>
                          <a:blip r:embed="rId53"/>
                          <a:stretch>
                            <a:fillRect/>
                          </a:stretch>
                        </pic:blipFill>
                        <pic:spPr>
                          <a:xfrm>
                            <a:off x="0" y="0"/>
                            <a:ext cx="1756166" cy="1316843"/>
                          </a:xfrm>
                          <a:prstGeom prst="rect">
                            <a:avLst/>
                          </a:prstGeom>
                        </pic:spPr>
                      </pic:pic>
                    </a:graphicData>
                  </a:graphic>
                </wp:inline>
              </w:drawing>
            </w:r>
            <w:r>
              <w:rPr>
                <w:noProof/>
                <w:lang w:eastAsia="zh-CN"/>
              </w:rPr>
              <w:drawing>
                <wp:inline distT="0" distB="0" distL="114300" distR="114300" wp14:anchorId="575956F1" wp14:editId="19694DE5">
                  <wp:extent cx="1727835" cy="1295400"/>
                  <wp:effectExtent l="0" t="0" r="5715" b="0"/>
                  <wp:docPr id="63" name="图片 63" descr="Mix_50_DSBUPTe_UMi,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Mix_50_DSBUPTe_UMi, NLOS, @13GHz DS"/>
                          <pic:cNvPicPr>
                            <a:picLocks noChangeAspect="1"/>
                          </pic:cNvPicPr>
                        </pic:nvPicPr>
                        <pic:blipFill>
                          <a:blip r:embed="rId54"/>
                          <a:stretch>
                            <a:fillRect/>
                          </a:stretch>
                        </pic:blipFill>
                        <pic:spPr>
                          <a:xfrm>
                            <a:off x="0" y="0"/>
                            <a:ext cx="1733477" cy="1299275"/>
                          </a:xfrm>
                          <a:prstGeom prst="rect">
                            <a:avLst/>
                          </a:prstGeom>
                        </pic:spPr>
                      </pic:pic>
                    </a:graphicData>
                  </a:graphic>
                </wp:inline>
              </w:drawing>
            </w:r>
          </w:p>
          <w:p w14:paraId="0B050165" w14:textId="77777777" w:rsidR="00721FF8" w:rsidRDefault="005C28C1">
            <w:pPr>
              <w:numPr>
                <w:ilvl w:val="255"/>
                <w:numId w:val="0"/>
              </w:numPr>
              <w:spacing w:before="0" w:after="0" w:line="240" w:lineRule="auto"/>
              <w:ind w:firstLineChars="500" w:firstLine="1000"/>
              <w:rPr>
                <w:lang w:eastAsia="zh-CN"/>
              </w:rPr>
            </w:pPr>
            <w:r>
              <w:rPr>
                <w:lang w:eastAsia="zh-CN"/>
              </w:rPr>
              <w:t>(a) Source-1</w:t>
            </w:r>
            <w:r>
              <w:rPr>
                <w:lang w:eastAsia="zh-CN"/>
              </w:rPr>
              <w:fldChar w:fldCharType="begin"/>
            </w:r>
            <w:r>
              <w:rPr>
                <w:lang w:eastAsia="zh-CN"/>
              </w:rPr>
              <w:instrText xml:space="preserve"> REF _Ref10277 \r \h </w:instrText>
            </w:r>
            <w:r>
              <w:rPr>
                <w:lang w:eastAsia="zh-CN"/>
              </w:rPr>
            </w:r>
            <w:r>
              <w:rPr>
                <w:lang w:eastAsia="zh-CN"/>
              </w:rPr>
              <w:fldChar w:fldCharType="separate"/>
            </w:r>
            <w:r>
              <w:rPr>
                <w:lang w:eastAsia="zh-CN"/>
              </w:rPr>
              <w:t>[11]</w:t>
            </w:r>
            <w:r>
              <w:rPr>
                <w:lang w:eastAsia="zh-CN"/>
              </w:rPr>
              <w:fldChar w:fldCharType="end"/>
            </w:r>
            <w:r>
              <w:rPr>
                <w:lang w:eastAsia="zh-CN"/>
              </w:rPr>
              <w:t xml:space="preserve">                         </w:t>
            </w:r>
            <w:proofErr w:type="gramStart"/>
            <w:r>
              <w:rPr>
                <w:lang w:eastAsia="zh-CN"/>
              </w:rPr>
              <w:t xml:space="preserve">   (</w:t>
            </w:r>
            <w:proofErr w:type="gramEnd"/>
            <w:r>
              <w:rPr>
                <w:lang w:eastAsia="zh-CN"/>
              </w:rPr>
              <w:t>b) Source-2</w:t>
            </w:r>
            <w:r>
              <w:rPr>
                <w:lang w:eastAsia="zh-CN"/>
              </w:rPr>
              <w:fldChar w:fldCharType="begin"/>
            </w:r>
            <w:r>
              <w:rPr>
                <w:lang w:eastAsia="zh-CN"/>
              </w:rPr>
              <w:instrText xml:space="preserve"> REF _Ref10313 \r \h </w:instrText>
            </w:r>
            <w:r>
              <w:rPr>
                <w:lang w:eastAsia="zh-CN"/>
              </w:rPr>
            </w:r>
            <w:r>
              <w:rPr>
                <w:lang w:eastAsia="zh-CN"/>
              </w:rPr>
              <w:fldChar w:fldCharType="separate"/>
            </w:r>
            <w:r>
              <w:rPr>
                <w:lang w:eastAsia="zh-CN"/>
              </w:rPr>
              <w:t>[12]</w:t>
            </w:r>
            <w:r>
              <w:rPr>
                <w:lang w:eastAsia="zh-CN"/>
              </w:rPr>
              <w:fldChar w:fldCharType="end"/>
            </w:r>
            <w:r>
              <w:rPr>
                <w:lang w:eastAsia="zh-CN"/>
              </w:rPr>
              <w:t xml:space="preserve">                            (c)Source-3</w:t>
            </w:r>
            <w:r>
              <w:rPr>
                <w:lang w:eastAsia="zh-CN"/>
              </w:rPr>
              <w:fldChar w:fldCharType="begin"/>
            </w:r>
            <w:r>
              <w:rPr>
                <w:lang w:eastAsia="zh-CN"/>
              </w:rPr>
              <w:instrText xml:space="preserve"> REF _Ref10343 \r \h </w:instrText>
            </w:r>
            <w:r>
              <w:rPr>
                <w:lang w:eastAsia="zh-CN"/>
              </w:rPr>
            </w:r>
            <w:r>
              <w:rPr>
                <w:lang w:eastAsia="zh-CN"/>
              </w:rPr>
              <w:fldChar w:fldCharType="separate"/>
            </w:r>
            <w:r>
              <w:rPr>
                <w:lang w:eastAsia="zh-CN"/>
              </w:rPr>
              <w:t>[13]</w:t>
            </w:r>
            <w:r>
              <w:rPr>
                <w:lang w:eastAsia="zh-CN"/>
              </w:rPr>
              <w:fldChar w:fldCharType="end"/>
            </w:r>
          </w:p>
          <w:p w14:paraId="5A1343CD" w14:textId="77777777" w:rsidR="00721FF8" w:rsidRDefault="005C28C1">
            <w:pPr>
              <w:numPr>
                <w:ilvl w:val="255"/>
                <w:numId w:val="0"/>
              </w:numPr>
              <w:spacing w:before="0" w:after="0" w:line="240" w:lineRule="auto"/>
              <w:jc w:val="center"/>
              <w:rPr>
                <w:lang w:eastAsia="zh-CN"/>
              </w:rPr>
            </w:pPr>
            <w:r>
              <w:rPr>
                <w:lang w:eastAsia="zh-CN"/>
              </w:rPr>
              <w:t>Figure 8. Fitting distributions based on mixed data sets, comprising 50% measurement data and 50% TR 38.901 data.</w:t>
            </w:r>
          </w:p>
          <w:p w14:paraId="301CED95" w14:textId="77777777" w:rsidR="00721FF8" w:rsidRDefault="00721FF8">
            <w:pPr>
              <w:numPr>
                <w:ilvl w:val="255"/>
                <w:numId w:val="0"/>
              </w:numPr>
              <w:spacing w:before="0" w:after="0" w:line="240" w:lineRule="auto"/>
              <w:jc w:val="center"/>
              <w:rPr>
                <w:lang w:eastAsia="zh-CN"/>
              </w:rPr>
            </w:pPr>
          </w:p>
          <w:p w14:paraId="60D34C5C" w14:textId="77777777" w:rsidR="00721FF8" w:rsidRDefault="005C28C1">
            <w:pPr>
              <w:numPr>
                <w:ilvl w:val="255"/>
                <w:numId w:val="0"/>
              </w:numPr>
              <w:spacing w:before="0" w:after="0" w:line="240" w:lineRule="auto"/>
              <w:rPr>
                <w:lang w:eastAsia="zh-CN"/>
              </w:rPr>
            </w:pPr>
            <w:r>
              <w:rPr>
                <w:b/>
                <w:bCs/>
                <w:lang w:eastAsia="zh-CN"/>
              </w:rPr>
              <w:t>Observation 8:</w:t>
            </w:r>
            <w:r>
              <w:rPr>
                <w:lang w:eastAsia="zh-CN"/>
              </w:rPr>
              <w:t xml:space="preserve"> The fitted curve based on mixed data set by combining new measurement results and existing data set can match the </w:t>
            </w:r>
            <w:proofErr w:type="gramStart"/>
            <w:r>
              <w:rPr>
                <w:lang w:eastAsia="zh-CN"/>
              </w:rPr>
              <w:t>large scale</w:t>
            </w:r>
            <w:proofErr w:type="gramEnd"/>
            <w:r>
              <w:rPr>
                <w:lang w:eastAsia="zh-CN"/>
              </w:rPr>
              <w:t xml:space="preserve"> parameters in TR 38.901.</w:t>
            </w:r>
          </w:p>
          <w:p w14:paraId="25256075" w14:textId="77777777" w:rsidR="00721FF8" w:rsidRDefault="00721FF8">
            <w:pPr>
              <w:numPr>
                <w:ilvl w:val="255"/>
                <w:numId w:val="0"/>
              </w:numPr>
              <w:spacing w:before="0" w:after="0" w:line="240" w:lineRule="auto"/>
              <w:rPr>
                <w:lang w:eastAsia="zh-CN"/>
              </w:rPr>
            </w:pPr>
          </w:p>
          <w:p w14:paraId="25F225B9" w14:textId="77777777" w:rsidR="00721FF8" w:rsidRDefault="005C28C1">
            <w:pPr>
              <w:numPr>
                <w:ilvl w:val="255"/>
                <w:numId w:val="0"/>
              </w:numPr>
              <w:spacing w:before="0" w:after="0" w:line="240" w:lineRule="auto"/>
              <w:rPr>
                <w:lang w:eastAsia="zh-CN"/>
              </w:rPr>
            </w:pPr>
            <w:r>
              <w:rPr>
                <w:b/>
                <w:bCs/>
                <w:lang w:eastAsia="zh-CN"/>
              </w:rPr>
              <w:t>Proposal 9:</w:t>
            </w:r>
            <w:r>
              <w:rPr>
                <w:lang w:eastAsia="zh-CN"/>
              </w:rPr>
              <w:t xml:space="preserve"> Further study whether parameter needs updates based on mixed data set by combining new measurement results and existing data set.</w:t>
            </w:r>
          </w:p>
          <w:p w14:paraId="559DED0B" w14:textId="77777777" w:rsidR="00721FF8" w:rsidRDefault="00721FF8">
            <w:pPr>
              <w:spacing w:before="0" w:after="0" w:line="240" w:lineRule="auto"/>
              <w:rPr>
                <w:lang w:eastAsia="zh-CN"/>
              </w:rPr>
            </w:pPr>
          </w:p>
        </w:tc>
      </w:tr>
      <w:tr w:rsidR="00721FF8" w14:paraId="7BE4BDFF" w14:textId="77777777">
        <w:tc>
          <w:tcPr>
            <w:tcW w:w="1885" w:type="dxa"/>
            <w:vAlign w:val="center"/>
          </w:tcPr>
          <w:p w14:paraId="3A6599DD" w14:textId="77777777" w:rsidR="00721FF8" w:rsidRDefault="005C28C1">
            <w:pPr>
              <w:spacing w:after="0" w:line="240" w:lineRule="auto"/>
            </w:pPr>
            <w:r>
              <w:t>[7] Intel</w:t>
            </w:r>
          </w:p>
        </w:tc>
        <w:tc>
          <w:tcPr>
            <w:tcW w:w="8730" w:type="dxa"/>
            <w:vAlign w:val="center"/>
          </w:tcPr>
          <w:p w14:paraId="66CC8195" w14:textId="77777777" w:rsidR="00721FF8" w:rsidRDefault="005C28C1">
            <w:pPr>
              <w:snapToGrid w:val="0"/>
              <w:spacing w:before="0" w:after="0" w:line="240" w:lineRule="auto"/>
              <w:rPr>
                <w:lang w:eastAsia="zh-CN"/>
              </w:rPr>
            </w:pPr>
            <w:r>
              <w:rPr>
                <w:b/>
              </w:rPr>
              <w:t xml:space="preserve">Proposal 4: </w:t>
            </w:r>
            <w:r>
              <w:rPr>
                <w:lang w:eastAsia="zh-CN"/>
              </w:rPr>
              <w:t xml:space="preserve">Update the delay spread of </w:t>
            </w:r>
            <w:proofErr w:type="spellStart"/>
            <w:r>
              <w:rPr>
                <w:lang w:eastAsia="zh-CN"/>
              </w:rPr>
              <w:t>UMa</w:t>
            </w:r>
            <w:proofErr w:type="spellEnd"/>
            <w:r>
              <w:rPr>
                <w:lang w:eastAsia="zh-CN"/>
              </w:rPr>
              <w:t xml:space="preserve"> NLOS scenarios for 7 to 24 GHz based on measurements provided in R1-2407251.</w:t>
            </w:r>
          </w:p>
          <w:p w14:paraId="4E942A36" w14:textId="77777777" w:rsidR="00721FF8" w:rsidRDefault="005C28C1">
            <w:pPr>
              <w:pStyle w:val="BodyText"/>
              <w:numPr>
                <w:ilvl w:val="0"/>
                <w:numId w:val="14"/>
              </w:numPr>
              <w:spacing w:before="0" w:after="0" w:line="240" w:lineRule="auto"/>
              <w:rPr>
                <w:lang w:eastAsia="zh-CN"/>
              </w:rPr>
            </w:pPr>
            <w:r>
              <w:rPr>
                <w:lang w:eastAsia="zh-CN"/>
              </w:rPr>
              <w:t>FFS how to handle the frequency continuity beyond the 7 to 24 GHz</w:t>
            </w:r>
          </w:p>
          <w:p w14:paraId="252447D7" w14:textId="77777777" w:rsidR="00721FF8" w:rsidRDefault="00721FF8">
            <w:pPr>
              <w:spacing w:before="0" w:after="0" w:line="240" w:lineRule="auto"/>
              <w:jc w:val="left"/>
              <w:rPr>
                <w:lang w:eastAsia="zh-CN"/>
              </w:rPr>
            </w:pPr>
          </w:p>
        </w:tc>
      </w:tr>
      <w:tr w:rsidR="00721FF8" w14:paraId="22240AD9" w14:textId="77777777">
        <w:tc>
          <w:tcPr>
            <w:tcW w:w="1885" w:type="dxa"/>
            <w:vAlign w:val="center"/>
          </w:tcPr>
          <w:p w14:paraId="1159D700" w14:textId="77777777" w:rsidR="00721FF8" w:rsidRDefault="005C28C1">
            <w:pPr>
              <w:spacing w:after="0" w:line="240" w:lineRule="auto"/>
            </w:pPr>
            <w:r>
              <w:t>[9] Apple</w:t>
            </w:r>
          </w:p>
        </w:tc>
        <w:tc>
          <w:tcPr>
            <w:tcW w:w="8730" w:type="dxa"/>
            <w:vAlign w:val="center"/>
          </w:tcPr>
          <w:p w14:paraId="3E99DC1D" w14:textId="77777777" w:rsidR="00721FF8" w:rsidRDefault="005C28C1">
            <w:pPr>
              <w:spacing w:before="0" w:after="0" w:line="240" w:lineRule="auto"/>
            </w:pPr>
            <w:r>
              <w:rPr>
                <w:b/>
                <w:bCs/>
              </w:rPr>
              <w:t>Observation 5:</w:t>
            </w:r>
            <w:r>
              <w:t xml:space="preserve"> For Indoor office scenario at 13 GHz, the measured delay spread in logarithm has mean of -7.26 and standard deviation of 0.11 for LOS case and has mean of -7.19 and standard deviation of 0.12 for NLOS case.</w:t>
            </w:r>
          </w:p>
          <w:p w14:paraId="2F9E1875" w14:textId="77777777" w:rsidR="00721FF8" w:rsidRDefault="00721FF8">
            <w:pPr>
              <w:spacing w:before="0" w:after="0" w:line="240" w:lineRule="auto"/>
              <w:jc w:val="center"/>
              <w:rPr>
                <w:i/>
                <w:iCs/>
              </w:rPr>
            </w:pPr>
          </w:p>
          <w:p w14:paraId="5F1D04C3" w14:textId="77777777" w:rsidR="00721FF8" w:rsidRDefault="005C28C1">
            <w:pPr>
              <w:pStyle w:val="Caption"/>
              <w:keepNext/>
              <w:spacing w:before="0" w:after="0" w:line="240" w:lineRule="auto"/>
              <w:jc w:val="center"/>
              <w:rPr>
                <w:b w:val="0"/>
                <w:bCs w:val="0"/>
                <w:sz w:val="20"/>
                <w:szCs w:val="20"/>
              </w:rPr>
            </w:pPr>
            <w:bookmarkStart w:id="27" w:name="_Ref181447067"/>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27"/>
            <w:r>
              <w:rPr>
                <w:b w:val="0"/>
                <w:bCs w:val="0"/>
                <w:sz w:val="20"/>
                <w:szCs w:val="20"/>
              </w:rPr>
              <w:t>: Comparison of delay spread for Indoor office at 13 GHz</w:t>
            </w:r>
          </w:p>
          <w:tbl>
            <w:tblPr>
              <w:tblStyle w:val="TableGrid"/>
              <w:tblW w:w="7943" w:type="dxa"/>
              <w:jc w:val="center"/>
              <w:tblLook w:val="04A0" w:firstRow="1" w:lastRow="0" w:firstColumn="1" w:lastColumn="0" w:noHBand="0" w:noVBand="1"/>
            </w:tblPr>
            <w:tblGrid>
              <w:gridCol w:w="2818"/>
              <w:gridCol w:w="2525"/>
              <w:gridCol w:w="2600"/>
            </w:tblGrid>
            <w:tr w:rsidR="00721FF8" w14:paraId="3EC0CE24" w14:textId="77777777">
              <w:trPr>
                <w:trHeight w:val="268"/>
                <w:jc w:val="center"/>
              </w:trPr>
              <w:tc>
                <w:tcPr>
                  <w:tcW w:w="2818" w:type="dxa"/>
                </w:tcPr>
                <w:p w14:paraId="774C98E2" w14:textId="77777777" w:rsidR="00721FF8" w:rsidRDefault="00721FF8">
                  <w:pPr>
                    <w:spacing w:before="0" w:after="0" w:line="240" w:lineRule="auto"/>
                    <w:jc w:val="center"/>
                  </w:pPr>
                </w:p>
              </w:tc>
              <w:tc>
                <w:tcPr>
                  <w:tcW w:w="2525" w:type="dxa"/>
                </w:tcPr>
                <w:p w14:paraId="50921375" w14:textId="77777777" w:rsidR="00721FF8" w:rsidRDefault="005C28C1">
                  <w:pPr>
                    <w:spacing w:before="0" w:after="0" w:line="240" w:lineRule="auto"/>
                    <w:jc w:val="center"/>
                  </w:pPr>
                  <w:r>
                    <w:t>Measurement (LOS/NLOS)</w:t>
                  </w:r>
                </w:p>
              </w:tc>
              <w:tc>
                <w:tcPr>
                  <w:tcW w:w="2600" w:type="dxa"/>
                </w:tcPr>
                <w:p w14:paraId="0F014500" w14:textId="77777777" w:rsidR="00721FF8" w:rsidRDefault="005C28C1">
                  <w:pPr>
                    <w:spacing w:before="0" w:after="0" w:line="240" w:lineRule="auto"/>
                    <w:jc w:val="center"/>
                  </w:pPr>
                  <w:r>
                    <w:t>Indoor office in TR 38.901 (LOS/NLOS)</w:t>
                  </w:r>
                </w:p>
              </w:tc>
            </w:tr>
            <w:tr w:rsidR="00721FF8" w14:paraId="7E0E52F9" w14:textId="77777777">
              <w:trPr>
                <w:trHeight w:val="268"/>
                <w:jc w:val="center"/>
              </w:trPr>
              <w:tc>
                <w:tcPr>
                  <w:tcW w:w="2818" w:type="dxa"/>
                </w:tcPr>
                <w:p w14:paraId="05B11D50" w14:textId="77777777" w:rsidR="00721FF8" w:rsidRDefault="005C28C1">
                  <w:pPr>
                    <w:spacing w:before="0" w:after="0" w:line="240" w:lineRule="auto"/>
                    <w:jc w:val="center"/>
                  </w:pPr>
                  <w:r>
                    <w:t>Delay spread mean</w:t>
                  </w:r>
                </w:p>
              </w:tc>
              <w:tc>
                <w:tcPr>
                  <w:tcW w:w="2525" w:type="dxa"/>
                  <w:vAlign w:val="center"/>
                </w:tcPr>
                <w:p w14:paraId="76BE3E8E" w14:textId="77777777" w:rsidR="00721FF8" w:rsidRDefault="005C28C1">
                  <w:pPr>
                    <w:spacing w:before="0" w:after="0" w:line="240" w:lineRule="auto"/>
                    <w:jc w:val="center"/>
                  </w:pPr>
                  <w:r>
                    <w:rPr>
                      <w:color w:val="000000"/>
                    </w:rPr>
                    <w:t>-7.26 / -7.19</w:t>
                  </w:r>
                </w:p>
              </w:tc>
              <w:tc>
                <w:tcPr>
                  <w:tcW w:w="2600" w:type="dxa"/>
                  <w:vAlign w:val="center"/>
                </w:tcPr>
                <w:p w14:paraId="7B72CC23" w14:textId="77777777" w:rsidR="00721FF8" w:rsidRDefault="005C28C1">
                  <w:pPr>
                    <w:spacing w:before="0" w:after="0" w:line="240" w:lineRule="auto"/>
                    <w:jc w:val="center"/>
                  </w:pPr>
                  <w:r>
                    <w:rPr>
                      <w:color w:val="000000"/>
                    </w:rPr>
                    <w:t>-7.7 / -7.5</w:t>
                  </w:r>
                </w:p>
              </w:tc>
            </w:tr>
            <w:tr w:rsidR="00721FF8" w14:paraId="5E7AA288" w14:textId="77777777">
              <w:trPr>
                <w:trHeight w:val="268"/>
                <w:jc w:val="center"/>
              </w:trPr>
              <w:tc>
                <w:tcPr>
                  <w:tcW w:w="2818" w:type="dxa"/>
                </w:tcPr>
                <w:p w14:paraId="069208D5" w14:textId="77777777" w:rsidR="00721FF8" w:rsidRDefault="005C28C1">
                  <w:pPr>
                    <w:spacing w:before="0" w:after="0" w:line="240" w:lineRule="auto"/>
                    <w:jc w:val="center"/>
                  </w:pPr>
                  <w:r>
                    <w:t xml:space="preserve">Delay spread standards deviation </w:t>
                  </w:r>
                </w:p>
              </w:tc>
              <w:tc>
                <w:tcPr>
                  <w:tcW w:w="2525" w:type="dxa"/>
                  <w:vAlign w:val="center"/>
                </w:tcPr>
                <w:p w14:paraId="2B6975EC" w14:textId="77777777" w:rsidR="00721FF8" w:rsidRDefault="005C28C1">
                  <w:pPr>
                    <w:spacing w:before="0" w:after="0" w:line="240" w:lineRule="auto"/>
                    <w:jc w:val="center"/>
                  </w:pPr>
                  <w:r>
                    <w:t>0.11 / 0.12</w:t>
                  </w:r>
                </w:p>
              </w:tc>
              <w:tc>
                <w:tcPr>
                  <w:tcW w:w="2600" w:type="dxa"/>
                  <w:vAlign w:val="center"/>
                </w:tcPr>
                <w:p w14:paraId="07DDAE76" w14:textId="77777777" w:rsidR="00721FF8" w:rsidRDefault="005C28C1">
                  <w:pPr>
                    <w:spacing w:before="0" w:after="0" w:line="240" w:lineRule="auto"/>
                    <w:jc w:val="center"/>
                  </w:pPr>
                  <w:r>
                    <w:rPr>
                      <w:color w:val="000000"/>
                    </w:rPr>
                    <w:t>0.18 / 0.17</w:t>
                  </w:r>
                </w:p>
              </w:tc>
            </w:tr>
          </w:tbl>
          <w:p w14:paraId="21BA280E" w14:textId="77777777" w:rsidR="00721FF8" w:rsidRDefault="005C28C1">
            <w:pPr>
              <w:keepNext/>
              <w:spacing w:before="0" w:after="0" w:line="240" w:lineRule="auto"/>
              <w:jc w:val="center"/>
            </w:pPr>
            <w:r>
              <w:rPr>
                <w:noProof/>
              </w:rPr>
              <w:drawing>
                <wp:inline distT="0" distB="0" distL="0" distR="0" wp14:anchorId="77DE1BB6" wp14:editId="1EDA06F0">
                  <wp:extent cx="3854450" cy="2762250"/>
                  <wp:effectExtent l="0" t="0" r="0" b="0"/>
                  <wp:docPr id="1059999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999452" name="Picture 1"/>
                          <pic:cNvPicPr>
                            <a:picLocks noChangeAspect="1"/>
                          </pic:cNvPicPr>
                        </pic:nvPicPr>
                        <pic:blipFill>
                          <a:blip r:embed="rId55"/>
                          <a:stretch>
                            <a:fillRect/>
                          </a:stretch>
                        </pic:blipFill>
                        <pic:spPr>
                          <a:xfrm>
                            <a:off x="0" y="0"/>
                            <a:ext cx="3869999" cy="2773921"/>
                          </a:xfrm>
                          <a:prstGeom prst="rect">
                            <a:avLst/>
                          </a:prstGeom>
                        </pic:spPr>
                      </pic:pic>
                    </a:graphicData>
                  </a:graphic>
                </wp:inline>
              </w:drawing>
            </w:r>
          </w:p>
          <w:p w14:paraId="7D9F6318" w14:textId="77777777" w:rsidR="00721FF8" w:rsidRDefault="005C28C1">
            <w:pPr>
              <w:pStyle w:val="Caption"/>
              <w:spacing w:before="0" w:after="0" w:line="240" w:lineRule="auto"/>
              <w:jc w:val="center"/>
              <w:rPr>
                <w:b w:val="0"/>
                <w:bCs w:val="0"/>
              </w:rPr>
            </w:pPr>
            <w:bookmarkStart w:id="28" w:name="_Ref181443068"/>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28"/>
            <w:r>
              <w:rPr>
                <w:b w:val="0"/>
                <w:bCs w:val="0"/>
              </w:rPr>
              <w:t>: Distributions of delay spread in indoor office scenario at 13 GHz</w:t>
            </w:r>
          </w:p>
          <w:p w14:paraId="66A990E5" w14:textId="77777777" w:rsidR="00721FF8" w:rsidRDefault="00721FF8">
            <w:pPr>
              <w:spacing w:before="0" w:after="0" w:line="240" w:lineRule="auto"/>
              <w:jc w:val="center"/>
              <w:rPr>
                <w:lang w:eastAsia="ko-KR"/>
              </w:rPr>
            </w:pPr>
          </w:p>
          <w:p w14:paraId="122880BA" w14:textId="77777777" w:rsidR="00721FF8" w:rsidRDefault="005C28C1">
            <w:pPr>
              <w:pStyle w:val="Caption"/>
              <w:keepNext/>
              <w:spacing w:before="0" w:after="0" w:line="240" w:lineRule="auto"/>
              <w:jc w:val="center"/>
              <w:rPr>
                <w:b w:val="0"/>
                <w:bCs w:val="0"/>
              </w:rPr>
            </w:pPr>
            <w:bookmarkStart w:id="29" w:name="_Ref178613749"/>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3</w:t>
            </w:r>
            <w:r>
              <w:rPr>
                <w:b w:val="0"/>
                <w:bCs w:val="0"/>
              </w:rPr>
              <w:fldChar w:fldCharType="end"/>
            </w:r>
            <w:bookmarkEnd w:id="29"/>
            <w:r>
              <w:rPr>
                <w:b w:val="0"/>
                <w:bCs w:val="0"/>
              </w:rPr>
              <w:t xml:space="preserve">: Comparison of delay spread for </w:t>
            </w:r>
            <w:proofErr w:type="spellStart"/>
            <w:r>
              <w:rPr>
                <w:b w:val="0"/>
                <w:bCs w:val="0"/>
              </w:rPr>
              <w:t>UMa</w:t>
            </w:r>
            <w:proofErr w:type="spellEnd"/>
            <w:r>
              <w:rPr>
                <w:b w:val="0"/>
                <w:bCs w:val="0"/>
              </w:rPr>
              <w:t xml:space="preserve"> NLOS at 8 GHz</w:t>
            </w:r>
          </w:p>
          <w:tbl>
            <w:tblPr>
              <w:tblStyle w:val="TableGrid"/>
              <w:tblW w:w="8198" w:type="dxa"/>
              <w:jc w:val="center"/>
              <w:tblLook w:val="04A0" w:firstRow="1" w:lastRow="0" w:firstColumn="1" w:lastColumn="0" w:noHBand="0" w:noVBand="1"/>
            </w:tblPr>
            <w:tblGrid>
              <w:gridCol w:w="2936"/>
              <w:gridCol w:w="2553"/>
              <w:gridCol w:w="2709"/>
            </w:tblGrid>
            <w:tr w:rsidR="00721FF8" w14:paraId="59A0E846" w14:textId="77777777">
              <w:trPr>
                <w:trHeight w:val="294"/>
                <w:jc w:val="center"/>
              </w:trPr>
              <w:tc>
                <w:tcPr>
                  <w:tcW w:w="2936" w:type="dxa"/>
                </w:tcPr>
                <w:p w14:paraId="36DF29C0" w14:textId="77777777" w:rsidR="00721FF8" w:rsidRDefault="00721FF8">
                  <w:pPr>
                    <w:spacing w:before="0" w:after="0" w:line="240" w:lineRule="auto"/>
                    <w:jc w:val="center"/>
                  </w:pPr>
                </w:p>
              </w:tc>
              <w:tc>
                <w:tcPr>
                  <w:tcW w:w="2553" w:type="dxa"/>
                </w:tcPr>
                <w:p w14:paraId="2A517DD9" w14:textId="77777777" w:rsidR="00721FF8" w:rsidRDefault="005C28C1">
                  <w:pPr>
                    <w:spacing w:before="0" w:after="0" w:line="240" w:lineRule="auto"/>
                    <w:jc w:val="center"/>
                  </w:pPr>
                  <w:r>
                    <w:t>Ray tracing simulations</w:t>
                  </w:r>
                </w:p>
              </w:tc>
              <w:tc>
                <w:tcPr>
                  <w:tcW w:w="2709" w:type="dxa"/>
                </w:tcPr>
                <w:p w14:paraId="1355B22B" w14:textId="77777777" w:rsidR="00721FF8" w:rsidRDefault="005C28C1">
                  <w:pPr>
                    <w:spacing w:before="0" w:after="0" w:line="240" w:lineRule="auto"/>
                    <w:jc w:val="center"/>
                  </w:pPr>
                  <w:proofErr w:type="spellStart"/>
                  <w:r>
                    <w:t>UMa</w:t>
                  </w:r>
                  <w:proofErr w:type="spellEnd"/>
                  <w:r>
                    <w:t xml:space="preserve"> NLOS in TR 38.901</w:t>
                  </w:r>
                </w:p>
              </w:tc>
            </w:tr>
            <w:tr w:rsidR="00721FF8" w14:paraId="7AAB1D16" w14:textId="77777777">
              <w:trPr>
                <w:trHeight w:val="294"/>
                <w:jc w:val="center"/>
              </w:trPr>
              <w:tc>
                <w:tcPr>
                  <w:tcW w:w="2936" w:type="dxa"/>
                </w:tcPr>
                <w:p w14:paraId="0CFB984E" w14:textId="77777777" w:rsidR="00721FF8" w:rsidRDefault="005C28C1">
                  <w:pPr>
                    <w:spacing w:before="0" w:after="0" w:line="240" w:lineRule="auto"/>
                    <w:jc w:val="center"/>
                  </w:pPr>
                  <w:r>
                    <w:t>Delay spread mean</w:t>
                  </w:r>
                </w:p>
              </w:tc>
              <w:tc>
                <w:tcPr>
                  <w:tcW w:w="2553" w:type="dxa"/>
                  <w:vAlign w:val="center"/>
                </w:tcPr>
                <w:p w14:paraId="2B0E97C4" w14:textId="77777777" w:rsidR="00721FF8" w:rsidRDefault="005C28C1">
                  <w:pPr>
                    <w:spacing w:before="0" w:after="0" w:line="240" w:lineRule="auto"/>
                    <w:jc w:val="center"/>
                  </w:pPr>
                  <w:r>
                    <w:rPr>
                      <w:color w:val="000000"/>
                    </w:rPr>
                    <w:t>-7</w:t>
                  </w:r>
                </w:p>
              </w:tc>
              <w:tc>
                <w:tcPr>
                  <w:tcW w:w="2709" w:type="dxa"/>
                  <w:vAlign w:val="center"/>
                </w:tcPr>
                <w:p w14:paraId="69E11337" w14:textId="77777777" w:rsidR="00721FF8" w:rsidRDefault="005C28C1">
                  <w:pPr>
                    <w:spacing w:before="0" w:after="0" w:line="240" w:lineRule="auto"/>
                    <w:jc w:val="center"/>
                  </w:pPr>
                  <w:r>
                    <w:rPr>
                      <w:color w:val="000000"/>
                    </w:rPr>
                    <w:t>-6.46</w:t>
                  </w:r>
                </w:p>
              </w:tc>
            </w:tr>
            <w:tr w:rsidR="00721FF8" w14:paraId="7B88B737" w14:textId="77777777">
              <w:trPr>
                <w:trHeight w:val="294"/>
                <w:jc w:val="center"/>
              </w:trPr>
              <w:tc>
                <w:tcPr>
                  <w:tcW w:w="2936" w:type="dxa"/>
                </w:tcPr>
                <w:p w14:paraId="1187DBB7" w14:textId="77777777" w:rsidR="00721FF8" w:rsidRDefault="005C28C1">
                  <w:pPr>
                    <w:spacing w:before="0" w:after="0" w:line="240" w:lineRule="auto"/>
                    <w:jc w:val="center"/>
                  </w:pPr>
                  <w:r>
                    <w:lastRenderedPageBreak/>
                    <w:t xml:space="preserve">Delay spread standards deviation </w:t>
                  </w:r>
                </w:p>
              </w:tc>
              <w:tc>
                <w:tcPr>
                  <w:tcW w:w="2553" w:type="dxa"/>
                  <w:vAlign w:val="center"/>
                </w:tcPr>
                <w:p w14:paraId="2404C596" w14:textId="77777777" w:rsidR="00721FF8" w:rsidRDefault="005C28C1">
                  <w:pPr>
                    <w:spacing w:before="0" w:after="0" w:line="240" w:lineRule="auto"/>
                    <w:jc w:val="center"/>
                  </w:pPr>
                  <w:r>
                    <w:t>0.5</w:t>
                  </w:r>
                </w:p>
              </w:tc>
              <w:tc>
                <w:tcPr>
                  <w:tcW w:w="2709" w:type="dxa"/>
                  <w:vAlign w:val="center"/>
                </w:tcPr>
                <w:p w14:paraId="661CD79E" w14:textId="77777777" w:rsidR="00721FF8" w:rsidRDefault="005C28C1">
                  <w:pPr>
                    <w:spacing w:before="0" w:after="0" w:line="240" w:lineRule="auto"/>
                    <w:jc w:val="center"/>
                  </w:pPr>
                  <w:r>
                    <w:rPr>
                      <w:color w:val="000000"/>
                    </w:rPr>
                    <w:t>0.39</w:t>
                  </w:r>
                </w:p>
              </w:tc>
            </w:tr>
          </w:tbl>
          <w:p w14:paraId="46E9AB9F" w14:textId="77777777" w:rsidR="00721FF8" w:rsidRDefault="00721FF8">
            <w:pPr>
              <w:spacing w:before="0" w:after="0" w:line="240" w:lineRule="auto"/>
            </w:pPr>
          </w:p>
          <w:p w14:paraId="0D69C928" w14:textId="77777777" w:rsidR="00721FF8" w:rsidRDefault="005C28C1">
            <w:pPr>
              <w:spacing w:before="0" w:after="0" w:line="240" w:lineRule="auto"/>
            </w:pPr>
            <w:r>
              <w:rPr>
                <w:b/>
                <w:bCs/>
              </w:rPr>
              <w:t>Proposal 6:</w:t>
            </w:r>
            <w:r>
              <w:t xml:space="preserve"> RAN1 to consider reducing the delay spread mean value for </w:t>
            </w:r>
            <w:proofErr w:type="spellStart"/>
            <w:r>
              <w:t>UMa</w:t>
            </w:r>
            <w:proofErr w:type="spellEnd"/>
            <w:r>
              <w:t xml:space="preserve"> NLOS scenario in FR3. </w:t>
            </w:r>
          </w:p>
          <w:p w14:paraId="2E56C791" w14:textId="77777777" w:rsidR="00721FF8" w:rsidRDefault="00721FF8">
            <w:pPr>
              <w:spacing w:before="0" w:after="0" w:line="240" w:lineRule="auto"/>
            </w:pPr>
          </w:p>
          <w:p w14:paraId="5232DCD1" w14:textId="77777777" w:rsidR="00721FF8" w:rsidRDefault="005C28C1">
            <w:pPr>
              <w:pStyle w:val="Caption"/>
              <w:keepNext/>
              <w:spacing w:before="0" w:after="0" w:line="240" w:lineRule="auto"/>
              <w:jc w:val="center"/>
              <w:rPr>
                <w:b w:val="0"/>
                <w:bCs w:val="0"/>
              </w:rPr>
            </w:pPr>
            <w:bookmarkStart w:id="30" w:name="_Ref178605575"/>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4</w:t>
            </w:r>
            <w:r>
              <w:rPr>
                <w:b w:val="0"/>
                <w:bCs w:val="0"/>
              </w:rPr>
              <w:fldChar w:fldCharType="end"/>
            </w:r>
            <w:bookmarkEnd w:id="30"/>
            <w:r>
              <w:rPr>
                <w:b w:val="0"/>
                <w:bCs w:val="0"/>
              </w:rPr>
              <w:t xml:space="preserve">: Comparison of delay spread for </w:t>
            </w:r>
            <w:proofErr w:type="spellStart"/>
            <w:r>
              <w:rPr>
                <w:b w:val="0"/>
                <w:bCs w:val="0"/>
              </w:rPr>
              <w:t>UMi</w:t>
            </w:r>
            <w:proofErr w:type="spellEnd"/>
            <w:r>
              <w:rPr>
                <w:b w:val="0"/>
                <w:bCs w:val="0"/>
              </w:rPr>
              <w:t xml:space="preserve"> NLOS at 8 GHz</w:t>
            </w:r>
          </w:p>
          <w:tbl>
            <w:tblPr>
              <w:tblStyle w:val="TableGrid"/>
              <w:tblW w:w="8108" w:type="dxa"/>
              <w:jc w:val="center"/>
              <w:tblLook w:val="04A0" w:firstRow="1" w:lastRow="0" w:firstColumn="1" w:lastColumn="0" w:noHBand="0" w:noVBand="1"/>
            </w:tblPr>
            <w:tblGrid>
              <w:gridCol w:w="2904"/>
              <w:gridCol w:w="2525"/>
              <w:gridCol w:w="2679"/>
            </w:tblGrid>
            <w:tr w:rsidR="00721FF8" w14:paraId="57AC9C2E" w14:textId="77777777">
              <w:trPr>
                <w:trHeight w:val="314"/>
                <w:jc w:val="center"/>
              </w:trPr>
              <w:tc>
                <w:tcPr>
                  <w:tcW w:w="2904" w:type="dxa"/>
                </w:tcPr>
                <w:p w14:paraId="044E2149" w14:textId="77777777" w:rsidR="00721FF8" w:rsidRDefault="00721FF8">
                  <w:pPr>
                    <w:spacing w:before="0" w:after="0" w:line="240" w:lineRule="auto"/>
                    <w:jc w:val="center"/>
                  </w:pPr>
                </w:p>
              </w:tc>
              <w:tc>
                <w:tcPr>
                  <w:tcW w:w="2525" w:type="dxa"/>
                </w:tcPr>
                <w:p w14:paraId="445F9B73" w14:textId="77777777" w:rsidR="00721FF8" w:rsidRDefault="005C28C1">
                  <w:pPr>
                    <w:spacing w:before="0" w:after="0" w:line="240" w:lineRule="auto"/>
                    <w:jc w:val="center"/>
                  </w:pPr>
                  <w:r>
                    <w:t>Ray tracing simulations</w:t>
                  </w:r>
                </w:p>
              </w:tc>
              <w:tc>
                <w:tcPr>
                  <w:tcW w:w="2679" w:type="dxa"/>
                </w:tcPr>
                <w:p w14:paraId="22DB71E1" w14:textId="77777777" w:rsidR="00721FF8" w:rsidRDefault="005C28C1">
                  <w:pPr>
                    <w:spacing w:before="0" w:after="0" w:line="240" w:lineRule="auto"/>
                    <w:jc w:val="center"/>
                  </w:pPr>
                  <w:proofErr w:type="spellStart"/>
                  <w:r>
                    <w:t>UMi</w:t>
                  </w:r>
                  <w:proofErr w:type="spellEnd"/>
                  <w:r>
                    <w:t xml:space="preserve"> NLOS in TR 38.901</w:t>
                  </w:r>
                </w:p>
              </w:tc>
            </w:tr>
            <w:tr w:rsidR="00721FF8" w14:paraId="507465B8" w14:textId="77777777">
              <w:trPr>
                <w:trHeight w:val="314"/>
                <w:jc w:val="center"/>
              </w:trPr>
              <w:tc>
                <w:tcPr>
                  <w:tcW w:w="2904" w:type="dxa"/>
                </w:tcPr>
                <w:p w14:paraId="13F06994" w14:textId="77777777" w:rsidR="00721FF8" w:rsidRDefault="005C28C1">
                  <w:pPr>
                    <w:spacing w:before="0" w:after="0" w:line="240" w:lineRule="auto"/>
                    <w:jc w:val="center"/>
                  </w:pPr>
                  <w:r>
                    <w:t>Delay spread mean</w:t>
                  </w:r>
                </w:p>
              </w:tc>
              <w:tc>
                <w:tcPr>
                  <w:tcW w:w="2525" w:type="dxa"/>
                  <w:vAlign w:val="center"/>
                </w:tcPr>
                <w:p w14:paraId="090F1694" w14:textId="77777777" w:rsidR="00721FF8" w:rsidRDefault="005C28C1">
                  <w:pPr>
                    <w:spacing w:before="0" w:after="0" w:line="240" w:lineRule="auto"/>
                    <w:jc w:val="center"/>
                  </w:pPr>
                  <w:r>
                    <w:rPr>
                      <w:color w:val="000000"/>
                    </w:rPr>
                    <w:t>-7.05</w:t>
                  </w:r>
                </w:p>
              </w:tc>
              <w:tc>
                <w:tcPr>
                  <w:tcW w:w="2679" w:type="dxa"/>
                  <w:vAlign w:val="center"/>
                </w:tcPr>
                <w:p w14:paraId="22E1EE01" w14:textId="77777777" w:rsidR="00721FF8" w:rsidRDefault="005C28C1">
                  <w:pPr>
                    <w:spacing w:before="0" w:after="0" w:line="240" w:lineRule="auto"/>
                    <w:jc w:val="center"/>
                  </w:pPr>
                  <w:r>
                    <w:rPr>
                      <w:color w:val="000000"/>
                    </w:rPr>
                    <w:t>-7.06</w:t>
                  </w:r>
                </w:p>
              </w:tc>
            </w:tr>
            <w:tr w:rsidR="00721FF8" w14:paraId="393EA5F9" w14:textId="77777777">
              <w:trPr>
                <w:trHeight w:val="314"/>
                <w:jc w:val="center"/>
              </w:trPr>
              <w:tc>
                <w:tcPr>
                  <w:tcW w:w="2904" w:type="dxa"/>
                </w:tcPr>
                <w:p w14:paraId="1C6F1704" w14:textId="77777777" w:rsidR="00721FF8" w:rsidRDefault="005C28C1">
                  <w:pPr>
                    <w:spacing w:before="0" w:after="0" w:line="240" w:lineRule="auto"/>
                    <w:jc w:val="center"/>
                  </w:pPr>
                  <w:r>
                    <w:t xml:space="preserve">Delay spread standards deviation </w:t>
                  </w:r>
                </w:p>
              </w:tc>
              <w:tc>
                <w:tcPr>
                  <w:tcW w:w="2525" w:type="dxa"/>
                  <w:vAlign w:val="center"/>
                </w:tcPr>
                <w:p w14:paraId="6CD2BFC1" w14:textId="77777777" w:rsidR="00721FF8" w:rsidRDefault="005C28C1">
                  <w:pPr>
                    <w:spacing w:before="0" w:after="0" w:line="240" w:lineRule="auto"/>
                    <w:jc w:val="center"/>
                  </w:pPr>
                  <w:r>
                    <w:rPr>
                      <w:color w:val="000000"/>
                    </w:rPr>
                    <w:t>1</w:t>
                  </w:r>
                </w:p>
              </w:tc>
              <w:tc>
                <w:tcPr>
                  <w:tcW w:w="2679" w:type="dxa"/>
                  <w:vAlign w:val="center"/>
                </w:tcPr>
                <w:p w14:paraId="6C133E01" w14:textId="77777777" w:rsidR="00721FF8" w:rsidRDefault="005C28C1">
                  <w:pPr>
                    <w:spacing w:before="0" w:after="0" w:line="240" w:lineRule="auto"/>
                    <w:jc w:val="center"/>
                  </w:pPr>
                  <w:r>
                    <w:rPr>
                      <w:color w:val="000000"/>
                    </w:rPr>
                    <w:t>0.4</w:t>
                  </w:r>
                </w:p>
              </w:tc>
            </w:tr>
          </w:tbl>
          <w:p w14:paraId="337213CE" w14:textId="77777777" w:rsidR="00721FF8" w:rsidRDefault="00721FF8">
            <w:pPr>
              <w:spacing w:before="0" w:after="0" w:line="240" w:lineRule="auto"/>
            </w:pPr>
          </w:p>
          <w:p w14:paraId="3A6E9137" w14:textId="77777777" w:rsidR="00721FF8" w:rsidRDefault="005C28C1">
            <w:pPr>
              <w:spacing w:before="0" w:after="0" w:line="240" w:lineRule="auto"/>
            </w:pPr>
            <w:r>
              <w:rPr>
                <w:b/>
                <w:bCs/>
              </w:rPr>
              <w:t>Proposal 7:</w:t>
            </w:r>
            <w:r>
              <w:t xml:space="preserve"> The delay spread updates for </w:t>
            </w:r>
            <w:proofErr w:type="spellStart"/>
            <w:r>
              <w:t>UMi</w:t>
            </w:r>
            <w:proofErr w:type="spellEnd"/>
            <w:r>
              <w:t xml:space="preserve"> NLOS scenario are not needed. </w:t>
            </w:r>
          </w:p>
          <w:p w14:paraId="3EC5BA7B" w14:textId="77777777" w:rsidR="00721FF8" w:rsidRDefault="00721FF8">
            <w:pPr>
              <w:spacing w:before="0" w:after="0" w:line="240" w:lineRule="auto"/>
            </w:pPr>
          </w:p>
          <w:p w14:paraId="428FCFCF" w14:textId="77777777" w:rsidR="00721FF8" w:rsidRDefault="00721FF8">
            <w:pPr>
              <w:spacing w:before="0" w:after="0" w:line="240" w:lineRule="auto"/>
              <w:jc w:val="left"/>
              <w:rPr>
                <w:lang w:eastAsia="zh-CN"/>
              </w:rPr>
            </w:pPr>
          </w:p>
        </w:tc>
      </w:tr>
      <w:tr w:rsidR="00721FF8" w14:paraId="14280968" w14:textId="77777777">
        <w:tc>
          <w:tcPr>
            <w:tcW w:w="1885" w:type="dxa"/>
            <w:vAlign w:val="center"/>
          </w:tcPr>
          <w:p w14:paraId="5BC0E7B8" w14:textId="77777777" w:rsidR="00721FF8" w:rsidRDefault="005C28C1">
            <w:pPr>
              <w:spacing w:after="0" w:line="240" w:lineRule="auto"/>
            </w:pPr>
            <w:r>
              <w:lastRenderedPageBreak/>
              <w:t>[12] Sony</w:t>
            </w:r>
          </w:p>
        </w:tc>
        <w:tc>
          <w:tcPr>
            <w:tcW w:w="8730" w:type="dxa"/>
            <w:vAlign w:val="center"/>
          </w:tcPr>
          <w:p w14:paraId="1286633A" w14:textId="77777777" w:rsidR="00721FF8" w:rsidRDefault="005C28C1">
            <w:pPr>
              <w:spacing w:before="0" w:after="0" w:line="240" w:lineRule="auto"/>
            </w:pPr>
            <w:r>
              <w:rPr>
                <w:b/>
                <w:bCs/>
              </w:rPr>
              <w:t>Observation 9.</w:t>
            </w:r>
            <w:r>
              <w:rPr>
                <w:b/>
                <w:bCs/>
              </w:rPr>
              <w:tab/>
            </w:r>
            <w:r>
              <w:t xml:space="preserve"> For an indoor scenario, ray-tracing simulations could predict the stronger scattering, which reflects the multiplexing richness of the environment, reasonably well. However, ray-tracing did not predict lower-level scattering well.</w:t>
            </w:r>
          </w:p>
          <w:p w14:paraId="48995254" w14:textId="77777777" w:rsidR="00721FF8" w:rsidRDefault="00721FF8">
            <w:pPr>
              <w:spacing w:before="0" w:after="0" w:line="240" w:lineRule="auto"/>
            </w:pPr>
          </w:p>
          <w:p w14:paraId="3CF84B70" w14:textId="77777777" w:rsidR="00721FF8" w:rsidRDefault="005C28C1">
            <w:pPr>
              <w:spacing w:before="0" w:after="0" w:line="240" w:lineRule="auto"/>
            </w:pPr>
            <w:r>
              <w:rPr>
                <w:b/>
                <w:bCs/>
              </w:rPr>
              <w:t>Proposal 9.</w:t>
            </w:r>
            <w:r>
              <w:rPr>
                <w:b/>
                <w:bCs/>
              </w:rPr>
              <w:tab/>
            </w:r>
            <w:r>
              <w:t xml:space="preserve"> Continue to study the delay spread for the other applicable scenarios in the 7–24 GHz frequency range.</w:t>
            </w:r>
          </w:p>
          <w:p w14:paraId="1C72E93F" w14:textId="77777777" w:rsidR="00721FF8" w:rsidRDefault="00721FF8">
            <w:pPr>
              <w:spacing w:before="0" w:after="0" w:line="240" w:lineRule="auto"/>
              <w:rPr>
                <w:bCs/>
                <w:i/>
                <w:iCs/>
                <w:u w:val="single"/>
              </w:rPr>
            </w:pPr>
          </w:p>
          <w:p w14:paraId="7F6ADC64" w14:textId="77777777" w:rsidR="00721FF8" w:rsidRDefault="005C28C1">
            <w:pPr>
              <w:pStyle w:val="Caption"/>
              <w:keepNext/>
              <w:spacing w:before="0" w:after="0" w:line="240" w:lineRule="auto"/>
              <w:jc w:val="center"/>
              <w:rPr>
                <w:b w:val="0"/>
                <w:bCs w:val="0"/>
              </w:rPr>
            </w:pPr>
            <w:bookmarkStart w:id="31" w:name="_Ref178854911"/>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3</w:t>
            </w:r>
            <w:r>
              <w:rPr>
                <w:b w:val="0"/>
                <w:bCs w:val="0"/>
              </w:rPr>
              <w:fldChar w:fldCharType="end"/>
            </w:r>
            <w:bookmarkEnd w:id="31"/>
            <w:r>
              <w:rPr>
                <w:b w:val="0"/>
                <w:bCs w:val="0"/>
              </w:rPr>
              <w:t xml:space="preserve">. </w:t>
            </w:r>
            <w:r>
              <w:rPr>
                <w:rFonts w:eastAsia="Times New Roman"/>
                <w:b w:val="0"/>
                <w:bCs w:val="0"/>
              </w:rPr>
              <w:t>Delay-spread scaling factors.</w:t>
            </w:r>
          </w:p>
          <w:tbl>
            <w:tblPr>
              <w:tblStyle w:val="TableGrid"/>
              <w:tblW w:w="8001" w:type="dxa"/>
              <w:jc w:val="center"/>
              <w:tblLook w:val="04A0" w:firstRow="1" w:lastRow="0" w:firstColumn="1" w:lastColumn="0" w:noHBand="0" w:noVBand="1"/>
            </w:tblPr>
            <w:tblGrid>
              <w:gridCol w:w="1823"/>
              <w:gridCol w:w="1461"/>
              <w:gridCol w:w="1517"/>
              <w:gridCol w:w="1600"/>
              <w:gridCol w:w="1600"/>
            </w:tblGrid>
            <w:tr w:rsidR="00721FF8" w14:paraId="38C3E98F" w14:textId="77777777">
              <w:trPr>
                <w:trHeight w:val="295"/>
                <w:jc w:val="center"/>
              </w:trPr>
              <w:tc>
                <w:tcPr>
                  <w:tcW w:w="1823" w:type="dxa"/>
                </w:tcPr>
                <w:p w14:paraId="4195E59C" w14:textId="77777777" w:rsidR="00721FF8" w:rsidRDefault="005C28C1">
                  <w:pPr>
                    <w:spacing w:before="0" w:after="0" w:line="240" w:lineRule="auto"/>
                    <w:rPr>
                      <w:b/>
                      <w:bCs/>
                    </w:rPr>
                  </w:pPr>
                  <w:r>
                    <w:rPr>
                      <w:rFonts w:eastAsia="Times New Roman"/>
                      <w:b/>
                      <w:bCs/>
                    </w:rPr>
                    <w:t xml:space="preserve"> Delay in [ns]</w:t>
                  </w:r>
                </w:p>
              </w:tc>
              <w:tc>
                <w:tcPr>
                  <w:tcW w:w="1461" w:type="dxa"/>
                </w:tcPr>
                <w:p w14:paraId="2E966020" w14:textId="77777777" w:rsidR="00721FF8" w:rsidRDefault="005C28C1">
                  <w:pPr>
                    <w:spacing w:before="0" w:after="0" w:line="240" w:lineRule="auto"/>
                    <w:rPr>
                      <w:rFonts w:eastAsia="Times New Roman"/>
                      <w:b/>
                      <w:bCs/>
                    </w:rPr>
                  </w:pPr>
                  <w:r>
                    <w:rPr>
                      <w:rFonts w:eastAsia="Times New Roman"/>
                      <w:b/>
                      <w:bCs/>
                    </w:rPr>
                    <w:t>TR-38.901 model</w:t>
                  </w:r>
                </w:p>
              </w:tc>
              <w:tc>
                <w:tcPr>
                  <w:tcW w:w="1517" w:type="dxa"/>
                </w:tcPr>
                <w:p w14:paraId="59F265EB" w14:textId="77777777" w:rsidR="00721FF8" w:rsidRDefault="005C28C1">
                  <w:pPr>
                    <w:spacing w:before="0" w:after="0" w:line="240" w:lineRule="auto"/>
                    <w:rPr>
                      <w:rFonts w:eastAsia="Times New Roman"/>
                      <w:b/>
                      <w:bCs/>
                    </w:rPr>
                  </w:pPr>
                  <w:r>
                    <w:rPr>
                      <w:rFonts w:eastAsia="Times New Roman"/>
                      <w:b/>
                      <w:bCs/>
                    </w:rPr>
                    <w:t xml:space="preserve">Measurements </w:t>
                  </w:r>
                </w:p>
              </w:tc>
              <w:tc>
                <w:tcPr>
                  <w:tcW w:w="1600" w:type="dxa"/>
                </w:tcPr>
                <w:p w14:paraId="433CCE59" w14:textId="77777777" w:rsidR="00721FF8" w:rsidRDefault="005C28C1">
                  <w:pPr>
                    <w:spacing w:before="0" w:after="0" w:line="240" w:lineRule="auto"/>
                    <w:rPr>
                      <w:rFonts w:eastAsia="Times New Roman"/>
                      <w:b/>
                      <w:bCs/>
                    </w:rPr>
                  </w:pPr>
                  <w:r>
                    <w:rPr>
                      <w:rFonts w:eastAsia="Times New Roman"/>
                      <w:b/>
                      <w:bCs/>
                    </w:rPr>
                    <w:t>Ray-tracing detail model</w:t>
                  </w:r>
                </w:p>
              </w:tc>
              <w:tc>
                <w:tcPr>
                  <w:tcW w:w="1600" w:type="dxa"/>
                </w:tcPr>
                <w:p w14:paraId="0EC50E57" w14:textId="77777777" w:rsidR="00721FF8" w:rsidRDefault="005C28C1">
                  <w:pPr>
                    <w:spacing w:before="0" w:after="0" w:line="240" w:lineRule="auto"/>
                    <w:rPr>
                      <w:rFonts w:eastAsia="Times New Roman"/>
                      <w:b/>
                      <w:bCs/>
                    </w:rPr>
                  </w:pPr>
                  <w:r>
                    <w:rPr>
                      <w:rFonts w:eastAsia="Times New Roman"/>
                      <w:b/>
                      <w:bCs/>
                    </w:rPr>
                    <w:t>Ray-tracing simple model</w:t>
                  </w:r>
                </w:p>
              </w:tc>
            </w:tr>
            <w:tr w:rsidR="00721FF8" w14:paraId="74ADE3A1" w14:textId="77777777">
              <w:trPr>
                <w:trHeight w:val="295"/>
                <w:jc w:val="center"/>
              </w:trPr>
              <w:tc>
                <w:tcPr>
                  <w:tcW w:w="1823" w:type="dxa"/>
                </w:tcPr>
                <w:p w14:paraId="4EE3F781" w14:textId="77777777" w:rsidR="00721FF8" w:rsidRDefault="005C28C1">
                  <w:pPr>
                    <w:spacing w:before="0" w:after="0" w:line="240" w:lineRule="auto"/>
                    <w:rPr>
                      <w:rFonts w:eastAsia="Times New Roman"/>
                      <w:b/>
                      <w:bCs/>
                    </w:rPr>
                  </w:pPr>
                  <w:r>
                    <w:rPr>
                      <w:rFonts w:eastAsia="Times New Roman"/>
                      <w:b/>
                      <w:bCs/>
                    </w:rPr>
                    <w:t>Short-delay profile</w:t>
                  </w:r>
                </w:p>
              </w:tc>
              <w:tc>
                <w:tcPr>
                  <w:tcW w:w="1461" w:type="dxa"/>
                </w:tcPr>
                <w:p w14:paraId="1A9AE090" w14:textId="77777777" w:rsidR="00721FF8" w:rsidRDefault="005C28C1">
                  <w:pPr>
                    <w:spacing w:before="0" w:after="0" w:line="240" w:lineRule="auto"/>
                    <w:rPr>
                      <w:rFonts w:eastAsia="Times New Roman"/>
                    </w:rPr>
                  </w:pPr>
                  <w:r>
                    <w:rPr>
                      <w:rFonts w:eastAsia="Times New Roman"/>
                    </w:rPr>
                    <w:t>16</w:t>
                  </w:r>
                </w:p>
              </w:tc>
              <w:tc>
                <w:tcPr>
                  <w:tcW w:w="1517" w:type="dxa"/>
                </w:tcPr>
                <w:p w14:paraId="42A5BFD7" w14:textId="77777777" w:rsidR="00721FF8" w:rsidRDefault="005C28C1">
                  <w:pPr>
                    <w:spacing w:before="0" w:after="0" w:line="240" w:lineRule="auto"/>
                    <w:rPr>
                      <w:rFonts w:eastAsia="Times New Roman"/>
                    </w:rPr>
                  </w:pPr>
                  <w:r>
                    <w:rPr>
                      <w:rFonts w:eastAsia="Times New Roman"/>
                    </w:rPr>
                    <w:t>15</w:t>
                  </w:r>
                </w:p>
              </w:tc>
              <w:tc>
                <w:tcPr>
                  <w:tcW w:w="1600" w:type="dxa"/>
                </w:tcPr>
                <w:p w14:paraId="6BBD788A" w14:textId="77777777" w:rsidR="00721FF8" w:rsidRDefault="005C28C1">
                  <w:pPr>
                    <w:spacing w:before="0" w:after="0" w:line="240" w:lineRule="auto"/>
                    <w:rPr>
                      <w:rFonts w:eastAsia="Times New Roman"/>
                    </w:rPr>
                  </w:pPr>
                  <w:r>
                    <w:rPr>
                      <w:rFonts w:eastAsia="Times New Roman"/>
                    </w:rPr>
                    <w:t>15</w:t>
                  </w:r>
                </w:p>
              </w:tc>
              <w:tc>
                <w:tcPr>
                  <w:tcW w:w="1600" w:type="dxa"/>
                </w:tcPr>
                <w:p w14:paraId="5EC63360" w14:textId="77777777" w:rsidR="00721FF8" w:rsidRDefault="005C28C1">
                  <w:pPr>
                    <w:spacing w:before="0" w:after="0" w:line="240" w:lineRule="auto"/>
                    <w:rPr>
                      <w:rFonts w:eastAsia="Times New Roman"/>
                    </w:rPr>
                  </w:pPr>
                  <w:r>
                    <w:rPr>
                      <w:rFonts w:eastAsia="Times New Roman"/>
                    </w:rPr>
                    <w:t>15</w:t>
                  </w:r>
                </w:p>
              </w:tc>
            </w:tr>
            <w:tr w:rsidR="00721FF8" w14:paraId="126A96EB" w14:textId="77777777">
              <w:trPr>
                <w:trHeight w:val="295"/>
                <w:jc w:val="center"/>
              </w:trPr>
              <w:tc>
                <w:tcPr>
                  <w:tcW w:w="1823" w:type="dxa"/>
                </w:tcPr>
                <w:p w14:paraId="4E029E0F" w14:textId="77777777" w:rsidR="00721FF8" w:rsidRDefault="005C28C1">
                  <w:pPr>
                    <w:spacing w:before="0" w:after="0" w:line="240" w:lineRule="auto"/>
                    <w:rPr>
                      <w:rFonts w:eastAsia="Times New Roman"/>
                      <w:b/>
                      <w:bCs/>
                    </w:rPr>
                  </w:pPr>
                  <w:r>
                    <w:rPr>
                      <w:rFonts w:eastAsia="Times New Roman"/>
                      <w:b/>
                      <w:bCs/>
                    </w:rPr>
                    <w:t>Normal-delay profile</w:t>
                  </w:r>
                </w:p>
              </w:tc>
              <w:tc>
                <w:tcPr>
                  <w:tcW w:w="1461" w:type="dxa"/>
                </w:tcPr>
                <w:p w14:paraId="557687FB" w14:textId="77777777" w:rsidR="00721FF8" w:rsidRDefault="005C28C1">
                  <w:pPr>
                    <w:spacing w:before="0" w:after="0" w:line="240" w:lineRule="auto"/>
                    <w:rPr>
                      <w:rFonts w:eastAsia="Times New Roman"/>
                    </w:rPr>
                  </w:pPr>
                  <w:r>
                    <w:rPr>
                      <w:rFonts w:eastAsia="Times New Roman"/>
                    </w:rPr>
                    <w:t>24</w:t>
                  </w:r>
                </w:p>
              </w:tc>
              <w:tc>
                <w:tcPr>
                  <w:tcW w:w="1517" w:type="dxa"/>
                </w:tcPr>
                <w:p w14:paraId="3F4B7C8E" w14:textId="77777777" w:rsidR="00721FF8" w:rsidRDefault="005C28C1">
                  <w:pPr>
                    <w:spacing w:before="0" w:after="0" w:line="240" w:lineRule="auto"/>
                    <w:rPr>
                      <w:rFonts w:eastAsia="Times New Roman"/>
                    </w:rPr>
                  </w:pPr>
                  <w:r>
                    <w:rPr>
                      <w:rFonts w:eastAsia="Times New Roman"/>
                    </w:rPr>
                    <w:t>40</w:t>
                  </w:r>
                </w:p>
              </w:tc>
              <w:tc>
                <w:tcPr>
                  <w:tcW w:w="1600" w:type="dxa"/>
                </w:tcPr>
                <w:p w14:paraId="4DF61B4B" w14:textId="77777777" w:rsidR="00721FF8" w:rsidRDefault="005C28C1">
                  <w:pPr>
                    <w:spacing w:before="0" w:after="0" w:line="240" w:lineRule="auto"/>
                    <w:rPr>
                      <w:rFonts w:eastAsia="Times New Roman"/>
                    </w:rPr>
                  </w:pPr>
                  <w:r>
                    <w:rPr>
                      <w:rFonts w:eastAsia="Times New Roman"/>
                    </w:rPr>
                    <w:t>38</w:t>
                  </w:r>
                </w:p>
              </w:tc>
              <w:tc>
                <w:tcPr>
                  <w:tcW w:w="1600" w:type="dxa"/>
                </w:tcPr>
                <w:p w14:paraId="7581DF90" w14:textId="77777777" w:rsidR="00721FF8" w:rsidRDefault="005C28C1">
                  <w:pPr>
                    <w:spacing w:before="0" w:after="0" w:line="240" w:lineRule="auto"/>
                    <w:rPr>
                      <w:rFonts w:eastAsia="Times New Roman"/>
                    </w:rPr>
                  </w:pPr>
                  <w:r>
                    <w:rPr>
                      <w:rFonts w:eastAsia="Times New Roman"/>
                    </w:rPr>
                    <w:t>38</w:t>
                  </w:r>
                </w:p>
              </w:tc>
            </w:tr>
            <w:tr w:rsidR="00721FF8" w14:paraId="6AAB55E1" w14:textId="77777777">
              <w:trPr>
                <w:trHeight w:val="295"/>
                <w:jc w:val="center"/>
              </w:trPr>
              <w:tc>
                <w:tcPr>
                  <w:tcW w:w="1823" w:type="dxa"/>
                </w:tcPr>
                <w:p w14:paraId="1E2C75BD" w14:textId="77777777" w:rsidR="00721FF8" w:rsidRDefault="005C28C1">
                  <w:pPr>
                    <w:spacing w:before="0" w:after="0" w:line="240" w:lineRule="auto"/>
                    <w:rPr>
                      <w:rFonts w:eastAsia="Times New Roman"/>
                      <w:b/>
                      <w:bCs/>
                    </w:rPr>
                  </w:pPr>
                  <w:r>
                    <w:rPr>
                      <w:rFonts w:eastAsia="Times New Roman"/>
                      <w:b/>
                      <w:bCs/>
                    </w:rPr>
                    <w:t>Long-delay profile</w:t>
                  </w:r>
                </w:p>
              </w:tc>
              <w:tc>
                <w:tcPr>
                  <w:tcW w:w="1461" w:type="dxa"/>
                </w:tcPr>
                <w:p w14:paraId="2AAD8843" w14:textId="77777777" w:rsidR="00721FF8" w:rsidRDefault="005C28C1">
                  <w:pPr>
                    <w:spacing w:before="0" w:after="0" w:line="240" w:lineRule="auto"/>
                    <w:rPr>
                      <w:rFonts w:eastAsia="Times New Roman"/>
                    </w:rPr>
                  </w:pPr>
                  <w:r>
                    <w:rPr>
                      <w:rFonts w:eastAsia="Times New Roman"/>
                    </w:rPr>
                    <w:t>47</w:t>
                  </w:r>
                </w:p>
              </w:tc>
              <w:tc>
                <w:tcPr>
                  <w:tcW w:w="1517" w:type="dxa"/>
                </w:tcPr>
                <w:p w14:paraId="5E513972" w14:textId="77777777" w:rsidR="00721FF8" w:rsidRDefault="005C28C1">
                  <w:pPr>
                    <w:spacing w:before="0" w:after="0" w:line="240" w:lineRule="auto"/>
                    <w:rPr>
                      <w:rFonts w:eastAsia="Times New Roman"/>
                    </w:rPr>
                  </w:pPr>
                  <w:r>
                    <w:rPr>
                      <w:rFonts w:eastAsia="Times New Roman"/>
                    </w:rPr>
                    <w:t>55</w:t>
                  </w:r>
                </w:p>
              </w:tc>
              <w:tc>
                <w:tcPr>
                  <w:tcW w:w="1600" w:type="dxa"/>
                </w:tcPr>
                <w:p w14:paraId="6D15B2B6" w14:textId="77777777" w:rsidR="00721FF8" w:rsidRDefault="005C28C1">
                  <w:pPr>
                    <w:spacing w:before="0" w:after="0" w:line="240" w:lineRule="auto"/>
                    <w:rPr>
                      <w:rFonts w:eastAsia="Times New Roman"/>
                    </w:rPr>
                  </w:pPr>
                  <w:r>
                    <w:rPr>
                      <w:rFonts w:eastAsia="Times New Roman"/>
                    </w:rPr>
                    <w:t>55</w:t>
                  </w:r>
                </w:p>
              </w:tc>
              <w:tc>
                <w:tcPr>
                  <w:tcW w:w="1600" w:type="dxa"/>
                </w:tcPr>
                <w:p w14:paraId="7475EA53" w14:textId="77777777" w:rsidR="00721FF8" w:rsidRDefault="005C28C1">
                  <w:pPr>
                    <w:spacing w:before="0" w:after="0" w:line="240" w:lineRule="auto"/>
                    <w:rPr>
                      <w:rFonts w:eastAsia="Times New Roman"/>
                    </w:rPr>
                  </w:pPr>
                  <w:r>
                    <w:rPr>
                      <w:rFonts w:eastAsia="Times New Roman"/>
                    </w:rPr>
                    <w:t>58</w:t>
                  </w:r>
                </w:p>
              </w:tc>
            </w:tr>
          </w:tbl>
          <w:p w14:paraId="4A0A8FF3" w14:textId="77777777" w:rsidR="00721FF8" w:rsidRDefault="00721FF8">
            <w:pPr>
              <w:spacing w:before="0" w:after="0" w:line="240" w:lineRule="auto"/>
            </w:pPr>
          </w:p>
          <w:p w14:paraId="124136BF" w14:textId="77777777" w:rsidR="00721FF8" w:rsidRDefault="005C28C1">
            <w:pPr>
              <w:spacing w:before="0" w:after="0" w:line="240" w:lineRule="auto"/>
            </w:pPr>
            <w:r>
              <w:rPr>
                <w:b/>
                <w:bCs/>
              </w:rPr>
              <w:t>Observation 10.</w:t>
            </w:r>
            <w:r>
              <w:rPr>
                <w:b/>
                <w:bCs/>
              </w:rPr>
              <w:tab/>
            </w:r>
            <w:r>
              <w:t xml:space="preserve"> The 3GPP TR 38.901 delay profile mode is valid in the 7–24 GHz frequency for the InH office scenario.</w:t>
            </w:r>
          </w:p>
          <w:p w14:paraId="6ADDEC37" w14:textId="77777777" w:rsidR="00721FF8" w:rsidRDefault="00721FF8">
            <w:pPr>
              <w:spacing w:before="0" w:after="0" w:line="240" w:lineRule="auto"/>
            </w:pPr>
          </w:p>
          <w:p w14:paraId="5EBBE7F9" w14:textId="77777777" w:rsidR="00721FF8" w:rsidRDefault="005C28C1">
            <w:pPr>
              <w:spacing w:before="0" w:after="0" w:line="240" w:lineRule="auto"/>
            </w:pPr>
            <w:r>
              <w:rPr>
                <w:b/>
                <w:bCs/>
              </w:rPr>
              <w:t>Observation 11.</w:t>
            </w:r>
            <w:r>
              <w:rPr>
                <w:b/>
                <w:bCs/>
              </w:rPr>
              <w:tab/>
            </w:r>
            <w:r>
              <w:t xml:space="preserve"> Ray-tracing simulations could predict the major features of the power delay profile of InH office channels well.</w:t>
            </w:r>
          </w:p>
          <w:p w14:paraId="69BF2E2C" w14:textId="77777777" w:rsidR="00721FF8" w:rsidRDefault="00721FF8">
            <w:pPr>
              <w:spacing w:before="0" w:after="0" w:line="240" w:lineRule="auto"/>
            </w:pPr>
          </w:p>
          <w:p w14:paraId="665B2B58" w14:textId="77777777" w:rsidR="00721FF8" w:rsidRDefault="005C28C1">
            <w:pPr>
              <w:spacing w:before="0" w:after="0" w:line="240" w:lineRule="auto"/>
            </w:pPr>
            <w:r>
              <w:rPr>
                <w:b/>
                <w:bCs/>
              </w:rPr>
              <w:t>Proposal 10.</w:t>
            </w:r>
            <w:r>
              <w:rPr>
                <w:b/>
                <w:bCs/>
              </w:rPr>
              <w:tab/>
            </w:r>
            <w:r>
              <w:t xml:space="preserve"> Continue to study at least the delay profile for the other applicable scenarios in the 7–24 GHz frequency range.</w:t>
            </w:r>
          </w:p>
          <w:p w14:paraId="529AB53F" w14:textId="77777777" w:rsidR="00721FF8" w:rsidRDefault="00721FF8">
            <w:pPr>
              <w:spacing w:before="0" w:after="0" w:line="240" w:lineRule="auto"/>
            </w:pPr>
          </w:p>
        </w:tc>
      </w:tr>
      <w:tr w:rsidR="00721FF8" w14:paraId="7B860A2B" w14:textId="77777777">
        <w:tc>
          <w:tcPr>
            <w:tcW w:w="1885" w:type="dxa"/>
            <w:vAlign w:val="center"/>
          </w:tcPr>
          <w:p w14:paraId="5EFD9440" w14:textId="77777777" w:rsidR="00721FF8" w:rsidRDefault="005C28C1">
            <w:pPr>
              <w:spacing w:after="0" w:line="240" w:lineRule="auto"/>
            </w:pPr>
            <w:r>
              <w:t>[13] Rohde &amp; Schwarz</w:t>
            </w:r>
          </w:p>
        </w:tc>
        <w:tc>
          <w:tcPr>
            <w:tcW w:w="8730" w:type="dxa"/>
            <w:vAlign w:val="center"/>
          </w:tcPr>
          <w:p w14:paraId="412D414D" w14:textId="77777777" w:rsidR="00721FF8" w:rsidRDefault="005C28C1">
            <w:pPr>
              <w:spacing w:before="0" w:after="0" w:line="240" w:lineRule="auto"/>
              <w:jc w:val="center"/>
            </w:pPr>
            <w:r>
              <w:rPr>
                <w:noProof/>
              </w:rPr>
              <w:drawing>
                <wp:inline distT="0" distB="0" distL="0" distR="0" wp14:anchorId="2D48D55E" wp14:editId="5E2E491E">
                  <wp:extent cx="4286250" cy="2658745"/>
                  <wp:effectExtent l="0" t="0" r="0" b="8255"/>
                  <wp:docPr id="6169776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97764" name="Picture 1" descr="A graph with blue dots&#10;&#10;Description automatically generated"/>
                          <pic:cNvPicPr>
                            <a:picLocks noChangeAspect="1"/>
                          </pic:cNvPicPr>
                        </pic:nvPicPr>
                        <pic:blipFill>
                          <a:blip r:embed="rId56"/>
                          <a:stretch>
                            <a:fillRect/>
                          </a:stretch>
                        </pic:blipFill>
                        <pic:spPr>
                          <a:xfrm>
                            <a:off x="0" y="0"/>
                            <a:ext cx="4303693" cy="2669904"/>
                          </a:xfrm>
                          <a:prstGeom prst="rect">
                            <a:avLst/>
                          </a:prstGeom>
                        </pic:spPr>
                      </pic:pic>
                    </a:graphicData>
                  </a:graphic>
                </wp:inline>
              </w:drawing>
            </w:r>
          </w:p>
          <w:p w14:paraId="002F0FF4" w14:textId="77777777" w:rsidR="00721FF8" w:rsidRDefault="005C28C1">
            <w:pPr>
              <w:pStyle w:val="Caption"/>
              <w:spacing w:before="0" w:after="0" w:line="240" w:lineRule="auto"/>
              <w:jc w:val="center"/>
              <w:rPr>
                <w:b w:val="0"/>
                <w:bCs w:val="0"/>
                <w:i/>
                <w:iCs/>
                <w:sz w:val="20"/>
                <w:szCs w:val="20"/>
              </w:rPr>
            </w:pPr>
            <w:bookmarkStart w:id="32" w:name="_Ref181979436"/>
            <w:r>
              <w:rPr>
                <w:b w:val="0"/>
                <w:bCs w:val="0"/>
                <w:sz w:val="20"/>
                <w:szCs w:val="20"/>
              </w:rPr>
              <w:t xml:space="preserve">Figure </w:t>
            </w:r>
            <w:r>
              <w:rPr>
                <w:b w:val="0"/>
                <w:bCs w:val="0"/>
                <w:i/>
                <w:iCs/>
                <w:sz w:val="20"/>
                <w:szCs w:val="20"/>
              </w:rPr>
              <w:fldChar w:fldCharType="begin"/>
            </w:r>
            <w:r>
              <w:rPr>
                <w:b w:val="0"/>
                <w:bCs w:val="0"/>
                <w:sz w:val="20"/>
                <w:szCs w:val="20"/>
              </w:rPr>
              <w:instrText xml:space="preserve"> SEQ Figure \* ARABIC </w:instrText>
            </w:r>
            <w:r>
              <w:rPr>
                <w:b w:val="0"/>
                <w:bCs w:val="0"/>
                <w:i/>
                <w:iCs/>
                <w:sz w:val="20"/>
                <w:szCs w:val="20"/>
              </w:rPr>
              <w:fldChar w:fldCharType="separate"/>
            </w:r>
            <w:r>
              <w:rPr>
                <w:b w:val="0"/>
                <w:bCs w:val="0"/>
                <w:sz w:val="20"/>
                <w:szCs w:val="20"/>
              </w:rPr>
              <w:t>13</w:t>
            </w:r>
            <w:r>
              <w:rPr>
                <w:b w:val="0"/>
                <w:bCs w:val="0"/>
                <w:i/>
                <w:iCs/>
                <w:sz w:val="20"/>
                <w:szCs w:val="20"/>
              </w:rPr>
              <w:fldChar w:fldCharType="end"/>
            </w:r>
            <w:bookmarkEnd w:id="32"/>
            <w:r>
              <w:rPr>
                <w:b w:val="0"/>
                <w:bCs w:val="0"/>
                <w:sz w:val="20"/>
                <w:szCs w:val="20"/>
              </w:rPr>
              <w:t>: Estimated RMS DS for 14 GHz</w:t>
            </w:r>
          </w:p>
          <w:p w14:paraId="2883A31D" w14:textId="77777777" w:rsidR="00721FF8" w:rsidRDefault="00721FF8">
            <w:pPr>
              <w:spacing w:before="0" w:after="0" w:line="240" w:lineRule="auto"/>
              <w:rPr>
                <w:i/>
                <w:iCs/>
                <w:u w:val="single"/>
              </w:rPr>
            </w:pPr>
          </w:p>
          <w:p w14:paraId="5D154E1A" w14:textId="77777777" w:rsidR="00721FF8" w:rsidRDefault="005C28C1">
            <w:pPr>
              <w:pStyle w:val="Caption"/>
              <w:spacing w:before="0" w:after="0" w:line="240" w:lineRule="auto"/>
              <w:jc w:val="center"/>
              <w:rPr>
                <w:b w:val="0"/>
                <w:bCs w:val="0"/>
                <w:i/>
                <w:iCs/>
                <w:sz w:val="20"/>
                <w:szCs w:val="20"/>
              </w:rPr>
            </w:pPr>
            <w:r>
              <w:rPr>
                <w:b w:val="0"/>
                <w:bCs w:val="0"/>
                <w:sz w:val="20"/>
                <w:szCs w:val="20"/>
              </w:rPr>
              <w:t xml:space="preserve">Table </w:t>
            </w:r>
            <w:r>
              <w:rPr>
                <w:b w:val="0"/>
                <w:bCs w:val="0"/>
                <w:i/>
                <w:iCs/>
                <w:sz w:val="20"/>
                <w:szCs w:val="20"/>
              </w:rPr>
              <w:fldChar w:fldCharType="begin"/>
            </w:r>
            <w:r>
              <w:rPr>
                <w:b w:val="0"/>
                <w:bCs w:val="0"/>
                <w:sz w:val="20"/>
                <w:szCs w:val="20"/>
              </w:rPr>
              <w:instrText xml:space="preserve"> SEQ Table \* ARABIC </w:instrText>
            </w:r>
            <w:r>
              <w:rPr>
                <w:b w:val="0"/>
                <w:bCs w:val="0"/>
                <w:i/>
                <w:iCs/>
                <w:sz w:val="20"/>
                <w:szCs w:val="20"/>
              </w:rPr>
              <w:fldChar w:fldCharType="separate"/>
            </w:r>
            <w:r>
              <w:rPr>
                <w:b w:val="0"/>
                <w:bCs w:val="0"/>
                <w:sz w:val="20"/>
                <w:szCs w:val="20"/>
              </w:rPr>
              <w:t>3</w:t>
            </w:r>
            <w:r>
              <w:rPr>
                <w:b w:val="0"/>
                <w:bCs w:val="0"/>
                <w:i/>
                <w:iCs/>
                <w:sz w:val="20"/>
                <w:szCs w:val="20"/>
              </w:rPr>
              <w:fldChar w:fldCharType="end"/>
            </w:r>
            <w:r>
              <w:rPr>
                <w:b w:val="0"/>
                <w:bCs w:val="0"/>
                <w:sz w:val="20"/>
                <w:szCs w:val="20"/>
              </w:rPr>
              <w:t>: Estimated Channel Parameters</w:t>
            </w:r>
          </w:p>
          <w:tbl>
            <w:tblPr>
              <w:tblStyle w:val="GridTable2-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721FF8" w14:paraId="24BEE2B1" w14:textId="77777777" w:rsidTr="00721FF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15621703" w14:textId="77777777" w:rsidR="00721FF8" w:rsidRDefault="005C28C1">
                  <w:pPr>
                    <w:spacing w:after="0" w:line="240" w:lineRule="auto"/>
                  </w:pPr>
                  <w:r>
                    <w:rPr>
                      <w:b w:val="0"/>
                      <w:bCs w:val="0"/>
                    </w:rPr>
                    <w:t>Parameter</w:t>
                  </w:r>
                </w:p>
              </w:tc>
              <w:tc>
                <w:tcPr>
                  <w:tcW w:w="900" w:type="dxa"/>
                  <w:tcBorders>
                    <w:bottom w:val="nil"/>
                  </w:tcBorders>
                  <w:shd w:val="clear" w:color="auto" w:fill="auto"/>
                </w:tcPr>
                <w:p w14:paraId="6F198037" w14:textId="77777777" w:rsidR="00721FF8" w:rsidRDefault="00721FF8">
                  <w:pPr>
                    <w:spacing w:after="0" w:line="240" w:lineRule="auto"/>
                    <w:cnfStyle w:val="100000000000" w:firstRow="1" w:lastRow="0" w:firstColumn="0" w:lastColumn="0" w:oddVBand="0" w:evenVBand="0" w:oddHBand="0" w:evenHBand="0" w:firstRowFirstColumn="0" w:firstRowLastColumn="0" w:lastRowFirstColumn="0" w:lastRowLastColumn="0"/>
                    <w:rPr>
                      <w:b w:val="0"/>
                      <w:bCs w:val="0"/>
                    </w:rPr>
                  </w:pPr>
                </w:p>
              </w:tc>
              <w:tc>
                <w:tcPr>
                  <w:tcW w:w="2070" w:type="dxa"/>
                  <w:gridSpan w:val="2"/>
                  <w:tcBorders>
                    <w:bottom w:val="nil"/>
                  </w:tcBorders>
                  <w:shd w:val="clear" w:color="auto" w:fill="auto"/>
                </w:tcPr>
                <w:p w14:paraId="4058ABAD" w14:textId="77777777" w:rsidR="00721FF8" w:rsidRDefault="005C28C1">
                  <w:pPr>
                    <w:spacing w:after="0" w:line="240" w:lineRule="auto"/>
                    <w:jc w:val="center"/>
                    <w:cnfStyle w:val="100000000000" w:firstRow="1" w:lastRow="0" w:firstColumn="0" w:lastColumn="0" w:oddVBand="0" w:evenVBand="0" w:oddHBand="0" w:evenHBand="0" w:firstRowFirstColumn="0" w:firstRowLastColumn="0" w:lastRowFirstColumn="0" w:lastRowLastColumn="0"/>
                  </w:pPr>
                  <w:r>
                    <w:rPr>
                      <w:b w:val="0"/>
                      <w:bCs w:val="0"/>
                    </w:rPr>
                    <w:t>14 GHz</w:t>
                  </w:r>
                </w:p>
              </w:tc>
            </w:tr>
            <w:tr w:rsidR="00721FF8" w14:paraId="106964B0"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4A0B67C8" w14:textId="77777777" w:rsidR="00721FF8" w:rsidRDefault="00721FF8">
                  <w:pPr>
                    <w:spacing w:after="0" w:line="240" w:lineRule="auto"/>
                  </w:pPr>
                </w:p>
              </w:tc>
              <w:tc>
                <w:tcPr>
                  <w:tcW w:w="900" w:type="dxa"/>
                  <w:shd w:val="clear" w:color="auto" w:fill="auto"/>
                </w:tcPr>
                <w:p w14:paraId="32994870"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w:t>
                  </w:r>
                </w:p>
              </w:tc>
              <w:tc>
                <w:tcPr>
                  <w:tcW w:w="990" w:type="dxa"/>
                  <w:shd w:val="clear" w:color="auto" w:fill="auto"/>
                </w:tcPr>
                <w:p w14:paraId="3D7CAFED"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min</w:t>
                  </w:r>
                </w:p>
              </w:tc>
              <w:tc>
                <w:tcPr>
                  <w:tcW w:w="1080" w:type="dxa"/>
                  <w:shd w:val="clear" w:color="auto" w:fill="auto"/>
                </w:tcPr>
                <w:p w14:paraId="7375FC9F"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max</w:t>
                  </w:r>
                </w:p>
              </w:tc>
            </w:tr>
            <w:tr w:rsidR="00721FF8" w14:paraId="336FA7C8"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6487041" w14:textId="77777777" w:rsidR="00721FF8" w:rsidRDefault="005C28C1">
                  <w:pPr>
                    <w:spacing w:after="0" w:line="240" w:lineRule="auto"/>
                  </w:pPr>
                  <w:r>
                    <w:lastRenderedPageBreak/>
                    <w:t>PL exp. (</w:t>
                  </w:r>
                  <m:oMath>
                    <m:r>
                      <m:rPr>
                        <m:sty m:val="b"/>
                      </m:rPr>
                      <w:rPr>
                        <w:rFonts w:ascii="Cambria Math" w:hAnsi="Cambria Math"/>
                      </w:rPr>
                      <m:t>n</m:t>
                    </m:r>
                  </m:oMath>
                  <w:r>
                    <w:t>) w/o unit</w:t>
                  </w:r>
                </w:p>
              </w:tc>
              <w:tc>
                <w:tcPr>
                  <w:tcW w:w="900" w:type="dxa"/>
                  <w:shd w:val="clear" w:color="auto" w:fill="auto"/>
                </w:tcPr>
                <w:p w14:paraId="14074FEC"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7791D032" w14:textId="77777777" w:rsidR="00721FF8" w:rsidRDefault="00721FF8">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2FED0899" w14:textId="77777777" w:rsidR="00721FF8" w:rsidRDefault="00721FF8">
                  <w:pPr>
                    <w:spacing w:after="0" w:line="240" w:lineRule="auto"/>
                    <w:cnfStyle w:val="000000000000" w:firstRow="0" w:lastRow="0" w:firstColumn="0" w:lastColumn="0" w:oddVBand="0" w:evenVBand="0" w:oddHBand="0" w:evenHBand="0" w:firstRowFirstColumn="0" w:firstRowLastColumn="0" w:lastRowFirstColumn="0" w:lastRowLastColumn="0"/>
                  </w:pPr>
                </w:p>
              </w:tc>
            </w:tr>
            <w:tr w:rsidR="00721FF8" w14:paraId="4F3E039B"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5D846119" w14:textId="77777777" w:rsidR="00721FF8" w:rsidRDefault="005C28C1">
                  <w:pPr>
                    <w:spacing w:after="0" w:line="240" w:lineRule="auto"/>
                  </w:pPr>
                  <w:r>
                    <w:t>RMS DS in ns</w:t>
                  </w:r>
                </w:p>
              </w:tc>
              <w:tc>
                <w:tcPr>
                  <w:tcW w:w="900" w:type="dxa"/>
                  <w:shd w:val="clear" w:color="auto" w:fill="auto"/>
                </w:tcPr>
                <w:p w14:paraId="3A8DD3D3"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6E041406"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2D812A3C"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721FF8" w14:paraId="7F068E69"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191D39E9" w14:textId="77777777" w:rsidR="00721FF8" w:rsidRDefault="005C28C1">
                  <w:pPr>
                    <w:spacing w:after="0" w:line="240" w:lineRule="auto"/>
                  </w:pPr>
                  <w:r>
                    <w:t>RMS AS in degree</w:t>
                  </w:r>
                </w:p>
              </w:tc>
              <w:tc>
                <w:tcPr>
                  <w:tcW w:w="900" w:type="dxa"/>
                  <w:shd w:val="clear" w:color="auto" w:fill="auto"/>
                </w:tcPr>
                <w:p w14:paraId="11436901"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621FF82B"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7F807B49"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721FF8" w14:paraId="0B8DA018"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9924BC1" w14:textId="77777777" w:rsidR="00721FF8" w:rsidRDefault="005C28C1">
                  <w:pPr>
                    <w:spacing w:after="0" w:line="240" w:lineRule="auto"/>
                  </w:pPr>
                  <w:r>
                    <w:t>K-factor in dB</w:t>
                  </w:r>
                </w:p>
              </w:tc>
              <w:tc>
                <w:tcPr>
                  <w:tcW w:w="900" w:type="dxa"/>
                  <w:shd w:val="clear" w:color="auto" w:fill="auto"/>
                </w:tcPr>
                <w:p w14:paraId="3C70FD76"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55B8633E"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1DC43763"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721FF8" w14:paraId="0DD6FE19"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53436500" w14:textId="77777777" w:rsidR="00721FF8" w:rsidRDefault="005C28C1">
                  <w:pPr>
                    <w:spacing w:after="0" w:line="240" w:lineRule="auto"/>
                  </w:pPr>
                  <w:r>
                    <w:t>number of paths</w:t>
                  </w:r>
                </w:p>
              </w:tc>
              <w:tc>
                <w:tcPr>
                  <w:tcW w:w="900" w:type="dxa"/>
                  <w:shd w:val="clear" w:color="auto" w:fill="auto"/>
                </w:tcPr>
                <w:p w14:paraId="5B869840"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558BB4A1"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6B9D551C"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0BDEC05B" w14:textId="77777777" w:rsidR="00721FF8" w:rsidRDefault="00721FF8">
            <w:pPr>
              <w:spacing w:before="0" w:after="0" w:line="240" w:lineRule="auto"/>
              <w:rPr>
                <w:lang w:eastAsia="ko-KR"/>
              </w:rPr>
            </w:pPr>
          </w:p>
        </w:tc>
      </w:tr>
      <w:tr w:rsidR="00721FF8" w14:paraId="1558EAB1" w14:textId="77777777">
        <w:tc>
          <w:tcPr>
            <w:tcW w:w="1885" w:type="dxa"/>
            <w:vAlign w:val="center"/>
          </w:tcPr>
          <w:p w14:paraId="60410CC7" w14:textId="77777777" w:rsidR="00721FF8" w:rsidRDefault="005C28C1">
            <w:pPr>
              <w:spacing w:after="0" w:line="240" w:lineRule="auto"/>
            </w:pPr>
            <w:r>
              <w:lastRenderedPageBreak/>
              <w:t>[16] Sharp</w:t>
            </w:r>
          </w:p>
        </w:tc>
        <w:tc>
          <w:tcPr>
            <w:tcW w:w="8730" w:type="dxa"/>
            <w:vAlign w:val="center"/>
          </w:tcPr>
          <w:p w14:paraId="3A94238E" w14:textId="77777777" w:rsidR="00721FF8" w:rsidRDefault="005C28C1">
            <w:pPr>
              <w:spacing w:before="0" w:after="0" w:line="240" w:lineRule="auto"/>
              <w:jc w:val="center"/>
              <w:rPr>
                <w:lang w:eastAsia="zh-CN"/>
              </w:rPr>
            </w:pPr>
            <w:r>
              <w:rPr>
                <w:lang w:eastAsia="zh-CN"/>
              </w:rPr>
              <w:t>Table 2. Measured omnidirectional DS, ASA, ASD, ZSA, ZSD at 6.75 GHz and 16.95 GHz in the InH scenario for both LOS and NLOS channel conditions [2, 4, 11, 12] computed using Table 13 in Appendix and Comparison with TR 38.901 parameters listed in Table 7.5.6-Part 2 Indoor-Office scenario [6]. The height of the TX and RX used for measured data and TR 38.901 are 4 m and 1.5 m, respectively.</w:t>
            </w:r>
          </w:p>
          <w:tbl>
            <w:tblPr>
              <w:tblW w:w="7590" w:type="dxa"/>
              <w:jc w:val="center"/>
              <w:tblLook w:val="04A0" w:firstRow="1" w:lastRow="0" w:firstColumn="1" w:lastColumn="0" w:noHBand="0" w:noVBand="1"/>
            </w:tblPr>
            <w:tblGrid>
              <w:gridCol w:w="1917"/>
              <w:gridCol w:w="685"/>
              <w:gridCol w:w="958"/>
              <w:gridCol w:w="1055"/>
              <w:gridCol w:w="960"/>
              <w:gridCol w:w="1055"/>
              <w:gridCol w:w="960"/>
            </w:tblGrid>
            <w:tr w:rsidR="00721FF8" w14:paraId="79B0333D" w14:textId="77777777">
              <w:trPr>
                <w:trHeight w:val="45"/>
                <w:jc w:val="center"/>
              </w:trPr>
              <w:tc>
                <w:tcPr>
                  <w:tcW w:w="2602"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6024E2B0" w14:textId="77777777" w:rsidR="00721FF8" w:rsidRDefault="005C28C1">
                  <w:pPr>
                    <w:spacing w:after="0" w:line="240" w:lineRule="auto"/>
                    <w:jc w:val="center"/>
                    <w:rPr>
                      <w:b/>
                      <w:bCs/>
                      <w:color w:val="000000"/>
                      <w:sz w:val="16"/>
                      <w:szCs w:val="16"/>
                    </w:rPr>
                  </w:pPr>
                  <w:r>
                    <w:rPr>
                      <w:b/>
                      <w:bCs/>
                      <w:color w:val="000000"/>
                      <w:sz w:val="16"/>
                      <w:szCs w:val="16"/>
                    </w:rPr>
                    <w:t>Parameter</w:t>
                  </w:r>
                </w:p>
              </w:tc>
              <w:tc>
                <w:tcPr>
                  <w:tcW w:w="95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02196D8E" w14:textId="77777777" w:rsidR="00721FF8" w:rsidRDefault="005C28C1">
                  <w:pPr>
                    <w:spacing w:after="0" w:line="240" w:lineRule="auto"/>
                    <w:jc w:val="center"/>
                    <w:rPr>
                      <w:b/>
                      <w:bCs/>
                      <w:color w:val="000000"/>
                      <w:sz w:val="16"/>
                      <w:szCs w:val="16"/>
                    </w:rPr>
                  </w:pPr>
                  <w:r>
                    <w:rPr>
                      <w:b/>
                      <w:bCs/>
                      <w:color w:val="000000"/>
                      <w:sz w:val="16"/>
                      <w:szCs w:val="16"/>
                    </w:rPr>
                    <w:t>Env.</w:t>
                  </w:r>
                </w:p>
              </w:tc>
              <w:tc>
                <w:tcPr>
                  <w:tcW w:w="2015" w:type="dxa"/>
                  <w:gridSpan w:val="2"/>
                  <w:tcBorders>
                    <w:top w:val="single" w:sz="4" w:space="0" w:color="auto"/>
                    <w:left w:val="nil"/>
                    <w:bottom w:val="single" w:sz="4" w:space="0" w:color="auto"/>
                    <w:right w:val="single" w:sz="4" w:space="0" w:color="000000"/>
                  </w:tcBorders>
                  <w:shd w:val="clear" w:color="auto" w:fill="auto"/>
                  <w:noWrap/>
                  <w:vAlign w:val="center"/>
                </w:tcPr>
                <w:p w14:paraId="248C9E7B" w14:textId="77777777" w:rsidR="00721FF8" w:rsidRDefault="005C28C1">
                  <w:pPr>
                    <w:spacing w:after="0" w:line="240" w:lineRule="auto"/>
                    <w:jc w:val="center"/>
                    <w:rPr>
                      <w:b/>
                      <w:bCs/>
                      <w:color w:val="000000"/>
                      <w:sz w:val="16"/>
                      <w:szCs w:val="16"/>
                    </w:rPr>
                  </w:pPr>
                  <w:r>
                    <w:rPr>
                      <w:b/>
                      <w:bCs/>
                      <w:color w:val="000000"/>
                      <w:sz w:val="16"/>
                      <w:szCs w:val="16"/>
                    </w:rPr>
                    <w:t>InH @ 6.75 GHz</w:t>
                  </w:r>
                </w:p>
              </w:tc>
              <w:tc>
                <w:tcPr>
                  <w:tcW w:w="2015" w:type="dxa"/>
                  <w:gridSpan w:val="2"/>
                  <w:tcBorders>
                    <w:top w:val="single" w:sz="4" w:space="0" w:color="auto"/>
                    <w:left w:val="nil"/>
                    <w:bottom w:val="single" w:sz="4" w:space="0" w:color="auto"/>
                    <w:right w:val="single" w:sz="4" w:space="0" w:color="000000"/>
                  </w:tcBorders>
                  <w:shd w:val="clear" w:color="auto" w:fill="auto"/>
                  <w:noWrap/>
                  <w:vAlign w:val="center"/>
                </w:tcPr>
                <w:p w14:paraId="41A88983" w14:textId="77777777" w:rsidR="00721FF8" w:rsidRDefault="005C28C1">
                  <w:pPr>
                    <w:spacing w:after="0" w:line="240" w:lineRule="auto"/>
                    <w:jc w:val="center"/>
                    <w:rPr>
                      <w:b/>
                      <w:bCs/>
                      <w:color w:val="000000"/>
                      <w:sz w:val="16"/>
                      <w:szCs w:val="16"/>
                    </w:rPr>
                  </w:pPr>
                  <w:r>
                    <w:rPr>
                      <w:b/>
                      <w:bCs/>
                      <w:color w:val="000000"/>
                      <w:sz w:val="16"/>
                      <w:szCs w:val="16"/>
                    </w:rPr>
                    <w:t>InH @ 16.95 GHz</w:t>
                  </w:r>
                </w:p>
              </w:tc>
            </w:tr>
            <w:tr w:rsidR="00721FF8" w14:paraId="7A215D54" w14:textId="77777777">
              <w:trPr>
                <w:trHeight w:val="45"/>
                <w:jc w:val="center"/>
              </w:trPr>
              <w:tc>
                <w:tcPr>
                  <w:tcW w:w="2602" w:type="dxa"/>
                  <w:gridSpan w:val="2"/>
                  <w:vMerge/>
                  <w:tcBorders>
                    <w:top w:val="single" w:sz="4" w:space="0" w:color="auto"/>
                    <w:left w:val="single" w:sz="4" w:space="0" w:color="auto"/>
                    <w:bottom w:val="single" w:sz="4" w:space="0" w:color="000000"/>
                    <w:right w:val="single" w:sz="4" w:space="0" w:color="000000"/>
                  </w:tcBorders>
                  <w:vAlign w:val="center"/>
                </w:tcPr>
                <w:p w14:paraId="77AAA464" w14:textId="77777777" w:rsidR="00721FF8" w:rsidRDefault="00721FF8">
                  <w:pPr>
                    <w:spacing w:after="0" w:line="240" w:lineRule="auto"/>
                    <w:rPr>
                      <w:b/>
                      <w:bCs/>
                      <w:color w:val="000000"/>
                      <w:sz w:val="16"/>
                      <w:szCs w:val="16"/>
                    </w:rPr>
                  </w:pPr>
                </w:p>
              </w:tc>
              <w:tc>
                <w:tcPr>
                  <w:tcW w:w="958" w:type="dxa"/>
                  <w:vMerge/>
                  <w:tcBorders>
                    <w:top w:val="single" w:sz="4" w:space="0" w:color="auto"/>
                    <w:left w:val="single" w:sz="4" w:space="0" w:color="auto"/>
                    <w:bottom w:val="single" w:sz="4" w:space="0" w:color="000000"/>
                    <w:right w:val="single" w:sz="4" w:space="0" w:color="auto"/>
                  </w:tcBorders>
                  <w:vAlign w:val="center"/>
                </w:tcPr>
                <w:p w14:paraId="68718C7B" w14:textId="77777777" w:rsidR="00721FF8" w:rsidRDefault="00721FF8">
                  <w:pPr>
                    <w:spacing w:after="0" w:line="240" w:lineRule="auto"/>
                    <w:rPr>
                      <w:b/>
                      <w:bCs/>
                      <w:color w:val="000000"/>
                      <w:sz w:val="16"/>
                      <w:szCs w:val="16"/>
                    </w:rPr>
                  </w:pPr>
                </w:p>
              </w:tc>
              <w:tc>
                <w:tcPr>
                  <w:tcW w:w="1055" w:type="dxa"/>
                  <w:tcBorders>
                    <w:top w:val="nil"/>
                    <w:left w:val="nil"/>
                    <w:bottom w:val="single" w:sz="4" w:space="0" w:color="auto"/>
                    <w:right w:val="single" w:sz="4" w:space="0" w:color="auto"/>
                  </w:tcBorders>
                  <w:shd w:val="clear" w:color="auto" w:fill="auto"/>
                  <w:noWrap/>
                  <w:vAlign w:val="bottom"/>
                </w:tcPr>
                <w:p w14:paraId="67274A22" w14:textId="77777777" w:rsidR="00721FF8" w:rsidRDefault="005C28C1">
                  <w:pPr>
                    <w:spacing w:after="0" w:line="240" w:lineRule="auto"/>
                    <w:jc w:val="center"/>
                    <w:rPr>
                      <w:b/>
                      <w:bCs/>
                      <w:color w:val="000000"/>
                      <w:sz w:val="16"/>
                      <w:szCs w:val="16"/>
                    </w:rPr>
                  </w:pPr>
                  <w:r>
                    <w:rPr>
                      <w:b/>
                      <w:bCs/>
                      <w:color w:val="000000"/>
                      <w:sz w:val="16"/>
                      <w:szCs w:val="16"/>
                    </w:rPr>
                    <w:t>Measured</w:t>
                  </w:r>
                </w:p>
              </w:tc>
              <w:tc>
                <w:tcPr>
                  <w:tcW w:w="960" w:type="dxa"/>
                  <w:tcBorders>
                    <w:top w:val="nil"/>
                    <w:left w:val="nil"/>
                    <w:bottom w:val="single" w:sz="4" w:space="0" w:color="auto"/>
                    <w:right w:val="single" w:sz="4" w:space="0" w:color="auto"/>
                  </w:tcBorders>
                  <w:shd w:val="clear" w:color="auto" w:fill="auto"/>
                  <w:noWrap/>
                  <w:vAlign w:val="bottom"/>
                </w:tcPr>
                <w:p w14:paraId="6953F96E" w14:textId="77777777" w:rsidR="00721FF8" w:rsidRDefault="005C28C1">
                  <w:pPr>
                    <w:spacing w:after="0" w:line="240" w:lineRule="auto"/>
                    <w:jc w:val="center"/>
                    <w:rPr>
                      <w:b/>
                      <w:bCs/>
                      <w:color w:val="000000"/>
                      <w:sz w:val="16"/>
                      <w:szCs w:val="16"/>
                    </w:rPr>
                  </w:pPr>
                  <w:r>
                    <w:rPr>
                      <w:b/>
                      <w:bCs/>
                      <w:color w:val="000000"/>
                      <w:sz w:val="16"/>
                      <w:szCs w:val="16"/>
                    </w:rPr>
                    <w:t>TR 38.901</w:t>
                  </w:r>
                </w:p>
              </w:tc>
              <w:tc>
                <w:tcPr>
                  <w:tcW w:w="1055" w:type="dxa"/>
                  <w:tcBorders>
                    <w:top w:val="nil"/>
                    <w:left w:val="nil"/>
                    <w:bottom w:val="single" w:sz="4" w:space="0" w:color="auto"/>
                    <w:right w:val="single" w:sz="4" w:space="0" w:color="auto"/>
                  </w:tcBorders>
                  <w:shd w:val="clear" w:color="auto" w:fill="auto"/>
                  <w:noWrap/>
                  <w:vAlign w:val="bottom"/>
                </w:tcPr>
                <w:p w14:paraId="5594CD32" w14:textId="77777777" w:rsidR="00721FF8" w:rsidRDefault="005C28C1">
                  <w:pPr>
                    <w:spacing w:after="0" w:line="240" w:lineRule="auto"/>
                    <w:jc w:val="center"/>
                    <w:rPr>
                      <w:b/>
                      <w:bCs/>
                      <w:color w:val="000000"/>
                      <w:sz w:val="16"/>
                      <w:szCs w:val="16"/>
                    </w:rPr>
                  </w:pPr>
                  <w:r>
                    <w:rPr>
                      <w:b/>
                      <w:bCs/>
                      <w:color w:val="000000"/>
                      <w:sz w:val="16"/>
                      <w:szCs w:val="16"/>
                    </w:rPr>
                    <w:t>Measured</w:t>
                  </w:r>
                </w:p>
              </w:tc>
              <w:tc>
                <w:tcPr>
                  <w:tcW w:w="960" w:type="dxa"/>
                  <w:tcBorders>
                    <w:top w:val="nil"/>
                    <w:left w:val="nil"/>
                    <w:bottom w:val="single" w:sz="4" w:space="0" w:color="auto"/>
                    <w:right w:val="single" w:sz="4" w:space="0" w:color="auto"/>
                  </w:tcBorders>
                  <w:shd w:val="clear" w:color="auto" w:fill="auto"/>
                  <w:noWrap/>
                  <w:vAlign w:val="bottom"/>
                </w:tcPr>
                <w:p w14:paraId="4890E802" w14:textId="77777777" w:rsidR="00721FF8" w:rsidRDefault="005C28C1">
                  <w:pPr>
                    <w:spacing w:after="0" w:line="240" w:lineRule="auto"/>
                    <w:jc w:val="center"/>
                    <w:rPr>
                      <w:b/>
                      <w:bCs/>
                      <w:color w:val="000000"/>
                      <w:sz w:val="16"/>
                      <w:szCs w:val="16"/>
                    </w:rPr>
                  </w:pPr>
                  <w:r>
                    <w:rPr>
                      <w:b/>
                      <w:bCs/>
                      <w:color w:val="000000"/>
                      <w:sz w:val="16"/>
                      <w:szCs w:val="16"/>
                    </w:rPr>
                    <w:t>TR 38.901</w:t>
                  </w:r>
                </w:p>
              </w:tc>
            </w:tr>
            <w:tr w:rsidR="00721FF8" w14:paraId="56B47305"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6D066017" w14:textId="77777777" w:rsidR="00721FF8" w:rsidRDefault="005C28C1">
                  <w:pPr>
                    <w:spacing w:after="0" w:line="240" w:lineRule="auto"/>
                    <w:jc w:val="center"/>
                    <w:rPr>
                      <w:color w:val="000000"/>
                      <w:sz w:val="16"/>
                      <w:szCs w:val="16"/>
                    </w:rPr>
                  </w:pPr>
                  <w:r>
                    <w:rPr>
                      <w:color w:val="000000"/>
                      <w:sz w:val="16"/>
                      <w:szCs w:val="16"/>
                    </w:rPr>
                    <w:t>Delay Spread (</w:t>
                  </w:r>
                  <w:proofErr w:type="gramStart"/>
                  <w:r>
                    <w:rPr>
                      <w:color w:val="000000"/>
                      <w:sz w:val="16"/>
                      <w:szCs w:val="16"/>
                    </w:rPr>
                    <w:t xml:space="preserve">DS)   </w:t>
                  </w:r>
                  <w:proofErr w:type="gramEnd"/>
                  <w:r>
                    <w:rPr>
                      <w:color w:val="000000"/>
                      <w:sz w:val="16"/>
                      <w:szCs w:val="16"/>
                    </w:rPr>
                    <w:t xml:space="preserve">                 </w:t>
                  </w:r>
                  <w:proofErr w:type="spellStart"/>
                  <w:r>
                    <w:rPr>
                      <w:color w:val="000000"/>
                      <w:sz w:val="16"/>
                      <w:szCs w:val="16"/>
                    </w:rPr>
                    <w:t>lgDS</w:t>
                  </w:r>
                  <w:proofErr w:type="spellEnd"/>
                  <w:r>
                    <w:rPr>
                      <w:color w:val="000000"/>
                      <w:sz w:val="16"/>
                      <w:szCs w:val="16"/>
                    </w:rPr>
                    <w:t xml:space="preserve"> = log10(DS/1s)           </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28A146DF"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4E289DDF" w14:textId="77777777" w:rsidR="00721FF8" w:rsidRDefault="005C28C1">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073D4B15" w14:textId="77777777" w:rsidR="00721FF8" w:rsidRDefault="005C28C1">
                  <w:pPr>
                    <w:spacing w:after="0" w:line="240" w:lineRule="auto"/>
                    <w:jc w:val="right"/>
                    <w:rPr>
                      <w:color w:val="000000"/>
                      <w:sz w:val="16"/>
                      <w:szCs w:val="16"/>
                    </w:rPr>
                  </w:pPr>
                  <w:r>
                    <w:rPr>
                      <w:color w:val="000000"/>
                      <w:sz w:val="16"/>
                      <w:szCs w:val="16"/>
                    </w:rPr>
                    <w:t>-7.44</w:t>
                  </w:r>
                </w:p>
              </w:tc>
              <w:tc>
                <w:tcPr>
                  <w:tcW w:w="960" w:type="dxa"/>
                  <w:tcBorders>
                    <w:top w:val="nil"/>
                    <w:left w:val="nil"/>
                    <w:bottom w:val="single" w:sz="4" w:space="0" w:color="auto"/>
                    <w:right w:val="single" w:sz="4" w:space="0" w:color="auto"/>
                  </w:tcBorders>
                  <w:shd w:val="clear" w:color="auto" w:fill="auto"/>
                  <w:noWrap/>
                  <w:vAlign w:val="bottom"/>
                </w:tcPr>
                <w:p w14:paraId="55761AA7" w14:textId="77777777" w:rsidR="00721FF8" w:rsidRDefault="005C28C1">
                  <w:pPr>
                    <w:spacing w:after="0" w:line="240" w:lineRule="auto"/>
                    <w:jc w:val="right"/>
                    <w:rPr>
                      <w:color w:val="000000"/>
                      <w:sz w:val="16"/>
                      <w:szCs w:val="16"/>
                    </w:rPr>
                  </w:pPr>
                  <w:r>
                    <w:rPr>
                      <w:color w:val="000000"/>
                      <w:sz w:val="16"/>
                      <w:szCs w:val="16"/>
                    </w:rPr>
                    <w:t>-7.7</w:t>
                  </w:r>
                </w:p>
              </w:tc>
              <w:tc>
                <w:tcPr>
                  <w:tcW w:w="1055" w:type="dxa"/>
                  <w:tcBorders>
                    <w:top w:val="nil"/>
                    <w:left w:val="nil"/>
                    <w:bottom w:val="single" w:sz="4" w:space="0" w:color="auto"/>
                    <w:right w:val="single" w:sz="4" w:space="0" w:color="auto"/>
                  </w:tcBorders>
                  <w:shd w:val="clear" w:color="auto" w:fill="auto"/>
                  <w:noWrap/>
                  <w:vAlign w:val="bottom"/>
                </w:tcPr>
                <w:p w14:paraId="2EE95116" w14:textId="77777777" w:rsidR="00721FF8" w:rsidRDefault="005C28C1">
                  <w:pPr>
                    <w:spacing w:after="0" w:line="240" w:lineRule="auto"/>
                    <w:jc w:val="right"/>
                    <w:rPr>
                      <w:color w:val="000000"/>
                      <w:sz w:val="16"/>
                      <w:szCs w:val="16"/>
                    </w:rPr>
                  </w:pPr>
                  <w:r>
                    <w:rPr>
                      <w:color w:val="000000"/>
                      <w:sz w:val="16"/>
                      <w:szCs w:val="16"/>
                    </w:rPr>
                    <w:t>-7.75</w:t>
                  </w:r>
                </w:p>
              </w:tc>
              <w:tc>
                <w:tcPr>
                  <w:tcW w:w="960" w:type="dxa"/>
                  <w:tcBorders>
                    <w:top w:val="nil"/>
                    <w:left w:val="nil"/>
                    <w:bottom w:val="single" w:sz="4" w:space="0" w:color="auto"/>
                    <w:right w:val="single" w:sz="4" w:space="0" w:color="auto"/>
                  </w:tcBorders>
                  <w:shd w:val="clear" w:color="auto" w:fill="auto"/>
                  <w:noWrap/>
                  <w:vAlign w:val="bottom"/>
                </w:tcPr>
                <w:p w14:paraId="47D8795B" w14:textId="77777777" w:rsidR="00721FF8" w:rsidRDefault="005C28C1">
                  <w:pPr>
                    <w:spacing w:after="0" w:line="240" w:lineRule="auto"/>
                    <w:jc w:val="right"/>
                    <w:rPr>
                      <w:color w:val="000000"/>
                      <w:sz w:val="16"/>
                      <w:szCs w:val="16"/>
                    </w:rPr>
                  </w:pPr>
                  <w:r>
                    <w:rPr>
                      <w:color w:val="000000"/>
                      <w:sz w:val="16"/>
                      <w:szCs w:val="16"/>
                    </w:rPr>
                    <w:t>-7.7</w:t>
                  </w:r>
                </w:p>
              </w:tc>
            </w:tr>
            <w:tr w:rsidR="00721FF8" w14:paraId="1607ED0B"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63AD7449" w14:textId="77777777" w:rsidR="00721FF8" w:rsidRDefault="00721FF8">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1052FCD3" w14:textId="77777777" w:rsidR="00721FF8" w:rsidRDefault="00721FF8">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5AB9D822" w14:textId="77777777" w:rsidR="00721FF8" w:rsidRDefault="005C28C1">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26A57402" w14:textId="77777777" w:rsidR="00721FF8" w:rsidRDefault="005C28C1">
                  <w:pPr>
                    <w:spacing w:after="0" w:line="240" w:lineRule="auto"/>
                    <w:jc w:val="right"/>
                    <w:rPr>
                      <w:color w:val="000000"/>
                      <w:sz w:val="16"/>
                      <w:szCs w:val="16"/>
                    </w:rPr>
                  </w:pPr>
                  <w:r>
                    <w:rPr>
                      <w:color w:val="000000"/>
                      <w:sz w:val="16"/>
                      <w:szCs w:val="16"/>
                    </w:rPr>
                    <w:t>-7.35</w:t>
                  </w:r>
                </w:p>
              </w:tc>
              <w:tc>
                <w:tcPr>
                  <w:tcW w:w="960" w:type="dxa"/>
                  <w:tcBorders>
                    <w:top w:val="nil"/>
                    <w:left w:val="nil"/>
                    <w:bottom w:val="single" w:sz="4" w:space="0" w:color="auto"/>
                    <w:right w:val="single" w:sz="4" w:space="0" w:color="auto"/>
                  </w:tcBorders>
                  <w:shd w:val="clear" w:color="auto" w:fill="auto"/>
                  <w:noWrap/>
                  <w:vAlign w:val="bottom"/>
                </w:tcPr>
                <w:p w14:paraId="34603A88" w14:textId="77777777" w:rsidR="00721FF8" w:rsidRDefault="005C28C1">
                  <w:pPr>
                    <w:spacing w:after="0" w:line="240" w:lineRule="auto"/>
                    <w:jc w:val="right"/>
                    <w:rPr>
                      <w:color w:val="000000"/>
                      <w:sz w:val="16"/>
                      <w:szCs w:val="16"/>
                    </w:rPr>
                  </w:pPr>
                  <w:r>
                    <w:rPr>
                      <w:color w:val="000000"/>
                      <w:sz w:val="16"/>
                      <w:szCs w:val="16"/>
                    </w:rPr>
                    <w:t>-7.42</w:t>
                  </w:r>
                </w:p>
              </w:tc>
              <w:tc>
                <w:tcPr>
                  <w:tcW w:w="1055" w:type="dxa"/>
                  <w:tcBorders>
                    <w:top w:val="nil"/>
                    <w:left w:val="nil"/>
                    <w:bottom w:val="single" w:sz="4" w:space="0" w:color="auto"/>
                    <w:right w:val="single" w:sz="4" w:space="0" w:color="auto"/>
                  </w:tcBorders>
                  <w:shd w:val="clear" w:color="auto" w:fill="auto"/>
                  <w:noWrap/>
                  <w:vAlign w:val="bottom"/>
                </w:tcPr>
                <w:p w14:paraId="6AB24A05" w14:textId="77777777" w:rsidR="00721FF8" w:rsidRDefault="005C28C1">
                  <w:pPr>
                    <w:spacing w:after="0" w:line="240" w:lineRule="auto"/>
                    <w:jc w:val="right"/>
                    <w:rPr>
                      <w:color w:val="000000"/>
                      <w:sz w:val="16"/>
                      <w:szCs w:val="16"/>
                    </w:rPr>
                  </w:pPr>
                  <w:r>
                    <w:rPr>
                      <w:color w:val="000000"/>
                      <w:sz w:val="16"/>
                      <w:szCs w:val="16"/>
                    </w:rPr>
                    <w:t>-7.46</w:t>
                  </w:r>
                </w:p>
              </w:tc>
              <w:tc>
                <w:tcPr>
                  <w:tcW w:w="960" w:type="dxa"/>
                  <w:tcBorders>
                    <w:top w:val="nil"/>
                    <w:left w:val="nil"/>
                    <w:bottom w:val="single" w:sz="4" w:space="0" w:color="auto"/>
                    <w:right w:val="single" w:sz="4" w:space="0" w:color="auto"/>
                  </w:tcBorders>
                  <w:shd w:val="clear" w:color="auto" w:fill="auto"/>
                  <w:noWrap/>
                  <w:vAlign w:val="bottom"/>
                </w:tcPr>
                <w:p w14:paraId="54CEA11E" w14:textId="77777777" w:rsidR="00721FF8" w:rsidRDefault="005C28C1">
                  <w:pPr>
                    <w:spacing w:after="0" w:line="240" w:lineRule="auto"/>
                    <w:jc w:val="right"/>
                    <w:rPr>
                      <w:color w:val="000000"/>
                      <w:sz w:val="16"/>
                      <w:szCs w:val="16"/>
                    </w:rPr>
                  </w:pPr>
                  <w:r>
                    <w:rPr>
                      <w:color w:val="000000"/>
                      <w:sz w:val="16"/>
                      <w:szCs w:val="16"/>
                    </w:rPr>
                    <w:t>-7.52</w:t>
                  </w:r>
                </w:p>
              </w:tc>
            </w:tr>
            <w:tr w:rsidR="00721FF8" w14:paraId="2FDFD36A"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491D7D1D" w14:textId="77777777" w:rsidR="00721FF8" w:rsidRDefault="00721FF8">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0B558B45"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6BCC7F59" w14:textId="77777777" w:rsidR="00721FF8" w:rsidRDefault="005C28C1">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1F3E7CC2" w14:textId="77777777" w:rsidR="00721FF8" w:rsidRDefault="005C28C1">
                  <w:pPr>
                    <w:spacing w:after="0" w:line="240" w:lineRule="auto"/>
                    <w:jc w:val="right"/>
                    <w:rPr>
                      <w:color w:val="000000"/>
                      <w:sz w:val="16"/>
                      <w:szCs w:val="16"/>
                    </w:rPr>
                  </w:pPr>
                  <w:r>
                    <w:rPr>
                      <w:color w:val="000000"/>
                      <w:sz w:val="16"/>
                      <w:szCs w:val="16"/>
                    </w:rPr>
                    <w:t>0.37</w:t>
                  </w:r>
                </w:p>
              </w:tc>
              <w:tc>
                <w:tcPr>
                  <w:tcW w:w="960" w:type="dxa"/>
                  <w:tcBorders>
                    <w:top w:val="nil"/>
                    <w:left w:val="nil"/>
                    <w:bottom w:val="single" w:sz="4" w:space="0" w:color="auto"/>
                    <w:right w:val="single" w:sz="4" w:space="0" w:color="auto"/>
                  </w:tcBorders>
                  <w:shd w:val="clear" w:color="auto" w:fill="auto"/>
                  <w:noWrap/>
                  <w:vAlign w:val="bottom"/>
                </w:tcPr>
                <w:p w14:paraId="3B44E8E2" w14:textId="77777777" w:rsidR="00721FF8" w:rsidRDefault="005C28C1">
                  <w:pPr>
                    <w:spacing w:after="0" w:line="240" w:lineRule="auto"/>
                    <w:jc w:val="right"/>
                    <w:rPr>
                      <w:color w:val="000000"/>
                      <w:sz w:val="16"/>
                      <w:szCs w:val="16"/>
                    </w:rPr>
                  </w:pPr>
                  <w:r>
                    <w:rPr>
                      <w:color w:val="000000"/>
                      <w:sz w:val="16"/>
                      <w:szCs w:val="16"/>
                    </w:rPr>
                    <w:t>0.18</w:t>
                  </w:r>
                </w:p>
              </w:tc>
              <w:tc>
                <w:tcPr>
                  <w:tcW w:w="1055" w:type="dxa"/>
                  <w:tcBorders>
                    <w:top w:val="nil"/>
                    <w:left w:val="nil"/>
                    <w:bottom w:val="single" w:sz="4" w:space="0" w:color="auto"/>
                    <w:right w:val="single" w:sz="4" w:space="0" w:color="auto"/>
                  </w:tcBorders>
                  <w:shd w:val="clear" w:color="auto" w:fill="auto"/>
                  <w:noWrap/>
                  <w:vAlign w:val="bottom"/>
                </w:tcPr>
                <w:p w14:paraId="5DA6E7BD" w14:textId="77777777" w:rsidR="00721FF8" w:rsidRDefault="005C28C1">
                  <w:pPr>
                    <w:spacing w:after="0" w:line="240" w:lineRule="auto"/>
                    <w:jc w:val="right"/>
                    <w:rPr>
                      <w:color w:val="000000"/>
                      <w:sz w:val="16"/>
                      <w:szCs w:val="16"/>
                    </w:rPr>
                  </w:pPr>
                  <w:r>
                    <w:rPr>
                      <w:color w:val="000000"/>
                      <w:sz w:val="16"/>
                      <w:szCs w:val="16"/>
                    </w:rPr>
                    <w:t>0.29</w:t>
                  </w:r>
                </w:p>
              </w:tc>
              <w:tc>
                <w:tcPr>
                  <w:tcW w:w="960" w:type="dxa"/>
                  <w:tcBorders>
                    <w:top w:val="nil"/>
                    <w:left w:val="nil"/>
                    <w:bottom w:val="single" w:sz="4" w:space="0" w:color="auto"/>
                    <w:right w:val="single" w:sz="4" w:space="0" w:color="auto"/>
                  </w:tcBorders>
                  <w:shd w:val="clear" w:color="auto" w:fill="auto"/>
                  <w:noWrap/>
                  <w:vAlign w:val="bottom"/>
                </w:tcPr>
                <w:p w14:paraId="67151BFE" w14:textId="77777777" w:rsidR="00721FF8" w:rsidRDefault="005C28C1">
                  <w:pPr>
                    <w:spacing w:after="0" w:line="240" w:lineRule="auto"/>
                    <w:jc w:val="right"/>
                    <w:rPr>
                      <w:color w:val="000000"/>
                      <w:sz w:val="16"/>
                      <w:szCs w:val="16"/>
                    </w:rPr>
                  </w:pPr>
                  <w:r>
                    <w:rPr>
                      <w:color w:val="000000"/>
                      <w:sz w:val="16"/>
                      <w:szCs w:val="16"/>
                    </w:rPr>
                    <w:t>0.18</w:t>
                  </w:r>
                </w:p>
              </w:tc>
            </w:tr>
            <w:tr w:rsidR="00721FF8" w14:paraId="58748E80"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38BE51D0" w14:textId="77777777" w:rsidR="00721FF8" w:rsidRDefault="00721FF8">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78557D43" w14:textId="77777777" w:rsidR="00721FF8" w:rsidRDefault="00721FF8">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02B37857" w14:textId="77777777" w:rsidR="00721FF8" w:rsidRDefault="005C28C1">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3A1C64F7" w14:textId="77777777" w:rsidR="00721FF8" w:rsidRDefault="005C28C1">
                  <w:pPr>
                    <w:spacing w:after="0" w:line="240" w:lineRule="auto"/>
                    <w:jc w:val="right"/>
                    <w:rPr>
                      <w:color w:val="000000"/>
                      <w:sz w:val="16"/>
                      <w:szCs w:val="16"/>
                    </w:rPr>
                  </w:pPr>
                  <w:r>
                    <w:rPr>
                      <w:color w:val="000000"/>
                      <w:sz w:val="16"/>
                      <w:szCs w:val="16"/>
                    </w:rPr>
                    <w:t>0.21</w:t>
                  </w:r>
                </w:p>
              </w:tc>
              <w:tc>
                <w:tcPr>
                  <w:tcW w:w="960" w:type="dxa"/>
                  <w:tcBorders>
                    <w:top w:val="nil"/>
                    <w:left w:val="nil"/>
                    <w:bottom w:val="single" w:sz="4" w:space="0" w:color="auto"/>
                    <w:right w:val="single" w:sz="4" w:space="0" w:color="auto"/>
                  </w:tcBorders>
                  <w:shd w:val="clear" w:color="auto" w:fill="auto"/>
                  <w:noWrap/>
                  <w:vAlign w:val="bottom"/>
                </w:tcPr>
                <w:p w14:paraId="6E5A3CE2" w14:textId="77777777" w:rsidR="00721FF8" w:rsidRDefault="005C28C1">
                  <w:pPr>
                    <w:spacing w:after="0" w:line="240" w:lineRule="auto"/>
                    <w:jc w:val="right"/>
                    <w:rPr>
                      <w:color w:val="000000"/>
                      <w:sz w:val="16"/>
                      <w:szCs w:val="16"/>
                    </w:rPr>
                  </w:pPr>
                  <w:r>
                    <w:rPr>
                      <w:color w:val="000000"/>
                      <w:sz w:val="16"/>
                      <w:szCs w:val="16"/>
                    </w:rPr>
                    <w:t>0.14</w:t>
                  </w:r>
                </w:p>
              </w:tc>
              <w:tc>
                <w:tcPr>
                  <w:tcW w:w="1055" w:type="dxa"/>
                  <w:tcBorders>
                    <w:top w:val="nil"/>
                    <w:left w:val="nil"/>
                    <w:bottom w:val="single" w:sz="4" w:space="0" w:color="auto"/>
                    <w:right w:val="single" w:sz="4" w:space="0" w:color="auto"/>
                  </w:tcBorders>
                  <w:shd w:val="clear" w:color="auto" w:fill="auto"/>
                  <w:noWrap/>
                  <w:vAlign w:val="bottom"/>
                </w:tcPr>
                <w:p w14:paraId="16DEA330" w14:textId="77777777" w:rsidR="00721FF8" w:rsidRDefault="005C28C1">
                  <w:pPr>
                    <w:spacing w:after="0" w:line="240" w:lineRule="auto"/>
                    <w:jc w:val="right"/>
                    <w:rPr>
                      <w:color w:val="000000"/>
                      <w:sz w:val="16"/>
                      <w:szCs w:val="16"/>
                    </w:rPr>
                  </w:pPr>
                  <w:r>
                    <w:rPr>
                      <w:color w:val="000000"/>
                      <w:sz w:val="16"/>
                      <w:szCs w:val="16"/>
                    </w:rPr>
                    <w:t>0.27</w:t>
                  </w:r>
                </w:p>
              </w:tc>
              <w:tc>
                <w:tcPr>
                  <w:tcW w:w="960" w:type="dxa"/>
                  <w:tcBorders>
                    <w:top w:val="nil"/>
                    <w:left w:val="nil"/>
                    <w:bottom w:val="single" w:sz="4" w:space="0" w:color="auto"/>
                    <w:right w:val="single" w:sz="4" w:space="0" w:color="auto"/>
                  </w:tcBorders>
                  <w:shd w:val="clear" w:color="auto" w:fill="auto"/>
                  <w:noWrap/>
                  <w:vAlign w:val="bottom"/>
                </w:tcPr>
                <w:p w14:paraId="7627304A" w14:textId="77777777" w:rsidR="00721FF8" w:rsidRDefault="005C28C1">
                  <w:pPr>
                    <w:spacing w:after="0" w:line="240" w:lineRule="auto"/>
                    <w:jc w:val="right"/>
                    <w:rPr>
                      <w:color w:val="000000"/>
                      <w:sz w:val="16"/>
                      <w:szCs w:val="16"/>
                    </w:rPr>
                  </w:pPr>
                  <w:r>
                    <w:rPr>
                      <w:color w:val="000000"/>
                      <w:sz w:val="16"/>
                      <w:szCs w:val="16"/>
                    </w:rPr>
                    <w:t>0.18</w:t>
                  </w:r>
                </w:p>
              </w:tc>
            </w:tr>
            <w:tr w:rsidR="00721FF8" w14:paraId="6DE1273E"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0A8BBBDD" w14:textId="77777777" w:rsidR="00721FF8" w:rsidRDefault="005C28C1">
                  <w:pPr>
                    <w:spacing w:after="0" w:line="240" w:lineRule="auto"/>
                    <w:jc w:val="center"/>
                    <w:rPr>
                      <w:color w:val="000000"/>
                      <w:sz w:val="16"/>
                      <w:szCs w:val="16"/>
                    </w:rPr>
                  </w:pPr>
                  <w:r>
                    <w:rPr>
                      <w:color w:val="000000"/>
                      <w:sz w:val="16"/>
                      <w:szCs w:val="16"/>
                    </w:rPr>
                    <w:t>AOA Spread (</w:t>
                  </w:r>
                  <w:proofErr w:type="gramStart"/>
                  <w:r>
                    <w:rPr>
                      <w:color w:val="000000"/>
                      <w:sz w:val="16"/>
                      <w:szCs w:val="16"/>
                    </w:rPr>
                    <w:t xml:space="preserve">ASA)   </w:t>
                  </w:r>
                  <w:proofErr w:type="gramEnd"/>
                  <w:r>
                    <w:rPr>
                      <w:color w:val="000000"/>
                      <w:sz w:val="16"/>
                      <w:szCs w:val="16"/>
                    </w:rPr>
                    <w:t xml:space="preserve">                                                </w:t>
                  </w:r>
                  <w:proofErr w:type="spellStart"/>
                  <w:r>
                    <w:rPr>
                      <w:color w:val="000000"/>
                      <w:sz w:val="16"/>
                      <w:szCs w:val="16"/>
                    </w:rPr>
                    <w:t>lgASA</w:t>
                  </w:r>
                  <w:proofErr w:type="spellEnd"/>
                  <w:r>
                    <w:rPr>
                      <w:color w:val="000000"/>
                      <w:sz w:val="16"/>
                      <w:szCs w:val="16"/>
                    </w:rPr>
                    <w:t xml:space="preserve"> = log10(ASA/1°)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2DB2CE53"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3FA2131B" w14:textId="77777777" w:rsidR="00721FF8" w:rsidRDefault="005C28C1">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47C3BB30" w14:textId="77777777" w:rsidR="00721FF8" w:rsidRDefault="005C28C1">
                  <w:pPr>
                    <w:spacing w:after="0" w:line="240" w:lineRule="auto"/>
                    <w:jc w:val="right"/>
                    <w:rPr>
                      <w:color w:val="000000"/>
                      <w:sz w:val="16"/>
                      <w:szCs w:val="16"/>
                    </w:rPr>
                  </w:pPr>
                  <w:r>
                    <w:rPr>
                      <w:color w:val="000000"/>
                      <w:sz w:val="16"/>
                      <w:szCs w:val="16"/>
                    </w:rPr>
                    <w:t>1.54</w:t>
                  </w:r>
                </w:p>
              </w:tc>
              <w:tc>
                <w:tcPr>
                  <w:tcW w:w="960" w:type="dxa"/>
                  <w:tcBorders>
                    <w:top w:val="nil"/>
                    <w:left w:val="nil"/>
                    <w:bottom w:val="single" w:sz="4" w:space="0" w:color="auto"/>
                    <w:right w:val="single" w:sz="4" w:space="0" w:color="auto"/>
                  </w:tcBorders>
                  <w:shd w:val="clear" w:color="auto" w:fill="auto"/>
                  <w:noWrap/>
                  <w:vAlign w:val="bottom"/>
                </w:tcPr>
                <w:p w14:paraId="3AF10C1C" w14:textId="77777777" w:rsidR="00721FF8" w:rsidRDefault="005C28C1">
                  <w:pPr>
                    <w:spacing w:after="0" w:line="240" w:lineRule="auto"/>
                    <w:jc w:val="right"/>
                    <w:rPr>
                      <w:color w:val="000000"/>
                      <w:sz w:val="16"/>
                      <w:szCs w:val="16"/>
                    </w:rPr>
                  </w:pPr>
                  <w:r>
                    <w:rPr>
                      <w:color w:val="000000"/>
                      <w:sz w:val="16"/>
                      <w:szCs w:val="16"/>
                    </w:rPr>
                    <w:t>1.61</w:t>
                  </w:r>
                </w:p>
              </w:tc>
              <w:tc>
                <w:tcPr>
                  <w:tcW w:w="1055" w:type="dxa"/>
                  <w:tcBorders>
                    <w:top w:val="nil"/>
                    <w:left w:val="nil"/>
                    <w:bottom w:val="single" w:sz="4" w:space="0" w:color="auto"/>
                    <w:right w:val="single" w:sz="4" w:space="0" w:color="auto"/>
                  </w:tcBorders>
                  <w:shd w:val="clear" w:color="auto" w:fill="auto"/>
                  <w:noWrap/>
                  <w:vAlign w:val="bottom"/>
                </w:tcPr>
                <w:p w14:paraId="4C6A68AF" w14:textId="77777777" w:rsidR="00721FF8" w:rsidRDefault="005C28C1">
                  <w:pPr>
                    <w:spacing w:after="0" w:line="240" w:lineRule="auto"/>
                    <w:jc w:val="right"/>
                    <w:rPr>
                      <w:color w:val="000000"/>
                      <w:sz w:val="16"/>
                      <w:szCs w:val="16"/>
                    </w:rPr>
                  </w:pPr>
                  <w:r>
                    <w:rPr>
                      <w:color w:val="000000"/>
                      <w:sz w:val="16"/>
                      <w:szCs w:val="16"/>
                    </w:rPr>
                    <w:t>1.14</w:t>
                  </w:r>
                </w:p>
              </w:tc>
              <w:tc>
                <w:tcPr>
                  <w:tcW w:w="960" w:type="dxa"/>
                  <w:tcBorders>
                    <w:top w:val="nil"/>
                    <w:left w:val="nil"/>
                    <w:bottom w:val="single" w:sz="4" w:space="0" w:color="auto"/>
                    <w:right w:val="single" w:sz="4" w:space="0" w:color="auto"/>
                  </w:tcBorders>
                  <w:shd w:val="clear" w:color="auto" w:fill="auto"/>
                  <w:noWrap/>
                  <w:vAlign w:val="bottom"/>
                </w:tcPr>
                <w:p w14:paraId="293EEB99" w14:textId="77777777" w:rsidR="00721FF8" w:rsidRDefault="005C28C1">
                  <w:pPr>
                    <w:spacing w:after="0" w:line="240" w:lineRule="auto"/>
                    <w:jc w:val="right"/>
                    <w:rPr>
                      <w:color w:val="000000"/>
                      <w:sz w:val="16"/>
                      <w:szCs w:val="16"/>
                    </w:rPr>
                  </w:pPr>
                  <w:r>
                    <w:rPr>
                      <w:color w:val="000000"/>
                      <w:sz w:val="16"/>
                      <w:szCs w:val="16"/>
                    </w:rPr>
                    <w:t>1.54</w:t>
                  </w:r>
                </w:p>
              </w:tc>
            </w:tr>
            <w:tr w:rsidR="00721FF8" w14:paraId="4013F12F"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71AB6D7B" w14:textId="77777777" w:rsidR="00721FF8" w:rsidRDefault="00721FF8">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894008B" w14:textId="77777777" w:rsidR="00721FF8" w:rsidRDefault="00721FF8">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40E5ADE3" w14:textId="77777777" w:rsidR="00721FF8" w:rsidRDefault="005C28C1">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464CABB1" w14:textId="77777777" w:rsidR="00721FF8" w:rsidRDefault="005C28C1">
                  <w:pPr>
                    <w:spacing w:after="0" w:line="240" w:lineRule="auto"/>
                    <w:jc w:val="right"/>
                    <w:rPr>
                      <w:color w:val="000000"/>
                      <w:sz w:val="16"/>
                      <w:szCs w:val="16"/>
                    </w:rPr>
                  </w:pPr>
                  <w:r>
                    <w:rPr>
                      <w:color w:val="000000"/>
                      <w:sz w:val="16"/>
                      <w:szCs w:val="16"/>
                    </w:rPr>
                    <w:t>1.74</w:t>
                  </w:r>
                </w:p>
              </w:tc>
              <w:tc>
                <w:tcPr>
                  <w:tcW w:w="960" w:type="dxa"/>
                  <w:tcBorders>
                    <w:top w:val="nil"/>
                    <w:left w:val="nil"/>
                    <w:bottom w:val="single" w:sz="4" w:space="0" w:color="auto"/>
                    <w:right w:val="single" w:sz="4" w:space="0" w:color="auto"/>
                  </w:tcBorders>
                  <w:shd w:val="clear" w:color="auto" w:fill="auto"/>
                  <w:noWrap/>
                  <w:vAlign w:val="bottom"/>
                </w:tcPr>
                <w:p w14:paraId="0663710F" w14:textId="77777777" w:rsidR="00721FF8" w:rsidRDefault="005C28C1">
                  <w:pPr>
                    <w:spacing w:after="0" w:line="240" w:lineRule="auto"/>
                    <w:jc w:val="right"/>
                    <w:rPr>
                      <w:color w:val="000000"/>
                      <w:sz w:val="16"/>
                      <w:szCs w:val="16"/>
                    </w:rPr>
                  </w:pPr>
                  <w:r>
                    <w:rPr>
                      <w:color w:val="000000"/>
                      <w:sz w:val="16"/>
                      <w:szCs w:val="16"/>
                    </w:rPr>
                    <w:t>1.77</w:t>
                  </w:r>
                </w:p>
              </w:tc>
              <w:tc>
                <w:tcPr>
                  <w:tcW w:w="1055" w:type="dxa"/>
                  <w:tcBorders>
                    <w:top w:val="nil"/>
                    <w:left w:val="nil"/>
                    <w:bottom w:val="single" w:sz="4" w:space="0" w:color="auto"/>
                    <w:right w:val="single" w:sz="4" w:space="0" w:color="auto"/>
                  </w:tcBorders>
                  <w:shd w:val="clear" w:color="auto" w:fill="auto"/>
                  <w:noWrap/>
                  <w:vAlign w:val="bottom"/>
                </w:tcPr>
                <w:p w14:paraId="2FF4F211" w14:textId="77777777" w:rsidR="00721FF8" w:rsidRDefault="005C28C1">
                  <w:pPr>
                    <w:spacing w:after="0" w:line="240" w:lineRule="auto"/>
                    <w:jc w:val="right"/>
                    <w:rPr>
                      <w:color w:val="000000"/>
                      <w:sz w:val="16"/>
                      <w:szCs w:val="16"/>
                    </w:rPr>
                  </w:pPr>
                  <w:r>
                    <w:rPr>
                      <w:color w:val="000000"/>
                      <w:sz w:val="16"/>
                      <w:szCs w:val="16"/>
                    </w:rPr>
                    <w:t>1.68</w:t>
                  </w:r>
                </w:p>
              </w:tc>
              <w:tc>
                <w:tcPr>
                  <w:tcW w:w="960" w:type="dxa"/>
                  <w:tcBorders>
                    <w:top w:val="nil"/>
                    <w:left w:val="nil"/>
                    <w:bottom w:val="single" w:sz="4" w:space="0" w:color="auto"/>
                    <w:right w:val="single" w:sz="4" w:space="0" w:color="auto"/>
                  </w:tcBorders>
                  <w:shd w:val="clear" w:color="auto" w:fill="auto"/>
                  <w:noWrap/>
                  <w:vAlign w:val="bottom"/>
                </w:tcPr>
                <w:p w14:paraId="62F730B1" w14:textId="77777777" w:rsidR="00721FF8" w:rsidRDefault="005C28C1">
                  <w:pPr>
                    <w:spacing w:after="0" w:line="240" w:lineRule="auto"/>
                    <w:jc w:val="right"/>
                    <w:rPr>
                      <w:color w:val="000000"/>
                      <w:sz w:val="16"/>
                      <w:szCs w:val="16"/>
                    </w:rPr>
                  </w:pPr>
                  <w:r>
                    <w:rPr>
                      <w:color w:val="000000"/>
                      <w:sz w:val="16"/>
                      <w:szCs w:val="16"/>
                    </w:rPr>
                    <w:t>1.73</w:t>
                  </w:r>
                </w:p>
              </w:tc>
            </w:tr>
            <w:tr w:rsidR="00721FF8" w14:paraId="22AAE7E9"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58186DB7" w14:textId="77777777" w:rsidR="00721FF8" w:rsidRDefault="00721FF8">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3C35F6EC"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7D4E95B8" w14:textId="77777777" w:rsidR="00721FF8" w:rsidRDefault="005C28C1">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4AD2B9D1" w14:textId="77777777" w:rsidR="00721FF8" w:rsidRDefault="005C28C1">
                  <w:pPr>
                    <w:spacing w:after="0" w:line="240" w:lineRule="auto"/>
                    <w:jc w:val="right"/>
                    <w:rPr>
                      <w:color w:val="000000"/>
                      <w:sz w:val="16"/>
                      <w:szCs w:val="16"/>
                    </w:rPr>
                  </w:pPr>
                  <w:r>
                    <w:rPr>
                      <w:color w:val="000000"/>
                      <w:sz w:val="16"/>
                      <w:szCs w:val="16"/>
                    </w:rPr>
                    <w:t>0.42</w:t>
                  </w:r>
                </w:p>
              </w:tc>
              <w:tc>
                <w:tcPr>
                  <w:tcW w:w="960" w:type="dxa"/>
                  <w:tcBorders>
                    <w:top w:val="nil"/>
                    <w:left w:val="nil"/>
                    <w:bottom w:val="single" w:sz="4" w:space="0" w:color="auto"/>
                    <w:right w:val="single" w:sz="4" w:space="0" w:color="auto"/>
                  </w:tcBorders>
                  <w:shd w:val="clear" w:color="auto" w:fill="auto"/>
                  <w:noWrap/>
                  <w:vAlign w:val="bottom"/>
                </w:tcPr>
                <w:p w14:paraId="112F5814" w14:textId="77777777" w:rsidR="00721FF8" w:rsidRDefault="005C28C1">
                  <w:pPr>
                    <w:spacing w:after="0" w:line="240" w:lineRule="auto"/>
                    <w:jc w:val="right"/>
                    <w:rPr>
                      <w:color w:val="000000"/>
                      <w:sz w:val="16"/>
                      <w:szCs w:val="16"/>
                    </w:rPr>
                  </w:pPr>
                  <w:r>
                    <w:rPr>
                      <w:color w:val="000000"/>
                      <w:sz w:val="16"/>
                      <w:szCs w:val="16"/>
                    </w:rPr>
                    <w:t>0.23</w:t>
                  </w:r>
                </w:p>
              </w:tc>
              <w:tc>
                <w:tcPr>
                  <w:tcW w:w="1055" w:type="dxa"/>
                  <w:tcBorders>
                    <w:top w:val="nil"/>
                    <w:left w:val="nil"/>
                    <w:bottom w:val="single" w:sz="4" w:space="0" w:color="auto"/>
                    <w:right w:val="single" w:sz="4" w:space="0" w:color="auto"/>
                  </w:tcBorders>
                  <w:shd w:val="clear" w:color="auto" w:fill="auto"/>
                  <w:noWrap/>
                  <w:vAlign w:val="bottom"/>
                </w:tcPr>
                <w:p w14:paraId="60529FE0" w14:textId="77777777" w:rsidR="00721FF8" w:rsidRDefault="005C28C1">
                  <w:pPr>
                    <w:spacing w:after="0" w:line="240" w:lineRule="auto"/>
                    <w:jc w:val="right"/>
                    <w:rPr>
                      <w:color w:val="000000"/>
                      <w:sz w:val="16"/>
                      <w:szCs w:val="16"/>
                    </w:rPr>
                  </w:pPr>
                  <w:r>
                    <w:rPr>
                      <w:color w:val="000000"/>
                      <w:sz w:val="16"/>
                      <w:szCs w:val="16"/>
                    </w:rPr>
                    <w:t>0.47</w:t>
                  </w:r>
                </w:p>
              </w:tc>
              <w:tc>
                <w:tcPr>
                  <w:tcW w:w="960" w:type="dxa"/>
                  <w:tcBorders>
                    <w:top w:val="nil"/>
                    <w:left w:val="nil"/>
                    <w:bottom w:val="single" w:sz="4" w:space="0" w:color="auto"/>
                    <w:right w:val="single" w:sz="4" w:space="0" w:color="auto"/>
                  </w:tcBorders>
                  <w:shd w:val="clear" w:color="auto" w:fill="auto"/>
                  <w:noWrap/>
                  <w:vAlign w:val="bottom"/>
                </w:tcPr>
                <w:p w14:paraId="5CCC3F72" w14:textId="77777777" w:rsidR="00721FF8" w:rsidRDefault="005C28C1">
                  <w:pPr>
                    <w:spacing w:after="0" w:line="240" w:lineRule="auto"/>
                    <w:jc w:val="right"/>
                    <w:rPr>
                      <w:color w:val="000000"/>
                      <w:sz w:val="16"/>
                      <w:szCs w:val="16"/>
                    </w:rPr>
                  </w:pPr>
                  <w:r>
                    <w:rPr>
                      <w:color w:val="000000"/>
                      <w:sz w:val="16"/>
                      <w:szCs w:val="16"/>
                    </w:rPr>
                    <w:t>0.27</w:t>
                  </w:r>
                </w:p>
              </w:tc>
            </w:tr>
            <w:tr w:rsidR="00721FF8" w14:paraId="555842E0"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118F93EA" w14:textId="77777777" w:rsidR="00721FF8" w:rsidRDefault="00721FF8">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4C2A294F" w14:textId="77777777" w:rsidR="00721FF8" w:rsidRDefault="00721FF8">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087FA979" w14:textId="77777777" w:rsidR="00721FF8" w:rsidRDefault="005C28C1">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24953E68" w14:textId="77777777" w:rsidR="00721FF8" w:rsidRDefault="005C28C1">
                  <w:pPr>
                    <w:spacing w:after="0" w:line="240" w:lineRule="auto"/>
                    <w:jc w:val="right"/>
                    <w:rPr>
                      <w:color w:val="000000"/>
                      <w:sz w:val="16"/>
                      <w:szCs w:val="16"/>
                    </w:rPr>
                  </w:pPr>
                  <w:r>
                    <w:rPr>
                      <w:color w:val="000000"/>
                      <w:sz w:val="16"/>
                      <w:szCs w:val="16"/>
                    </w:rPr>
                    <w:t>0.23</w:t>
                  </w:r>
                </w:p>
              </w:tc>
              <w:tc>
                <w:tcPr>
                  <w:tcW w:w="960" w:type="dxa"/>
                  <w:tcBorders>
                    <w:top w:val="nil"/>
                    <w:left w:val="nil"/>
                    <w:bottom w:val="single" w:sz="4" w:space="0" w:color="auto"/>
                    <w:right w:val="single" w:sz="4" w:space="0" w:color="auto"/>
                  </w:tcBorders>
                  <w:shd w:val="clear" w:color="auto" w:fill="auto"/>
                  <w:noWrap/>
                  <w:vAlign w:val="bottom"/>
                </w:tcPr>
                <w:p w14:paraId="0C87DF25" w14:textId="77777777" w:rsidR="00721FF8" w:rsidRDefault="005C28C1">
                  <w:pPr>
                    <w:spacing w:after="0" w:line="240" w:lineRule="auto"/>
                    <w:jc w:val="right"/>
                    <w:rPr>
                      <w:color w:val="000000"/>
                      <w:sz w:val="16"/>
                      <w:szCs w:val="16"/>
                    </w:rPr>
                  </w:pPr>
                  <w:r>
                    <w:rPr>
                      <w:color w:val="000000"/>
                      <w:sz w:val="16"/>
                      <w:szCs w:val="16"/>
                    </w:rPr>
                    <w:t>0.17</w:t>
                  </w:r>
                </w:p>
              </w:tc>
              <w:tc>
                <w:tcPr>
                  <w:tcW w:w="1055" w:type="dxa"/>
                  <w:tcBorders>
                    <w:top w:val="nil"/>
                    <w:left w:val="nil"/>
                    <w:bottom w:val="single" w:sz="4" w:space="0" w:color="auto"/>
                    <w:right w:val="single" w:sz="4" w:space="0" w:color="auto"/>
                  </w:tcBorders>
                  <w:shd w:val="clear" w:color="auto" w:fill="auto"/>
                  <w:noWrap/>
                  <w:vAlign w:val="bottom"/>
                </w:tcPr>
                <w:p w14:paraId="53884D3B" w14:textId="77777777" w:rsidR="00721FF8" w:rsidRDefault="005C28C1">
                  <w:pPr>
                    <w:spacing w:after="0" w:line="240" w:lineRule="auto"/>
                    <w:jc w:val="right"/>
                    <w:rPr>
                      <w:color w:val="000000"/>
                      <w:sz w:val="16"/>
                      <w:szCs w:val="16"/>
                    </w:rPr>
                  </w:pPr>
                  <w:r>
                    <w:rPr>
                      <w:color w:val="000000"/>
                      <w:sz w:val="16"/>
                      <w:szCs w:val="16"/>
                    </w:rPr>
                    <w:t>0.34</w:t>
                  </w:r>
                </w:p>
              </w:tc>
              <w:tc>
                <w:tcPr>
                  <w:tcW w:w="960" w:type="dxa"/>
                  <w:tcBorders>
                    <w:top w:val="nil"/>
                    <w:left w:val="nil"/>
                    <w:bottom w:val="single" w:sz="4" w:space="0" w:color="auto"/>
                    <w:right w:val="single" w:sz="4" w:space="0" w:color="auto"/>
                  </w:tcBorders>
                  <w:shd w:val="clear" w:color="auto" w:fill="auto"/>
                  <w:noWrap/>
                  <w:vAlign w:val="bottom"/>
                </w:tcPr>
                <w:p w14:paraId="2F07B284" w14:textId="77777777" w:rsidR="00721FF8" w:rsidRDefault="005C28C1">
                  <w:pPr>
                    <w:spacing w:after="0" w:line="240" w:lineRule="auto"/>
                    <w:jc w:val="right"/>
                    <w:rPr>
                      <w:color w:val="000000"/>
                      <w:sz w:val="16"/>
                      <w:szCs w:val="16"/>
                    </w:rPr>
                  </w:pPr>
                  <w:r>
                    <w:rPr>
                      <w:color w:val="000000"/>
                      <w:sz w:val="16"/>
                      <w:szCs w:val="16"/>
                    </w:rPr>
                    <w:t>0.21</w:t>
                  </w:r>
                </w:p>
              </w:tc>
            </w:tr>
            <w:tr w:rsidR="00721FF8" w14:paraId="35E9E527"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360A6BCF" w14:textId="77777777" w:rsidR="00721FF8" w:rsidRDefault="005C28C1">
                  <w:pPr>
                    <w:spacing w:after="0" w:line="240" w:lineRule="auto"/>
                    <w:jc w:val="center"/>
                    <w:rPr>
                      <w:color w:val="000000"/>
                      <w:sz w:val="16"/>
                      <w:szCs w:val="16"/>
                    </w:rPr>
                  </w:pPr>
                  <w:r>
                    <w:rPr>
                      <w:color w:val="000000"/>
                      <w:sz w:val="16"/>
                      <w:szCs w:val="16"/>
                    </w:rPr>
                    <w:t>AOD Spread (</w:t>
                  </w:r>
                  <w:proofErr w:type="gramStart"/>
                  <w:r>
                    <w:rPr>
                      <w:color w:val="000000"/>
                      <w:sz w:val="16"/>
                      <w:szCs w:val="16"/>
                    </w:rPr>
                    <w:t xml:space="preserve">ASD)   </w:t>
                  </w:r>
                  <w:proofErr w:type="gramEnd"/>
                  <w:r>
                    <w:rPr>
                      <w:color w:val="000000"/>
                      <w:sz w:val="16"/>
                      <w:szCs w:val="16"/>
                    </w:rPr>
                    <w:t xml:space="preserve">                                                </w:t>
                  </w:r>
                  <w:proofErr w:type="spellStart"/>
                  <w:r>
                    <w:rPr>
                      <w:color w:val="000000"/>
                      <w:sz w:val="16"/>
                      <w:szCs w:val="16"/>
                    </w:rPr>
                    <w:t>lgASD</w:t>
                  </w:r>
                  <w:proofErr w:type="spellEnd"/>
                  <w:r>
                    <w:rPr>
                      <w:color w:val="000000"/>
                      <w:sz w:val="16"/>
                      <w:szCs w:val="16"/>
                    </w:rPr>
                    <w:t xml:space="preserve"> = log10(ASD/1°)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48D6B545"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6FF5066F" w14:textId="77777777" w:rsidR="00721FF8" w:rsidRDefault="005C28C1">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2604BF85" w14:textId="77777777" w:rsidR="00721FF8" w:rsidRDefault="005C28C1">
                  <w:pPr>
                    <w:spacing w:after="0" w:line="240" w:lineRule="auto"/>
                    <w:jc w:val="right"/>
                    <w:rPr>
                      <w:color w:val="000000"/>
                      <w:sz w:val="16"/>
                      <w:szCs w:val="16"/>
                    </w:rPr>
                  </w:pPr>
                  <w:r>
                    <w:rPr>
                      <w:color w:val="000000"/>
                      <w:sz w:val="16"/>
                      <w:szCs w:val="16"/>
                    </w:rPr>
                    <w:t>1.84</w:t>
                  </w:r>
                </w:p>
              </w:tc>
              <w:tc>
                <w:tcPr>
                  <w:tcW w:w="960" w:type="dxa"/>
                  <w:tcBorders>
                    <w:top w:val="nil"/>
                    <w:left w:val="nil"/>
                    <w:bottom w:val="single" w:sz="4" w:space="0" w:color="auto"/>
                    <w:right w:val="single" w:sz="4" w:space="0" w:color="auto"/>
                  </w:tcBorders>
                  <w:shd w:val="clear" w:color="auto" w:fill="auto"/>
                  <w:noWrap/>
                  <w:vAlign w:val="bottom"/>
                </w:tcPr>
                <w:p w14:paraId="1F341A13" w14:textId="77777777" w:rsidR="00721FF8" w:rsidRDefault="005C28C1">
                  <w:pPr>
                    <w:spacing w:after="0" w:line="240" w:lineRule="auto"/>
                    <w:jc w:val="right"/>
                    <w:rPr>
                      <w:color w:val="000000"/>
                      <w:sz w:val="16"/>
                      <w:szCs w:val="16"/>
                    </w:rPr>
                  </w:pPr>
                  <w:r>
                    <w:rPr>
                      <w:color w:val="000000"/>
                      <w:sz w:val="16"/>
                      <w:szCs w:val="16"/>
                    </w:rPr>
                    <w:t>1.6</w:t>
                  </w:r>
                </w:p>
              </w:tc>
              <w:tc>
                <w:tcPr>
                  <w:tcW w:w="1055" w:type="dxa"/>
                  <w:tcBorders>
                    <w:top w:val="nil"/>
                    <w:left w:val="nil"/>
                    <w:bottom w:val="single" w:sz="4" w:space="0" w:color="auto"/>
                    <w:right w:val="single" w:sz="4" w:space="0" w:color="auto"/>
                  </w:tcBorders>
                  <w:shd w:val="clear" w:color="auto" w:fill="auto"/>
                  <w:noWrap/>
                  <w:vAlign w:val="bottom"/>
                </w:tcPr>
                <w:p w14:paraId="2CD90CB1" w14:textId="77777777" w:rsidR="00721FF8" w:rsidRDefault="005C28C1">
                  <w:pPr>
                    <w:spacing w:after="0" w:line="240" w:lineRule="auto"/>
                    <w:jc w:val="right"/>
                    <w:rPr>
                      <w:color w:val="000000"/>
                      <w:sz w:val="16"/>
                      <w:szCs w:val="16"/>
                    </w:rPr>
                  </w:pPr>
                  <w:r>
                    <w:rPr>
                      <w:color w:val="000000"/>
                      <w:sz w:val="16"/>
                      <w:szCs w:val="16"/>
                    </w:rPr>
                    <w:t>1.79</w:t>
                  </w:r>
                </w:p>
              </w:tc>
              <w:tc>
                <w:tcPr>
                  <w:tcW w:w="960" w:type="dxa"/>
                  <w:tcBorders>
                    <w:top w:val="nil"/>
                    <w:left w:val="nil"/>
                    <w:bottom w:val="single" w:sz="4" w:space="0" w:color="auto"/>
                    <w:right w:val="single" w:sz="4" w:space="0" w:color="auto"/>
                  </w:tcBorders>
                  <w:shd w:val="clear" w:color="auto" w:fill="auto"/>
                  <w:noWrap/>
                  <w:vAlign w:val="bottom"/>
                </w:tcPr>
                <w:p w14:paraId="1DC8A836" w14:textId="77777777" w:rsidR="00721FF8" w:rsidRDefault="005C28C1">
                  <w:pPr>
                    <w:spacing w:after="0" w:line="240" w:lineRule="auto"/>
                    <w:jc w:val="right"/>
                    <w:rPr>
                      <w:color w:val="000000"/>
                      <w:sz w:val="16"/>
                      <w:szCs w:val="16"/>
                    </w:rPr>
                  </w:pPr>
                  <w:r>
                    <w:rPr>
                      <w:color w:val="000000"/>
                      <w:sz w:val="16"/>
                      <w:szCs w:val="16"/>
                    </w:rPr>
                    <w:t>1.6</w:t>
                  </w:r>
                </w:p>
              </w:tc>
            </w:tr>
            <w:tr w:rsidR="00721FF8" w14:paraId="5B011BCB"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6908D239" w14:textId="77777777" w:rsidR="00721FF8" w:rsidRDefault="00721FF8">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1275B25F" w14:textId="77777777" w:rsidR="00721FF8" w:rsidRDefault="00721FF8">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48489BEF" w14:textId="77777777" w:rsidR="00721FF8" w:rsidRDefault="005C28C1">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24930D39" w14:textId="77777777" w:rsidR="00721FF8" w:rsidRDefault="005C28C1">
                  <w:pPr>
                    <w:spacing w:after="0" w:line="240" w:lineRule="auto"/>
                    <w:jc w:val="right"/>
                    <w:rPr>
                      <w:color w:val="000000"/>
                      <w:sz w:val="16"/>
                      <w:szCs w:val="16"/>
                    </w:rPr>
                  </w:pPr>
                  <w:r>
                    <w:rPr>
                      <w:color w:val="000000"/>
                      <w:sz w:val="16"/>
                      <w:szCs w:val="16"/>
                    </w:rPr>
                    <w:t>1.67</w:t>
                  </w:r>
                </w:p>
              </w:tc>
              <w:tc>
                <w:tcPr>
                  <w:tcW w:w="960" w:type="dxa"/>
                  <w:tcBorders>
                    <w:top w:val="nil"/>
                    <w:left w:val="nil"/>
                    <w:bottom w:val="single" w:sz="4" w:space="0" w:color="auto"/>
                    <w:right w:val="single" w:sz="4" w:space="0" w:color="auto"/>
                  </w:tcBorders>
                  <w:shd w:val="clear" w:color="auto" w:fill="auto"/>
                  <w:noWrap/>
                  <w:vAlign w:val="bottom"/>
                </w:tcPr>
                <w:p w14:paraId="386EFEAD" w14:textId="77777777" w:rsidR="00721FF8" w:rsidRDefault="005C28C1">
                  <w:pPr>
                    <w:spacing w:after="0" w:line="240" w:lineRule="auto"/>
                    <w:jc w:val="right"/>
                    <w:rPr>
                      <w:color w:val="000000"/>
                      <w:sz w:val="16"/>
                      <w:szCs w:val="16"/>
                    </w:rPr>
                  </w:pPr>
                  <w:r>
                    <w:rPr>
                      <w:color w:val="000000"/>
                      <w:sz w:val="16"/>
                      <w:szCs w:val="16"/>
                    </w:rPr>
                    <w:t>1.62</w:t>
                  </w:r>
                </w:p>
              </w:tc>
              <w:tc>
                <w:tcPr>
                  <w:tcW w:w="1055" w:type="dxa"/>
                  <w:tcBorders>
                    <w:top w:val="nil"/>
                    <w:left w:val="nil"/>
                    <w:bottom w:val="single" w:sz="4" w:space="0" w:color="auto"/>
                    <w:right w:val="single" w:sz="4" w:space="0" w:color="auto"/>
                  </w:tcBorders>
                  <w:shd w:val="clear" w:color="auto" w:fill="auto"/>
                  <w:noWrap/>
                  <w:vAlign w:val="bottom"/>
                </w:tcPr>
                <w:p w14:paraId="152D0AD1" w14:textId="77777777" w:rsidR="00721FF8" w:rsidRDefault="005C28C1">
                  <w:pPr>
                    <w:spacing w:after="0" w:line="240" w:lineRule="auto"/>
                    <w:jc w:val="right"/>
                    <w:rPr>
                      <w:color w:val="000000"/>
                      <w:sz w:val="16"/>
                      <w:szCs w:val="16"/>
                    </w:rPr>
                  </w:pPr>
                  <w:r>
                    <w:rPr>
                      <w:color w:val="000000"/>
                      <w:sz w:val="16"/>
                      <w:szCs w:val="16"/>
                    </w:rPr>
                    <w:t>1.68</w:t>
                  </w:r>
                </w:p>
              </w:tc>
              <w:tc>
                <w:tcPr>
                  <w:tcW w:w="960" w:type="dxa"/>
                  <w:tcBorders>
                    <w:top w:val="nil"/>
                    <w:left w:val="nil"/>
                    <w:bottom w:val="single" w:sz="4" w:space="0" w:color="auto"/>
                    <w:right w:val="single" w:sz="4" w:space="0" w:color="auto"/>
                  </w:tcBorders>
                  <w:shd w:val="clear" w:color="auto" w:fill="auto"/>
                  <w:noWrap/>
                  <w:vAlign w:val="bottom"/>
                </w:tcPr>
                <w:p w14:paraId="7C04B0D7" w14:textId="77777777" w:rsidR="00721FF8" w:rsidRDefault="005C28C1">
                  <w:pPr>
                    <w:spacing w:after="0" w:line="240" w:lineRule="auto"/>
                    <w:jc w:val="right"/>
                    <w:rPr>
                      <w:color w:val="000000"/>
                      <w:sz w:val="16"/>
                      <w:szCs w:val="16"/>
                    </w:rPr>
                  </w:pPr>
                  <w:r>
                    <w:rPr>
                      <w:color w:val="000000"/>
                      <w:sz w:val="16"/>
                      <w:szCs w:val="16"/>
                    </w:rPr>
                    <w:t>1.62</w:t>
                  </w:r>
                </w:p>
              </w:tc>
            </w:tr>
            <w:tr w:rsidR="00721FF8" w14:paraId="53A4DDDF"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549425F8" w14:textId="77777777" w:rsidR="00721FF8" w:rsidRDefault="00721FF8">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52817229"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4B056B48" w14:textId="77777777" w:rsidR="00721FF8" w:rsidRDefault="005C28C1">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29F18193" w14:textId="77777777" w:rsidR="00721FF8" w:rsidRDefault="005C28C1">
                  <w:pPr>
                    <w:spacing w:after="0" w:line="240" w:lineRule="auto"/>
                    <w:jc w:val="right"/>
                    <w:rPr>
                      <w:color w:val="000000"/>
                      <w:sz w:val="16"/>
                      <w:szCs w:val="16"/>
                    </w:rPr>
                  </w:pPr>
                  <w:r>
                    <w:rPr>
                      <w:color w:val="000000"/>
                      <w:sz w:val="16"/>
                      <w:szCs w:val="16"/>
                    </w:rPr>
                    <w:t>0.14</w:t>
                  </w:r>
                </w:p>
              </w:tc>
              <w:tc>
                <w:tcPr>
                  <w:tcW w:w="960" w:type="dxa"/>
                  <w:tcBorders>
                    <w:top w:val="nil"/>
                    <w:left w:val="nil"/>
                    <w:bottom w:val="single" w:sz="4" w:space="0" w:color="auto"/>
                    <w:right w:val="single" w:sz="4" w:space="0" w:color="auto"/>
                  </w:tcBorders>
                  <w:shd w:val="clear" w:color="auto" w:fill="auto"/>
                  <w:noWrap/>
                  <w:vAlign w:val="bottom"/>
                </w:tcPr>
                <w:p w14:paraId="3104A4C4" w14:textId="77777777" w:rsidR="00721FF8" w:rsidRDefault="005C28C1">
                  <w:pPr>
                    <w:spacing w:after="0" w:line="240" w:lineRule="auto"/>
                    <w:jc w:val="right"/>
                    <w:rPr>
                      <w:color w:val="000000"/>
                      <w:sz w:val="16"/>
                      <w:szCs w:val="16"/>
                    </w:rPr>
                  </w:pPr>
                  <w:r>
                    <w:rPr>
                      <w:color w:val="000000"/>
                      <w:sz w:val="16"/>
                      <w:szCs w:val="16"/>
                    </w:rPr>
                    <w:t>0.18</w:t>
                  </w:r>
                </w:p>
              </w:tc>
              <w:tc>
                <w:tcPr>
                  <w:tcW w:w="1055" w:type="dxa"/>
                  <w:tcBorders>
                    <w:top w:val="nil"/>
                    <w:left w:val="nil"/>
                    <w:bottom w:val="single" w:sz="4" w:space="0" w:color="auto"/>
                    <w:right w:val="single" w:sz="4" w:space="0" w:color="auto"/>
                  </w:tcBorders>
                  <w:shd w:val="clear" w:color="auto" w:fill="auto"/>
                  <w:noWrap/>
                  <w:vAlign w:val="bottom"/>
                </w:tcPr>
                <w:p w14:paraId="1A31CE2B" w14:textId="77777777" w:rsidR="00721FF8" w:rsidRDefault="005C28C1">
                  <w:pPr>
                    <w:spacing w:after="0" w:line="240" w:lineRule="auto"/>
                    <w:jc w:val="right"/>
                    <w:rPr>
                      <w:color w:val="000000"/>
                      <w:sz w:val="16"/>
                      <w:szCs w:val="16"/>
                    </w:rPr>
                  </w:pPr>
                  <w:r>
                    <w:rPr>
                      <w:color w:val="000000"/>
                      <w:sz w:val="16"/>
                      <w:szCs w:val="16"/>
                    </w:rPr>
                    <w:t>0.11</w:t>
                  </w:r>
                </w:p>
              </w:tc>
              <w:tc>
                <w:tcPr>
                  <w:tcW w:w="960" w:type="dxa"/>
                  <w:tcBorders>
                    <w:top w:val="nil"/>
                    <w:left w:val="nil"/>
                    <w:bottom w:val="single" w:sz="4" w:space="0" w:color="auto"/>
                    <w:right w:val="single" w:sz="4" w:space="0" w:color="auto"/>
                  </w:tcBorders>
                  <w:shd w:val="clear" w:color="auto" w:fill="auto"/>
                  <w:noWrap/>
                  <w:vAlign w:val="bottom"/>
                </w:tcPr>
                <w:p w14:paraId="03BF0EBB" w14:textId="77777777" w:rsidR="00721FF8" w:rsidRDefault="005C28C1">
                  <w:pPr>
                    <w:spacing w:after="0" w:line="240" w:lineRule="auto"/>
                    <w:jc w:val="right"/>
                    <w:rPr>
                      <w:color w:val="000000"/>
                      <w:sz w:val="16"/>
                      <w:szCs w:val="16"/>
                    </w:rPr>
                  </w:pPr>
                  <w:r>
                    <w:rPr>
                      <w:color w:val="000000"/>
                      <w:sz w:val="16"/>
                      <w:szCs w:val="16"/>
                    </w:rPr>
                    <w:t>0.18</w:t>
                  </w:r>
                </w:p>
              </w:tc>
            </w:tr>
            <w:tr w:rsidR="00721FF8" w14:paraId="483C0C84"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76E087DA" w14:textId="77777777" w:rsidR="00721FF8" w:rsidRDefault="00721FF8">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1EC8C037" w14:textId="77777777" w:rsidR="00721FF8" w:rsidRDefault="00721FF8">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1682C7CA" w14:textId="77777777" w:rsidR="00721FF8" w:rsidRDefault="005C28C1">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323740A3" w14:textId="77777777" w:rsidR="00721FF8" w:rsidRDefault="005C28C1">
                  <w:pPr>
                    <w:spacing w:after="0" w:line="240" w:lineRule="auto"/>
                    <w:jc w:val="right"/>
                    <w:rPr>
                      <w:color w:val="000000"/>
                      <w:sz w:val="16"/>
                      <w:szCs w:val="16"/>
                    </w:rPr>
                  </w:pPr>
                  <w:r>
                    <w:rPr>
                      <w:color w:val="000000"/>
                      <w:sz w:val="16"/>
                      <w:szCs w:val="16"/>
                    </w:rPr>
                    <w:t>0.2</w:t>
                  </w:r>
                </w:p>
              </w:tc>
              <w:tc>
                <w:tcPr>
                  <w:tcW w:w="960" w:type="dxa"/>
                  <w:tcBorders>
                    <w:top w:val="nil"/>
                    <w:left w:val="nil"/>
                    <w:bottom w:val="single" w:sz="4" w:space="0" w:color="auto"/>
                    <w:right w:val="single" w:sz="4" w:space="0" w:color="auto"/>
                  </w:tcBorders>
                  <w:shd w:val="clear" w:color="auto" w:fill="auto"/>
                  <w:noWrap/>
                  <w:vAlign w:val="bottom"/>
                </w:tcPr>
                <w:p w14:paraId="0CB78628" w14:textId="77777777" w:rsidR="00721FF8" w:rsidRDefault="005C28C1">
                  <w:pPr>
                    <w:spacing w:after="0" w:line="240" w:lineRule="auto"/>
                    <w:jc w:val="right"/>
                    <w:rPr>
                      <w:color w:val="000000"/>
                      <w:sz w:val="16"/>
                      <w:szCs w:val="16"/>
                    </w:rPr>
                  </w:pPr>
                  <w:r>
                    <w:rPr>
                      <w:color w:val="000000"/>
                      <w:sz w:val="16"/>
                      <w:szCs w:val="16"/>
                    </w:rPr>
                    <w:t>0.25</w:t>
                  </w:r>
                </w:p>
              </w:tc>
              <w:tc>
                <w:tcPr>
                  <w:tcW w:w="1055" w:type="dxa"/>
                  <w:tcBorders>
                    <w:top w:val="nil"/>
                    <w:left w:val="nil"/>
                    <w:bottom w:val="single" w:sz="4" w:space="0" w:color="auto"/>
                    <w:right w:val="single" w:sz="4" w:space="0" w:color="auto"/>
                  </w:tcBorders>
                  <w:shd w:val="clear" w:color="auto" w:fill="auto"/>
                  <w:noWrap/>
                  <w:vAlign w:val="bottom"/>
                </w:tcPr>
                <w:p w14:paraId="77A2774E" w14:textId="77777777" w:rsidR="00721FF8" w:rsidRDefault="005C28C1">
                  <w:pPr>
                    <w:spacing w:after="0" w:line="240" w:lineRule="auto"/>
                    <w:jc w:val="right"/>
                    <w:rPr>
                      <w:color w:val="000000"/>
                      <w:sz w:val="16"/>
                      <w:szCs w:val="16"/>
                    </w:rPr>
                  </w:pPr>
                  <w:r>
                    <w:rPr>
                      <w:color w:val="000000"/>
                      <w:sz w:val="16"/>
                      <w:szCs w:val="16"/>
                    </w:rPr>
                    <w:t>0.33</w:t>
                  </w:r>
                </w:p>
              </w:tc>
              <w:tc>
                <w:tcPr>
                  <w:tcW w:w="960" w:type="dxa"/>
                  <w:tcBorders>
                    <w:top w:val="nil"/>
                    <w:left w:val="nil"/>
                    <w:bottom w:val="single" w:sz="4" w:space="0" w:color="auto"/>
                    <w:right w:val="single" w:sz="4" w:space="0" w:color="auto"/>
                  </w:tcBorders>
                  <w:shd w:val="clear" w:color="auto" w:fill="auto"/>
                  <w:noWrap/>
                  <w:vAlign w:val="bottom"/>
                </w:tcPr>
                <w:p w14:paraId="2EC7F62E" w14:textId="77777777" w:rsidR="00721FF8" w:rsidRDefault="005C28C1">
                  <w:pPr>
                    <w:spacing w:after="0" w:line="240" w:lineRule="auto"/>
                    <w:jc w:val="right"/>
                    <w:rPr>
                      <w:color w:val="000000"/>
                      <w:sz w:val="16"/>
                      <w:szCs w:val="16"/>
                    </w:rPr>
                  </w:pPr>
                  <w:r>
                    <w:rPr>
                      <w:color w:val="000000"/>
                      <w:sz w:val="16"/>
                      <w:szCs w:val="16"/>
                    </w:rPr>
                    <w:t>0.25</w:t>
                  </w:r>
                </w:p>
              </w:tc>
            </w:tr>
            <w:tr w:rsidR="00721FF8" w14:paraId="364C985E"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42B8FA92" w14:textId="77777777" w:rsidR="00721FF8" w:rsidRDefault="005C28C1">
                  <w:pPr>
                    <w:spacing w:after="0" w:line="240" w:lineRule="auto"/>
                    <w:jc w:val="center"/>
                    <w:rPr>
                      <w:color w:val="000000"/>
                      <w:sz w:val="16"/>
                      <w:szCs w:val="16"/>
                    </w:rPr>
                  </w:pPr>
                  <w:r>
                    <w:rPr>
                      <w:color w:val="000000"/>
                      <w:sz w:val="16"/>
                      <w:szCs w:val="16"/>
                    </w:rPr>
                    <w:t>ZOA Spread (</w:t>
                  </w:r>
                  <w:proofErr w:type="gramStart"/>
                  <w:r>
                    <w:rPr>
                      <w:color w:val="000000"/>
                      <w:sz w:val="16"/>
                      <w:szCs w:val="16"/>
                    </w:rPr>
                    <w:t xml:space="preserve">ZSA)   </w:t>
                  </w:r>
                  <w:proofErr w:type="gramEnd"/>
                  <w:r>
                    <w:rPr>
                      <w:color w:val="000000"/>
                      <w:sz w:val="16"/>
                      <w:szCs w:val="16"/>
                    </w:rPr>
                    <w:t xml:space="preserve">                                                </w:t>
                  </w:r>
                  <w:proofErr w:type="spellStart"/>
                  <w:r>
                    <w:rPr>
                      <w:color w:val="000000"/>
                      <w:sz w:val="16"/>
                      <w:szCs w:val="16"/>
                    </w:rPr>
                    <w:t>lgZSA</w:t>
                  </w:r>
                  <w:proofErr w:type="spellEnd"/>
                  <w:r>
                    <w:rPr>
                      <w:color w:val="000000"/>
                      <w:sz w:val="16"/>
                      <w:szCs w:val="16"/>
                    </w:rPr>
                    <w:t xml:space="preserve"> = log10(ZSA/1°)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4D718BFA"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1813E6F7" w14:textId="77777777" w:rsidR="00721FF8" w:rsidRDefault="005C28C1">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4E904FD8" w14:textId="77777777" w:rsidR="00721FF8" w:rsidRDefault="005C28C1">
                  <w:pPr>
                    <w:spacing w:after="0" w:line="240" w:lineRule="auto"/>
                    <w:jc w:val="right"/>
                    <w:rPr>
                      <w:color w:val="000000"/>
                      <w:sz w:val="16"/>
                      <w:szCs w:val="16"/>
                    </w:rPr>
                  </w:pPr>
                  <w:r>
                    <w:rPr>
                      <w:color w:val="000000"/>
                      <w:sz w:val="16"/>
                      <w:szCs w:val="16"/>
                    </w:rPr>
                    <w:t>1.2</w:t>
                  </w:r>
                </w:p>
              </w:tc>
              <w:tc>
                <w:tcPr>
                  <w:tcW w:w="960" w:type="dxa"/>
                  <w:tcBorders>
                    <w:top w:val="nil"/>
                    <w:left w:val="nil"/>
                    <w:bottom w:val="single" w:sz="4" w:space="0" w:color="auto"/>
                    <w:right w:val="single" w:sz="4" w:space="0" w:color="auto"/>
                  </w:tcBorders>
                  <w:shd w:val="clear" w:color="auto" w:fill="auto"/>
                  <w:noWrap/>
                  <w:vAlign w:val="bottom"/>
                </w:tcPr>
                <w:p w14:paraId="11540191" w14:textId="77777777" w:rsidR="00721FF8" w:rsidRDefault="005C28C1">
                  <w:pPr>
                    <w:spacing w:after="0" w:line="240" w:lineRule="auto"/>
                    <w:jc w:val="right"/>
                    <w:rPr>
                      <w:color w:val="000000"/>
                      <w:sz w:val="16"/>
                      <w:szCs w:val="16"/>
                    </w:rPr>
                  </w:pPr>
                  <w:r>
                    <w:rPr>
                      <w:color w:val="000000"/>
                      <w:sz w:val="16"/>
                      <w:szCs w:val="16"/>
                    </w:rPr>
                    <w:t>1.21</w:t>
                  </w:r>
                </w:p>
              </w:tc>
              <w:tc>
                <w:tcPr>
                  <w:tcW w:w="1055" w:type="dxa"/>
                  <w:tcBorders>
                    <w:top w:val="nil"/>
                    <w:left w:val="nil"/>
                    <w:bottom w:val="single" w:sz="4" w:space="0" w:color="auto"/>
                    <w:right w:val="single" w:sz="4" w:space="0" w:color="auto"/>
                  </w:tcBorders>
                  <w:shd w:val="clear" w:color="auto" w:fill="auto"/>
                  <w:noWrap/>
                  <w:vAlign w:val="bottom"/>
                </w:tcPr>
                <w:p w14:paraId="5ECCC0F6" w14:textId="77777777" w:rsidR="00721FF8" w:rsidRDefault="005C28C1">
                  <w:pPr>
                    <w:spacing w:after="0" w:line="240" w:lineRule="auto"/>
                    <w:jc w:val="right"/>
                    <w:rPr>
                      <w:color w:val="000000"/>
                      <w:sz w:val="16"/>
                      <w:szCs w:val="16"/>
                    </w:rPr>
                  </w:pPr>
                  <w:r>
                    <w:rPr>
                      <w:color w:val="000000"/>
                      <w:sz w:val="16"/>
                      <w:szCs w:val="16"/>
                    </w:rPr>
                    <w:t>1.01</w:t>
                  </w:r>
                </w:p>
              </w:tc>
              <w:tc>
                <w:tcPr>
                  <w:tcW w:w="960" w:type="dxa"/>
                  <w:tcBorders>
                    <w:top w:val="nil"/>
                    <w:left w:val="nil"/>
                    <w:bottom w:val="single" w:sz="4" w:space="0" w:color="auto"/>
                    <w:right w:val="single" w:sz="4" w:space="0" w:color="auto"/>
                  </w:tcBorders>
                  <w:shd w:val="clear" w:color="auto" w:fill="auto"/>
                  <w:noWrap/>
                  <w:vAlign w:val="bottom"/>
                </w:tcPr>
                <w:p w14:paraId="70137A6D" w14:textId="77777777" w:rsidR="00721FF8" w:rsidRDefault="005C28C1">
                  <w:pPr>
                    <w:spacing w:after="0" w:line="240" w:lineRule="auto"/>
                    <w:jc w:val="right"/>
                    <w:rPr>
                      <w:color w:val="000000"/>
                      <w:sz w:val="16"/>
                      <w:szCs w:val="16"/>
                    </w:rPr>
                  </w:pPr>
                  <w:r>
                    <w:rPr>
                      <w:color w:val="000000"/>
                      <w:sz w:val="16"/>
                      <w:szCs w:val="16"/>
                    </w:rPr>
                    <w:t>1.11</w:t>
                  </w:r>
                </w:p>
              </w:tc>
            </w:tr>
            <w:tr w:rsidR="00721FF8" w14:paraId="1B6906EC"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337E0FDD" w14:textId="77777777" w:rsidR="00721FF8" w:rsidRDefault="00721FF8">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0633503B" w14:textId="77777777" w:rsidR="00721FF8" w:rsidRDefault="00721FF8">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79998AB9" w14:textId="77777777" w:rsidR="00721FF8" w:rsidRDefault="005C28C1">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126BCA41" w14:textId="77777777" w:rsidR="00721FF8" w:rsidRDefault="005C28C1">
                  <w:pPr>
                    <w:spacing w:after="0" w:line="240" w:lineRule="auto"/>
                    <w:jc w:val="right"/>
                    <w:rPr>
                      <w:color w:val="000000"/>
                      <w:sz w:val="16"/>
                      <w:szCs w:val="16"/>
                    </w:rPr>
                  </w:pPr>
                  <w:r>
                    <w:rPr>
                      <w:color w:val="000000"/>
                      <w:sz w:val="16"/>
                      <w:szCs w:val="16"/>
                    </w:rPr>
                    <w:t>1.02</w:t>
                  </w:r>
                </w:p>
              </w:tc>
              <w:tc>
                <w:tcPr>
                  <w:tcW w:w="960" w:type="dxa"/>
                  <w:tcBorders>
                    <w:top w:val="nil"/>
                    <w:left w:val="nil"/>
                    <w:bottom w:val="single" w:sz="4" w:space="0" w:color="auto"/>
                    <w:right w:val="single" w:sz="4" w:space="0" w:color="auto"/>
                  </w:tcBorders>
                  <w:shd w:val="clear" w:color="auto" w:fill="auto"/>
                  <w:noWrap/>
                  <w:vAlign w:val="bottom"/>
                </w:tcPr>
                <w:p w14:paraId="4C3ADA6E" w14:textId="77777777" w:rsidR="00721FF8" w:rsidRDefault="005C28C1">
                  <w:pPr>
                    <w:spacing w:after="0" w:line="240" w:lineRule="auto"/>
                    <w:jc w:val="right"/>
                    <w:rPr>
                      <w:color w:val="000000"/>
                      <w:sz w:val="16"/>
                      <w:szCs w:val="16"/>
                    </w:rPr>
                  </w:pPr>
                  <w:r>
                    <w:rPr>
                      <w:color w:val="000000"/>
                      <w:sz w:val="16"/>
                      <w:szCs w:val="16"/>
                    </w:rPr>
                    <w:t>1.25</w:t>
                  </w:r>
                </w:p>
              </w:tc>
              <w:tc>
                <w:tcPr>
                  <w:tcW w:w="1055" w:type="dxa"/>
                  <w:tcBorders>
                    <w:top w:val="nil"/>
                    <w:left w:val="nil"/>
                    <w:bottom w:val="single" w:sz="4" w:space="0" w:color="auto"/>
                    <w:right w:val="single" w:sz="4" w:space="0" w:color="auto"/>
                  </w:tcBorders>
                  <w:shd w:val="clear" w:color="auto" w:fill="auto"/>
                  <w:noWrap/>
                  <w:vAlign w:val="bottom"/>
                </w:tcPr>
                <w:p w14:paraId="08DA9E5B" w14:textId="77777777" w:rsidR="00721FF8" w:rsidRDefault="005C28C1">
                  <w:pPr>
                    <w:spacing w:after="0" w:line="240" w:lineRule="auto"/>
                    <w:jc w:val="right"/>
                    <w:rPr>
                      <w:color w:val="000000"/>
                      <w:sz w:val="16"/>
                      <w:szCs w:val="16"/>
                    </w:rPr>
                  </w:pPr>
                  <w:r>
                    <w:rPr>
                      <w:color w:val="000000"/>
                      <w:sz w:val="16"/>
                      <w:szCs w:val="16"/>
                    </w:rPr>
                    <w:t>0.96</w:t>
                  </w:r>
                </w:p>
              </w:tc>
              <w:tc>
                <w:tcPr>
                  <w:tcW w:w="960" w:type="dxa"/>
                  <w:tcBorders>
                    <w:top w:val="nil"/>
                    <w:left w:val="nil"/>
                    <w:bottom w:val="single" w:sz="4" w:space="0" w:color="auto"/>
                    <w:right w:val="single" w:sz="4" w:space="0" w:color="auto"/>
                  </w:tcBorders>
                  <w:shd w:val="clear" w:color="auto" w:fill="auto"/>
                  <w:noWrap/>
                  <w:vAlign w:val="bottom"/>
                </w:tcPr>
                <w:p w14:paraId="45F9CE38" w14:textId="77777777" w:rsidR="00721FF8" w:rsidRDefault="005C28C1">
                  <w:pPr>
                    <w:spacing w:after="0" w:line="240" w:lineRule="auto"/>
                    <w:jc w:val="right"/>
                    <w:rPr>
                      <w:color w:val="000000"/>
                      <w:sz w:val="16"/>
                      <w:szCs w:val="16"/>
                    </w:rPr>
                  </w:pPr>
                  <w:r>
                    <w:rPr>
                      <w:color w:val="000000"/>
                      <w:sz w:val="16"/>
                      <w:szCs w:val="16"/>
                    </w:rPr>
                    <w:t>1.2</w:t>
                  </w:r>
                </w:p>
              </w:tc>
            </w:tr>
            <w:tr w:rsidR="00721FF8" w14:paraId="31444745"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273B57A3" w14:textId="77777777" w:rsidR="00721FF8" w:rsidRDefault="00721FF8">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2A9DE221"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05F8E4A2" w14:textId="77777777" w:rsidR="00721FF8" w:rsidRDefault="005C28C1">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3867C9C2" w14:textId="77777777" w:rsidR="00721FF8" w:rsidRDefault="005C28C1">
                  <w:pPr>
                    <w:spacing w:after="0" w:line="240" w:lineRule="auto"/>
                    <w:jc w:val="right"/>
                    <w:rPr>
                      <w:color w:val="000000"/>
                      <w:sz w:val="16"/>
                      <w:szCs w:val="16"/>
                    </w:rPr>
                  </w:pPr>
                  <w:r>
                    <w:rPr>
                      <w:color w:val="000000"/>
                      <w:sz w:val="16"/>
                      <w:szCs w:val="16"/>
                    </w:rPr>
                    <w:t>0.08</w:t>
                  </w:r>
                </w:p>
              </w:tc>
              <w:tc>
                <w:tcPr>
                  <w:tcW w:w="960" w:type="dxa"/>
                  <w:tcBorders>
                    <w:top w:val="nil"/>
                    <w:left w:val="nil"/>
                    <w:bottom w:val="single" w:sz="4" w:space="0" w:color="auto"/>
                    <w:right w:val="single" w:sz="4" w:space="0" w:color="auto"/>
                  </w:tcBorders>
                  <w:shd w:val="clear" w:color="auto" w:fill="auto"/>
                  <w:noWrap/>
                  <w:vAlign w:val="bottom"/>
                </w:tcPr>
                <w:p w14:paraId="00B3E615" w14:textId="77777777" w:rsidR="00721FF8" w:rsidRDefault="005C28C1">
                  <w:pPr>
                    <w:spacing w:after="0" w:line="240" w:lineRule="auto"/>
                    <w:jc w:val="right"/>
                    <w:rPr>
                      <w:color w:val="000000"/>
                      <w:sz w:val="16"/>
                      <w:szCs w:val="16"/>
                    </w:rPr>
                  </w:pPr>
                  <w:r>
                    <w:rPr>
                      <w:color w:val="000000"/>
                      <w:sz w:val="16"/>
                      <w:szCs w:val="16"/>
                    </w:rPr>
                    <w:t>0.23</w:t>
                  </w:r>
                </w:p>
              </w:tc>
              <w:tc>
                <w:tcPr>
                  <w:tcW w:w="1055" w:type="dxa"/>
                  <w:tcBorders>
                    <w:top w:val="nil"/>
                    <w:left w:val="nil"/>
                    <w:bottom w:val="single" w:sz="4" w:space="0" w:color="auto"/>
                    <w:right w:val="single" w:sz="4" w:space="0" w:color="auto"/>
                  </w:tcBorders>
                  <w:shd w:val="clear" w:color="auto" w:fill="auto"/>
                  <w:noWrap/>
                  <w:vAlign w:val="bottom"/>
                </w:tcPr>
                <w:p w14:paraId="108E5580" w14:textId="77777777" w:rsidR="00721FF8" w:rsidRDefault="005C28C1">
                  <w:pPr>
                    <w:spacing w:after="0" w:line="240" w:lineRule="auto"/>
                    <w:jc w:val="right"/>
                    <w:rPr>
                      <w:color w:val="000000"/>
                      <w:sz w:val="16"/>
                      <w:szCs w:val="16"/>
                    </w:rPr>
                  </w:pPr>
                  <w:r>
                    <w:rPr>
                      <w:color w:val="000000"/>
                      <w:sz w:val="16"/>
                      <w:szCs w:val="16"/>
                    </w:rPr>
                    <w:t>0.06</w:t>
                  </w:r>
                </w:p>
              </w:tc>
              <w:tc>
                <w:tcPr>
                  <w:tcW w:w="960" w:type="dxa"/>
                  <w:tcBorders>
                    <w:top w:val="nil"/>
                    <w:left w:val="nil"/>
                    <w:bottom w:val="single" w:sz="4" w:space="0" w:color="auto"/>
                    <w:right w:val="single" w:sz="4" w:space="0" w:color="auto"/>
                  </w:tcBorders>
                  <w:shd w:val="clear" w:color="auto" w:fill="auto"/>
                  <w:noWrap/>
                  <w:vAlign w:val="bottom"/>
                </w:tcPr>
                <w:p w14:paraId="3F72C6E0" w14:textId="77777777" w:rsidR="00721FF8" w:rsidRDefault="005C28C1">
                  <w:pPr>
                    <w:spacing w:after="0" w:line="240" w:lineRule="auto"/>
                    <w:jc w:val="right"/>
                    <w:rPr>
                      <w:color w:val="000000"/>
                      <w:sz w:val="16"/>
                      <w:szCs w:val="16"/>
                    </w:rPr>
                  </w:pPr>
                  <w:r>
                    <w:rPr>
                      <w:color w:val="000000"/>
                      <w:sz w:val="16"/>
                      <w:szCs w:val="16"/>
                    </w:rPr>
                    <w:t>0.21</w:t>
                  </w:r>
                </w:p>
              </w:tc>
            </w:tr>
            <w:tr w:rsidR="00721FF8" w14:paraId="63ABF943"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236EF3AA" w14:textId="77777777" w:rsidR="00721FF8" w:rsidRDefault="00721FF8">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7286932D" w14:textId="77777777" w:rsidR="00721FF8" w:rsidRDefault="00721FF8">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2FC91E0F" w14:textId="77777777" w:rsidR="00721FF8" w:rsidRDefault="005C28C1">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5192F0E7" w14:textId="77777777" w:rsidR="00721FF8" w:rsidRDefault="005C28C1">
                  <w:pPr>
                    <w:spacing w:after="0" w:line="240" w:lineRule="auto"/>
                    <w:jc w:val="right"/>
                    <w:rPr>
                      <w:color w:val="000000"/>
                      <w:sz w:val="16"/>
                      <w:szCs w:val="16"/>
                    </w:rPr>
                  </w:pPr>
                  <w:r>
                    <w:rPr>
                      <w:color w:val="000000"/>
                      <w:sz w:val="16"/>
                      <w:szCs w:val="16"/>
                    </w:rPr>
                    <w:t>0.29</w:t>
                  </w:r>
                </w:p>
              </w:tc>
              <w:tc>
                <w:tcPr>
                  <w:tcW w:w="960" w:type="dxa"/>
                  <w:tcBorders>
                    <w:top w:val="nil"/>
                    <w:left w:val="nil"/>
                    <w:bottom w:val="single" w:sz="4" w:space="0" w:color="auto"/>
                    <w:right w:val="single" w:sz="4" w:space="0" w:color="auto"/>
                  </w:tcBorders>
                  <w:shd w:val="clear" w:color="auto" w:fill="auto"/>
                  <w:noWrap/>
                  <w:vAlign w:val="bottom"/>
                </w:tcPr>
                <w:p w14:paraId="0D30A463" w14:textId="77777777" w:rsidR="00721FF8" w:rsidRDefault="005C28C1">
                  <w:pPr>
                    <w:spacing w:after="0" w:line="240" w:lineRule="auto"/>
                    <w:jc w:val="right"/>
                    <w:rPr>
                      <w:color w:val="000000"/>
                      <w:sz w:val="16"/>
                      <w:szCs w:val="16"/>
                    </w:rPr>
                  </w:pPr>
                  <w:r>
                    <w:rPr>
                      <w:color w:val="000000"/>
                      <w:sz w:val="16"/>
                      <w:szCs w:val="16"/>
                    </w:rPr>
                    <w:t>0.67</w:t>
                  </w:r>
                </w:p>
              </w:tc>
              <w:tc>
                <w:tcPr>
                  <w:tcW w:w="1055" w:type="dxa"/>
                  <w:tcBorders>
                    <w:top w:val="nil"/>
                    <w:left w:val="nil"/>
                    <w:bottom w:val="single" w:sz="4" w:space="0" w:color="auto"/>
                    <w:right w:val="single" w:sz="4" w:space="0" w:color="auto"/>
                  </w:tcBorders>
                  <w:shd w:val="clear" w:color="auto" w:fill="auto"/>
                  <w:noWrap/>
                  <w:vAlign w:val="bottom"/>
                </w:tcPr>
                <w:p w14:paraId="1E1F34F8" w14:textId="77777777" w:rsidR="00721FF8" w:rsidRDefault="005C28C1">
                  <w:pPr>
                    <w:spacing w:after="0" w:line="240" w:lineRule="auto"/>
                    <w:jc w:val="right"/>
                    <w:rPr>
                      <w:color w:val="000000"/>
                      <w:sz w:val="16"/>
                      <w:szCs w:val="16"/>
                    </w:rPr>
                  </w:pPr>
                  <w:r>
                    <w:rPr>
                      <w:color w:val="000000"/>
                      <w:sz w:val="16"/>
                      <w:szCs w:val="16"/>
                    </w:rPr>
                    <w:t>0.1</w:t>
                  </w:r>
                </w:p>
              </w:tc>
              <w:tc>
                <w:tcPr>
                  <w:tcW w:w="960" w:type="dxa"/>
                  <w:tcBorders>
                    <w:top w:val="nil"/>
                    <w:left w:val="nil"/>
                    <w:bottom w:val="single" w:sz="4" w:space="0" w:color="auto"/>
                    <w:right w:val="single" w:sz="4" w:space="0" w:color="auto"/>
                  </w:tcBorders>
                  <w:shd w:val="clear" w:color="auto" w:fill="auto"/>
                  <w:noWrap/>
                  <w:vAlign w:val="bottom"/>
                </w:tcPr>
                <w:p w14:paraId="2E3FE11E" w14:textId="77777777" w:rsidR="00721FF8" w:rsidRDefault="005C28C1">
                  <w:pPr>
                    <w:spacing w:after="0" w:line="240" w:lineRule="auto"/>
                    <w:jc w:val="right"/>
                    <w:rPr>
                      <w:color w:val="000000"/>
                      <w:sz w:val="16"/>
                      <w:szCs w:val="16"/>
                    </w:rPr>
                  </w:pPr>
                  <w:r>
                    <w:rPr>
                      <w:color w:val="000000"/>
                      <w:sz w:val="16"/>
                      <w:szCs w:val="16"/>
                    </w:rPr>
                    <w:t>0.63</w:t>
                  </w:r>
                </w:p>
              </w:tc>
            </w:tr>
            <w:tr w:rsidR="00721FF8" w14:paraId="176BCD1E"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5786767A" w14:textId="77777777" w:rsidR="00721FF8" w:rsidRDefault="005C28C1">
                  <w:pPr>
                    <w:spacing w:after="0" w:line="240" w:lineRule="auto"/>
                    <w:jc w:val="center"/>
                    <w:rPr>
                      <w:color w:val="000000"/>
                      <w:sz w:val="16"/>
                      <w:szCs w:val="16"/>
                    </w:rPr>
                  </w:pPr>
                  <w:r>
                    <w:rPr>
                      <w:color w:val="000000"/>
                      <w:sz w:val="16"/>
                      <w:szCs w:val="16"/>
                    </w:rPr>
                    <w:t>ZOD Spread (</w:t>
                  </w:r>
                  <w:proofErr w:type="gramStart"/>
                  <w:r>
                    <w:rPr>
                      <w:color w:val="000000"/>
                      <w:sz w:val="16"/>
                      <w:szCs w:val="16"/>
                    </w:rPr>
                    <w:t xml:space="preserve">ZSD)   </w:t>
                  </w:r>
                  <w:proofErr w:type="gramEnd"/>
                  <w:r>
                    <w:rPr>
                      <w:color w:val="000000"/>
                      <w:sz w:val="16"/>
                      <w:szCs w:val="16"/>
                    </w:rPr>
                    <w:t xml:space="preserve">                                                </w:t>
                  </w:r>
                  <w:proofErr w:type="spellStart"/>
                  <w:r>
                    <w:rPr>
                      <w:color w:val="000000"/>
                      <w:sz w:val="16"/>
                      <w:szCs w:val="16"/>
                    </w:rPr>
                    <w:t>lgZSD</w:t>
                  </w:r>
                  <w:proofErr w:type="spellEnd"/>
                  <w:r>
                    <w:rPr>
                      <w:color w:val="000000"/>
                      <w:sz w:val="16"/>
                      <w:szCs w:val="16"/>
                    </w:rPr>
                    <w:t xml:space="preserve"> = log10(ZSD/1°)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5C7BF8D1"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1B05433E" w14:textId="77777777" w:rsidR="00721FF8" w:rsidRDefault="005C28C1">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33F168C8" w14:textId="77777777" w:rsidR="00721FF8" w:rsidRDefault="005C28C1">
                  <w:pPr>
                    <w:spacing w:after="0" w:line="240" w:lineRule="auto"/>
                    <w:jc w:val="right"/>
                    <w:rPr>
                      <w:color w:val="000000"/>
                      <w:sz w:val="16"/>
                      <w:szCs w:val="16"/>
                    </w:rPr>
                  </w:pPr>
                  <w:r>
                    <w:rPr>
                      <w:color w:val="000000"/>
                      <w:sz w:val="16"/>
                      <w:szCs w:val="16"/>
                    </w:rPr>
                    <w:t>1.07</w:t>
                  </w:r>
                </w:p>
              </w:tc>
              <w:tc>
                <w:tcPr>
                  <w:tcW w:w="960" w:type="dxa"/>
                  <w:tcBorders>
                    <w:top w:val="nil"/>
                    <w:left w:val="nil"/>
                    <w:bottom w:val="single" w:sz="4" w:space="0" w:color="auto"/>
                    <w:right w:val="single" w:sz="4" w:space="0" w:color="auto"/>
                  </w:tcBorders>
                  <w:shd w:val="clear" w:color="auto" w:fill="auto"/>
                  <w:noWrap/>
                  <w:vAlign w:val="bottom"/>
                </w:tcPr>
                <w:p w14:paraId="4F4D9087" w14:textId="77777777" w:rsidR="00721FF8" w:rsidRDefault="005C28C1">
                  <w:pPr>
                    <w:spacing w:after="0" w:line="240" w:lineRule="auto"/>
                    <w:jc w:val="right"/>
                    <w:rPr>
                      <w:color w:val="000000"/>
                      <w:sz w:val="16"/>
                      <w:szCs w:val="16"/>
                    </w:rPr>
                  </w:pPr>
                  <w:r>
                    <w:rPr>
                      <w:color w:val="000000"/>
                      <w:sz w:val="16"/>
                      <w:szCs w:val="16"/>
                    </w:rPr>
                    <w:t>0.96</w:t>
                  </w:r>
                </w:p>
              </w:tc>
              <w:tc>
                <w:tcPr>
                  <w:tcW w:w="1055" w:type="dxa"/>
                  <w:tcBorders>
                    <w:top w:val="nil"/>
                    <w:left w:val="nil"/>
                    <w:bottom w:val="single" w:sz="4" w:space="0" w:color="auto"/>
                    <w:right w:val="single" w:sz="4" w:space="0" w:color="auto"/>
                  </w:tcBorders>
                  <w:shd w:val="clear" w:color="auto" w:fill="auto"/>
                  <w:noWrap/>
                  <w:vAlign w:val="bottom"/>
                </w:tcPr>
                <w:p w14:paraId="6DAE7D02" w14:textId="77777777" w:rsidR="00721FF8" w:rsidRDefault="005C28C1">
                  <w:pPr>
                    <w:spacing w:after="0" w:line="240" w:lineRule="auto"/>
                    <w:jc w:val="right"/>
                    <w:rPr>
                      <w:color w:val="000000"/>
                      <w:sz w:val="16"/>
                      <w:szCs w:val="16"/>
                    </w:rPr>
                  </w:pPr>
                  <w:r>
                    <w:rPr>
                      <w:color w:val="000000"/>
                      <w:sz w:val="16"/>
                      <w:szCs w:val="16"/>
                    </w:rPr>
                    <w:t>0.91</w:t>
                  </w:r>
                </w:p>
              </w:tc>
              <w:tc>
                <w:tcPr>
                  <w:tcW w:w="960" w:type="dxa"/>
                  <w:tcBorders>
                    <w:top w:val="nil"/>
                    <w:left w:val="nil"/>
                    <w:bottom w:val="single" w:sz="4" w:space="0" w:color="auto"/>
                    <w:right w:val="single" w:sz="4" w:space="0" w:color="auto"/>
                  </w:tcBorders>
                  <w:shd w:val="clear" w:color="auto" w:fill="auto"/>
                  <w:noWrap/>
                  <w:vAlign w:val="bottom"/>
                </w:tcPr>
                <w:p w14:paraId="59FE9A21" w14:textId="77777777" w:rsidR="00721FF8" w:rsidRDefault="005C28C1">
                  <w:pPr>
                    <w:spacing w:after="0" w:line="240" w:lineRule="auto"/>
                    <w:jc w:val="right"/>
                    <w:rPr>
                      <w:color w:val="000000"/>
                      <w:sz w:val="16"/>
                      <w:szCs w:val="16"/>
                    </w:rPr>
                  </w:pPr>
                  <w:r>
                    <w:rPr>
                      <w:color w:val="000000"/>
                      <w:sz w:val="16"/>
                      <w:szCs w:val="16"/>
                    </w:rPr>
                    <w:t>0.43</w:t>
                  </w:r>
                </w:p>
              </w:tc>
            </w:tr>
            <w:tr w:rsidR="00721FF8" w14:paraId="28FF75B7"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1DA8A54F" w14:textId="77777777" w:rsidR="00721FF8" w:rsidRDefault="00721FF8">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69DA7E05" w14:textId="77777777" w:rsidR="00721FF8" w:rsidRDefault="00721FF8">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7E217A1A" w14:textId="77777777" w:rsidR="00721FF8" w:rsidRDefault="005C28C1">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6556340D" w14:textId="77777777" w:rsidR="00721FF8" w:rsidRDefault="005C28C1">
                  <w:pPr>
                    <w:spacing w:after="0" w:line="240" w:lineRule="auto"/>
                    <w:jc w:val="right"/>
                    <w:rPr>
                      <w:color w:val="000000"/>
                      <w:sz w:val="16"/>
                      <w:szCs w:val="16"/>
                    </w:rPr>
                  </w:pPr>
                  <w:r>
                    <w:rPr>
                      <w:color w:val="000000"/>
                      <w:sz w:val="16"/>
                      <w:szCs w:val="16"/>
                    </w:rPr>
                    <w:t>1.07</w:t>
                  </w:r>
                </w:p>
              </w:tc>
              <w:tc>
                <w:tcPr>
                  <w:tcW w:w="960" w:type="dxa"/>
                  <w:tcBorders>
                    <w:top w:val="nil"/>
                    <w:left w:val="nil"/>
                    <w:bottom w:val="single" w:sz="4" w:space="0" w:color="auto"/>
                    <w:right w:val="single" w:sz="4" w:space="0" w:color="auto"/>
                  </w:tcBorders>
                  <w:shd w:val="clear" w:color="auto" w:fill="auto"/>
                  <w:noWrap/>
                  <w:vAlign w:val="bottom"/>
                </w:tcPr>
                <w:p w14:paraId="3717B343" w14:textId="77777777" w:rsidR="00721FF8" w:rsidRDefault="005C28C1">
                  <w:pPr>
                    <w:spacing w:after="0" w:line="240" w:lineRule="auto"/>
                    <w:jc w:val="right"/>
                    <w:rPr>
                      <w:color w:val="000000"/>
                      <w:sz w:val="16"/>
                      <w:szCs w:val="16"/>
                    </w:rPr>
                  </w:pPr>
                  <w:r>
                    <w:rPr>
                      <w:color w:val="000000"/>
                      <w:sz w:val="16"/>
                      <w:szCs w:val="16"/>
                    </w:rPr>
                    <w:t>1.08</w:t>
                  </w:r>
                </w:p>
              </w:tc>
              <w:tc>
                <w:tcPr>
                  <w:tcW w:w="1055" w:type="dxa"/>
                  <w:tcBorders>
                    <w:top w:val="nil"/>
                    <w:left w:val="nil"/>
                    <w:bottom w:val="single" w:sz="4" w:space="0" w:color="auto"/>
                    <w:right w:val="single" w:sz="4" w:space="0" w:color="auto"/>
                  </w:tcBorders>
                  <w:shd w:val="clear" w:color="auto" w:fill="auto"/>
                  <w:noWrap/>
                  <w:vAlign w:val="bottom"/>
                </w:tcPr>
                <w:p w14:paraId="2344D155" w14:textId="77777777" w:rsidR="00721FF8" w:rsidRDefault="005C28C1">
                  <w:pPr>
                    <w:spacing w:after="0" w:line="240" w:lineRule="auto"/>
                    <w:jc w:val="right"/>
                    <w:rPr>
                      <w:color w:val="000000"/>
                      <w:sz w:val="16"/>
                      <w:szCs w:val="16"/>
                    </w:rPr>
                  </w:pPr>
                  <w:r>
                    <w:rPr>
                      <w:color w:val="000000"/>
                      <w:sz w:val="16"/>
                      <w:szCs w:val="16"/>
                    </w:rPr>
                    <w:t>0.89</w:t>
                  </w:r>
                </w:p>
              </w:tc>
              <w:tc>
                <w:tcPr>
                  <w:tcW w:w="960" w:type="dxa"/>
                  <w:tcBorders>
                    <w:top w:val="nil"/>
                    <w:left w:val="nil"/>
                    <w:bottom w:val="single" w:sz="4" w:space="0" w:color="auto"/>
                    <w:right w:val="single" w:sz="4" w:space="0" w:color="auto"/>
                  </w:tcBorders>
                  <w:shd w:val="clear" w:color="auto" w:fill="auto"/>
                  <w:noWrap/>
                  <w:vAlign w:val="bottom"/>
                </w:tcPr>
                <w:p w14:paraId="221F6201" w14:textId="77777777" w:rsidR="00721FF8" w:rsidRDefault="005C28C1">
                  <w:pPr>
                    <w:spacing w:after="0" w:line="240" w:lineRule="auto"/>
                    <w:jc w:val="right"/>
                    <w:rPr>
                      <w:color w:val="000000"/>
                      <w:sz w:val="16"/>
                      <w:szCs w:val="16"/>
                    </w:rPr>
                  </w:pPr>
                  <w:r>
                    <w:rPr>
                      <w:color w:val="000000"/>
                      <w:sz w:val="16"/>
                      <w:szCs w:val="16"/>
                    </w:rPr>
                    <w:t>1.08</w:t>
                  </w:r>
                </w:p>
              </w:tc>
            </w:tr>
            <w:tr w:rsidR="00721FF8" w14:paraId="70417795"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6B53AD8B" w14:textId="77777777" w:rsidR="00721FF8" w:rsidRDefault="00721FF8">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043592F4"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16534BDF" w14:textId="77777777" w:rsidR="00721FF8" w:rsidRDefault="005C28C1">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14926A74" w14:textId="77777777" w:rsidR="00721FF8" w:rsidRDefault="005C28C1">
                  <w:pPr>
                    <w:spacing w:after="0" w:line="240" w:lineRule="auto"/>
                    <w:jc w:val="right"/>
                    <w:rPr>
                      <w:color w:val="000000"/>
                      <w:sz w:val="16"/>
                      <w:szCs w:val="16"/>
                    </w:rPr>
                  </w:pPr>
                  <w:r>
                    <w:rPr>
                      <w:color w:val="000000"/>
                      <w:sz w:val="16"/>
                      <w:szCs w:val="16"/>
                    </w:rPr>
                    <w:t>0.06</w:t>
                  </w:r>
                </w:p>
              </w:tc>
              <w:tc>
                <w:tcPr>
                  <w:tcW w:w="960" w:type="dxa"/>
                  <w:tcBorders>
                    <w:top w:val="nil"/>
                    <w:left w:val="nil"/>
                    <w:bottom w:val="single" w:sz="4" w:space="0" w:color="auto"/>
                    <w:right w:val="single" w:sz="4" w:space="0" w:color="auto"/>
                  </w:tcBorders>
                  <w:shd w:val="clear" w:color="auto" w:fill="auto"/>
                  <w:noWrap/>
                  <w:vAlign w:val="bottom"/>
                </w:tcPr>
                <w:p w14:paraId="500A9FB5" w14:textId="77777777" w:rsidR="00721FF8" w:rsidRDefault="005C28C1">
                  <w:pPr>
                    <w:spacing w:after="0" w:line="240" w:lineRule="auto"/>
                    <w:jc w:val="right"/>
                    <w:rPr>
                      <w:color w:val="000000"/>
                      <w:sz w:val="16"/>
                      <w:szCs w:val="16"/>
                    </w:rPr>
                  </w:pPr>
                  <w:r>
                    <w:rPr>
                      <w:color w:val="000000"/>
                      <w:sz w:val="16"/>
                      <w:szCs w:val="16"/>
                    </w:rPr>
                    <w:t>0.42</w:t>
                  </w:r>
                </w:p>
              </w:tc>
              <w:tc>
                <w:tcPr>
                  <w:tcW w:w="1055" w:type="dxa"/>
                  <w:tcBorders>
                    <w:top w:val="nil"/>
                    <w:left w:val="nil"/>
                    <w:bottom w:val="single" w:sz="4" w:space="0" w:color="auto"/>
                    <w:right w:val="single" w:sz="4" w:space="0" w:color="auto"/>
                  </w:tcBorders>
                  <w:shd w:val="clear" w:color="auto" w:fill="auto"/>
                  <w:noWrap/>
                  <w:vAlign w:val="bottom"/>
                </w:tcPr>
                <w:p w14:paraId="429DCC1A" w14:textId="77777777" w:rsidR="00721FF8" w:rsidRDefault="005C28C1">
                  <w:pPr>
                    <w:spacing w:after="0" w:line="240" w:lineRule="auto"/>
                    <w:jc w:val="right"/>
                    <w:rPr>
                      <w:color w:val="000000"/>
                      <w:sz w:val="16"/>
                      <w:szCs w:val="16"/>
                    </w:rPr>
                  </w:pPr>
                  <w:r>
                    <w:rPr>
                      <w:color w:val="000000"/>
                      <w:sz w:val="16"/>
                      <w:szCs w:val="16"/>
                    </w:rPr>
                    <w:t>0.05</w:t>
                  </w:r>
                </w:p>
              </w:tc>
              <w:tc>
                <w:tcPr>
                  <w:tcW w:w="960" w:type="dxa"/>
                  <w:tcBorders>
                    <w:top w:val="nil"/>
                    <w:left w:val="nil"/>
                    <w:bottom w:val="single" w:sz="4" w:space="0" w:color="auto"/>
                    <w:right w:val="single" w:sz="4" w:space="0" w:color="auto"/>
                  </w:tcBorders>
                  <w:shd w:val="clear" w:color="auto" w:fill="auto"/>
                  <w:noWrap/>
                  <w:vAlign w:val="bottom"/>
                </w:tcPr>
                <w:p w14:paraId="3AABEA1F" w14:textId="77777777" w:rsidR="00721FF8" w:rsidRDefault="005C28C1">
                  <w:pPr>
                    <w:spacing w:after="0" w:line="240" w:lineRule="auto"/>
                    <w:jc w:val="right"/>
                    <w:rPr>
                      <w:color w:val="000000"/>
                      <w:sz w:val="16"/>
                      <w:szCs w:val="16"/>
                    </w:rPr>
                  </w:pPr>
                  <w:r>
                    <w:rPr>
                      <w:color w:val="000000"/>
                      <w:sz w:val="16"/>
                      <w:szCs w:val="16"/>
                    </w:rPr>
                    <w:t>0.46</w:t>
                  </w:r>
                </w:p>
              </w:tc>
            </w:tr>
            <w:tr w:rsidR="00721FF8" w14:paraId="3933A59B"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1A95848B" w14:textId="77777777" w:rsidR="00721FF8" w:rsidRDefault="00721FF8">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750A943F" w14:textId="77777777" w:rsidR="00721FF8" w:rsidRDefault="00721FF8">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31E6273A" w14:textId="77777777" w:rsidR="00721FF8" w:rsidRDefault="005C28C1">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657BBCF3" w14:textId="77777777" w:rsidR="00721FF8" w:rsidRDefault="005C28C1">
                  <w:pPr>
                    <w:spacing w:after="0" w:line="240" w:lineRule="auto"/>
                    <w:jc w:val="right"/>
                    <w:rPr>
                      <w:color w:val="000000"/>
                      <w:sz w:val="16"/>
                      <w:szCs w:val="16"/>
                    </w:rPr>
                  </w:pPr>
                  <w:r>
                    <w:rPr>
                      <w:color w:val="000000"/>
                      <w:sz w:val="16"/>
                      <w:szCs w:val="16"/>
                    </w:rPr>
                    <w:t>0.12</w:t>
                  </w:r>
                </w:p>
              </w:tc>
              <w:tc>
                <w:tcPr>
                  <w:tcW w:w="960" w:type="dxa"/>
                  <w:tcBorders>
                    <w:top w:val="nil"/>
                    <w:left w:val="nil"/>
                    <w:bottom w:val="single" w:sz="4" w:space="0" w:color="auto"/>
                    <w:right w:val="single" w:sz="4" w:space="0" w:color="auto"/>
                  </w:tcBorders>
                  <w:shd w:val="clear" w:color="auto" w:fill="auto"/>
                  <w:noWrap/>
                  <w:vAlign w:val="bottom"/>
                </w:tcPr>
                <w:p w14:paraId="570CB129" w14:textId="77777777" w:rsidR="00721FF8" w:rsidRDefault="005C28C1">
                  <w:pPr>
                    <w:spacing w:after="0" w:line="240" w:lineRule="auto"/>
                    <w:jc w:val="right"/>
                    <w:rPr>
                      <w:color w:val="000000"/>
                      <w:sz w:val="16"/>
                      <w:szCs w:val="16"/>
                    </w:rPr>
                  </w:pPr>
                  <w:r>
                    <w:rPr>
                      <w:color w:val="000000"/>
                      <w:sz w:val="16"/>
                      <w:szCs w:val="16"/>
                    </w:rPr>
                    <w:t>0.36</w:t>
                  </w:r>
                </w:p>
              </w:tc>
              <w:tc>
                <w:tcPr>
                  <w:tcW w:w="1055" w:type="dxa"/>
                  <w:tcBorders>
                    <w:top w:val="nil"/>
                    <w:left w:val="nil"/>
                    <w:bottom w:val="single" w:sz="4" w:space="0" w:color="auto"/>
                    <w:right w:val="single" w:sz="4" w:space="0" w:color="auto"/>
                  </w:tcBorders>
                  <w:shd w:val="clear" w:color="auto" w:fill="auto"/>
                  <w:noWrap/>
                  <w:vAlign w:val="bottom"/>
                </w:tcPr>
                <w:p w14:paraId="1CF5478A" w14:textId="77777777" w:rsidR="00721FF8" w:rsidRDefault="005C28C1">
                  <w:pPr>
                    <w:spacing w:after="0" w:line="240" w:lineRule="auto"/>
                    <w:jc w:val="right"/>
                    <w:rPr>
                      <w:color w:val="000000"/>
                      <w:sz w:val="16"/>
                      <w:szCs w:val="16"/>
                    </w:rPr>
                  </w:pPr>
                  <w:r>
                    <w:rPr>
                      <w:color w:val="000000"/>
                      <w:sz w:val="16"/>
                      <w:szCs w:val="16"/>
                    </w:rPr>
                    <w:t>0.15</w:t>
                  </w:r>
                </w:p>
              </w:tc>
              <w:tc>
                <w:tcPr>
                  <w:tcW w:w="960" w:type="dxa"/>
                  <w:tcBorders>
                    <w:top w:val="nil"/>
                    <w:left w:val="nil"/>
                    <w:bottom w:val="single" w:sz="4" w:space="0" w:color="auto"/>
                    <w:right w:val="single" w:sz="4" w:space="0" w:color="auto"/>
                  </w:tcBorders>
                  <w:shd w:val="clear" w:color="auto" w:fill="auto"/>
                  <w:noWrap/>
                  <w:vAlign w:val="bottom"/>
                </w:tcPr>
                <w:p w14:paraId="08C64437" w14:textId="77777777" w:rsidR="00721FF8" w:rsidRDefault="005C28C1">
                  <w:pPr>
                    <w:spacing w:after="0" w:line="240" w:lineRule="auto"/>
                    <w:jc w:val="right"/>
                    <w:rPr>
                      <w:color w:val="000000"/>
                      <w:sz w:val="16"/>
                      <w:szCs w:val="16"/>
                    </w:rPr>
                  </w:pPr>
                  <w:r>
                    <w:rPr>
                      <w:color w:val="000000"/>
                      <w:sz w:val="16"/>
                      <w:szCs w:val="16"/>
                    </w:rPr>
                    <w:t>0.36</w:t>
                  </w:r>
                </w:p>
              </w:tc>
            </w:tr>
          </w:tbl>
          <w:p w14:paraId="0D650AEC" w14:textId="77777777" w:rsidR="00721FF8" w:rsidRDefault="00721FF8">
            <w:pPr>
              <w:spacing w:before="0" w:after="0" w:line="240" w:lineRule="auto"/>
              <w:jc w:val="left"/>
            </w:pPr>
          </w:p>
          <w:p w14:paraId="7860AA84" w14:textId="77777777" w:rsidR="00721FF8" w:rsidRDefault="005C28C1">
            <w:pPr>
              <w:spacing w:before="0" w:after="0" w:line="240" w:lineRule="auto"/>
              <w:rPr>
                <w:lang w:eastAsia="zh-CN"/>
              </w:rPr>
            </w:pPr>
            <w:r>
              <w:rPr>
                <w:b/>
                <w:bCs/>
                <w:lang w:eastAsia="zh-CN"/>
              </w:rPr>
              <w:t>Observation 3:</w:t>
            </w:r>
            <w:r>
              <w:rPr>
                <w:b/>
                <w:bCs/>
                <w:i/>
                <w:iCs/>
                <w:lang w:eastAsia="zh-CN"/>
              </w:rPr>
              <w:t xml:space="preserve"> </w:t>
            </w:r>
            <w:r>
              <w:rPr>
                <w:lang w:eastAsia="zh-CN"/>
              </w:rPr>
              <w:t>RAN1 should consider the parameter values listed for Omnidirectional DS, ASA, ASD, ZSA, ZSD in Table 2 for the InH scenario in both LOS and NLOS channel conditions at 6.75 GHz and 16.95 GHz.</w:t>
            </w:r>
          </w:p>
          <w:p w14:paraId="2F7A7F4B" w14:textId="77777777" w:rsidR="00721FF8" w:rsidRDefault="00721FF8">
            <w:pPr>
              <w:spacing w:before="0" w:after="0" w:line="240" w:lineRule="auto"/>
              <w:rPr>
                <w:lang w:eastAsia="zh-CN"/>
              </w:rPr>
            </w:pPr>
          </w:p>
          <w:p w14:paraId="097224F6" w14:textId="77777777" w:rsidR="00721FF8" w:rsidRDefault="005C28C1">
            <w:pPr>
              <w:spacing w:before="0" w:after="0" w:line="240" w:lineRule="auto"/>
              <w:jc w:val="center"/>
              <w:rPr>
                <w:lang w:eastAsia="zh-CN"/>
              </w:rPr>
            </w:pPr>
            <w:r>
              <w:rPr>
                <w:lang w:eastAsia="zh-CN"/>
              </w:rPr>
              <w:t xml:space="preserve">Table 5. Measured omnidirectional DS, ASA, ASD, ZSA, ZSD at 6.75 GHz and 16.95 GHz in the </w:t>
            </w:r>
            <w:proofErr w:type="spellStart"/>
            <w:r>
              <w:rPr>
                <w:lang w:eastAsia="zh-CN"/>
              </w:rPr>
              <w:t>UMi</w:t>
            </w:r>
            <w:proofErr w:type="spellEnd"/>
            <w:r>
              <w:rPr>
                <w:lang w:eastAsia="zh-CN"/>
              </w:rPr>
              <w:t xml:space="preserve"> scenario for both LOS and NLOS channel conditions [13] computed using Table 14 in Appendix and Comparison with TR 38.901 parameters listed in Table 7.5.6-Part 1 </w:t>
            </w:r>
            <w:proofErr w:type="spellStart"/>
            <w:r>
              <w:rPr>
                <w:lang w:eastAsia="zh-CN"/>
              </w:rPr>
              <w:t>UMi</w:t>
            </w:r>
            <w:proofErr w:type="spellEnd"/>
            <w:r>
              <w:rPr>
                <w:lang w:eastAsia="zh-CN"/>
              </w:rPr>
              <w:t xml:space="preserve"> - Street Canyon scenario [6]. The height of the TX used for measured data and TR 38.901 are 4 m and 10 m, respectively. The height of the RX is 1.5 m for both measured data and TR 38.901.</w:t>
            </w:r>
          </w:p>
          <w:tbl>
            <w:tblPr>
              <w:tblW w:w="7846" w:type="dxa"/>
              <w:jc w:val="center"/>
              <w:tblLook w:val="04A0" w:firstRow="1" w:lastRow="0" w:firstColumn="1" w:lastColumn="0" w:noHBand="0" w:noVBand="1"/>
            </w:tblPr>
            <w:tblGrid>
              <w:gridCol w:w="2071"/>
              <w:gridCol w:w="807"/>
              <w:gridCol w:w="987"/>
              <w:gridCol w:w="1001"/>
              <w:gridCol w:w="989"/>
              <w:gridCol w:w="1001"/>
              <w:gridCol w:w="990"/>
            </w:tblGrid>
            <w:tr w:rsidR="00721FF8" w14:paraId="3D5899A6" w14:textId="77777777">
              <w:trPr>
                <w:trHeight w:val="250"/>
                <w:jc w:val="center"/>
              </w:trPr>
              <w:tc>
                <w:tcPr>
                  <w:tcW w:w="287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7B009421" w14:textId="77777777" w:rsidR="00721FF8" w:rsidRDefault="005C28C1">
                  <w:pPr>
                    <w:spacing w:after="0" w:line="240" w:lineRule="auto"/>
                    <w:jc w:val="center"/>
                    <w:rPr>
                      <w:b/>
                      <w:bCs/>
                      <w:color w:val="000000"/>
                      <w:sz w:val="16"/>
                      <w:szCs w:val="16"/>
                    </w:rPr>
                  </w:pPr>
                  <w:r>
                    <w:rPr>
                      <w:b/>
                      <w:bCs/>
                      <w:color w:val="000000"/>
                      <w:sz w:val="16"/>
                      <w:szCs w:val="16"/>
                    </w:rPr>
                    <w:t>Parameter</w:t>
                  </w:r>
                </w:p>
              </w:tc>
              <w:tc>
                <w:tcPr>
                  <w:tcW w:w="9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603FC0FB" w14:textId="77777777" w:rsidR="00721FF8" w:rsidRDefault="005C28C1">
                  <w:pPr>
                    <w:spacing w:after="0" w:line="240" w:lineRule="auto"/>
                    <w:jc w:val="center"/>
                    <w:rPr>
                      <w:b/>
                      <w:bCs/>
                      <w:color w:val="000000"/>
                      <w:sz w:val="16"/>
                      <w:szCs w:val="16"/>
                    </w:rPr>
                  </w:pPr>
                  <w:r>
                    <w:rPr>
                      <w:b/>
                      <w:bCs/>
                      <w:color w:val="000000"/>
                      <w:sz w:val="16"/>
                      <w:szCs w:val="16"/>
                    </w:rPr>
                    <w:t>Env.</w:t>
                  </w:r>
                </w:p>
              </w:tc>
              <w:tc>
                <w:tcPr>
                  <w:tcW w:w="1990" w:type="dxa"/>
                  <w:gridSpan w:val="2"/>
                  <w:tcBorders>
                    <w:top w:val="single" w:sz="4" w:space="0" w:color="auto"/>
                    <w:left w:val="nil"/>
                    <w:bottom w:val="single" w:sz="4" w:space="0" w:color="auto"/>
                    <w:right w:val="single" w:sz="4" w:space="0" w:color="000000"/>
                  </w:tcBorders>
                  <w:shd w:val="clear" w:color="auto" w:fill="auto"/>
                  <w:noWrap/>
                  <w:vAlign w:val="center"/>
                </w:tcPr>
                <w:p w14:paraId="08DB34EE" w14:textId="77777777" w:rsidR="00721FF8" w:rsidRDefault="005C28C1">
                  <w:pPr>
                    <w:spacing w:after="0" w:line="240" w:lineRule="auto"/>
                    <w:jc w:val="center"/>
                    <w:rPr>
                      <w:b/>
                      <w:bCs/>
                      <w:color w:val="000000"/>
                      <w:sz w:val="16"/>
                      <w:szCs w:val="16"/>
                    </w:rPr>
                  </w:pPr>
                  <w:proofErr w:type="spellStart"/>
                  <w:r>
                    <w:rPr>
                      <w:b/>
                      <w:bCs/>
                      <w:color w:val="000000"/>
                      <w:sz w:val="16"/>
                      <w:szCs w:val="16"/>
                    </w:rPr>
                    <w:t>UMi</w:t>
                  </w:r>
                  <w:proofErr w:type="spellEnd"/>
                  <w:r>
                    <w:rPr>
                      <w:b/>
                      <w:bCs/>
                      <w:color w:val="000000"/>
                      <w:sz w:val="16"/>
                      <w:szCs w:val="16"/>
                    </w:rPr>
                    <w:t xml:space="preserve"> @ 6.75 GHz</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tcPr>
                <w:p w14:paraId="5C8A3679" w14:textId="77777777" w:rsidR="00721FF8" w:rsidRDefault="005C28C1">
                  <w:pPr>
                    <w:spacing w:after="0" w:line="240" w:lineRule="auto"/>
                    <w:jc w:val="center"/>
                    <w:rPr>
                      <w:b/>
                      <w:bCs/>
                      <w:color w:val="000000"/>
                      <w:sz w:val="16"/>
                      <w:szCs w:val="16"/>
                    </w:rPr>
                  </w:pPr>
                  <w:proofErr w:type="spellStart"/>
                  <w:r>
                    <w:rPr>
                      <w:b/>
                      <w:bCs/>
                      <w:color w:val="000000"/>
                      <w:sz w:val="16"/>
                      <w:szCs w:val="16"/>
                    </w:rPr>
                    <w:t>UMi</w:t>
                  </w:r>
                  <w:proofErr w:type="spellEnd"/>
                  <w:r>
                    <w:rPr>
                      <w:b/>
                      <w:bCs/>
                      <w:color w:val="000000"/>
                      <w:sz w:val="16"/>
                      <w:szCs w:val="16"/>
                    </w:rPr>
                    <w:t xml:space="preserve"> @ 16.95 GHz</w:t>
                  </w:r>
                </w:p>
              </w:tc>
            </w:tr>
            <w:tr w:rsidR="00721FF8" w14:paraId="358B655F" w14:textId="77777777">
              <w:trPr>
                <w:trHeight w:val="250"/>
                <w:jc w:val="center"/>
              </w:trPr>
              <w:tc>
                <w:tcPr>
                  <w:tcW w:w="2878" w:type="dxa"/>
                  <w:gridSpan w:val="2"/>
                  <w:vMerge/>
                  <w:tcBorders>
                    <w:top w:val="single" w:sz="4" w:space="0" w:color="auto"/>
                    <w:left w:val="single" w:sz="4" w:space="0" w:color="auto"/>
                    <w:bottom w:val="single" w:sz="4" w:space="0" w:color="000000"/>
                    <w:right w:val="single" w:sz="4" w:space="0" w:color="000000"/>
                  </w:tcBorders>
                  <w:vAlign w:val="center"/>
                </w:tcPr>
                <w:p w14:paraId="0B0B390B" w14:textId="77777777" w:rsidR="00721FF8" w:rsidRDefault="00721FF8">
                  <w:pPr>
                    <w:spacing w:after="0" w:line="240" w:lineRule="auto"/>
                    <w:rPr>
                      <w:b/>
                      <w:bCs/>
                      <w:color w:val="000000"/>
                      <w:sz w:val="16"/>
                      <w:szCs w:val="16"/>
                    </w:rPr>
                  </w:pPr>
                </w:p>
              </w:tc>
              <w:tc>
                <w:tcPr>
                  <w:tcW w:w="987" w:type="dxa"/>
                  <w:vMerge/>
                  <w:tcBorders>
                    <w:top w:val="single" w:sz="4" w:space="0" w:color="auto"/>
                    <w:left w:val="single" w:sz="4" w:space="0" w:color="auto"/>
                    <w:bottom w:val="single" w:sz="4" w:space="0" w:color="000000"/>
                    <w:right w:val="single" w:sz="4" w:space="0" w:color="auto"/>
                  </w:tcBorders>
                  <w:vAlign w:val="center"/>
                </w:tcPr>
                <w:p w14:paraId="48981644" w14:textId="77777777" w:rsidR="00721FF8" w:rsidRDefault="00721FF8">
                  <w:pPr>
                    <w:spacing w:after="0" w:line="240" w:lineRule="auto"/>
                    <w:rPr>
                      <w:b/>
                      <w:bCs/>
                      <w:color w:val="000000"/>
                      <w:sz w:val="16"/>
                      <w:szCs w:val="16"/>
                    </w:rPr>
                  </w:pPr>
                </w:p>
              </w:tc>
              <w:tc>
                <w:tcPr>
                  <w:tcW w:w="1001" w:type="dxa"/>
                  <w:tcBorders>
                    <w:top w:val="nil"/>
                    <w:left w:val="nil"/>
                    <w:bottom w:val="single" w:sz="4" w:space="0" w:color="auto"/>
                    <w:right w:val="single" w:sz="4" w:space="0" w:color="auto"/>
                  </w:tcBorders>
                  <w:shd w:val="clear" w:color="auto" w:fill="auto"/>
                  <w:noWrap/>
                  <w:vAlign w:val="bottom"/>
                </w:tcPr>
                <w:p w14:paraId="0D9AFC2F" w14:textId="77777777" w:rsidR="00721FF8" w:rsidRDefault="005C28C1">
                  <w:pPr>
                    <w:spacing w:after="0" w:line="240" w:lineRule="auto"/>
                    <w:jc w:val="center"/>
                    <w:rPr>
                      <w:b/>
                      <w:bCs/>
                      <w:color w:val="000000"/>
                      <w:sz w:val="16"/>
                      <w:szCs w:val="16"/>
                    </w:rPr>
                  </w:pPr>
                  <w:r>
                    <w:rPr>
                      <w:b/>
                      <w:bCs/>
                      <w:color w:val="000000"/>
                      <w:sz w:val="16"/>
                      <w:szCs w:val="16"/>
                    </w:rPr>
                    <w:t>Measured</w:t>
                  </w:r>
                </w:p>
              </w:tc>
              <w:tc>
                <w:tcPr>
                  <w:tcW w:w="989" w:type="dxa"/>
                  <w:tcBorders>
                    <w:top w:val="nil"/>
                    <w:left w:val="nil"/>
                    <w:bottom w:val="single" w:sz="4" w:space="0" w:color="auto"/>
                    <w:right w:val="single" w:sz="4" w:space="0" w:color="auto"/>
                  </w:tcBorders>
                  <w:shd w:val="clear" w:color="auto" w:fill="auto"/>
                  <w:noWrap/>
                  <w:vAlign w:val="bottom"/>
                </w:tcPr>
                <w:p w14:paraId="0DC94383" w14:textId="77777777" w:rsidR="00721FF8" w:rsidRDefault="005C28C1">
                  <w:pPr>
                    <w:spacing w:after="0" w:line="240" w:lineRule="auto"/>
                    <w:jc w:val="center"/>
                    <w:rPr>
                      <w:b/>
                      <w:bCs/>
                      <w:color w:val="000000"/>
                      <w:sz w:val="16"/>
                      <w:szCs w:val="16"/>
                    </w:rPr>
                  </w:pPr>
                  <w:r>
                    <w:rPr>
                      <w:b/>
                      <w:bCs/>
                      <w:color w:val="000000"/>
                      <w:sz w:val="16"/>
                      <w:szCs w:val="16"/>
                    </w:rPr>
                    <w:t>TR 38.901</w:t>
                  </w:r>
                </w:p>
              </w:tc>
              <w:tc>
                <w:tcPr>
                  <w:tcW w:w="1001" w:type="dxa"/>
                  <w:tcBorders>
                    <w:top w:val="nil"/>
                    <w:left w:val="nil"/>
                    <w:bottom w:val="single" w:sz="4" w:space="0" w:color="auto"/>
                    <w:right w:val="single" w:sz="4" w:space="0" w:color="auto"/>
                  </w:tcBorders>
                  <w:shd w:val="clear" w:color="auto" w:fill="auto"/>
                  <w:noWrap/>
                  <w:vAlign w:val="bottom"/>
                </w:tcPr>
                <w:p w14:paraId="7D2FA10C" w14:textId="77777777" w:rsidR="00721FF8" w:rsidRDefault="005C28C1">
                  <w:pPr>
                    <w:spacing w:after="0" w:line="240" w:lineRule="auto"/>
                    <w:jc w:val="center"/>
                    <w:rPr>
                      <w:b/>
                      <w:bCs/>
                      <w:color w:val="000000"/>
                      <w:sz w:val="16"/>
                      <w:szCs w:val="16"/>
                    </w:rPr>
                  </w:pPr>
                  <w:r>
                    <w:rPr>
                      <w:b/>
                      <w:bCs/>
                      <w:color w:val="000000"/>
                      <w:sz w:val="16"/>
                      <w:szCs w:val="16"/>
                    </w:rPr>
                    <w:t>Measured</w:t>
                  </w:r>
                </w:p>
              </w:tc>
              <w:tc>
                <w:tcPr>
                  <w:tcW w:w="990" w:type="dxa"/>
                  <w:tcBorders>
                    <w:top w:val="nil"/>
                    <w:left w:val="nil"/>
                    <w:bottom w:val="single" w:sz="4" w:space="0" w:color="auto"/>
                    <w:right w:val="single" w:sz="4" w:space="0" w:color="auto"/>
                  </w:tcBorders>
                  <w:shd w:val="clear" w:color="auto" w:fill="auto"/>
                  <w:noWrap/>
                  <w:vAlign w:val="bottom"/>
                </w:tcPr>
                <w:p w14:paraId="27424CDC" w14:textId="77777777" w:rsidR="00721FF8" w:rsidRDefault="005C28C1">
                  <w:pPr>
                    <w:spacing w:after="0" w:line="240" w:lineRule="auto"/>
                    <w:jc w:val="center"/>
                    <w:rPr>
                      <w:b/>
                      <w:bCs/>
                      <w:color w:val="000000"/>
                      <w:sz w:val="16"/>
                      <w:szCs w:val="16"/>
                    </w:rPr>
                  </w:pPr>
                  <w:r>
                    <w:rPr>
                      <w:b/>
                      <w:bCs/>
                      <w:color w:val="000000"/>
                      <w:sz w:val="16"/>
                      <w:szCs w:val="16"/>
                    </w:rPr>
                    <w:t>TR 38.901</w:t>
                  </w:r>
                </w:p>
              </w:tc>
            </w:tr>
            <w:tr w:rsidR="00721FF8" w14:paraId="4E1084CC"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3FBCB1FF" w14:textId="77777777" w:rsidR="00721FF8" w:rsidRDefault="005C28C1">
                  <w:pPr>
                    <w:spacing w:after="0" w:line="240" w:lineRule="auto"/>
                    <w:jc w:val="center"/>
                    <w:rPr>
                      <w:color w:val="000000"/>
                      <w:sz w:val="16"/>
                      <w:szCs w:val="16"/>
                    </w:rPr>
                  </w:pPr>
                  <w:r>
                    <w:rPr>
                      <w:color w:val="000000"/>
                      <w:sz w:val="16"/>
                      <w:szCs w:val="16"/>
                    </w:rPr>
                    <w:t>Delay Spread (</w:t>
                  </w:r>
                  <w:proofErr w:type="gramStart"/>
                  <w:r>
                    <w:rPr>
                      <w:color w:val="000000"/>
                      <w:sz w:val="16"/>
                      <w:szCs w:val="16"/>
                    </w:rPr>
                    <w:t xml:space="preserve">DS)   </w:t>
                  </w:r>
                  <w:proofErr w:type="gramEnd"/>
                  <w:r>
                    <w:rPr>
                      <w:color w:val="000000"/>
                      <w:sz w:val="16"/>
                      <w:szCs w:val="16"/>
                    </w:rPr>
                    <w:t xml:space="preserve">                 </w:t>
                  </w:r>
                  <w:proofErr w:type="spellStart"/>
                  <w:r>
                    <w:rPr>
                      <w:color w:val="000000"/>
                      <w:sz w:val="16"/>
                      <w:szCs w:val="16"/>
                    </w:rPr>
                    <w:t>lgDS</w:t>
                  </w:r>
                  <w:proofErr w:type="spellEnd"/>
                  <w:r>
                    <w:rPr>
                      <w:color w:val="000000"/>
                      <w:sz w:val="16"/>
                      <w:szCs w:val="16"/>
                    </w:rPr>
                    <w:t xml:space="preserve"> = log10(DS/1s)           </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45055E3A"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79FCA1B2" w14:textId="77777777" w:rsidR="00721FF8" w:rsidRDefault="005C28C1">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6BD42691" w14:textId="77777777" w:rsidR="00721FF8" w:rsidRDefault="005C28C1">
                  <w:pPr>
                    <w:spacing w:after="0" w:line="240" w:lineRule="auto"/>
                    <w:jc w:val="right"/>
                    <w:rPr>
                      <w:color w:val="000000"/>
                      <w:sz w:val="16"/>
                      <w:szCs w:val="16"/>
                    </w:rPr>
                  </w:pPr>
                  <w:r>
                    <w:rPr>
                      <w:color w:val="000000"/>
                      <w:sz w:val="16"/>
                      <w:szCs w:val="16"/>
                    </w:rPr>
                    <w:t>-7.26</w:t>
                  </w:r>
                </w:p>
              </w:tc>
              <w:tc>
                <w:tcPr>
                  <w:tcW w:w="989" w:type="dxa"/>
                  <w:tcBorders>
                    <w:top w:val="nil"/>
                    <w:left w:val="nil"/>
                    <w:bottom w:val="single" w:sz="4" w:space="0" w:color="auto"/>
                    <w:right w:val="single" w:sz="4" w:space="0" w:color="auto"/>
                  </w:tcBorders>
                  <w:shd w:val="clear" w:color="auto" w:fill="auto"/>
                  <w:noWrap/>
                  <w:vAlign w:val="bottom"/>
                </w:tcPr>
                <w:p w14:paraId="44D88116" w14:textId="77777777" w:rsidR="00721FF8" w:rsidRDefault="005C28C1">
                  <w:pPr>
                    <w:spacing w:after="0" w:line="240" w:lineRule="auto"/>
                    <w:jc w:val="right"/>
                    <w:rPr>
                      <w:color w:val="000000"/>
                      <w:sz w:val="16"/>
                      <w:szCs w:val="16"/>
                    </w:rPr>
                  </w:pPr>
                  <w:r>
                    <w:rPr>
                      <w:color w:val="000000"/>
                      <w:sz w:val="16"/>
                      <w:szCs w:val="16"/>
                    </w:rPr>
                    <w:t>-7.35</w:t>
                  </w:r>
                </w:p>
              </w:tc>
              <w:tc>
                <w:tcPr>
                  <w:tcW w:w="1001" w:type="dxa"/>
                  <w:tcBorders>
                    <w:top w:val="nil"/>
                    <w:left w:val="nil"/>
                    <w:bottom w:val="single" w:sz="4" w:space="0" w:color="auto"/>
                    <w:right w:val="single" w:sz="4" w:space="0" w:color="auto"/>
                  </w:tcBorders>
                  <w:shd w:val="clear" w:color="auto" w:fill="auto"/>
                  <w:noWrap/>
                  <w:vAlign w:val="bottom"/>
                </w:tcPr>
                <w:p w14:paraId="40DCFEEF" w14:textId="77777777" w:rsidR="00721FF8" w:rsidRDefault="005C28C1">
                  <w:pPr>
                    <w:spacing w:after="0" w:line="240" w:lineRule="auto"/>
                    <w:jc w:val="right"/>
                    <w:rPr>
                      <w:color w:val="000000"/>
                      <w:sz w:val="16"/>
                      <w:szCs w:val="16"/>
                    </w:rPr>
                  </w:pPr>
                  <w:r>
                    <w:rPr>
                      <w:color w:val="000000"/>
                      <w:sz w:val="16"/>
                      <w:szCs w:val="16"/>
                    </w:rPr>
                    <w:t>-7.39</w:t>
                  </w:r>
                </w:p>
              </w:tc>
              <w:tc>
                <w:tcPr>
                  <w:tcW w:w="990" w:type="dxa"/>
                  <w:tcBorders>
                    <w:top w:val="nil"/>
                    <w:left w:val="nil"/>
                    <w:bottom w:val="single" w:sz="4" w:space="0" w:color="auto"/>
                    <w:right w:val="single" w:sz="4" w:space="0" w:color="auto"/>
                  </w:tcBorders>
                  <w:shd w:val="clear" w:color="auto" w:fill="auto"/>
                  <w:noWrap/>
                  <w:vAlign w:val="bottom"/>
                </w:tcPr>
                <w:p w14:paraId="792CFDC6" w14:textId="77777777" w:rsidR="00721FF8" w:rsidRDefault="005C28C1">
                  <w:pPr>
                    <w:spacing w:after="0" w:line="240" w:lineRule="auto"/>
                    <w:jc w:val="right"/>
                    <w:rPr>
                      <w:color w:val="000000"/>
                      <w:sz w:val="16"/>
                      <w:szCs w:val="16"/>
                    </w:rPr>
                  </w:pPr>
                  <w:r>
                    <w:rPr>
                      <w:color w:val="000000"/>
                      <w:sz w:val="16"/>
                      <w:szCs w:val="16"/>
                    </w:rPr>
                    <w:t>-7.44</w:t>
                  </w:r>
                </w:p>
              </w:tc>
            </w:tr>
            <w:tr w:rsidR="00721FF8" w14:paraId="07133BCF"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6AC3674A" w14:textId="77777777" w:rsidR="00721FF8" w:rsidRDefault="00721FF8">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655E7246" w14:textId="77777777" w:rsidR="00721FF8" w:rsidRDefault="00721FF8">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352D2F3" w14:textId="77777777" w:rsidR="00721FF8" w:rsidRDefault="005C28C1">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4B73A738" w14:textId="77777777" w:rsidR="00721FF8" w:rsidRDefault="005C28C1">
                  <w:pPr>
                    <w:spacing w:after="0" w:line="240" w:lineRule="auto"/>
                    <w:jc w:val="right"/>
                    <w:rPr>
                      <w:color w:val="000000"/>
                      <w:sz w:val="16"/>
                      <w:szCs w:val="16"/>
                    </w:rPr>
                  </w:pPr>
                  <w:r>
                    <w:rPr>
                      <w:color w:val="000000"/>
                      <w:sz w:val="16"/>
                      <w:szCs w:val="16"/>
                    </w:rPr>
                    <w:t>-7.14</w:t>
                  </w:r>
                </w:p>
              </w:tc>
              <w:tc>
                <w:tcPr>
                  <w:tcW w:w="989" w:type="dxa"/>
                  <w:tcBorders>
                    <w:top w:val="nil"/>
                    <w:left w:val="nil"/>
                    <w:bottom w:val="single" w:sz="4" w:space="0" w:color="auto"/>
                    <w:right w:val="single" w:sz="4" w:space="0" w:color="auto"/>
                  </w:tcBorders>
                  <w:shd w:val="clear" w:color="auto" w:fill="auto"/>
                  <w:noWrap/>
                  <w:vAlign w:val="bottom"/>
                </w:tcPr>
                <w:p w14:paraId="2EE2DB3F" w14:textId="77777777" w:rsidR="00721FF8" w:rsidRDefault="005C28C1">
                  <w:pPr>
                    <w:spacing w:after="0" w:line="240" w:lineRule="auto"/>
                    <w:jc w:val="right"/>
                    <w:rPr>
                      <w:color w:val="000000"/>
                      <w:sz w:val="16"/>
                      <w:szCs w:val="16"/>
                    </w:rPr>
                  </w:pPr>
                  <w:r>
                    <w:rPr>
                      <w:color w:val="000000"/>
                      <w:sz w:val="16"/>
                      <w:szCs w:val="16"/>
                    </w:rPr>
                    <w:t>-7.04</w:t>
                  </w:r>
                </w:p>
              </w:tc>
              <w:tc>
                <w:tcPr>
                  <w:tcW w:w="1001" w:type="dxa"/>
                  <w:tcBorders>
                    <w:top w:val="nil"/>
                    <w:left w:val="nil"/>
                    <w:bottom w:val="single" w:sz="4" w:space="0" w:color="auto"/>
                    <w:right w:val="single" w:sz="4" w:space="0" w:color="auto"/>
                  </w:tcBorders>
                  <w:shd w:val="clear" w:color="auto" w:fill="auto"/>
                  <w:noWrap/>
                  <w:vAlign w:val="bottom"/>
                </w:tcPr>
                <w:p w14:paraId="5001D9CD" w14:textId="77777777" w:rsidR="00721FF8" w:rsidRDefault="005C28C1">
                  <w:pPr>
                    <w:spacing w:after="0" w:line="240" w:lineRule="auto"/>
                    <w:jc w:val="right"/>
                    <w:rPr>
                      <w:color w:val="000000"/>
                      <w:sz w:val="16"/>
                      <w:szCs w:val="16"/>
                    </w:rPr>
                  </w:pPr>
                  <w:r>
                    <w:rPr>
                      <w:color w:val="000000"/>
                      <w:sz w:val="16"/>
                      <w:szCs w:val="16"/>
                    </w:rPr>
                    <w:t>-7.24</w:t>
                  </w:r>
                </w:p>
              </w:tc>
              <w:tc>
                <w:tcPr>
                  <w:tcW w:w="990" w:type="dxa"/>
                  <w:tcBorders>
                    <w:top w:val="nil"/>
                    <w:left w:val="nil"/>
                    <w:bottom w:val="single" w:sz="4" w:space="0" w:color="auto"/>
                    <w:right w:val="single" w:sz="4" w:space="0" w:color="auto"/>
                  </w:tcBorders>
                  <w:shd w:val="clear" w:color="auto" w:fill="auto"/>
                  <w:noWrap/>
                  <w:vAlign w:val="bottom"/>
                </w:tcPr>
                <w:p w14:paraId="720D661C" w14:textId="77777777" w:rsidR="00721FF8" w:rsidRDefault="005C28C1">
                  <w:pPr>
                    <w:spacing w:after="0" w:line="240" w:lineRule="auto"/>
                    <w:jc w:val="right"/>
                    <w:rPr>
                      <w:color w:val="000000"/>
                      <w:sz w:val="16"/>
                      <w:szCs w:val="16"/>
                    </w:rPr>
                  </w:pPr>
                  <w:r>
                    <w:rPr>
                      <w:color w:val="000000"/>
                      <w:sz w:val="16"/>
                      <w:szCs w:val="16"/>
                    </w:rPr>
                    <w:t>-7.13</w:t>
                  </w:r>
                </w:p>
              </w:tc>
            </w:tr>
            <w:tr w:rsidR="00721FF8" w14:paraId="52B47F22"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07EA1C71" w14:textId="77777777" w:rsidR="00721FF8" w:rsidRDefault="00721FF8">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3B51BCEB"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49C9611B" w14:textId="77777777" w:rsidR="00721FF8" w:rsidRDefault="005C28C1">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4D9F2B90" w14:textId="77777777" w:rsidR="00721FF8" w:rsidRDefault="005C28C1">
                  <w:pPr>
                    <w:spacing w:after="0" w:line="240" w:lineRule="auto"/>
                    <w:jc w:val="right"/>
                    <w:rPr>
                      <w:color w:val="000000"/>
                      <w:sz w:val="16"/>
                      <w:szCs w:val="16"/>
                    </w:rPr>
                  </w:pPr>
                  <w:r>
                    <w:rPr>
                      <w:color w:val="000000"/>
                      <w:sz w:val="16"/>
                      <w:szCs w:val="16"/>
                    </w:rPr>
                    <w:t>0.35</w:t>
                  </w:r>
                </w:p>
              </w:tc>
              <w:tc>
                <w:tcPr>
                  <w:tcW w:w="989" w:type="dxa"/>
                  <w:tcBorders>
                    <w:top w:val="nil"/>
                    <w:left w:val="nil"/>
                    <w:bottom w:val="single" w:sz="4" w:space="0" w:color="auto"/>
                    <w:right w:val="single" w:sz="4" w:space="0" w:color="auto"/>
                  </w:tcBorders>
                  <w:shd w:val="clear" w:color="auto" w:fill="auto"/>
                  <w:noWrap/>
                  <w:vAlign w:val="bottom"/>
                </w:tcPr>
                <w:p w14:paraId="6E571C96" w14:textId="77777777" w:rsidR="00721FF8" w:rsidRDefault="005C28C1">
                  <w:pPr>
                    <w:spacing w:after="0" w:line="240" w:lineRule="auto"/>
                    <w:jc w:val="right"/>
                    <w:rPr>
                      <w:color w:val="000000"/>
                      <w:sz w:val="16"/>
                      <w:szCs w:val="16"/>
                    </w:rPr>
                  </w:pPr>
                  <w:r>
                    <w:rPr>
                      <w:color w:val="000000"/>
                      <w:sz w:val="16"/>
                      <w:szCs w:val="16"/>
                    </w:rPr>
                    <w:t>0.38</w:t>
                  </w:r>
                </w:p>
              </w:tc>
              <w:tc>
                <w:tcPr>
                  <w:tcW w:w="1001" w:type="dxa"/>
                  <w:tcBorders>
                    <w:top w:val="nil"/>
                    <w:left w:val="nil"/>
                    <w:bottom w:val="single" w:sz="4" w:space="0" w:color="auto"/>
                    <w:right w:val="single" w:sz="4" w:space="0" w:color="auto"/>
                  </w:tcBorders>
                  <w:shd w:val="clear" w:color="auto" w:fill="auto"/>
                  <w:noWrap/>
                  <w:vAlign w:val="bottom"/>
                </w:tcPr>
                <w:p w14:paraId="1EF08833" w14:textId="77777777" w:rsidR="00721FF8" w:rsidRDefault="005C28C1">
                  <w:pPr>
                    <w:spacing w:after="0" w:line="240" w:lineRule="auto"/>
                    <w:jc w:val="right"/>
                    <w:rPr>
                      <w:color w:val="000000"/>
                      <w:sz w:val="16"/>
                      <w:szCs w:val="16"/>
                    </w:rPr>
                  </w:pPr>
                  <w:r>
                    <w:rPr>
                      <w:color w:val="000000"/>
                      <w:sz w:val="16"/>
                      <w:szCs w:val="16"/>
                    </w:rPr>
                    <w:t>0.33</w:t>
                  </w:r>
                </w:p>
              </w:tc>
              <w:tc>
                <w:tcPr>
                  <w:tcW w:w="990" w:type="dxa"/>
                  <w:tcBorders>
                    <w:top w:val="nil"/>
                    <w:left w:val="nil"/>
                    <w:bottom w:val="single" w:sz="4" w:space="0" w:color="auto"/>
                    <w:right w:val="single" w:sz="4" w:space="0" w:color="auto"/>
                  </w:tcBorders>
                  <w:shd w:val="clear" w:color="auto" w:fill="auto"/>
                  <w:noWrap/>
                  <w:vAlign w:val="bottom"/>
                </w:tcPr>
                <w:p w14:paraId="0CA5E0FA" w14:textId="77777777" w:rsidR="00721FF8" w:rsidRDefault="005C28C1">
                  <w:pPr>
                    <w:spacing w:after="0" w:line="240" w:lineRule="auto"/>
                    <w:jc w:val="right"/>
                    <w:rPr>
                      <w:color w:val="000000"/>
                      <w:sz w:val="16"/>
                      <w:szCs w:val="16"/>
                    </w:rPr>
                  </w:pPr>
                  <w:r>
                    <w:rPr>
                      <w:color w:val="000000"/>
                      <w:sz w:val="16"/>
                      <w:szCs w:val="16"/>
                    </w:rPr>
                    <w:t>0.38</w:t>
                  </w:r>
                </w:p>
              </w:tc>
            </w:tr>
            <w:tr w:rsidR="00721FF8" w14:paraId="4EE6883C"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717E0A8C" w14:textId="77777777" w:rsidR="00721FF8" w:rsidRDefault="00721FF8">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0B679CD7" w14:textId="77777777" w:rsidR="00721FF8" w:rsidRDefault="00721FF8">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20F8A0E0" w14:textId="77777777" w:rsidR="00721FF8" w:rsidRDefault="005C28C1">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7D4070C3" w14:textId="77777777" w:rsidR="00721FF8" w:rsidRDefault="005C28C1">
                  <w:pPr>
                    <w:spacing w:after="0" w:line="240" w:lineRule="auto"/>
                    <w:jc w:val="right"/>
                    <w:rPr>
                      <w:color w:val="000000"/>
                      <w:sz w:val="16"/>
                      <w:szCs w:val="16"/>
                    </w:rPr>
                  </w:pPr>
                  <w:r>
                    <w:rPr>
                      <w:color w:val="000000"/>
                      <w:sz w:val="16"/>
                      <w:szCs w:val="16"/>
                    </w:rPr>
                    <w:t>0.21</w:t>
                  </w:r>
                </w:p>
              </w:tc>
              <w:tc>
                <w:tcPr>
                  <w:tcW w:w="989" w:type="dxa"/>
                  <w:tcBorders>
                    <w:top w:val="nil"/>
                    <w:left w:val="nil"/>
                    <w:bottom w:val="single" w:sz="4" w:space="0" w:color="auto"/>
                    <w:right w:val="single" w:sz="4" w:space="0" w:color="auto"/>
                  </w:tcBorders>
                  <w:shd w:val="clear" w:color="auto" w:fill="auto"/>
                  <w:noWrap/>
                  <w:vAlign w:val="bottom"/>
                </w:tcPr>
                <w:p w14:paraId="2C32DC4E" w14:textId="77777777" w:rsidR="00721FF8" w:rsidRDefault="005C28C1">
                  <w:pPr>
                    <w:spacing w:after="0" w:line="240" w:lineRule="auto"/>
                    <w:jc w:val="right"/>
                    <w:rPr>
                      <w:color w:val="000000"/>
                      <w:sz w:val="16"/>
                      <w:szCs w:val="16"/>
                    </w:rPr>
                  </w:pPr>
                  <w:r>
                    <w:rPr>
                      <w:color w:val="000000"/>
                      <w:sz w:val="16"/>
                      <w:szCs w:val="16"/>
                    </w:rPr>
                    <w:t>0.42</w:t>
                  </w:r>
                </w:p>
              </w:tc>
              <w:tc>
                <w:tcPr>
                  <w:tcW w:w="1001" w:type="dxa"/>
                  <w:tcBorders>
                    <w:top w:val="nil"/>
                    <w:left w:val="nil"/>
                    <w:bottom w:val="single" w:sz="4" w:space="0" w:color="auto"/>
                    <w:right w:val="single" w:sz="4" w:space="0" w:color="auto"/>
                  </w:tcBorders>
                  <w:shd w:val="clear" w:color="auto" w:fill="auto"/>
                  <w:noWrap/>
                  <w:vAlign w:val="bottom"/>
                </w:tcPr>
                <w:p w14:paraId="363A72BB" w14:textId="77777777" w:rsidR="00721FF8" w:rsidRDefault="005C28C1">
                  <w:pPr>
                    <w:spacing w:after="0" w:line="240" w:lineRule="auto"/>
                    <w:jc w:val="right"/>
                    <w:rPr>
                      <w:color w:val="000000"/>
                      <w:sz w:val="16"/>
                      <w:szCs w:val="16"/>
                    </w:rPr>
                  </w:pPr>
                  <w:r>
                    <w:rPr>
                      <w:color w:val="000000"/>
                      <w:sz w:val="16"/>
                      <w:szCs w:val="16"/>
                    </w:rPr>
                    <w:t>0.36</w:t>
                  </w:r>
                </w:p>
              </w:tc>
              <w:tc>
                <w:tcPr>
                  <w:tcW w:w="990" w:type="dxa"/>
                  <w:tcBorders>
                    <w:top w:val="nil"/>
                    <w:left w:val="nil"/>
                    <w:bottom w:val="single" w:sz="4" w:space="0" w:color="auto"/>
                    <w:right w:val="single" w:sz="4" w:space="0" w:color="auto"/>
                  </w:tcBorders>
                  <w:shd w:val="clear" w:color="auto" w:fill="auto"/>
                  <w:noWrap/>
                  <w:vAlign w:val="bottom"/>
                </w:tcPr>
                <w:p w14:paraId="7B5033F7" w14:textId="77777777" w:rsidR="00721FF8" w:rsidRDefault="005C28C1">
                  <w:pPr>
                    <w:spacing w:after="0" w:line="240" w:lineRule="auto"/>
                    <w:jc w:val="right"/>
                    <w:rPr>
                      <w:color w:val="000000"/>
                      <w:sz w:val="16"/>
                      <w:szCs w:val="16"/>
                    </w:rPr>
                  </w:pPr>
                  <w:r>
                    <w:rPr>
                      <w:color w:val="000000"/>
                      <w:sz w:val="16"/>
                      <w:szCs w:val="16"/>
                    </w:rPr>
                    <w:t>0.48</w:t>
                  </w:r>
                </w:p>
              </w:tc>
            </w:tr>
            <w:tr w:rsidR="00721FF8" w14:paraId="2E5828F0"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7D054939" w14:textId="77777777" w:rsidR="00721FF8" w:rsidRDefault="005C28C1">
                  <w:pPr>
                    <w:spacing w:after="0" w:line="240" w:lineRule="auto"/>
                    <w:jc w:val="center"/>
                    <w:rPr>
                      <w:color w:val="000000"/>
                      <w:sz w:val="16"/>
                      <w:szCs w:val="16"/>
                    </w:rPr>
                  </w:pPr>
                  <w:r>
                    <w:rPr>
                      <w:color w:val="000000"/>
                      <w:sz w:val="16"/>
                      <w:szCs w:val="16"/>
                    </w:rPr>
                    <w:t>AOA Spread (</w:t>
                  </w:r>
                  <w:proofErr w:type="gramStart"/>
                  <w:r>
                    <w:rPr>
                      <w:color w:val="000000"/>
                      <w:sz w:val="16"/>
                      <w:szCs w:val="16"/>
                    </w:rPr>
                    <w:t xml:space="preserve">ASA)   </w:t>
                  </w:r>
                  <w:proofErr w:type="gramEnd"/>
                  <w:r>
                    <w:rPr>
                      <w:color w:val="000000"/>
                      <w:sz w:val="16"/>
                      <w:szCs w:val="16"/>
                    </w:rPr>
                    <w:t xml:space="preserve">                                                </w:t>
                  </w:r>
                  <w:proofErr w:type="spellStart"/>
                  <w:r>
                    <w:rPr>
                      <w:color w:val="000000"/>
                      <w:sz w:val="16"/>
                      <w:szCs w:val="16"/>
                    </w:rPr>
                    <w:t>lgASA</w:t>
                  </w:r>
                  <w:proofErr w:type="spellEnd"/>
                  <w:r>
                    <w:rPr>
                      <w:color w:val="000000"/>
                      <w:sz w:val="16"/>
                      <w:szCs w:val="16"/>
                    </w:rPr>
                    <w:t xml:space="preserve"> = log10(ASA/1°)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4ED71155"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2BC0CCDC" w14:textId="77777777" w:rsidR="00721FF8" w:rsidRDefault="005C28C1">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E7FEBBD" w14:textId="77777777" w:rsidR="00721FF8" w:rsidRDefault="005C28C1">
                  <w:pPr>
                    <w:spacing w:after="0" w:line="240" w:lineRule="auto"/>
                    <w:jc w:val="right"/>
                    <w:rPr>
                      <w:color w:val="000000"/>
                      <w:sz w:val="16"/>
                      <w:szCs w:val="16"/>
                    </w:rPr>
                  </w:pPr>
                  <w:r>
                    <w:rPr>
                      <w:color w:val="000000"/>
                      <w:sz w:val="16"/>
                      <w:szCs w:val="16"/>
                    </w:rPr>
                    <w:t>1.17</w:t>
                  </w:r>
                </w:p>
              </w:tc>
              <w:tc>
                <w:tcPr>
                  <w:tcW w:w="989" w:type="dxa"/>
                  <w:tcBorders>
                    <w:top w:val="nil"/>
                    <w:left w:val="nil"/>
                    <w:bottom w:val="single" w:sz="4" w:space="0" w:color="auto"/>
                    <w:right w:val="single" w:sz="4" w:space="0" w:color="auto"/>
                  </w:tcBorders>
                  <w:shd w:val="clear" w:color="auto" w:fill="auto"/>
                  <w:noWrap/>
                  <w:vAlign w:val="bottom"/>
                </w:tcPr>
                <w:p w14:paraId="2C838701" w14:textId="77777777" w:rsidR="00721FF8" w:rsidRDefault="005C28C1">
                  <w:pPr>
                    <w:spacing w:after="0" w:line="240" w:lineRule="auto"/>
                    <w:jc w:val="right"/>
                    <w:rPr>
                      <w:color w:val="000000"/>
                      <w:sz w:val="16"/>
                      <w:szCs w:val="16"/>
                    </w:rPr>
                  </w:pPr>
                  <w:r>
                    <w:rPr>
                      <w:color w:val="000000"/>
                      <w:sz w:val="16"/>
                      <w:szCs w:val="16"/>
                    </w:rPr>
                    <w:t>1.66</w:t>
                  </w:r>
                </w:p>
              </w:tc>
              <w:tc>
                <w:tcPr>
                  <w:tcW w:w="1001" w:type="dxa"/>
                  <w:tcBorders>
                    <w:top w:val="nil"/>
                    <w:left w:val="nil"/>
                    <w:bottom w:val="single" w:sz="4" w:space="0" w:color="auto"/>
                    <w:right w:val="single" w:sz="4" w:space="0" w:color="auto"/>
                  </w:tcBorders>
                  <w:shd w:val="clear" w:color="auto" w:fill="auto"/>
                  <w:noWrap/>
                  <w:vAlign w:val="bottom"/>
                </w:tcPr>
                <w:p w14:paraId="4CDF06EE" w14:textId="77777777" w:rsidR="00721FF8" w:rsidRDefault="005C28C1">
                  <w:pPr>
                    <w:spacing w:after="0" w:line="240" w:lineRule="auto"/>
                    <w:jc w:val="right"/>
                    <w:rPr>
                      <w:color w:val="000000"/>
                      <w:sz w:val="16"/>
                      <w:szCs w:val="16"/>
                    </w:rPr>
                  </w:pPr>
                  <w:r>
                    <w:rPr>
                      <w:color w:val="000000"/>
                      <w:sz w:val="16"/>
                      <w:szCs w:val="16"/>
                    </w:rPr>
                    <w:t>1.17</w:t>
                  </w:r>
                </w:p>
              </w:tc>
              <w:tc>
                <w:tcPr>
                  <w:tcW w:w="990" w:type="dxa"/>
                  <w:tcBorders>
                    <w:top w:val="nil"/>
                    <w:left w:val="nil"/>
                    <w:bottom w:val="single" w:sz="4" w:space="0" w:color="auto"/>
                    <w:right w:val="single" w:sz="4" w:space="0" w:color="auto"/>
                  </w:tcBorders>
                  <w:shd w:val="clear" w:color="auto" w:fill="auto"/>
                  <w:noWrap/>
                  <w:vAlign w:val="bottom"/>
                </w:tcPr>
                <w:p w14:paraId="2319C2F0" w14:textId="77777777" w:rsidR="00721FF8" w:rsidRDefault="005C28C1">
                  <w:pPr>
                    <w:spacing w:after="0" w:line="240" w:lineRule="auto"/>
                    <w:jc w:val="right"/>
                    <w:rPr>
                      <w:color w:val="000000"/>
                      <w:sz w:val="16"/>
                      <w:szCs w:val="16"/>
                    </w:rPr>
                  </w:pPr>
                  <w:r>
                    <w:rPr>
                      <w:color w:val="000000"/>
                      <w:sz w:val="16"/>
                      <w:szCs w:val="16"/>
                    </w:rPr>
                    <w:t>1.63</w:t>
                  </w:r>
                </w:p>
              </w:tc>
            </w:tr>
            <w:tr w:rsidR="00721FF8" w14:paraId="34326DD1"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07273810" w14:textId="77777777" w:rsidR="00721FF8" w:rsidRDefault="00721FF8">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069E6C1F" w14:textId="77777777" w:rsidR="00721FF8" w:rsidRDefault="00721FF8">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06A69E7B" w14:textId="77777777" w:rsidR="00721FF8" w:rsidRDefault="005C28C1">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411A9785" w14:textId="77777777" w:rsidR="00721FF8" w:rsidRDefault="005C28C1">
                  <w:pPr>
                    <w:spacing w:after="0" w:line="240" w:lineRule="auto"/>
                    <w:jc w:val="right"/>
                    <w:rPr>
                      <w:color w:val="000000"/>
                      <w:sz w:val="16"/>
                      <w:szCs w:val="16"/>
                    </w:rPr>
                  </w:pPr>
                  <w:r>
                    <w:rPr>
                      <w:color w:val="000000"/>
                      <w:sz w:val="16"/>
                      <w:szCs w:val="16"/>
                    </w:rPr>
                    <w:t>1.36</w:t>
                  </w:r>
                </w:p>
              </w:tc>
              <w:tc>
                <w:tcPr>
                  <w:tcW w:w="989" w:type="dxa"/>
                  <w:tcBorders>
                    <w:top w:val="nil"/>
                    <w:left w:val="nil"/>
                    <w:bottom w:val="single" w:sz="4" w:space="0" w:color="auto"/>
                    <w:right w:val="single" w:sz="4" w:space="0" w:color="auto"/>
                  </w:tcBorders>
                  <w:shd w:val="clear" w:color="auto" w:fill="auto"/>
                  <w:noWrap/>
                  <w:vAlign w:val="bottom"/>
                </w:tcPr>
                <w:p w14:paraId="3433A40E" w14:textId="77777777" w:rsidR="00721FF8" w:rsidRDefault="005C28C1">
                  <w:pPr>
                    <w:spacing w:after="0" w:line="240" w:lineRule="auto"/>
                    <w:jc w:val="right"/>
                    <w:rPr>
                      <w:color w:val="000000"/>
                      <w:sz w:val="16"/>
                      <w:szCs w:val="16"/>
                    </w:rPr>
                  </w:pPr>
                  <w:r>
                    <w:rPr>
                      <w:color w:val="000000"/>
                      <w:sz w:val="16"/>
                      <w:szCs w:val="16"/>
                    </w:rPr>
                    <w:t>1.74</w:t>
                  </w:r>
                </w:p>
              </w:tc>
              <w:tc>
                <w:tcPr>
                  <w:tcW w:w="1001" w:type="dxa"/>
                  <w:tcBorders>
                    <w:top w:val="nil"/>
                    <w:left w:val="nil"/>
                    <w:bottom w:val="single" w:sz="4" w:space="0" w:color="auto"/>
                    <w:right w:val="single" w:sz="4" w:space="0" w:color="auto"/>
                  </w:tcBorders>
                  <w:shd w:val="clear" w:color="auto" w:fill="auto"/>
                  <w:noWrap/>
                  <w:vAlign w:val="bottom"/>
                </w:tcPr>
                <w:p w14:paraId="3C2985A7" w14:textId="77777777" w:rsidR="00721FF8" w:rsidRDefault="005C28C1">
                  <w:pPr>
                    <w:spacing w:after="0" w:line="240" w:lineRule="auto"/>
                    <w:jc w:val="right"/>
                    <w:rPr>
                      <w:color w:val="000000"/>
                      <w:sz w:val="16"/>
                      <w:szCs w:val="16"/>
                    </w:rPr>
                  </w:pPr>
                  <w:r>
                    <w:rPr>
                      <w:color w:val="000000"/>
                      <w:sz w:val="16"/>
                      <w:szCs w:val="16"/>
                    </w:rPr>
                    <w:t>1.25</w:t>
                  </w:r>
                </w:p>
              </w:tc>
              <w:tc>
                <w:tcPr>
                  <w:tcW w:w="990" w:type="dxa"/>
                  <w:tcBorders>
                    <w:top w:val="nil"/>
                    <w:left w:val="nil"/>
                    <w:bottom w:val="single" w:sz="4" w:space="0" w:color="auto"/>
                    <w:right w:val="single" w:sz="4" w:space="0" w:color="auto"/>
                  </w:tcBorders>
                  <w:shd w:val="clear" w:color="auto" w:fill="auto"/>
                  <w:noWrap/>
                  <w:vAlign w:val="bottom"/>
                </w:tcPr>
                <w:p w14:paraId="1FF925F8" w14:textId="77777777" w:rsidR="00721FF8" w:rsidRDefault="005C28C1">
                  <w:pPr>
                    <w:spacing w:after="0" w:line="240" w:lineRule="auto"/>
                    <w:jc w:val="right"/>
                    <w:rPr>
                      <w:color w:val="000000"/>
                      <w:sz w:val="16"/>
                      <w:szCs w:val="16"/>
                    </w:rPr>
                  </w:pPr>
                  <w:r>
                    <w:rPr>
                      <w:color w:val="000000"/>
                      <w:sz w:val="16"/>
                      <w:szCs w:val="16"/>
                    </w:rPr>
                    <w:t>1.71</w:t>
                  </w:r>
                </w:p>
              </w:tc>
            </w:tr>
            <w:tr w:rsidR="00721FF8" w14:paraId="620DAFF0"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0DABB2C9" w14:textId="77777777" w:rsidR="00721FF8" w:rsidRDefault="00721FF8">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0EF683EB"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222F7902" w14:textId="77777777" w:rsidR="00721FF8" w:rsidRDefault="005C28C1">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24202C4" w14:textId="77777777" w:rsidR="00721FF8" w:rsidRDefault="005C28C1">
                  <w:pPr>
                    <w:spacing w:after="0" w:line="240" w:lineRule="auto"/>
                    <w:jc w:val="right"/>
                    <w:rPr>
                      <w:color w:val="000000"/>
                      <w:sz w:val="16"/>
                      <w:szCs w:val="16"/>
                    </w:rPr>
                  </w:pPr>
                  <w:r>
                    <w:rPr>
                      <w:color w:val="000000"/>
                      <w:sz w:val="16"/>
                      <w:szCs w:val="16"/>
                    </w:rPr>
                    <w:t>0.32</w:t>
                  </w:r>
                </w:p>
              </w:tc>
              <w:tc>
                <w:tcPr>
                  <w:tcW w:w="989" w:type="dxa"/>
                  <w:tcBorders>
                    <w:top w:val="nil"/>
                    <w:left w:val="nil"/>
                    <w:bottom w:val="single" w:sz="4" w:space="0" w:color="auto"/>
                    <w:right w:val="single" w:sz="4" w:space="0" w:color="auto"/>
                  </w:tcBorders>
                  <w:shd w:val="clear" w:color="auto" w:fill="auto"/>
                  <w:noWrap/>
                  <w:vAlign w:val="bottom"/>
                </w:tcPr>
                <w:p w14:paraId="0970E628" w14:textId="77777777" w:rsidR="00721FF8" w:rsidRDefault="005C28C1">
                  <w:pPr>
                    <w:spacing w:after="0" w:line="240" w:lineRule="auto"/>
                    <w:jc w:val="right"/>
                    <w:rPr>
                      <w:color w:val="000000"/>
                      <w:sz w:val="16"/>
                      <w:szCs w:val="16"/>
                    </w:rPr>
                  </w:pPr>
                  <w:r>
                    <w:rPr>
                      <w:color w:val="000000"/>
                      <w:sz w:val="16"/>
                      <w:szCs w:val="16"/>
                    </w:rPr>
                    <w:t>0.29</w:t>
                  </w:r>
                </w:p>
              </w:tc>
              <w:tc>
                <w:tcPr>
                  <w:tcW w:w="1001" w:type="dxa"/>
                  <w:tcBorders>
                    <w:top w:val="nil"/>
                    <w:left w:val="nil"/>
                    <w:bottom w:val="single" w:sz="4" w:space="0" w:color="auto"/>
                    <w:right w:val="single" w:sz="4" w:space="0" w:color="auto"/>
                  </w:tcBorders>
                  <w:shd w:val="clear" w:color="auto" w:fill="auto"/>
                  <w:noWrap/>
                  <w:vAlign w:val="bottom"/>
                </w:tcPr>
                <w:p w14:paraId="4B3A54E9" w14:textId="77777777" w:rsidR="00721FF8" w:rsidRDefault="005C28C1">
                  <w:pPr>
                    <w:spacing w:after="0" w:line="240" w:lineRule="auto"/>
                    <w:jc w:val="right"/>
                    <w:rPr>
                      <w:color w:val="000000"/>
                      <w:sz w:val="16"/>
                      <w:szCs w:val="16"/>
                    </w:rPr>
                  </w:pPr>
                  <w:r>
                    <w:rPr>
                      <w:color w:val="000000"/>
                      <w:sz w:val="16"/>
                      <w:szCs w:val="16"/>
                    </w:rPr>
                    <w:t>0.43</w:t>
                  </w:r>
                </w:p>
              </w:tc>
              <w:tc>
                <w:tcPr>
                  <w:tcW w:w="990" w:type="dxa"/>
                  <w:tcBorders>
                    <w:top w:val="nil"/>
                    <w:left w:val="nil"/>
                    <w:bottom w:val="single" w:sz="4" w:space="0" w:color="auto"/>
                    <w:right w:val="single" w:sz="4" w:space="0" w:color="auto"/>
                  </w:tcBorders>
                  <w:shd w:val="clear" w:color="auto" w:fill="auto"/>
                  <w:noWrap/>
                  <w:vAlign w:val="bottom"/>
                </w:tcPr>
                <w:p w14:paraId="17D85A52" w14:textId="77777777" w:rsidR="00721FF8" w:rsidRDefault="005C28C1">
                  <w:pPr>
                    <w:spacing w:after="0" w:line="240" w:lineRule="auto"/>
                    <w:jc w:val="right"/>
                    <w:rPr>
                      <w:color w:val="000000"/>
                      <w:sz w:val="16"/>
                      <w:szCs w:val="16"/>
                    </w:rPr>
                  </w:pPr>
                  <w:r>
                    <w:rPr>
                      <w:color w:val="000000"/>
                      <w:sz w:val="16"/>
                      <w:szCs w:val="16"/>
                    </w:rPr>
                    <w:t>0.3</w:t>
                  </w:r>
                </w:p>
              </w:tc>
            </w:tr>
            <w:tr w:rsidR="00721FF8" w14:paraId="2A6F7272"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42237436" w14:textId="77777777" w:rsidR="00721FF8" w:rsidRDefault="00721FF8">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652E1647" w14:textId="77777777" w:rsidR="00721FF8" w:rsidRDefault="00721FF8">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341999C1" w14:textId="77777777" w:rsidR="00721FF8" w:rsidRDefault="005C28C1">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552C5389" w14:textId="77777777" w:rsidR="00721FF8" w:rsidRDefault="005C28C1">
                  <w:pPr>
                    <w:spacing w:after="0" w:line="240" w:lineRule="auto"/>
                    <w:jc w:val="right"/>
                    <w:rPr>
                      <w:color w:val="000000"/>
                      <w:sz w:val="16"/>
                      <w:szCs w:val="16"/>
                    </w:rPr>
                  </w:pPr>
                  <w:r>
                    <w:rPr>
                      <w:color w:val="000000"/>
                      <w:sz w:val="16"/>
                      <w:szCs w:val="16"/>
                    </w:rPr>
                    <w:t>0.33</w:t>
                  </w:r>
                </w:p>
              </w:tc>
              <w:tc>
                <w:tcPr>
                  <w:tcW w:w="989" w:type="dxa"/>
                  <w:tcBorders>
                    <w:top w:val="nil"/>
                    <w:left w:val="nil"/>
                    <w:bottom w:val="single" w:sz="4" w:space="0" w:color="auto"/>
                    <w:right w:val="single" w:sz="4" w:space="0" w:color="auto"/>
                  </w:tcBorders>
                  <w:shd w:val="clear" w:color="auto" w:fill="auto"/>
                  <w:noWrap/>
                  <w:vAlign w:val="bottom"/>
                </w:tcPr>
                <w:p w14:paraId="208D811E" w14:textId="77777777" w:rsidR="00721FF8" w:rsidRDefault="005C28C1">
                  <w:pPr>
                    <w:spacing w:after="0" w:line="240" w:lineRule="auto"/>
                    <w:jc w:val="right"/>
                    <w:rPr>
                      <w:color w:val="000000"/>
                      <w:sz w:val="16"/>
                      <w:szCs w:val="16"/>
                    </w:rPr>
                  </w:pPr>
                  <w:r>
                    <w:rPr>
                      <w:color w:val="000000"/>
                      <w:sz w:val="16"/>
                      <w:szCs w:val="16"/>
                    </w:rPr>
                    <w:t>0.34</w:t>
                  </w:r>
                </w:p>
              </w:tc>
              <w:tc>
                <w:tcPr>
                  <w:tcW w:w="1001" w:type="dxa"/>
                  <w:tcBorders>
                    <w:top w:val="nil"/>
                    <w:left w:val="nil"/>
                    <w:bottom w:val="single" w:sz="4" w:space="0" w:color="auto"/>
                    <w:right w:val="single" w:sz="4" w:space="0" w:color="auto"/>
                  </w:tcBorders>
                  <w:shd w:val="clear" w:color="auto" w:fill="auto"/>
                  <w:noWrap/>
                  <w:vAlign w:val="bottom"/>
                </w:tcPr>
                <w:p w14:paraId="6F9F2746" w14:textId="77777777" w:rsidR="00721FF8" w:rsidRDefault="005C28C1">
                  <w:pPr>
                    <w:spacing w:after="0" w:line="240" w:lineRule="auto"/>
                    <w:jc w:val="right"/>
                    <w:rPr>
                      <w:color w:val="000000"/>
                      <w:sz w:val="16"/>
                      <w:szCs w:val="16"/>
                    </w:rPr>
                  </w:pPr>
                  <w:r>
                    <w:rPr>
                      <w:color w:val="000000"/>
                      <w:sz w:val="16"/>
                      <w:szCs w:val="16"/>
                    </w:rPr>
                    <w:t>0.27</w:t>
                  </w:r>
                </w:p>
              </w:tc>
              <w:tc>
                <w:tcPr>
                  <w:tcW w:w="990" w:type="dxa"/>
                  <w:tcBorders>
                    <w:top w:val="nil"/>
                    <w:left w:val="nil"/>
                    <w:bottom w:val="single" w:sz="4" w:space="0" w:color="auto"/>
                    <w:right w:val="single" w:sz="4" w:space="0" w:color="auto"/>
                  </w:tcBorders>
                  <w:shd w:val="clear" w:color="auto" w:fill="auto"/>
                  <w:noWrap/>
                  <w:vAlign w:val="bottom"/>
                </w:tcPr>
                <w:p w14:paraId="47B29E4B" w14:textId="77777777" w:rsidR="00721FF8" w:rsidRDefault="005C28C1">
                  <w:pPr>
                    <w:spacing w:after="0" w:line="240" w:lineRule="auto"/>
                    <w:jc w:val="right"/>
                    <w:rPr>
                      <w:color w:val="000000"/>
                      <w:sz w:val="16"/>
                      <w:szCs w:val="16"/>
                    </w:rPr>
                  </w:pPr>
                  <w:r>
                    <w:rPr>
                      <w:color w:val="000000"/>
                      <w:sz w:val="16"/>
                      <w:szCs w:val="16"/>
                    </w:rPr>
                    <w:t>0.36</w:t>
                  </w:r>
                </w:p>
              </w:tc>
            </w:tr>
            <w:tr w:rsidR="00721FF8" w14:paraId="52D467D7"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10865908" w14:textId="77777777" w:rsidR="00721FF8" w:rsidRDefault="005C28C1">
                  <w:pPr>
                    <w:spacing w:after="0" w:line="240" w:lineRule="auto"/>
                    <w:jc w:val="center"/>
                    <w:rPr>
                      <w:color w:val="000000"/>
                      <w:sz w:val="16"/>
                      <w:szCs w:val="16"/>
                    </w:rPr>
                  </w:pPr>
                  <w:r>
                    <w:rPr>
                      <w:color w:val="000000"/>
                      <w:sz w:val="16"/>
                      <w:szCs w:val="16"/>
                    </w:rPr>
                    <w:t>AOD Spread (</w:t>
                  </w:r>
                  <w:proofErr w:type="gramStart"/>
                  <w:r>
                    <w:rPr>
                      <w:color w:val="000000"/>
                      <w:sz w:val="16"/>
                      <w:szCs w:val="16"/>
                    </w:rPr>
                    <w:t xml:space="preserve">ASD)   </w:t>
                  </w:r>
                  <w:proofErr w:type="gramEnd"/>
                  <w:r>
                    <w:rPr>
                      <w:color w:val="000000"/>
                      <w:sz w:val="16"/>
                      <w:szCs w:val="16"/>
                    </w:rPr>
                    <w:t xml:space="preserve">                                                </w:t>
                  </w:r>
                  <w:proofErr w:type="spellStart"/>
                  <w:r>
                    <w:rPr>
                      <w:color w:val="000000"/>
                      <w:sz w:val="16"/>
                      <w:szCs w:val="16"/>
                    </w:rPr>
                    <w:t>lgASD</w:t>
                  </w:r>
                  <w:proofErr w:type="spellEnd"/>
                  <w:r>
                    <w:rPr>
                      <w:color w:val="000000"/>
                      <w:sz w:val="16"/>
                      <w:szCs w:val="16"/>
                    </w:rPr>
                    <w:t xml:space="preserve"> = log10(ASD/1°)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0D1244AD"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10E1603D" w14:textId="77777777" w:rsidR="00721FF8" w:rsidRDefault="005C28C1">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3135D143" w14:textId="77777777" w:rsidR="00721FF8" w:rsidRDefault="005C28C1">
                  <w:pPr>
                    <w:spacing w:after="0" w:line="240" w:lineRule="auto"/>
                    <w:jc w:val="right"/>
                    <w:rPr>
                      <w:color w:val="000000"/>
                      <w:sz w:val="16"/>
                      <w:szCs w:val="16"/>
                    </w:rPr>
                  </w:pPr>
                  <w:r>
                    <w:rPr>
                      <w:color w:val="000000"/>
                      <w:sz w:val="16"/>
                      <w:szCs w:val="16"/>
                    </w:rPr>
                    <w:t>1.46</w:t>
                  </w:r>
                </w:p>
              </w:tc>
              <w:tc>
                <w:tcPr>
                  <w:tcW w:w="989" w:type="dxa"/>
                  <w:tcBorders>
                    <w:top w:val="nil"/>
                    <w:left w:val="nil"/>
                    <w:bottom w:val="single" w:sz="4" w:space="0" w:color="auto"/>
                    <w:right w:val="single" w:sz="4" w:space="0" w:color="auto"/>
                  </w:tcBorders>
                  <w:shd w:val="clear" w:color="auto" w:fill="auto"/>
                  <w:noWrap/>
                  <w:vAlign w:val="bottom"/>
                </w:tcPr>
                <w:p w14:paraId="78A9CDA7" w14:textId="77777777" w:rsidR="00721FF8" w:rsidRDefault="005C28C1">
                  <w:pPr>
                    <w:spacing w:after="0" w:line="240" w:lineRule="auto"/>
                    <w:jc w:val="right"/>
                    <w:rPr>
                      <w:color w:val="000000"/>
                      <w:sz w:val="16"/>
                      <w:szCs w:val="16"/>
                    </w:rPr>
                  </w:pPr>
                  <w:r>
                    <w:rPr>
                      <w:color w:val="000000"/>
                      <w:sz w:val="16"/>
                      <w:szCs w:val="16"/>
                    </w:rPr>
                    <w:t>1.17</w:t>
                  </w:r>
                </w:p>
              </w:tc>
              <w:tc>
                <w:tcPr>
                  <w:tcW w:w="1001" w:type="dxa"/>
                  <w:tcBorders>
                    <w:top w:val="nil"/>
                    <w:left w:val="nil"/>
                    <w:bottom w:val="single" w:sz="4" w:space="0" w:color="auto"/>
                    <w:right w:val="single" w:sz="4" w:space="0" w:color="auto"/>
                  </w:tcBorders>
                  <w:shd w:val="clear" w:color="auto" w:fill="auto"/>
                  <w:noWrap/>
                  <w:vAlign w:val="bottom"/>
                </w:tcPr>
                <w:p w14:paraId="25438977" w14:textId="77777777" w:rsidR="00721FF8" w:rsidRDefault="005C28C1">
                  <w:pPr>
                    <w:spacing w:after="0" w:line="240" w:lineRule="auto"/>
                    <w:jc w:val="right"/>
                    <w:rPr>
                      <w:color w:val="000000"/>
                      <w:sz w:val="16"/>
                      <w:szCs w:val="16"/>
                    </w:rPr>
                  </w:pPr>
                  <w:r>
                    <w:rPr>
                      <w:color w:val="000000"/>
                      <w:sz w:val="16"/>
                      <w:szCs w:val="16"/>
                    </w:rPr>
                    <w:t>1.34</w:t>
                  </w:r>
                </w:p>
              </w:tc>
              <w:tc>
                <w:tcPr>
                  <w:tcW w:w="990" w:type="dxa"/>
                  <w:tcBorders>
                    <w:top w:val="nil"/>
                    <w:left w:val="nil"/>
                    <w:bottom w:val="single" w:sz="4" w:space="0" w:color="auto"/>
                    <w:right w:val="single" w:sz="4" w:space="0" w:color="auto"/>
                  </w:tcBorders>
                  <w:shd w:val="clear" w:color="auto" w:fill="auto"/>
                  <w:noWrap/>
                  <w:vAlign w:val="bottom"/>
                </w:tcPr>
                <w:p w14:paraId="2AFD4F35" w14:textId="77777777" w:rsidR="00721FF8" w:rsidRDefault="005C28C1">
                  <w:pPr>
                    <w:spacing w:after="0" w:line="240" w:lineRule="auto"/>
                    <w:jc w:val="right"/>
                    <w:rPr>
                      <w:color w:val="000000"/>
                      <w:sz w:val="16"/>
                      <w:szCs w:val="16"/>
                    </w:rPr>
                  </w:pPr>
                  <w:r>
                    <w:rPr>
                      <w:color w:val="000000"/>
                      <w:sz w:val="16"/>
                      <w:szCs w:val="16"/>
                    </w:rPr>
                    <w:t>1.15</w:t>
                  </w:r>
                </w:p>
              </w:tc>
            </w:tr>
            <w:tr w:rsidR="00721FF8" w14:paraId="4AA3B790"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39A076CD" w14:textId="77777777" w:rsidR="00721FF8" w:rsidRDefault="00721FF8">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5BFA6C30" w14:textId="77777777" w:rsidR="00721FF8" w:rsidRDefault="00721FF8">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311565D9" w14:textId="77777777" w:rsidR="00721FF8" w:rsidRDefault="005C28C1">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1CF10BB4" w14:textId="77777777" w:rsidR="00721FF8" w:rsidRDefault="005C28C1">
                  <w:pPr>
                    <w:spacing w:after="0" w:line="240" w:lineRule="auto"/>
                    <w:jc w:val="right"/>
                    <w:rPr>
                      <w:color w:val="000000"/>
                      <w:sz w:val="16"/>
                      <w:szCs w:val="16"/>
                    </w:rPr>
                  </w:pPr>
                  <w:r>
                    <w:rPr>
                      <w:color w:val="000000"/>
                      <w:sz w:val="16"/>
                      <w:szCs w:val="16"/>
                    </w:rPr>
                    <w:t>1.52</w:t>
                  </w:r>
                </w:p>
              </w:tc>
              <w:tc>
                <w:tcPr>
                  <w:tcW w:w="989" w:type="dxa"/>
                  <w:tcBorders>
                    <w:top w:val="nil"/>
                    <w:left w:val="nil"/>
                    <w:bottom w:val="single" w:sz="4" w:space="0" w:color="auto"/>
                    <w:right w:val="single" w:sz="4" w:space="0" w:color="auto"/>
                  </w:tcBorders>
                  <w:shd w:val="clear" w:color="auto" w:fill="auto"/>
                  <w:noWrap/>
                  <w:vAlign w:val="bottom"/>
                </w:tcPr>
                <w:p w14:paraId="665AB202" w14:textId="77777777" w:rsidR="00721FF8" w:rsidRDefault="005C28C1">
                  <w:pPr>
                    <w:spacing w:after="0" w:line="240" w:lineRule="auto"/>
                    <w:jc w:val="right"/>
                    <w:rPr>
                      <w:color w:val="000000"/>
                      <w:sz w:val="16"/>
                      <w:szCs w:val="16"/>
                    </w:rPr>
                  </w:pPr>
                  <w:r>
                    <w:rPr>
                      <w:color w:val="000000"/>
                      <w:sz w:val="16"/>
                      <w:szCs w:val="16"/>
                    </w:rPr>
                    <w:t>1.33</w:t>
                  </w:r>
                </w:p>
              </w:tc>
              <w:tc>
                <w:tcPr>
                  <w:tcW w:w="1001" w:type="dxa"/>
                  <w:tcBorders>
                    <w:top w:val="nil"/>
                    <w:left w:val="nil"/>
                    <w:bottom w:val="single" w:sz="4" w:space="0" w:color="auto"/>
                    <w:right w:val="single" w:sz="4" w:space="0" w:color="auto"/>
                  </w:tcBorders>
                  <w:shd w:val="clear" w:color="auto" w:fill="auto"/>
                  <w:noWrap/>
                  <w:vAlign w:val="bottom"/>
                </w:tcPr>
                <w:p w14:paraId="406BEAB7" w14:textId="77777777" w:rsidR="00721FF8" w:rsidRDefault="005C28C1">
                  <w:pPr>
                    <w:spacing w:after="0" w:line="240" w:lineRule="auto"/>
                    <w:jc w:val="right"/>
                    <w:rPr>
                      <w:color w:val="000000"/>
                      <w:sz w:val="16"/>
                      <w:szCs w:val="16"/>
                    </w:rPr>
                  </w:pPr>
                  <w:r>
                    <w:rPr>
                      <w:color w:val="000000"/>
                      <w:sz w:val="16"/>
                      <w:szCs w:val="16"/>
                    </w:rPr>
                    <w:t>1.45</w:t>
                  </w:r>
                </w:p>
              </w:tc>
              <w:tc>
                <w:tcPr>
                  <w:tcW w:w="990" w:type="dxa"/>
                  <w:tcBorders>
                    <w:top w:val="nil"/>
                    <w:left w:val="nil"/>
                    <w:bottom w:val="single" w:sz="4" w:space="0" w:color="auto"/>
                    <w:right w:val="single" w:sz="4" w:space="0" w:color="auto"/>
                  </w:tcBorders>
                  <w:shd w:val="clear" w:color="auto" w:fill="auto"/>
                  <w:noWrap/>
                  <w:vAlign w:val="bottom"/>
                </w:tcPr>
                <w:p w14:paraId="07184F37" w14:textId="77777777" w:rsidR="00721FF8" w:rsidRDefault="005C28C1">
                  <w:pPr>
                    <w:spacing w:after="0" w:line="240" w:lineRule="auto"/>
                    <w:jc w:val="right"/>
                    <w:rPr>
                      <w:color w:val="000000"/>
                      <w:sz w:val="16"/>
                      <w:szCs w:val="16"/>
                    </w:rPr>
                  </w:pPr>
                  <w:r>
                    <w:rPr>
                      <w:color w:val="000000"/>
                      <w:sz w:val="16"/>
                      <w:szCs w:val="16"/>
                    </w:rPr>
                    <w:t>1.24</w:t>
                  </w:r>
                </w:p>
              </w:tc>
            </w:tr>
            <w:tr w:rsidR="00721FF8" w14:paraId="0DEDD075"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05C5ED34" w14:textId="77777777" w:rsidR="00721FF8" w:rsidRDefault="00721FF8">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152987DC"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754DBD96" w14:textId="77777777" w:rsidR="00721FF8" w:rsidRDefault="005C28C1">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426F2C50" w14:textId="77777777" w:rsidR="00721FF8" w:rsidRDefault="005C28C1">
                  <w:pPr>
                    <w:spacing w:after="0" w:line="240" w:lineRule="auto"/>
                    <w:jc w:val="right"/>
                    <w:rPr>
                      <w:color w:val="000000"/>
                      <w:sz w:val="16"/>
                      <w:szCs w:val="16"/>
                    </w:rPr>
                  </w:pPr>
                  <w:r>
                    <w:rPr>
                      <w:color w:val="000000"/>
                      <w:sz w:val="16"/>
                      <w:szCs w:val="16"/>
                    </w:rPr>
                    <w:t>0.29</w:t>
                  </w:r>
                </w:p>
              </w:tc>
              <w:tc>
                <w:tcPr>
                  <w:tcW w:w="989" w:type="dxa"/>
                  <w:tcBorders>
                    <w:top w:val="nil"/>
                    <w:left w:val="nil"/>
                    <w:bottom w:val="single" w:sz="4" w:space="0" w:color="auto"/>
                    <w:right w:val="single" w:sz="4" w:space="0" w:color="auto"/>
                  </w:tcBorders>
                  <w:shd w:val="clear" w:color="auto" w:fill="auto"/>
                  <w:noWrap/>
                  <w:vAlign w:val="bottom"/>
                </w:tcPr>
                <w:p w14:paraId="3E03C677" w14:textId="77777777" w:rsidR="00721FF8" w:rsidRDefault="005C28C1">
                  <w:pPr>
                    <w:spacing w:after="0" w:line="240" w:lineRule="auto"/>
                    <w:jc w:val="right"/>
                    <w:rPr>
                      <w:color w:val="000000"/>
                      <w:sz w:val="16"/>
                      <w:szCs w:val="16"/>
                    </w:rPr>
                  </w:pPr>
                  <w:r>
                    <w:rPr>
                      <w:color w:val="000000"/>
                      <w:sz w:val="16"/>
                      <w:szCs w:val="16"/>
                    </w:rPr>
                    <w:t>0.41</w:t>
                  </w:r>
                </w:p>
              </w:tc>
              <w:tc>
                <w:tcPr>
                  <w:tcW w:w="1001" w:type="dxa"/>
                  <w:tcBorders>
                    <w:top w:val="nil"/>
                    <w:left w:val="nil"/>
                    <w:bottom w:val="single" w:sz="4" w:space="0" w:color="auto"/>
                    <w:right w:val="single" w:sz="4" w:space="0" w:color="auto"/>
                  </w:tcBorders>
                  <w:shd w:val="clear" w:color="auto" w:fill="auto"/>
                  <w:noWrap/>
                  <w:vAlign w:val="bottom"/>
                </w:tcPr>
                <w:p w14:paraId="31E18F0F" w14:textId="77777777" w:rsidR="00721FF8" w:rsidRDefault="005C28C1">
                  <w:pPr>
                    <w:spacing w:after="0" w:line="240" w:lineRule="auto"/>
                    <w:jc w:val="right"/>
                    <w:rPr>
                      <w:color w:val="000000"/>
                      <w:sz w:val="16"/>
                      <w:szCs w:val="16"/>
                    </w:rPr>
                  </w:pPr>
                  <w:r>
                    <w:rPr>
                      <w:color w:val="000000"/>
                      <w:sz w:val="16"/>
                      <w:szCs w:val="16"/>
                    </w:rPr>
                    <w:t>0.28</w:t>
                  </w:r>
                </w:p>
              </w:tc>
              <w:tc>
                <w:tcPr>
                  <w:tcW w:w="990" w:type="dxa"/>
                  <w:tcBorders>
                    <w:top w:val="nil"/>
                    <w:left w:val="nil"/>
                    <w:bottom w:val="single" w:sz="4" w:space="0" w:color="auto"/>
                    <w:right w:val="single" w:sz="4" w:space="0" w:color="auto"/>
                  </w:tcBorders>
                  <w:shd w:val="clear" w:color="auto" w:fill="auto"/>
                  <w:noWrap/>
                  <w:vAlign w:val="bottom"/>
                </w:tcPr>
                <w:p w14:paraId="353A0565" w14:textId="77777777" w:rsidR="00721FF8" w:rsidRDefault="005C28C1">
                  <w:pPr>
                    <w:spacing w:after="0" w:line="240" w:lineRule="auto"/>
                    <w:jc w:val="right"/>
                    <w:rPr>
                      <w:color w:val="000000"/>
                      <w:sz w:val="16"/>
                      <w:szCs w:val="16"/>
                    </w:rPr>
                  </w:pPr>
                  <w:r>
                    <w:rPr>
                      <w:color w:val="000000"/>
                      <w:sz w:val="16"/>
                      <w:szCs w:val="16"/>
                    </w:rPr>
                    <w:t>0.41</w:t>
                  </w:r>
                </w:p>
              </w:tc>
            </w:tr>
            <w:tr w:rsidR="00721FF8" w14:paraId="7872C911"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7762C708" w14:textId="77777777" w:rsidR="00721FF8" w:rsidRDefault="00721FF8">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237A7665" w14:textId="77777777" w:rsidR="00721FF8" w:rsidRDefault="00721FF8">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2C1CB72A" w14:textId="77777777" w:rsidR="00721FF8" w:rsidRDefault="005C28C1">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64ABA21E" w14:textId="77777777" w:rsidR="00721FF8" w:rsidRDefault="005C28C1">
                  <w:pPr>
                    <w:spacing w:after="0" w:line="240" w:lineRule="auto"/>
                    <w:jc w:val="right"/>
                    <w:rPr>
                      <w:color w:val="000000"/>
                      <w:sz w:val="16"/>
                      <w:szCs w:val="16"/>
                    </w:rPr>
                  </w:pPr>
                  <w:r>
                    <w:rPr>
                      <w:color w:val="000000"/>
                      <w:sz w:val="16"/>
                      <w:szCs w:val="16"/>
                    </w:rPr>
                    <w:t>0.32</w:t>
                  </w:r>
                </w:p>
              </w:tc>
              <w:tc>
                <w:tcPr>
                  <w:tcW w:w="989" w:type="dxa"/>
                  <w:tcBorders>
                    <w:top w:val="nil"/>
                    <w:left w:val="nil"/>
                    <w:bottom w:val="single" w:sz="4" w:space="0" w:color="auto"/>
                    <w:right w:val="single" w:sz="4" w:space="0" w:color="auto"/>
                  </w:tcBorders>
                  <w:shd w:val="clear" w:color="auto" w:fill="auto"/>
                  <w:noWrap/>
                  <w:vAlign w:val="bottom"/>
                </w:tcPr>
                <w:p w14:paraId="27774D44" w14:textId="77777777" w:rsidR="00721FF8" w:rsidRDefault="005C28C1">
                  <w:pPr>
                    <w:spacing w:after="0" w:line="240" w:lineRule="auto"/>
                    <w:jc w:val="right"/>
                    <w:rPr>
                      <w:color w:val="000000"/>
                      <w:sz w:val="16"/>
                      <w:szCs w:val="16"/>
                    </w:rPr>
                  </w:pPr>
                  <w:r>
                    <w:rPr>
                      <w:color w:val="000000"/>
                      <w:sz w:val="16"/>
                      <w:szCs w:val="16"/>
                    </w:rPr>
                    <w:t>0.43</w:t>
                  </w:r>
                </w:p>
              </w:tc>
              <w:tc>
                <w:tcPr>
                  <w:tcW w:w="1001" w:type="dxa"/>
                  <w:tcBorders>
                    <w:top w:val="nil"/>
                    <w:left w:val="nil"/>
                    <w:bottom w:val="single" w:sz="4" w:space="0" w:color="auto"/>
                    <w:right w:val="single" w:sz="4" w:space="0" w:color="auto"/>
                  </w:tcBorders>
                  <w:shd w:val="clear" w:color="auto" w:fill="auto"/>
                  <w:noWrap/>
                  <w:vAlign w:val="bottom"/>
                </w:tcPr>
                <w:p w14:paraId="26DBE08D" w14:textId="77777777" w:rsidR="00721FF8" w:rsidRDefault="005C28C1">
                  <w:pPr>
                    <w:spacing w:after="0" w:line="240" w:lineRule="auto"/>
                    <w:jc w:val="right"/>
                    <w:rPr>
                      <w:color w:val="000000"/>
                      <w:sz w:val="16"/>
                      <w:szCs w:val="16"/>
                    </w:rPr>
                  </w:pPr>
                  <w:r>
                    <w:rPr>
                      <w:color w:val="000000"/>
                      <w:sz w:val="16"/>
                      <w:szCs w:val="16"/>
                    </w:rPr>
                    <w:t>0.32</w:t>
                  </w:r>
                </w:p>
              </w:tc>
              <w:tc>
                <w:tcPr>
                  <w:tcW w:w="990" w:type="dxa"/>
                  <w:tcBorders>
                    <w:top w:val="nil"/>
                    <w:left w:val="nil"/>
                    <w:bottom w:val="single" w:sz="4" w:space="0" w:color="auto"/>
                    <w:right w:val="single" w:sz="4" w:space="0" w:color="auto"/>
                  </w:tcBorders>
                  <w:shd w:val="clear" w:color="auto" w:fill="auto"/>
                  <w:noWrap/>
                  <w:vAlign w:val="bottom"/>
                </w:tcPr>
                <w:p w14:paraId="5C425990" w14:textId="77777777" w:rsidR="00721FF8" w:rsidRDefault="005C28C1">
                  <w:pPr>
                    <w:spacing w:after="0" w:line="240" w:lineRule="auto"/>
                    <w:jc w:val="right"/>
                    <w:rPr>
                      <w:color w:val="000000"/>
                      <w:sz w:val="16"/>
                      <w:szCs w:val="16"/>
                    </w:rPr>
                  </w:pPr>
                  <w:r>
                    <w:rPr>
                      <w:color w:val="000000"/>
                      <w:sz w:val="16"/>
                      <w:szCs w:val="16"/>
                    </w:rPr>
                    <w:t>0.47</w:t>
                  </w:r>
                </w:p>
              </w:tc>
            </w:tr>
            <w:tr w:rsidR="00721FF8" w14:paraId="142F1223"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6698969F" w14:textId="77777777" w:rsidR="00721FF8" w:rsidRDefault="005C28C1">
                  <w:pPr>
                    <w:spacing w:after="0" w:line="240" w:lineRule="auto"/>
                    <w:jc w:val="center"/>
                    <w:rPr>
                      <w:color w:val="000000"/>
                      <w:sz w:val="16"/>
                      <w:szCs w:val="16"/>
                    </w:rPr>
                  </w:pPr>
                  <w:r>
                    <w:rPr>
                      <w:color w:val="000000"/>
                      <w:sz w:val="16"/>
                      <w:szCs w:val="16"/>
                    </w:rPr>
                    <w:t>ZOA Spread (</w:t>
                  </w:r>
                  <w:proofErr w:type="gramStart"/>
                  <w:r>
                    <w:rPr>
                      <w:color w:val="000000"/>
                      <w:sz w:val="16"/>
                      <w:szCs w:val="16"/>
                    </w:rPr>
                    <w:t xml:space="preserve">ZOA)   </w:t>
                  </w:r>
                  <w:proofErr w:type="gramEnd"/>
                  <w:r>
                    <w:rPr>
                      <w:color w:val="000000"/>
                      <w:sz w:val="16"/>
                      <w:szCs w:val="16"/>
                    </w:rPr>
                    <w:t xml:space="preserve">                                                </w:t>
                  </w:r>
                  <w:proofErr w:type="spellStart"/>
                  <w:r>
                    <w:rPr>
                      <w:color w:val="000000"/>
                      <w:sz w:val="16"/>
                      <w:szCs w:val="16"/>
                    </w:rPr>
                    <w:t>lgZSA</w:t>
                  </w:r>
                  <w:proofErr w:type="spellEnd"/>
                  <w:r>
                    <w:rPr>
                      <w:color w:val="000000"/>
                      <w:sz w:val="16"/>
                      <w:szCs w:val="16"/>
                    </w:rPr>
                    <w:t xml:space="preserve"> = log10(ZSA/1°)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06D73EF0"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0A962341" w14:textId="77777777" w:rsidR="00721FF8" w:rsidRDefault="005C28C1">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3CD33294" w14:textId="77777777" w:rsidR="00721FF8" w:rsidRDefault="005C28C1">
                  <w:pPr>
                    <w:spacing w:after="0" w:line="240" w:lineRule="auto"/>
                    <w:jc w:val="right"/>
                    <w:rPr>
                      <w:color w:val="000000"/>
                      <w:sz w:val="16"/>
                      <w:szCs w:val="16"/>
                    </w:rPr>
                  </w:pPr>
                  <w:r>
                    <w:rPr>
                      <w:color w:val="000000"/>
                      <w:sz w:val="16"/>
                      <w:szCs w:val="16"/>
                    </w:rPr>
                    <w:t>1.22</w:t>
                  </w:r>
                </w:p>
              </w:tc>
              <w:tc>
                <w:tcPr>
                  <w:tcW w:w="989" w:type="dxa"/>
                  <w:tcBorders>
                    <w:top w:val="nil"/>
                    <w:left w:val="nil"/>
                    <w:bottom w:val="single" w:sz="4" w:space="0" w:color="auto"/>
                    <w:right w:val="single" w:sz="4" w:space="0" w:color="auto"/>
                  </w:tcBorders>
                  <w:shd w:val="clear" w:color="auto" w:fill="auto"/>
                  <w:noWrap/>
                  <w:vAlign w:val="bottom"/>
                </w:tcPr>
                <w:p w14:paraId="0D4839ED" w14:textId="77777777" w:rsidR="00721FF8" w:rsidRDefault="005C28C1">
                  <w:pPr>
                    <w:spacing w:after="0" w:line="240" w:lineRule="auto"/>
                    <w:jc w:val="right"/>
                    <w:rPr>
                      <w:color w:val="000000"/>
                      <w:sz w:val="16"/>
                      <w:szCs w:val="16"/>
                    </w:rPr>
                  </w:pPr>
                  <w:r>
                    <w:rPr>
                      <w:color w:val="000000"/>
                      <w:sz w:val="16"/>
                      <w:szCs w:val="16"/>
                    </w:rPr>
                    <w:t>0.64</w:t>
                  </w:r>
                </w:p>
              </w:tc>
              <w:tc>
                <w:tcPr>
                  <w:tcW w:w="1001" w:type="dxa"/>
                  <w:tcBorders>
                    <w:top w:val="nil"/>
                    <w:left w:val="nil"/>
                    <w:bottom w:val="single" w:sz="4" w:space="0" w:color="auto"/>
                    <w:right w:val="single" w:sz="4" w:space="0" w:color="auto"/>
                  </w:tcBorders>
                  <w:shd w:val="clear" w:color="auto" w:fill="auto"/>
                  <w:noWrap/>
                  <w:vAlign w:val="bottom"/>
                </w:tcPr>
                <w:p w14:paraId="26E2EAA1" w14:textId="77777777" w:rsidR="00721FF8" w:rsidRDefault="005C28C1">
                  <w:pPr>
                    <w:spacing w:after="0" w:line="240" w:lineRule="auto"/>
                    <w:jc w:val="right"/>
                    <w:rPr>
                      <w:color w:val="000000"/>
                      <w:sz w:val="16"/>
                      <w:szCs w:val="16"/>
                    </w:rPr>
                  </w:pPr>
                  <w:r>
                    <w:rPr>
                      <w:color w:val="000000"/>
                      <w:sz w:val="16"/>
                      <w:szCs w:val="16"/>
                    </w:rPr>
                    <w:t>1</w:t>
                  </w:r>
                </w:p>
              </w:tc>
              <w:tc>
                <w:tcPr>
                  <w:tcW w:w="990" w:type="dxa"/>
                  <w:tcBorders>
                    <w:top w:val="nil"/>
                    <w:left w:val="nil"/>
                    <w:bottom w:val="single" w:sz="4" w:space="0" w:color="auto"/>
                    <w:right w:val="single" w:sz="4" w:space="0" w:color="auto"/>
                  </w:tcBorders>
                  <w:shd w:val="clear" w:color="auto" w:fill="auto"/>
                  <w:noWrap/>
                  <w:vAlign w:val="bottom"/>
                </w:tcPr>
                <w:p w14:paraId="6A4FD86F" w14:textId="77777777" w:rsidR="00721FF8" w:rsidRDefault="005C28C1">
                  <w:pPr>
                    <w:spacing w:after="0" w:line="240" w:lineRule="auto"/>
                    <w:jc w:val="right"/>
                    <w:rPr>
                      <w:color w:val="000000"/>
                      <w:sz w:val="16"/>
                      <w:szCs w:val="16"/>
                    </w:rPr>
                  </w:pPr>
                  <w:r>
                    <w:rPr>
                      <w:color w:val="000000"/>
                      <w:sz w:val="16"/>
                      <w:szCs w:val="16"/>
                    </w:rPr>
                    <w:t>0.6</w:t>
                  </w:r>
                </w:p>
              </w:tc>
            </w:tr>
            <w:tr w:rsidR="00721FF8" w14:paraId="0FBD14F4"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6CD78D32" w14:textId="77777777" w:rsidR="00721FF8" w:rsidRDefault="00721FF8">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2450B81E" w14:textId="77777777" w:rsidR="00721FF8" w:rsidRDefault="00721FF8">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47B4219A" w14:textId="77777777" w:rsidR="00721FF8" w:rsidRDefault="005C28C1">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6479EE74" w14:textId="77777777" w:rsidR="00721FF8" w:rsidRDefault="005C28C1">
                  <w:pPr>
                    <w:spacing w:after="0" w:line="240" w:lineRule="auto"/>
                    <w:jc w:val="right"/>
                    <w:rPr>
                      <w:color w:val="000000"/>
                      <w:sz w:val="16"/>
                      <w:szCs w:val="16"/>
                    </w:rPr>
                  </w:pPr>
                  <w:r>
                    <w:rPr>
                      <w:color w:val="000000"/>
                      <w:sz w:val="16"/>
                      <w:szCs w:val="16"/>
                    </w:rPr>
                    <w:t>1.09</w:t>
                  </w:r>
                </w:p>
              </w:tc>
              <w:tc>
                <w:tcPr>
                  <w:tcW w:w="989" w:type="dxa"/>
                  <w:tcBorders>
                    <w:top w:val="nil"/>
                    <w:left w:val="nil"/>
                    <w:bottom w:val="single" w:sz="4" w:space="0" w:color="auto"/>
                    <w:right w:val="single" w:sz="4" w:space="0" w:color="auto"/>
                  </w:tcBorders>
                  <w:shd w:val="clear" w:color="auto" w:fill="auto"/>
                  <w:noWrap/>
                  <w:vAlign w:val="bottom"/>
                </w:tcPr>
                <w:p w14:paraId="34BDCC5B" w14:textId="77777777" w:rsidR="00721FF8" w:rsidRDefault="005C28C1">
                  <w:pPr>
                    <w:spacing w:after="0" w:line="240" w:lineRule="auto"/>
                    <w:jc w:val="right"/>
                    <w:rPr>
                      <w:color w:val="000000"/>
                      <w:sz w:val="16"/>
                      <w:szCs w:val="16"/>
                    </w:rPr>
                  </w:pPr>
                  <w:r>
                    <w:rPr>
                      <w:color w:val="000000"/>
                      <w:sz w:val="16"/>
                      <w:szCs w:val="16"/>
                    </w:rPr>
                    <w:t>0.88</w:t>
                  </w:r>
                </w:p>
              </w:tc>
              <w:tc>
                <w:tcPr>
                  <w:tcW w:w="1001" w:type="dxa"/>
                  <w:tcBorders>
                    <w:top w:val="nil"/>
                    <w:left w:val="nil"/>
                    <w:bottom w:val="single" w:sz="4" w:space="0" w:color="auto"/>
                    <w:right w:val="single" w:sz="4" w:space="0" w:color="auto"/>
                  </w:tcBorders>
                  <w:shd w:val="clear" w:color="auto" w:fill="auto"/>
                  <w:noWrap/>
                  <w:vAlign w:val="bottom"/>
                </w:tcPr>
                <w:p w14:paraId="70558E55" w14:textId="77777777" w:rsidR="00721FF8" w:rsidRDefault="005C28C1">
                  <w:pPr>
                    <w:spacing w:after="0" w:line="240" w:lineRule="auto"/>
                    <w:jc w:val="right"/>
                    <w:rPr>
                      <w:color w:val="000000"/>
                      <w:sz w:val="16"/>
                      <w:szCs w:val="16"/>
                    </w:rPr>
                  </w:pPr>
                  <w:r>
                    <w:rPr>
                      <w:color w:val="000000"/>
                      <w:sz w:val="16"/>
                      <w:szCs w:val="16"/>
                    </w:rPr>
                    <w:t>0.92</w:t>
                  </w:r>
                </w:p>
              </w:tc>
              <w:tc>
                <w:tcPr>
                  <w:tcW w:w="990" w:type="dxa"/>
                  <w:tcBorders>
                    <w:top w:val="nil"/>
                    <w:left w:val="nil"/>
                    <w:bottom w:val="single" w:sz="4" w:space="0" w:color="auto"/>
                    <w:right w:val="single" w:sz="4" w:space="0" w:color="auto"/>
                  </w:tcBorders>
                  <w:shd w:val="clear" w:color="auto" w:fill="auto"/>
                  <w:noWrap/>
                  <w:vAlign w:val="bottom"/>
                </w:tcPr>
                <w:p w14:paraId="1D423377" w14:textId="77777777" w:rsidR="00721FF8" w:rsidRDefault="005C28C1">
                  <w:pPr>
                    <w:spacing w:after="0" w:line="240" w:lineRule="auto"/>
                    <w:jc w:val="right"/>
                    <w:rPr>
                      <w:color w:val="000000"/>
                      <w:sz w:val="16"/>
                      <w:szCs w:val="16"/>
                    </w:rPr>
                  </w:pPr>
                  <w:r>
                    <w:rPr>
                      <w:color w:val="000000"/>
                      <w:sz w:val="16"/>
                      <w:szCs w:val="16"/>
                    </w:rPr>
                    <w:t>0.87</w:t>
                  </w:r>
                </w:p>
              </w:tc>
            </w:tr>
            <w:tr w:rsidR="00721FF8" w14:paraId="6386331A"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63D99B5F" w14:textId="77777777" w:rsidR="00721FF8" w:rsidRDefault="00721FF8">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2E2A7756"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2E30E055" w14:textId="77777777" w:rsidR="00721FF8" w:rsidRDefault="005C28C1">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241AD84D" w14:textId="77777777" w:rsidR="00721FF8" w:rsidRDefault="005C28C1">
                  <w:pPr>
                    <w:spacing w:after="0" w:line="240" w:lineRule="auto"/>
                    <w:jc w:val="right"/>
                    <w:rPr>
                      <w:color w:val="000000"/>
                      <w:sz w:val="16"/>
                      <w:szCs w:val="16"/>
                    </w:rPr>
                  </w:pPr>
                  <w:r>
                    <w:rPr>
                      <w:color w:val="000000"/>
                      <w:sz w:val="16"/>
                      <w:szCs w:val="16"/>
                    </w:rPr>
                    <w:t>0.08</w:t>
                  </w:r>
                </w:p>
              </w:tc>
              <w:tc>
                <w:tcPr>
                  <w:tcW w:w="989" w:type="dxa"/>
                  <w:tcBorders>
                    <w:top w:val="nil"/>
                    <w:left w:val="nil"/>
                    <w:bottom w:val="single" w:sz="4" w:space="0" w:color="auto"/>
                    <w:right w:val="single" w:sz="4" w:space="0" w:color="auto"/>
                  </w:tcBorders>
                  <w:shd w:val="clear" w:color="auto" w:fill="auto"/>
                  <w:noWrap/>
                  <w:vAlign w:val="bottom"/>
                </w:tcPr>
                <w:p w14:paraId="34E8B706" w14:textId="77777777" w:rsidR="00721FF8" w:rsidRDefault="005C28C1">
                  <w:pPr>
                    <w:spacing w:after="0" w:line="240" w:lineRule="auto"/>
                    <w:jc w:val="right"/>
                    <w:rPr>
                      <w:color w:val="000000"/>
                      <w:sz w:val="16"/>
                      <w:szCs w:val="16"/>
                    </w:rPr>
                  </w:pPr>
                  <w:r>
                    <w:rPr>
                      <w:color w:val="000000"/>
                      <w:sz w:val="16"/>
                      <w:szCs w:val="16"/>
                    </w:rPr>
                    <w:t>0.3</w:t>
                  </w:r>
                </w:p>
              </w:tc>
              <w:tc>
                <w:tcPr>
                  <w:tcW w:w="1001" w:type="dxa"/>
                  <w:tcBorders>
                    <w:top w:val="nil"/>
                    <w:left w:val="nil"/>
                    <w:bottom w:val="single" w:sz="4" w:space="0" w:color="auto"/>
                    <w:right w:val="single" w:sz="4" w:space="0" w:color="auto"/>
                  </w:tcBorders>
                  <w:shd w:val="clear" w:color="auto" w:fill="auto"/>
                  <w:noWrap/>
                  <w:vAlign w:val="bottom"/>
                </w:tcPr>
                <w:p w14:paraId="5EC22BBB" w14:textId="77777777" w:rsidR="00721FF8" w:rsidRDefault="005C28C1">
                  <w:pPr>
                    <w:spacing w:after="0" w:line="240" w:lineRule="auto"/>
                    <w:jc w:val="right"/>
                    <w:rPr>
                      <w:color w:val="000000"/>
                      <w:sz w:val="16"/>
                      <w:szCs w:val="16"/>
                    </w:rPr>
                  </w:pPr>
                  <w:r>
                    <w:rPr>
                      <w:color w:val="000000"/>
                      <w:sz w:val="16"/>
                      <w:szCs w:val="16"/>
                    </w:rPr>
                    <w:t>0.08</w:t>
                  </w:r>
                </w:p>
              </w:tc>
              <w:tc>
                <w:tcPr>
                  <w:tcW w:w="990" w:type="dxa"/>
                  <w:tcBorders>
                    <w:top w:val="nil"/>
                    <w:left w:val="nil"/>
                    <w:bottom w:val="single" w:sz="4" w:space="0" w:color="auto"/>
                    <w:right w:val="single" w:sz="4" w:space="0" w:color="auto"/>
                  </w:tcBorders>
                  <w:shd w:val="clear" w:color="auto" w:fill="auto"/>
                  <w:noWrap/>
                  <w:vAlign w:val="bottom"/>
                </w:tcPr>
                <w:p w14:paraId="5A149ADF" w14:textId="77777777" w:rsidR="00721FF8" w:rsidRDefault="005C28C1">
                  <w:pPr>
                    <w:spacing w:after="0" w:line="240" w:lineRule="auto"/>
                    <w:jc w:val="right"/>
                    <w:rPr>
                      <w:color w:val="000000"/>
                      <w:sz w:val="16"/>
                      <w:szCs w:val="16"/>
                    </w:rPr>
                  </w:pPr>
                  <w:r>
                    <w:rPr>
                      <w:color w:val="000000"/>
                      <w:sz w:val="16"/>
                      <w:szCs w:val="16"/>
                    </w:rPr>
                    <w:t>0.29</w:t>
                  </w:r>
                </w:p>
              </w:tc>
            </w:tr>
            <w:tr w:rsidR="00721FF8" w14:paraId="7CACA1D5"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2E636156" w14:textId="77777777" w:rsidR="00721FF8" w:rsidRDefault="00721FF8">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3599E181" w14:textId="77777777" w:rsidR="00721FF8" w:rsidRDefault="00721FF8">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6B6CF3B8" w14:textId="77777777" w:rsidR="00721FF8" w:rsidRDefault="005C28C1">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4DCEBC39" w14:textId="77777777" w:rsidR="00721FF8" w:rsidRDefault="005C28C1">
                  <w:pPr>
                    <w:spacing w:after="0" w:line="240" w:lineRule="auto"/>
                    <w:jc w:val="right"/>
                    <w:rPr>
                      <w:color w:val="000000"/>
                      <w:sz w:val="16"/>
                      <w:szCs w:val="16"/>
                    </w:rPr>
                  </w:pPr>
                  <w:r>
                    <w:rPr>
                      <w:color w:val="000000"/>
                      <w:sz w:val="16"/>
                      <w:szCs w:val="16"/>
                    </w:rPr>
                    <w:t>0.16</w:t>
                  </w:r>
                </w:p>
              </w:tc>
              <w:tc>
                <w:tcPr>
                  <w:tcW w:w="989" w:type="dxa"/>
                  <w:tcBorders>
                    <w:top w:val="nil"/>
                    <w:left w:val="nil"/>
                    <w:bottom w:val="single" w:sz="4" w:space="0" w:color="auto"/>
                    <w:right w:val="single" w:sz="4" w:space="0" w:color="auto"/>
                  </w:tcBorders>
                  <w:shd w:val="clear" w:color="auto" w:fill="auto"/>
                  <w:noWrap/>
                  <w:vAlign w:val="bottom"/>
                </w:tcPr>
                <w:p w14:paraId="0F17C395" w14:textId="77777777" w:rsidR="00721FF8" w:rsidRDefault="005C28C1">
                  <w:pPr>
                    <w:spacing w:after="0" w:line="240" w:lineRule="auto"/>
                    <w:jc w:val="right"/>
                    <w:rPr>
                      <w:color w:val="000000"/>
                      <w:sz w:val="16"/>
                      <w:szCs w:val="16"/>
                    </w:rPr>
                  </w:pPr>
                  <w:r>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tcPr>
                <w:p w14:paraId="1DB6DBAF" w14:textId="77777777" w:rsidR="00721FF8" w:rsidRDefault="005C28C1">
                  <w:pPr>
                    <w:spacing w:after="0" w:line="240" w:lineRule="auto"/>
                    <w:jc w:val="right"/>
                    <w:rPr>
                      <w:color w:val="000000"/>
                      <w:sz w:val="16"/>
                      <w:szCs w:val="16"/>
                    </w:rPr>
                  </w:pPr>
                  <w:r>
                    <w:rPr>
                      <w:color w:val="000000"/>
                      <w:sz w:val="16"/>
                      <w:szCs w:val="16"/>
                    </w:rPr>
                    <w:t>0.13</w:t>
                  </w:r>
                </w:p>
              </w:tc>
              <w:tc>
                <w:tcPr>
                  <w:tcW w:w="990" w:type="dxa"/>
                  <w:tcBorders>
                    <w:top w:val="nil"/>
                    <w:left w:val="nil"/>
                    <w:bottom w:val="single" w:sz="4" w:space="0" w:color="auto"/>
                    <w:right w:val="single" w:sz="4" w:space="0" w:color="auto"/>
                  </w:tcBorders>
                  <w:shd w:val="clear" w:color="auto" w:fill="auto"/>
                  <w:noWrap/>
                  <w:vAlign w:val="bottom"/>
                </w:tcPr>
                <w:p w14:paraId="0B169707" w14:textId="77777777" w:rsidR="00721FF8" w:rsidRDefault="005C28C1">
                  <w:pPr>
                    <w:spacing w:after="0" w:line="240" w:lineRule="auto"/>
                    <w:jc w:val="right"/>
                    <w:rPr>
                      <w:color w:val="000000"/>
                      <w:sz w:val="16"/>
                      <w:szCs w:val="16"/>
                    </w:rPr>
                  </w:pPr>
                  <w:r>
                    <w:rPr>
                      <w:color w:val="000000"/>
                      <w:sz w:val="16"/>
                      <w:szCs w:val="16"/>
                    </w:rPr>
                    <w:t>0.32</w:t>
                  </w:r>
                </w:p>
              </w:tc>
            </w:tr>
            <w:tr w:rsidR="00721FF8" w14:paraId="1F60F1A0"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05C974B9" w14:textId="77777777" w:rsidR="00721FF8" w:rsidRDefault="005C28C1">
                  <w:pPr>
                    <w:spacing w:after="0" w:line="240" w:lineRule="auto"/>
                    <w:jc w:val="center"/>
                    <w:rPr>
                      <w:color w:val="000000"/>
                      <w:sz w:val="16"/>
                      <w:szCs w:val="16"/>
                    </w:rPr>
                  </w:pPr>
                  <w:r>
                    <w:rPr>
                      <w:color w:val="000000"/>
                      <w:sz w:val="16"/>
                      <w:szCs w:val="16"/>
                    </w:rPr>
                    <w:t>ZOD Spread (</w:t>
                  </w:r>
                  <w:proofErr w:type="gramStart"/>
                  <w:r>
                    <w:rPr>
                      <w:color w:val="000000"/>
                      <w:sz w:val="16"/>
                      <w:szCs w:val="16"/>
                    </w:rPr>
                    <w:t xml:space="preserve">ZOD)   </w:t>
                  </w:r>
                  <w:proofErr w:type="gramEnd"/>
                  <w:r>
                    <w:rPr>
                      <w:color w:val="000000"/>
                      <w:sz w:val="16"/>
                      <w:szCs w:val="16"/>
                    </w:rPr>
                    <w:t xml:space="preserve">                 </w:t>
                  </w:r>
                  <w:proofErr w:type="spellStart"/>
                  <w:r>
                    <w:rPr>
                      <w:color w:val="000000"/>
                      <w:sz w:val="16"/>
                      <w:szCs w:val="16"/>
                    </w:rPr>
                    <w:t>lgZSD</w:t>
                  </w:r>
                  <w:proofErr w:type="spellEnd"/>
                  <w:r>
                    <w:rPr>
                      <w:color w:val="000000"/>
                      <w:sz w:val="16"/>
                      <w:szCs w:val="16"/>
                    </w:rPr>
                    <w:t xml:space="preserve"> = log10(ZSD/1°)           </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1C8F98ED"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4BEA8D05" w14:textId="77777777" w:rsidR="00721FF8" w:rsidRDefault="005C28C1">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0030D941" w14:textId="77777777" w:rsidR="00721FF8" w:rsidRDefault="005C28C1">
                  <w:pPr>
                    <w:spacing w:after="0" w:line="240" w:lineRule="auto"/>
                    <w:jc w:val="right"/>
                    <w:rPr>
                      <w:color w:val="000000"/>
                      <w:sz w:val="16"/>
                      <w:szCs w:val="16"/>
                    </w:rPr>
                  </w:pPr>
                  <w:r>
                    <w:rPr>
                      <w:color w:val="000000"/>
                      <w:sz w:val="16"/>
                      <w:szCs w:val="16"/>
                    </w:rPr>
                    <w:t>NA*</w:t>
                  </w:r>
                </w:p>
              </w:tc>
              <w:tc>
                <w:tcPr>
                  <w:tcW w:w="989" w:type="dxa"/>
                  <w:tcBorders>
                    <w:top w:val="nil"/>
                    <w:left w:val="nil"/>
                    <w:bottom w:val="single" w:sz="4" w:space="0" w:color="auto"/>
                    <w:right w:val="single" w:sz="4" w:space="0" w:color="auto"/>
                  </w:tcBorders>
                  <w:shd w:val="clear" w:color="auto" w:fill="auto"/>
                  <w:noWrap/>
                  <w:vAlign w:val="bottom"/>
                </w:tcPr>
                <w:p w14:paraId="6D0B3D52" w14:textId="77777777" w:rsidR="00721FF8" w:rsidRDefault="005C28C1">
                  <w:pPr>
                    <w:spacing w:after="0" w:line="240" w:lineRule="auto"/>
                    <w:jc w:val="right"/>
                    <w:rPr>
                      <w:color w:val="000000"/>
                      <w:sz w:val="16"/>
                      <w:szCs w:val="16"/>
                    </w:rPr>
                  </w:pPr>
                  <w:r>
                    <w:rPr>
                      <w:color w:val="000000"/>
                      <w:sz w:val="16"/>
                      <w:szCs w:val="16"/>
                    </w:rPr>
                    <w:t>NA*</w:t>
                  </w:r>
                </w:p>
              </w:tc>
              <w:tc>
                <w:tcPr>
                  <w:tcW w:w="1001" w:type="dxa"/>
                  <w:tcBorders>
                    <w:top w:val="nil"/>
                    <w:left w:val="nil"/>
                    <w:bottom w:val="single" w:sz="4" w:space="0" w:color="auto"/>
                    <w:right w:val="single" w:sz="4" w:space="0" w:color="auto"/>
                  </w:tcBorders>
                  <w:shd w:val="clear" w:color="auto" w:fill="auto"/>
                  <w:noWrap/>
                  <w:vAlign w:val="bottom"/>
                </w:tcPr>
                <w:p w14:paraId="633C6128" w14:textId="77777777" w:rsidR="00721FF8" w:rsidRDefault="005C28C1">
                  <w:pPr>
                    <w:spacing w:after="0" w:line="240" w:lineRule="auto"/>
                    <w:jc w:val="right"/>
                    <w:rPr>
                      <w:color w:val="000000"/>
                      <w:sz w:val="16"/>
                      <w:szCs w:val="16"/>
                    </w:rPr>
                  </w:pPr>
                  <w:r>
                    <w:rPr>
                      <w:color w:val="000000"/>
                      <w:sz w:val="16"/>
                      <w:szCs w:val="16"/>
                    </w:rPr>
                    <w:t>NA*</w:t>
                  </w:r>
                </w:p>
              </w:tc>
              <w:tc>
                <w:tcPr>
                  <w:tcW w:w="990" w:type="dxa"/>
                  <w:tcBorders>
                    <w:top w:val="nil"/>
                    <w:left w:val="nil"/>
                    <w:bottom w:val="single" w:sz="4" w:space="0" w:color="auto"/>
                    <w:right w:val="single" w:sz="4" w:space="0" w:color="auto"/>
                  </w:tcBorders>
                  <w:shd w:val="clear" w:color="auto" w:fill="auto"/>
                  <w:noWrap/>
                  <w:vAlign w:val="bottom"/>
                </w:tcPr>
                <w:p w14:paraId="1E68390A" w14:textId="77777777" w:rsidR="00721FF8" w:rsidRDefault="005C28C1">
                  <w:pPr>
                    <w:spacing w:after="0" w:line="240" w:lineRule="auto"/>
                    <w:jc w:val="right"/>
                    <w:rPr>
                      <w:color w:val="000000"/>
                      <w:sz w:val="16"/>
                      <w:szCs w:val="16"/>
                    </w:rPr>
                  </w:pPr>
                  <w:r>
                    <w:rPr>
                      <w:color w:val="000000"/>
                      <w:sz w:val="16"/>
                      <w:szCs w:val="16"/>
                    </w:rPr>
                    <w:t>NA*</w:t>
                  </w:r>
                </w:p>
              </w:tc>
            </w:tr>
            <w:tr w:rsidR="00721FF8" w14:paraId="204735BB"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65225B6B" w14:textId="77777777" w:rsidR="00721FF8" w:rsidRDefault="00721FF8">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7219FEF8" w14:textId="77777777" w:rsidR="00721FF8" w:rsidRDefault="00721FF8">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6A576DE5" w14:textId="77777777" w:rsidR="00721FF8" w:rsidRDefault="005C28C1">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371FE97F" w14:textId="77777777" w:rsidR="00721FF8" w:rsidRDefault="005C28C1">
                  <w:pPr>
                    <w:spacing w:after="0" w:line="240" w:lineRule="auto"/>
                    <w:jc w:val="right"/>
                    <w:rPr>
                      <w:color w:val="000000"/>
                      <w:sz w:val="16"/>
                      <w:szCs w:val="16"/>
                    </w:rPr>
                  </w:pPr>
                  <w:r>
                    <w:rPr>
                      <w:color w:val="000000"/>
                      <w:sz w:val="16"/>
                      <w:szCs w:val="16"/>
                    </w:rPr>
                    <w:t>NA*</w:t>
                  </w:r>
                </w:p>
              </w:tc>
              <w:tc>
                <w:tcPr>
                  <w:tcW w:w="989" w:type="dxa"/>
                  <w:tcBorders>
                    <w:top w:val="nil"/>
                    <w:left w:val="nil"/>
                    <w:bottom w:val="single" w:sz="4" w:space="0" w:color="auto"/>
                    <w:right w:val="single" w:sz="4" w:space="0" w:color="auto"/>
                  </w:tcBorders>
                  <w:shd w:val="clear" w:color="auto" w:fill="auto"/>
                  <w:noWrap/>
                  <w:vAlign w:val="bottom"/>
                </w:tcPr>
                <w:p w14:paraId="5E4D77EA" w14:textId="77777777" w:rsidR="00721FF8" w:rsidRDefault="005C28C1">
                  <w:pPr>
                    <w:spacing w:after="0" w:line="240" w:lineRule="auto"/>
                    <w:jc w:val="right"/>
                    <w:rPr>
                      <w:color w:val="000000"/>
                      <w:sz w:val="16"/>
                      <w:szCs w:val="16"/>
                    </w:rPr>
                  </w:pPr>
                  <w:r>
                    <w:rPr>
                      <w:color w:val="000000"/>
                      <w:sz w:val="16"/>
                      <w:szCs w:val="16"/>
                    </w:rPr>
                    <w:t>NA*</w:t>
                  </w:r>
                </w:p>
              </w:tc>
              <w:tc>
                <w:tcPr>
                  <w:tcW w:w="1001" w:type="dxa"/>
                  <w:tcBorders>
                    <w:top w:val="nil"/>
                    <w:left w:val="nil"/>
                    <w:bottom w:val="single" w:sz="4" w:space="0" w:color="auto"/>
                    <w:right w:val="single" w:sz="4" w:space="0" w:color="auto"/>
                  </w:tcBorders>
                  <w:shd w:val="clear" w:color="auto" w:fill="auto"/>
                  <w:noWrap/>
                  <w:vAlign w:val="bottom"/>
                </w:tcPr>
                <w:p w14:paraId="5CFE307C" w14:textId="77777777" w:rsidR="00721FF8" w:rsidRDefault="005C28C1">
                  <w:pPr>
                    <w:spacing w:after="0" w:line="240" w:lineRule="auto"/>
                    <w:jc w:val="right"/>
                    <w:rPr>
                      <w:color w:val="000000"/>
                      <w:sz w:val="16"/>
                      <w:szCs w:val="16"/>
                    </w:rPr>
                  </w:pPr>
                  <w:r>
                    <w:rPr>
                      <w:color w:val="000000"/>
                      <w:sz w:val="16"/>
                      <w:szCs w:val="16"/>
                    </w:rPr>
                    <w:t>NA*</w:t>
                  </w:r>
                </w:p>
              </w:tc>
              <w:tc>
                <w:tcPr>
                  <w:tcW w:w="990" w:type="dxa"/>
                  <w:tcBorders>
                    <w:top w:val="nil"/>
                    <w:left w:val="nil"/>
                    <w:bottom w:val="single" w:sz="4" w:space="0" w:color="auto"/>
                    <w:right w:val="single" w:sz="4" w:space="0" w:color="auto"/>
                  </w:tcBorders>
                  <w:shd w:val="clear" w:color="auto" w:fill="auto"/>
                  <w:noWrap/>
                  <w:vAlign w:val="bottom"/>
                </w:tcPr>
                <w:p w14:paraId="1E96F524" w14:textId="77777777" w:rsidR="00721FF8" w:rsidRDefault="005C28C1">
                  <w:pPr>
                    <w:spacing w:after="0" w:line="240" w:lineRule="auto"/>
                    <w:jc w:val="right"/>
                    <w:rPr>
                      <w:color w:val="000000"/>
                      <w:sz w:val="16"/>
                      <w:szCs w:val="16"/>
                    </w:rPr>
                  </w:pPr>
                  <w:r>
                    <w:rPr>
                      <w:color w:val="000000"/>
                      <w:sz w:val="16"/>
                      <w:szCs w:val="16"/>
                    </w:rPr>
                    <w:t>NA*</w:t>
                  </w:r>
                </w:p>
              </w:tc>
            </w:tr>
            <w:tr w:rsidR="00721FF8" w14:paraId="15212AB7"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66E4FDA1" w14:textId="77777777" w:rsidR="00721FF8" w:rsidRDefault="00721FF8">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79E2FA41"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13A7779E" w14:textId="77777777" w:rsidR="00721FF8" w:rsidRDefault="005C28C1">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AA4A05F" w14:textId="77777777" w:rsidR="00721FF8" w:rsidRDefault="005C28C1">
                  <w:pPr>
                    <w:spacing w:after="0" w:line="240" w:lineRule="auto"/>
                    <w:jc w:val="right"/>
                    <w:rPr>
                      <w:color w:val="000000"/>
                      <w:sz w:val="16"/>
                      <w:szCs w:val="16"/>
                    </w:rPr>
                  </w:pPr>
                  <w:r>
                    <w:rPr>
                      <w:color w:val="000000"/>
                      <w:sz w:val="16"/>
                      <w:szCs w:val="16"/>
                    </w:rPr>
                    <w:t>0.08</w:t>
                  </w:r>
                </w:p>
              </w:tc>
              <w:tc>
                <w:tcPr>
                  <w:tcW w:w="989" w:type="dxa"/>
                  <w:tcBorders>
                    <w:top w:val="nil"/>
                    <w:left w:val="nil"/>
                    <w:bottom w:val="single" w:sz="4" w:space="0" w:color="auto"/>
                    <w:right w:val="single" w:sz="4" w:space="0" w:color="auto"/>
                  </w:tcBorders>
                  <w:shd w:val="clear" w:color="auto" w:fill="auto"/>
                  <w:noWrap/>
                  <w:vAlign w:val="bottom"/>
                </w:tcPr>
                <w:p w14:paraId="38A92A4A" w14:textId="77777777" w:rsidR="00721FF8" w:rsidRDefault="005C28C1">
                  <w:pPr>
                    <w:spacing w:after="0" w:line="240" w:lineRule="auto"/>
                    <w:jc w:val="right"/>
                    <w:rPr>
                      <w:color w:val="000000"/>
                      <w:sz w:val="16"/>
                      <w:szCs w:val="16"/>
                    </w:rPr>
                  </w:pPr>
                  <w:r>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tcPr>
                <w:p w14:paraId="4CC82130" w14:textId="77777777" w:rsidR="00721FF8" w:rsidRDefault="005C28C1">
                  <w:pPr>
                    <w:spacing w:after="0" w:line="240" w:lineRule="auto"/>
                    <w:jc w:val="right"/>
                    <w:rPr>
                      <w:color w:val="000000"/>
                      <w:sz w:val="16"/>
                      <w:szCs w:val="16"/>
                    </w:rPr>
                  </w:pPr>
                  <w:r>
                    <w:rPr>
                      <w:color w:val="000000"/>
                      <w:sz w:val="16"/>
                      <w:szCs w:val="16"/>
                    </w:rPr>
                    <w:t>0.17</w:t>
                  </w:r>
                </w:p>
              </w:tc>
              <w:tc>
                <w:tcPr>
                  <w:tcW w:w="990" w:type="dxa"/>
                  <w:tcBorders>
                    <w:top w:val="nil"/>
                    <w:left w:val="nil"/>
                    <w:bottom w:val="single" w:sz="4" w:space="0" w:color="auto"/>
                    <w:right w:val="single" w:sz="4" w:space="0" w:color="auto"/>
                  </w:tcBorders>
                  <w:shd w:val="clear" w:color="auto" w:fill="auto"/>
                  <w:noWrap/>
                  <w:vAlign w:val="bottom"/>
                </w:tcPr>
                <w:p w14:paraId="34AE1324" w14:textId="77777777" w:rsidR="00721FF8" w:rsidRDefault="005C28C1">
                  <w:pPr>
                    <w:spacing w:after="0" w:line="240" w:lineRule="auto"/>
                    <w:jc w:val="right"/>
                    <w:rPr>
                      <w:color w:val="000000"/>
                      <w:sz w:val="16"/>
                      <w:szCs w:val="16"/>
                    </w:rPr>
                  </w:pPr>
                  <w:r>
                    <w:rPr>
                      <w:color w:val="000000"/>
                      <w:sz w:val="16"/>
                      <w:szCs w:val="16"/>
                    </w:rPr>
                    <w:t>0.35</w:t>
                  </w:r>
                </w:p>
              </w:tc>
            </w:tr>
            <w:tr w:rsidR="00721FF8" w14:paraId="6ACE5847"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347071C4" w14:textId="77777777" w:rsidR="00721FF8" w:rsidRDefault="00721FF8">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58C94A63" w14:textId="77777777" w:rsidR="00721FF8" w:rsidRDefault="00721FF8">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3D379E2B" w14:textId="77777777" w:rsidR="00721FF8" w:rsidRDefault="005C28C1">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19BBA82C" w14:textId="77777777" w:rsidR="00721FF8" w:rsidRDefault="005C28C1">
                  <w:pPr>
                    <w:spacing w:after="0" w:line="240" w:lineRule="auto"/>
                    <w:jc w:val="right"/>
                    <w:rPr>
                      <w:color w:val="000000"/>
                      <w:sz w:val="16"/>
                      <w:szCs w:val="16"/>
                    </w:rPr>
                  </w:pPr>
                  <w:r>
                    <w:rPr>
                      <w:color w:val="000000"/>
                      <w:sz w:val="16"/>
                      <w:szCs w:val="16"/>
                    </w:rPr>
                    <w:t>0.14</w:t>
                  </w:r>
                </w:p>
              </w:tc>
              <w:tc>
                <w:tcPr>
                  <w:tcW w:w="989" w:type="dxa"/>
                  <w:tcBorders>
                    <w:top w:val="nil"/>
                    <w:left w:val="nil"/>
                    <w:bottom w:val="single" w:sz="4" w:space="0" w:color="auto"/>
                    <w:right w:val="single" w:sz="4" w:space="0" w:color="auto"/>
                  </w:tcBorders>
                  <w:shd w:val="clear" w:color="auto" w:fill="auto"/>
                  <w:noWrap/>
                  <w:vAlign w:val="bottom"/>
                </w:tcPr>
                <w:p w14:paraId="4F2F5D93" w14:textId="77777777" w:rsidR="00721FF8" w:rsidRDefault="005C28C1">
                  <w:pPr>
                    <w:spacing w:after="0" w:line="240" w:lineRule="auto"/>
                    <w:jc w:val="right"/>
                    <w:rPr>
                      <w:color w:val="000000"/>
                      <w:sz w:val="16"/>
                      <w:szCs w:val="16"/>
                    </w:rPr>
                  </w:pPr>
                  <w:r>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tcPr>
                <w:p w14:paraId="6725B614" w14:textId="77777777" w:rsidR="00721FF8" w:rsidRDefault="005C28C1">
                  <w:pPr>
                    <w:spacing w:after="0" w:line="240" w:lineRule="auto"/>
                    <w:jc w:val="right"/>
                    <w:rPr>
                      <w:color w:val="000000"/>
                      <w:sz w:val="16"/>
                      <w:szCs w:val="16"/>
                    </w:rPr>
                  </w:pPr>
                  <w:r>
                    <w:rPr>
                      <w:color w:val="000000"/>
                      <w:sz w:val="16"/>
                      <w:szCs w:val="16"/>
                    </w:rPr>
                    <w:t>0.13</w:t>
                  </w:r>
                </w:p>
              </w:tc>
              <w:tc>
                <w:tcPr>
                  <w:tcW w:w="990" w:type="dxa"/>
                  <w:tcBorders>
                    <w:top w:val="nil"/>
                    <w:left w:val="nil"/>
                    <w:bottom w:val="single" w:sz="4" w:space="0" w:color="auto"/>
                    <w:right w:val="single" w:sz="4" w:space="0" w:color="auto"/>
                  </w:tcBorders>
                  <w:shd w:val="clear" w:color="auto" w:fill="auto"/>
                  <w:noWrap/>
                  <w:vAlign w:val="bottom"/>
                </w:tcPr>
                <w:p w14:paraId="2CC709C3" w14:textId="77777777" w:rsidR="00721FF8" w:rsidRDefault="005C28C1">
                  <w:pPr>
                    <w:spacing w:after="0" w:line="240" w:lineRule="auto"/>
                    <w:jc w:val="right"/>
                    <w:rPr>
                      <w:color w:val="000000"/>
                      <w:sz w:val="16"/>
                      <w:szCs w:val="16"/>
                    </w:rPr>
                  </w:pPr>
                  <w:r>
                    <w:rPr>
                      <w:color w:val="000000"/>
                      <w:sz w:val="16"/>
                      <w:szCs w:val="16"/>
                    </w:rPr>
                    <w:t>0.35</w:t>
                  </w:r>
                </w:p>
              </w:tc>
            </w:tr>
          </w:tbl>
          <w:p w14:paraId="091D7EDA" w14:textId="77777777" w:rsidR="00721FF8" w:rsidRDefault="00721FF8">
            <w:pPr>
              <w:spacing w:before="0" w:after="0" w:line="240" w:lineRule="auto"/>
              <w:rPr>
                <w:i/>
                <w:iCs/>
              </w:rPr>
            </w:pPr>
          </w:p>
          <w:p w14:paraId="4B98299E" w14:textId="77777777" w:rsidR="00721FF8" w:rsidRDefault="005C28C1">
            <w:pPr>
              <w:spacing w:before="0" w:after="0" w:line="240" w:lineRule="auto"/>
              <w:rPr>
                <w:lang w:eastAsia="zh-CN"/>
              </w:rPr>
            </w:pPr>
            <w:r>
              <w:rPr>
                <w:b/>
                <w:bCs/>
                <w:lang w:eastAsia="zh-CN"/>
              </w:rPr>
              <w:t>Observation 6:</w:t>
            </w:r>
            <w:r>
              <w:rPr>
                <w:lang w:eastAsia="zh-CN"/>
              </w:rPr>
              <w:t xml:space="preserve"> RAN1 should consider the parameter values listed for Omnidirectional DS, ASA, ASD, ZSA, ZSD in Table 5 for the </w:t>
            </w:r>
            <w:proofErr w:type="spellStart"/>
            <w:r>
              <w:rPr>
                <w:lang w:eastAsia="zh-CN"/>
              </w:rPr>
              <w:t>UMi</w:t>
            </w:r>
            <w:proofErr w:type="spellEnd"/>
            <w:r>
              <w:rPr>
                <w:lang w:eastAsia="zh-CN"/>
              </w:rPr>
              <w:t xml:space="preserve"> scenario in both LOS and NLOS channel conditions at 6.75 GHz and 16.95 GHz.</w:t>
            </w:r>
          </w:p>
          <w:p w14:paraId="2781639F" w14:textId="77777777" w:rsidR="00721FF8" w:rsidRDefault="00721FF8">
            <w:pPr>
              <w:spacing w:before="0" w:after="0" w:line="240" w:lineRule="auto"/>
              <w:jc w:val="left"/>
            </w:pPr>
          </w:p>
          <w:p w14:paraId="29D7A0B5" w14:textId="77777777" w:rsidR="00721FF8" w:rsidRDefault="005C28C1">
            <w:pPr>
              <w:spacing w:before="0" w:after="0" w:line="240" w:lineRule="auto"/>
              <w:jc w:val="left"/>
              <w:rPr>
                <w:lang w:eastAsia="zh-CN"/>
              </w:rPr>
            </w:pPr>
            <w:r>
              <w:rPr>
                <w:lang w:eastAsia="zh-CN"/>
              </w:rPr>
              <w:t xml:space="preserve">Table 9. Measured omnidirectional DS, ASA, ASD, ZSA, ZSD at 6.75 GHz and 16.95 GHz in the </w:t>
            </w:r>
            <w:proofErr w:type="spellStart"/>
            <w:r>
              <w:rPr>
                <w:lang w:eastAsia="zh-CN"/>
              </w:rPr>
              <w:t>InF</w:t>
            </w:r>
            <w:proofErr w:type="spellEnd"/>
            <w:r>
              <w:rPr>
                <w:lang w:eastAsia="zh-CN"/>
              </w:rPr>
              <w:t xml:space="preserve"> scenario for both LOS and NLOS channel conditions [16] computed using Table 15 in Appendix and Comparison with TR 38.901 parameters listed in Table 7.5.6-Part 3 </w:t>
            </w:r>
            <w:proofErr w:type="spellStart"/>
            <w:r>
              <w:rPr>
                <w:lang w:eastAsia="zh-CN"/>
              </w:rPr>
              <w:t>InF</w:t>
            </w:r>
            <w:proofErr w:type="spellEnd"/>
            <w:r>
              <w:rPr>
                <w:lang w:eastAsia="zh-CN"/>
              </w:rPr>
              <w:t xml:space="preserve"> scenario [6]. The height of the TX and RX used for measured data and TR 38.901 are 2.4 m and 1.5 m. The Volume (V) and Surface Area (S) of the measured factory are 3470 m</w:t>
            </w:r>
            <w:r>
              <w:rPr>
                <w:vertAlign w:val="superscript"/>
                <w:lang w:eastAsia="zh-CN"/>
              </w:rPr>
              <w:t>3</w:t>
            </w:r>
            <w:r>
              <w:rPr>
                <w:lang w:eastAsia="zh-CN"/>
              </w:rPr>
              <w:t xml:space="preserve"> and 1958 m</w:t>
            </w:r>
            <w:r>
              <w:rPr>
                <w:vertAlign w:val="superscript"/>
                <w:lang w:eastAsia="zh-CN"/>
              </w:rPr>
              <w:t>2</w:t>
            </w:r>
            <w:r>
              <w:rPr>
                <w:lang w:eastAsia="zh-CN"/>
              </w:rPr>
              <w:t>.</w:t>
            </w:r>
          </w:p>
          <w:tbl>
            <w:tblPr>
              <w:tblW w:w="7760" w:type="dxa"/>
              <w:jc w:val="center"/>
              <w:tblLook w:val="04A0" w:firstRow="1" w:lastRow="0" w:firstColumn="1" w:lastColumn="0" w:noHBand="0" w:noVBand="1"/>
            </w:tblPr>
            <w:tblGrid>
              <w:gridCol w:w="2079"/>
              <w:gridCol w:w="812"/>
              <w:gridCol w:w="989"/>
              <w:gridCol w:w="946"/>
              <w:gridCol w:w="994"/>
              <w:gridCol w:w="946"/>
              <w:gridCol w:w="994"/>
            </w:tblGrid>
            <w:tr w:rsidR="00721FF8" w14:paraId="3CC6D871" w14:textId="77777777">
              <w:trPr>
                <w:trHeight w:val="241"/>
                <w:jc w:val="center"/>
              </w:trPr>
              <w:tc>
                <w:tcPr>
                  <w:tcW w:w="2891"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03D0057" w14:textId="77777777" w:rsidR="00721FF8" w:rsidRDefault="005C28C1">
                  <w:pPr>
                    <w:spacing w:after="0" w:line="240" w:lineRule="auto"/>
                    <w:rPr>
                      <w:b/>
                      <w:bCs/>
                      <w:color w:val="000000"/>
                      <w:sz w:val="16"/>
                      <w:szCs w:val="16"/>
                    </w:rPr>
                  </w:pPr>
                  <w:r>
                    <w:rPr>
                      <w:b/>
                      <w:bCs/>
                      <w:color w:val="000000"/>
                      <w:sz w:val="16"/>
                      <w:szCs w:val="16"/>
                    </w:rPr>
                    <w:t>Parameter</w:t>
                  </w:r>
                </w:p>
              </w:tc>
              <w:tc>
                <w:tcPr>
                  <w:tcW w:w="98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4F42F979" w14:textId="77777777" w:rsidR="00721FF8" w:rsidRDefault="005C28C1">
                  <w:pPr>
                    <w:spacing w:after="0" w:line="240" w:lineRule="auto"/>
                    <w:jc w:val="center"/>
                    <w:rPr>
                      <w:b/>
                      <w:bCs/>
                      <w:color w:val="000000"/>
                      <w:sz w:val="16"/>
                      <w:szCs w:val="16"/>
                    </w:rPr>
                  </w:pPr>
                  <w:r>
                    <w:rPr>
                      <w:b/>
                      <w:bCs/>
                      <w:color w:val="000000"/>
                      <w:sz w:val="16"/>
                      <w:szCs w:val="16"/>
                    </w:rPr>
                    <w:t>Env.</w:t>
                  </w:r>
                </w:p>
              </w:tc>
              <w:tc>
                <w:tcPr>
                  <w:tcW w:w="1940" w:type="dxa"/>
                  <w:gridSpan w:val="2"/>
                  <w:tcBorders>
                    <w:top w:val="single" w:sz="4" w:space="0" w:color="auto"/>
                    <w:left w:val="nil"/>
                    <w:bottom w:val="single" w:sz="4" w:space="0" w:color="auto"/>
                    <w:right w:val="single" w:sz="4" w:space="0" w:color="000000"/>
                  </w:tcBorders>
                  <w:shd w:val="clear" w:color="auto" w:fill="auto"/>
                  <w:noWrap/>
                  <w:vAlign w:val="center"/>
                </w:tcPr>
                <w:p w14:paraId="57697810" w14:textId="77777777" w:rsidR="00721FF8" w:rsidRDefault="005C28C1">
                  <w:pPr>
                    <w:spacing w:after="0" w:line="240" w:lineRule="auto"/>
                    <w:jc w:val="center"/>
                    <w:rPr>
                      <w:b/>
                      <w:bCs/>
                      <w:color w:val="000000"/>
                      <w:sz w:val="16"/>
                      <w:szCs w:val="16"/>
                    </w:rPr>
                  </w:pPr>
                  <w:proofErr w:type="spellStart"/>
                  <w:r>
                    <w:rPr>
                      <w:b/>
                      <w:bCs/>
                      <w:color w:val="000000"/>
                      <w:sz w:val="16"/>
                      <w:szCs w:val="16"/>
                    </w:rPr>
                    <w:t>InF</w:t>
                  </w:r>
                  <w:proofErr w:type="spellEnd"/>
                  <w:r>
                    <w:rPr>
                      <w:b/>
                      <w:bCs/>
                      <w:color w:val="000000"/>
                      <w:sz w:val="16"/>
                      <w:szCs w:val="16"/>
                    </w:rPr>
                    <w:t xml:space="preserve"> @ 6.75 GHz</w:t>
                  </w:r>
                </w:p>
              </w:tc>
              <w:tc>
                <w:tcPr>
                  <w:tcW w:w="1940" w:type="dxa"/>
                  <w:gridSpan w:val="2"/>
                  <w:tcBorders>
                    <w:top w:val="single" w:sz="4" w:space="0" w:color="auto"/>
                    <w:left w:val="nil"/>
                    <w:bottom w:val="single" w:sz="4" w:space="0" w:color="auto"/>
                    <w:right w:val="single" w:sz="4" w:space="0" w:color="000000"/>
                  </w:tcBorders>
                  <w:shd w:val="clear" w:color="auto" w:fill="auto"/>
                  <w:noWrap/>
                  <w:vAlign w:val="center"/>
                </w:tcPr>
                <w:p w14:paraId="042FE73E" w14:textId="77777777" w:rsidR="00721FF8" w:rsidRDefault="005C28C1">
                  <w:pPr>
                    <w:spacing w:after="0" w:line="240" w:lineRule="auto"/>
                    <w:jc w:val="center"/>
                    <w:rPr>
                      <w:b/>
                      <w:bCs/>
                      <w:color w:val="000000"/>
                      <w:sz w:val="16"/>
                      <w:szCs w:val="16"/>
                    </w:rPr>
                  </w:pPr>
                  <w:proofErr w:type="spellStart"/>
                  <w:r>
                    <w:rPr>
                      <w:b/>
                      <w:bCs/>
                      <w:color w:val="000000"/>
                      <w:sz w:val="16"/>
                      <w:szCs w:val="16"/>
                    </w:rPr>
                    <w:t>InF</w:t>
                  </w:r>
                  <w:proofErr w:type="spellEnd"/>
                  <w:r>
                    <w:rPr>
                      <w:b/>
                      <w:bCs/>
                      <w:color w:val="000000"/>
                      <w:sz w:val="16"/>
                      <w:szCs w:val="16"/>
                    </w:rPr>
                    <w:t xml:space="preserve"> @ 16.95 GHz</w:t>
                  </w:r>
                </w:p>
              </w:tc>
            </w:tr>
            <w:tr w:rsidR="00721FF8" w14:paraId="6BA00266" w14:textId="77777777">
              <w:trPr>
                <w:trHeight w:val="241"/>
                <w:jc w:val="center"/>
              </w:trPr>
              <w:tc>
                <w:tcPr>
                  <w:tcW w:w="2891" w:type="dxa"/>
                  <w:gridSpan w:val="2"/>
                  <w:vMerge/>
                  <w:tcBorders>
                    <w:top w:val="single" w:sz="4" w:space="0" w:color="auto"/>
                    <w:left w:val="single" w:sz="4" w:space="0" w:color="auto"/>
                    <w:bottom w:val="single" w:sz="4" w:space="0" w:color="000000"/>
                    <w:right w:val="single" w:sz="4" w:space="0" w:color="000000"/>
                  </w:tcBorders>
                  <w:vAlign w:val="center"/>
                </w:tcPr>
                <w:p w14:paraId="336A3341" w14:textId="77777777" w:rsidR="00721FF8" w:rsidRDefault="00721FF8">
                  <w:pPr>
                    <w:spacing w:after="0" w:line="240" w:lineRule="auto"/>
                    <w:rPr>
                      <w:b/>
                      <w:bCs/>
                      <w:color w:val="000000"/>
                      <w:sz w:val="16"/>
                      <w:szCs w:val="16"/>
                    </w:rPr>
                  </w:pPr>
                </w:p>
              </w:tc>
              <w:tc>
                <w:tcPr>
                  <w:tcW w:w="989" w:type="dxa"/>
                  <w:vMerge/>
                  <w:tcBorders>
                    <w:top w:val="single" w:sz="4" w:space="0" w:color="auto"/>
                    <w:left w:val="single" w:sz="4" w:space="0" w:color="auto"/>
                    <w:bottom w:val="single" w:sz="4" w:space="0" w:color="000000"/>
                    <w:right w:val="single" w:sz="4" w:space="0" w:color="auto"/>
                  </w:tcBorders>
                  <w:vAlign w:val="center"/>
                </w:tcPr>
                <w:p w14:paraId="0C3D140A" w14:textId="77777777" w:rsidR="00721FF8" w:rsidRDefault="00721FF8">
                  <w:pPr>
                    <w:spacing w:after="0" w:line="240" w:lineRule="auto"/>
                    <w:rPr>
                      <w:b/>
                      <w:bCs/>
                      <w:color w:val="000000"/>
                      <w:sz w:val="16"/>
                      <w:szCs w:val="16"/>
                    </w:rPr>
                  </w:pPr>
                </w:p>
              </w:tc>
              <w:tc>
                <w:tcPr>
                  <w:tcW w:w="946" w:type="dxa"/>
                  <w:tcBorders>
                    <w:top w:val="nil"/>
                    <w:left w:val="nil"/>
                    <w:bottom w:val="single" w:sz="4" w:space="0" w:color="auto"/>
                    <w:right w:val="single" w:sz="4" w:space="0" w:color="auto"/>
                  </w:tcBorders>
                  <w:shd w:val="clear" w:color="auto" w:fill="auto"/>
                  <w:noWrap/>
                  <w:vAlign w:val="bottom"/>
                </w:tcPr>
                <w:p w14:paraId="1E368BCB" w14:textId="77777777" w:rsidR="00721FF8" w:rsidRDefault="005C28C1">
                  <w:pPr>
                    <w:spacing w:after="0" w:line="240" w:lineRule="auto"/>
                    <w:jc w:val="center"/>
                    <w:rPr>
                      <w:b/>
                      <w:bCs/>
                      <w:color w:val="000000"/>
                      <w:sz w:val="16"/>
                      <w:szCs w:val="16"/>
                    </w:rPr>
                  </w:pPr>
                  <w:r>
                    <w:rPr>
                      <w:b/>
                      <w:bCs/>
                      <w:color w:val="000000"/>
                      <w:sz w:val="16"/>
                      <w:szCs w:val="16"/>
                    </w:rPr>
                    <w:t>Measured</w:t>
                  </w:r>
                </w:p>
              </w:tc>
              <w:tc>
                <w:tcPr>
                  <w:tcW w:w="993" w:type="dxa"/>
                  <w:tcBorders>
                    <w:top w:val="nil"/>
                    <w:left w:val="nil"/>
                    <w:bottom w:val="single" w:sz="4" w:space="0" w:color="auto"/>
                    <w:right w:val="single" w:sz="4" w:space="0" w:color="auto"/>
                  </w:tcBorders>
                  <w:shd w:val="clear" w:color="auto" w:fill="auto"/>
                  <w:noWrap/>
                  <w:vAlign w:val="bottom"/>
                </w:tcPr>
                <w:p w14:paraId="2D9D9B27" w14:textId="77777777" w:rsidR="00721FF8" w:rsidRDefault="005C28C1">
                  <w:pPr>
                    <w:spacing w:after="0" w:line="240" w:lineRule="auto"/>
                    <w:jc w:val="center"/>
                    <w:rPr>
                      <w:b/>
                      <w:bCs/>
                      <w:color w:val="000000"/>
                      <w:sz w:val="16"/>
                      <w:szCs w:val="16"/>
                    </w:rPr>
                  </w:pPr>
                  <w:r>
                    <w:rPr>
                      <w:b/>
                      <w:bCs/>
                      <w:color w:val="000000"/>
                      <w:sz w:val="16"/>
                      <w:szCs w:val="16"/>
                    </w:rPr>
                    <w:t>TR 38.901</w:t>
                  </w:r>
                </w:p>
              </w:tc>
              <w:tc>
                <w:tcPr>
                  <w:tcW w:w="946" w:type="dxa"/>
                  <w:tcBorders>
                    <w:top w:val="nil"/>
                    <w:left w:val="nil"/>
                    <w:bottom w:val="single" w:sz="4" w:space="0" w:color="auto"/>
                    <w:right w:val="single" w:sz="4" w:space="0" w:color="auto"/>
                  </w:tcBorders>
                  <w:shd w:val="clear" w:color="auto" w:fill="auto"/>
                  <w:noWrap/>
                  <w:vAlign w:val="bottom"/>
                </w:tcPr>
                <w:p w14:paraId="1255E7AF" w14:textId="77777777" w:rsidR="00721FF8" w:rsidRDefault="005C28C1">
                  <w:pPr>
                    <w:spacing w:after="0" w:line="240" w:lineRule="auto"/>
                    <w:jc w:val="center"/>
                    <w:rPr>
                      <w:b/>
                      <w:bCs/>
                      <w:color w:val="000000"/>
                      <w:sz w:val="16"/>
                      <w:szCs w:val="16"/>
                    </w:rPr>
                  </w:pPr>
                  <w:r>
                    <w:rPr>
                      <w:b/>
                      <w:bCs/>
                      <w:color w:val="000000"/>
                      <w:sz w:val="16"/>
                      <w:szCs w:val="16"/>
                    </w:rPr>
                    <w:t>Measured</w:t>
                  </w:r>
                </w:p>
              </w:tc>
              <w:tc>
                <w:tcPr>
                  <w:tcW w:w="993" w:type="dxa"/>
                  <w:tcBorders>
                    <w:top w:val="nil"/>
                    <w:left w:val="nil"/>
                    <w:bottom w:val="single" w:sz="4" w:space="0" w:color="auto"/>
                    <w:right w:val="single" w:sz="4" w:space="0" w:color="auto"/>
                  </w:tcBorders>
                  <w:shd w:val="clear" w:color="auto" w:fill="auto"/>
                  <w:noWrap/>
                  <w:vAlign w:val="bottom"/>
                </w:tcPr>
                <w:p w14:paraId="04A5E71D" w14:textId="77777777" w:rsidR="00721FF8" w:rsidRDefault="005C28C1">
                  <w:pPr>
                    <w:spacing w:after="0" w:line="240" w:lineRule="auto"/>
                    <w:jc w:val="center"/>
                    <w:rPr>
                      <w:b/>
                      <w:bCs/>
                      <w:color w:val="000000"/>
                      <w:sz w:val="16"/>
                      <w:szCs w:val="16"/>
                    </w:rPr>
                  </w:pPr>
                  <w:r>
                    <w:rPr>
                      <w:b/>
                      <w:bCs/>
                      <w:color w:val="000000"/>
                      <w:sz w:val="16"/>
                      <w:szCs w:val="16"/>
                    </w:rPr>
                    <w:t>TR 38.901</w:t>
                  </w:r>
                </w:p>
              </w:tc>
            </w:tr>
            <w:tr w:rsidR="00721FF8" w14:paraId="00EFC362"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7488EC1A" w14:textId="77777777" w:rsidR="00721FF8" w:rsidRDefault="005C28C1">
                  <w:pPr>
                    <w:spacing w:after="0" w:line="240" w:lineRule="auto"/>
                    <w:jc w:val="center"/>
                    <w:rPr>
                      <w:color w:val="000000"/>
                      <w:sz w:val="16"/>
                      <w:szCs w:val="16"/>
                    </w:rPr>
                  </w:pPr>
                  <w:r>
                    <w:rPr>
                      <w:color w:val="000000"/>
                      <w:sz w:val="16"/>
                      <w:szCs w:val="16"/>
                    </w:rPr>
                    <w:t>Delay Spread (</w:t>
                  </w:r>
                  <w:proofErr w:type="gramStart"/>
                  <w:r>
                    <w:rPr>
                      <w:color w:val="000000"/>
                      <w:sz w:val="16"/>
                      <w:szCs w:val="16"/>
                    </w:rPr>
                    <w:t xml:space="preserve">DS)   </w:t>
                  </w:r>
                  <w:proofErr w:type="gramEnd"/>
                  <w:r>
                    <w:rPr>
                      <w:color w:val="000000"/>
                      <w:sz w:val="16"/>
                      <w:szCs w:val="16"/>
                    </w:rPr>
                    <w:t xml:space="preserve">                 </w:t>
                  </w:r>
                  <w:proofErr w:type="spellStart"/>
                  <w:r>
                    <w:rPr>
                      <w:color w:val="000000"/>
                      <w:sz w:val="16"/>
                      <w:szCs w:val="16"/>
                    </w:rPr>
                    <w:t>lgDS</w:t>
                  </w:r>
                  <w:proofErr w:type="spellEnd"/>
                  <w:r>
                    <w:rPr>
                      <w:color w:val="000000"/>
                      <w:sz w:val="16"/>
                      <w:szCs w:val="16"/>
                    </w:rPr>
                    <w:t xml:space="preserve"> = log10(DS/1s)           </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43D6949C"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1A10058F" w14:textId="77777777" w:rsidR="00721FF8" w:rsidRDefault="005C28C1">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73B1ED1A" w14:textId="77777777" w:rsidR="00721FF8" w:rsidRDefault="005C28C1">
                  <w:pPr>
                    <w:spacing w:after="0" w:line="240" w:lineRule="auto"/>
                    <w:jc w:val="right"/>
                    <w:rPr>
                      <w:color w:val="000000"/>
                      <w:sz w:val="16"/>
                      <w:szCs w:val="16"/>
                    </w:rPr>
                  </w:pPr>
                  <w:r>
                    <w:rPr>
                      <w:color w:val="000000"/>
                      <w:sz w:val="16"/>
                      <w:szCs w:val="16"/>
                    </w:rPr>
                    <w:t>-7.89</w:t>
                  </w:r>
                </w:p>
              </w:tc>
              <w:tc>
                <w:tcPr>
                  <w:tcW w:w="993" w:type="dxa"/>
                  <w:tcBorders>
                    <w:top w:val="nil"/>
                    <w:left w:val="nil"/>
                    <w:bottom w:val="single" w:sz="4" w:space="0" w:color="auto"/>
                    <w:right w:val="single" w:sz="4" w:space="0" w:color="auto"/>
                  </w:tcBorders>
                  <w:shd w:val="clear" w:color="auto" w:fill="auto"/>
                  <w:noWrap/>
                  <w:vAlign w:val="bottom"/>
                </w:tcPr>
                <w:p w14:paraId="0BE1FA75" w14:textId="77777777" w:rsidR="00721FF8" w:rsidRDefault="005C28C1">
                  <w:pPr>
                    <w:spacing w:after="0" w:line="240" w:lineRule="auto"/>
                    <w:jc w:val="right"/>
                    <w:rPr>
                      <w:color w:val="000000"/>
                      <w:sz w:val="16"/>
                      <w:szCs w:val="16"/>
                    </w:rPr>
                  </w:pPr>
                  <w:r>
                    <w:rPr>
                      <w:color w:val="000000"/>
                      <w:sz w:val="16"/>
                      <w:szCs w:val="16"/>
                    </w:rPr>
                    <w:t>-7.57</w:t>
                  </w:r>
                </w:p>
              </w:tc>
              <w:tc>
                <w:tcPr>
                  <w:tcW w:w="946" w:type="dxa"/>
                  <w:tcBorders>
                    <w:top w:val="nil"/>
                    <w:left w:val="nil"/>
                    <w:bottom w:val="single" w:sz="4" w:space="0" w:color="auto"/>
                    <w:right w:val="single" w:sz="4" w:space="0" w:color="auto"/>
                  </w:tcBorders>
                  <w:shd w:val="clear" w:color="auto" w:fill="auto"/>
                  <w:noWrap/>
                  <w:vAlign w:val="bottom"/>
                </w:tcPr>
                <w:p w14:paraId="7751FF4A" w14:textId="77777777" w:rsidR="00721FF8" w:rsidRDefault="005C28C1">
                  <w:pPr>
                    <w:spacing w:after="0" w:line="240" w:lineRule="auto"/>
                    <w:jc w:val="right"/>
                    <w:rPr>
                      <w:color w:val="000000"/>
                      <w:sz w:val="16"/>
                      <w:szCs w:val="16"/>
                    </w:rPr>
                  </w:pPr>
                  <w:r>
                    <w:rPr>
                      <w:color w:val="000000"/>
                      <w:sz w:val="16"/>
                      <w:szCs w:val="16"/>
                    </w:rPr>
                    <w:t>-7.93</w:t>
                  </w:r>
                </w:p>
              </w:tc>
              <w:tc>
                <w:tcPr>
                  <w:tcW w:w="993" w:type="dxa"/>
                  <w:tcBorders>
                    <w:top w:val="nil"/>
                    <w:left w:val="nil"/>
                    <w:bottom w:val="single" w:sz="4" w:space="0" w:color="auto"/>
                    <w:right w:val="single" w:sz="4" w:space="0" w:color="auto"/>
                  </w:tcBorders>
                  <w:shd w:val="clear" w:color="auto" w:fill="auto"/>
                  <w:noWrap/>
                  <w:vAlign w:val="bottom"/>
                </w:tcPr>
                <w:p w14:paraId="1FBBC135" w14:textId="77777777" w:rsidR="00721FF8" w:rsidRDefault="005C28C1">
                  <w:pPr>
                    <w:spacing w:after="0" w:line="240" w:lineRule="auto"/>
                    <w:jc w:val="right"/>
                    <w:rPr>
                      <w:color w:val="000000"/>
                      <w:sz w:val="16"/>
                      <w:szCs w:val="16"/>
                    </w:rPr>
                  </w:pPr>
                  <w:r>
                    <w:rPr>
                      <w:color w:val="000000"/>
                      <w:sz w:val="16"/>
                      <w:szCs w:val="16"/>
                    </w:rPr>
                    <w:t>-7.57</w:t>
                  </w:r>
                </w:p>
              </w:tc>
            </w:tr>
            <w:tr w:rsidR="00721FF8" w14:paraId="53E9AC67"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092731C4" w14:textId="77777777" w:rsidR="00721FF8" w:rsidRDefault="00721FF8">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3FACD14B" w14:textId="77777777" w:rsidR="00721FF8" w:rsidRDefault="00721FF8">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63E60C37" w14:textId="77777777" w:rsidR="00721FF8" w:rsidRDefault="005C28C1">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0B6F73AC" w14:textId="77777777" w:rsidR="00721FF8" w:rsidRDefault="005C28C1">
                  <w:pPr>
                    <w:spacing w:after="0" w:line="240" w:lineRule="auto"/>
                    <w:jc w:val="right"/>
                    <w:rPr>
                      <w:color w:val="000000"/>
                      <w:sz w:val="16"/>
                      <w:szCs w:val="16"/>
                    </w:rPr>
                  </w:pPr>
                  <w:r>
                    <w:rPr>
                      <w:color w:val="000000"/>
                      <w:sz w:val="16"/>
                      <w:szCs w:val="16"/>
                    </w:rPr>
                    <w:t>-7.52</w:t>
                  </w:r>
                </w:p>
              </w:tc>
              <w:tc>
                <w:tcPr>
                  <w:tcW w:w="993" w:type="dxa"/>
                  <w:tcBorders>
                    <w:top w:val="nil"/>
                    <w:left w:val="nil"/>
                    <w:bottom w:val="single" w:sz="4" w:space="0" w:color="auto"/>
                    <w:right w:val="single" w:sz="4" w:space="0" w:color="auto"/>
                  </w:tcBorders>
                  <w:shd w:val="clear" w:color="auto" w:fill="auto"/>
                  <w:noWrap/>
                  <w:vAlign w:val="bottom"/>
                </w:tcPr>
                <w:p w14:paraId="4DB55138" w14:textId="77777777" w:rsidR="00721FF8" w:rsidRDefault="005C28C1">
                  <w:pPr>
                    <w:spacing w:after="0" w:line="240" w:lineRule="auto"/>
                    <w:jc w:val="right"/>
                    <w:rPr>
                      <w:color w:val="000000"/>
                      <w:sz w:val="16"/>
                      <w:szCs w:val="16"/>
                    </w:rPr>
                  </w:pPr>
                  <w:r>
                    <w:rPr>
                      <w:color w:val="000000"/>
                      <w:sz w:val="16"/>
                      <w:szCs w:val="16"/>
                    </w:rPr>
                    <w:t>-7.51</w:t>
                  </w:r>
                </w:p>
              </w:tc>
              <w:tc>
                <w:tcPr>
                  <w:tcW w:w="946" w:type="dxa"/>
                  <w:tcBorders>
                    <w:top w:val="nil"/>
                    <w:left w:val="nil"/>
                    <w:bottom w:val="single" w:sz="4" w:space="0" w:color="auto"/>
                    <w:right w:val="single" w:sz="4" w:space="0" w:color="auto"/>
                  </w:tcBorders>
                  <w:shd w:val="clear" w:color="auto" w:fill="auto"/>
                  <w:noWrap/>
                  <w:vAlign w:val="bottom"/>
                </w:tcPr>
                <w:p w14:paraId="3FF9B2FA" w14:textId="77777777" w:rsidR="00721FF8" w:rsidRDefault="005C28C1">
                  <w:pPr>
                    <w:spacing w:after="0" w:line="240" w:lineRule="auto"/>
                    <w:jc w:val="right"/>
                    <w:rPr>
                      <w:color w:val="000000"/>
                      <w:sz w:val="16"/>
                      <w:szCs w:val="16"/>
                    </w:rPr>
                  </w:pPr>
                  <w:r>
                    <w:rPr>
                      <w:color w:val="000000"/>
                      <w:sz w:val="16"/>
                      <w:szCs w:val="16"/>
                    </w:rPr>
                    <w:t>-7.65</w:t>
                  </w:r>
                </w:p>
              </w:tc>
              <w:tc>
                <w:tcPr>
                  <w:tcW w:w="993" w:type="dxa"/>
                  <w:tcBorders>
                    <w:top w:val="nil"/>
                    <w:left w:val="nil"/>
                    <w:bottom w:val="single" w:sz="4" w:space="0" w:color="auto"/>
                    <w:right w:val="single" w:sz="4" w:space="0" w:color="auto"/>
                  </w:tcBorders>
                  <w:shd w:val="clear" w:color="auto" w:fill="auto"/>
                  <w:noWrap/>
                  <w:vAlign w:val="bottom"/>
                </w:tcPr>
                <w:p w14:paraId="6953EE4B" w14:textId="77777777" w:rsidR="00721FF8" w:rsidRDefault="005C28C1">
                  <w:pPr>
                    <w:spacing w:after="0" w:line="240" w:lineRule="auto"/>
                    <w:jc w:val="right"/>
                    <w:rPr>
                      <w:color w:val="000000"/>
                      <w:sz w:val="16"/>
                      <w:szCs w:val="16"/>
                    </w:rPr>
                  </w:pPr>
                  <w:r>
                    <w:rPr>
                      <w:color w:val="000000"/>
                      <w:sz w:val="16"/>
                      <w:szCs w:val="16"/>
                    </w:rPr>
                    <w:t>-7.51</w:t>
                  </w:r>
                </w:p>
              </w:tc>
            </w:tr>
            <w:tr w:rsidR="00721FF8" w14:paraId="414C46C1"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4687E09B" w14:textId="77777777" w:rsidR="00721FF8" w:rsidRDefault="00721FF8">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65C07771"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23B321CA" w14:textId="77777777" w:rsidR="00721FF8" w:rsidRDefault="005C28C1">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2A23FFE7" w14:textId="77777777" w:rsidR="00721FF8" w:rsidRDefault="005C28C1">
                  <w:pPr>
                    <w:spacing w:after="0" w:line="240" w:lineRule="auto"/>
                    <w:jc w:val="right"/>
                    <w:rPr>
                      <w:color w:val="000000"/>
                      <w:sz w:val="16"/>
                      <w:szCs w:val="16"/>
                    </w:rPr>
                  </w:pPr>
                  <w:r>
                    <w:rPr>
                      <w:color w:val="000000"/>
                      <w:sz w:val="16"/>
                      <w:szCs w:val="16"/>
                    </w:rPr>
                    <w:t>0.26</w:t>
                  </w:r>
                </w:p>
              </w:tc>
              <w:tc>
                <w:tcPr>
                  <w:tcW w:w="993" w:type="dxa"/>
                  <w:tcBorders>
                    <w:top w:val="nil"/>
                    <w:left w:val="nil"/>
                    <w:bottom w:val="single" w:sz="4" w:space="0" w:color="auto"/>
                    <w:right w:val="single" w:sz="4" w:space="0" w:color="auto"/>
                  </w:tcBorders>
                  <w:shd w:val="clear" w:color="auto" w:fill="auto"/>
                  <w:noWrap/>
                  <w:vAlign w:val="bottom"/>
                </w:tcPr>
                <w:p w14:paraId="421CF944" w14:textId="77777777" w:rsidR="00721FF8" w:rsidRDefault="005C28C1">
                  <w:pPr>
                    <w:spacing w:after="0" w:line="240" w:lineRule="auto"/>
                    <w:jc w:val="right"/>
                    <w:rPr>
                      <w:color w:val="000000"/>
                      <w:sz w:val="16"/>
                      <w:szCs w:val="16"/>
                    </w:rPr>
                  </w:pPr>
                  <w:r>
                    <w:rPr>
                      <w:color w:val="000000"/>
                      <w:sz w:val="16"/>
                      <w:szCs w:val="16"/>
                    </w:rPr>
                    <w:t>0.15</w:t>
                  </w:r>
                </w:p>
              </w:tc>
              <w:tc>
                <w:tcPr>
                  <w:tcW w:w="946" w:type="dxa"/>
                  <w:tcBorders>
                    <w:top w:val="nil"/>
                    <w:left w:val="nil"/>
                    <w:bottom w:val="single" w:sz="4" w:space="0" w:color="auto"/>
                    <w:right w:val="single" w:sz="4" w:space="0" w:color="auto"/>
                  </w:tcBorders>
                  <w:shd w:val="clear" w:color="auto" w:fill="auto"/>
                  <w:noWrap/>
                  <w:vAlign w:val="bottom"/>
                </w:tcPr>
                <w:p w14:paraId="6C936FF4" w14:textId="77777777" w:rsidR="00721FF8" w:rsidRDefault="005C28C1">
                  <w:pPr>
                    <w:spacing w:after="0" w:line="240" w:lineRule="auto"/>
                    <w:jc w:val="right"/>
                    <w:rPr>
                      <w:color w:val="000000"/>
                      <w:sz w:val="16"/>
                      <w:szCs w:val="16"/>
                    </w:rPr>
                  </w:pPr>
                  <w:r>
                    <w:rPr>
                      <w:color w:val="000000"/>
                      <w:sz w:val="16"/>
                      <w:szCs w:val="16"/>
                    </w:rPr>
                    <w:t>0.27</w:t>
                  </w:r>
                </w:p>
              </w:tc>
              <w:tc>
                <w:tcPr>
                  <w:tcW w:w="993" w:type="dxa"/>
                  <w:tcBorders>
                    <w:top w:val="nil"/>
                    <w:left w:val="nil"/>
                    <w:bottom w:val="single" w:sz="4" w:space="0" w:color="auto"/>
                    <w:right w:val="single" w:sz="4" w:space="0" w:color="auto"/>
                  </w:tcBorders>
                  <w:shd w:val="clear" w:color="auto" w:fill="auto"/>
                  <w:noWrap/>
                  <w:vAlign w:val="bottom"/>
                </w:tcPr>
                <w:p w14:paraId="6F3AE411" w14:textId="77777777" w:rsidR="00721FF8" w:rsidRDefault="005C28C1">
                  <w:pPr>
                    <w:spacing w:after="0" w:line="240" w:lineRule="auto"/>
                    <w:jc w:val="right"/>
                    <w:rPr>
                      <w:color w:val="000000"/>
                      <w:sz w:val="16"/>
                      <w:szCs w:val="16"/>
                    </w:rPr>
                  </w:pPr>
                  <w:r>
                    <w:rPr>
                      <w:color w:val="000000"/>
                      <w:sz w:val="16"/>
                      <w:szCs w:val="16"/>
                    </w:rPr>
                    <w:t>0.15</w:t>
                  </w:r>
                </w:p>
              </w:tc>
            </w:tr>
            <w:tr w:rsidR="00721FF8" w14:paraId="76B3BEDC"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26432737" w14:textId="77777777" w:rsidR="00721FF8" w:rsidRDefault="00721FF8">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79443F4B" w14:textId="77777777" w:rsidR="00721FF8" w:rsidRDefault="00721FF8">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4A3D2A0A" w14:textId="77777777" w:rsidR="00721FF8" w:rsidRDefault="005C28C1">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27829CF9" w14:textId="77777777" w:rsidR="00721FF8" w:rsidRDefault="005C28C1">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58CCC00B" w14:textId="77777777" w:rsidR="00721FF8" w:rsidRDefault="005C28C1">
                  <w:pPr>
                    <w:spacing w:after="0" w:line="240" w:lineRule="auto"/>
                    <w:jc w:val="right"/>
                    <w:rPr>
                      <w:color w:val="000000"/>
                      <w:sz w:val="16"/>
                      <w:szCs w:val="16"/>
                    </w:rPr>
                  </w:pPr>
                  <w:r>
                    <w:rPr>
                      <w:color w:val="000000"/>
                      <w:sz w:val="16"/>
                      <w:szCs w:val="16"/>
                    </w:rPr>
                    <w:t>0.19</w:t>
                  </w:r>
                </w:p>
              </w:tc>
              <w:tc>
                <w:tcPr>
                  <w:tcW w:w="946" w:type="dxa"/>
                  <w:tcBorders>
                    <w:top w:val="nil"/>
                    <w:left w:val="nil"/>
                    <w:bottom w:val="single" w:sz="4" w:space="0" w:color="auto"/>
                    <w:right w:val="single" w:sz="4" w:space="0" w:color="auto"/>
                  </w:tcBorders>
                  <w:shd w:val="clear" w:color="auto" w:fill="auto"/>
                  <w:noWrap/>
                  <w:vAlign w:val="bottom"/>
                </w:tcPr>
                <w:p w14:paraId="41F039B1" w14:textId="77777777" w:rsidR="00721FF8" w:rsidRDefault="005C28C1">
                  <w:pPr>
                    <w:spacing w:after="0" w:line="240" w:lineRule="auto"/>
                    <w:jc w:val="right"/>
                    <w:rPr>
                      <w:color w:val="000000"/>
                      <w:sz w:val="16"/>
                      <w:szCs w:val="16"/>
                    </w:rPr>
                  </w:pPr>
                  <w:r>
                    <w:rPr>
                      <w:color w:val="000000"/>
                      <w:sz w:val="16"/>
                      <w:szCs w:val="16"/>
                    </w:rPr>
                    <w:t>0.48</w:t>
                  </w:r>
                </w:p>
              </w:tc>
              <w:tc>
                <w:tcPr>
                  <w:tcW w:w="993" w:type="dxa"/>
                  <w:tcBorders>
                    <w:top w:val="nil"/>
                    <w:left w:val="nil"/>
                    <w:bottom w:val="single" w:sz="4" w:space="0" w:color="auto"/>
                    <w:right w:val="single" w:sz="4" w:space="0" w:color="auto"/>
                  </w:tcBorders>
                  <w:shd w:val="clear" w:color="auto" w:fill="auto"/>
                  <w:noWrap/>
                  <w:vAlign w:val="bottom"/>
                </w:tcPr>
                <w:p w14:paraId="37E21105" w14:textId="77777777" w:rsidR="00721FF8" w:rsidRDefault="005C28C1">
                  <w:pPr>
                    <w:spacing w:after="0" w:line="240" w:lineRule="auto"/>
                    <w:jc w:val="right"/>
                    <w:rPr>
                      <w:color w:val="000000"/>
                      <w:sz w:val="16"/>
                      <w:szCs w:val="16"/>
                    </w:rPr>
                  </w:pPr>
                  <w:r>
                    <w:rPr>
                      <w:color w:val="000000"/>
                      <w:sz w:val="16"/>
                      <w:szCs w:val="16"/>
                    </w:rPr>
                    <w:t>0.19</w:t>
                  </w:r>
                </w:p>
              </w:tc>
            </w:tr>
            <w:tr w:rsidR="00721FF8" w14:paraId="4763191B"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68ADFA27" w14:textId="77777777" w:rsidR="00721FF8" w:rsidRDefault="005C28C1">
                  <w:pPr>
                    <w:spacing w:after="0" w:line="240" w:lineRule="auto"/>
                    <w:jc w:val="center"/>
                    <w:rPr>
                      <w:color w:val="000000"/>
                      <w:sz w:val="16"/>
                      <w:szCs w:val="16"/>
                    </w:rPr>
                  </w:pPr>
                  <w:r>
                    <w:rPr>
                      <w:color w:val="000000"/>
                      <w:sz w:val="16"/>
                      <w:szCs w:val="16"/>
                    </w:rPr>
                    <w:t>AOA Spread (</w:t>
                  </w:r>
                  <w:proofErr w:type="gramStart"/>
                  <w:r>
                    <w:rPr>
                      <w:color w:val="000000"/>
                      <w:sz w:val="16"/>
                      <w:szCs w:val="16"/>
                    </w:rPr>
                    <w:t xml:space="preserve">ASA)   </w:t>
                  </w:r>
                  <w:proofErr w:type="gramEnd"/>
                  <w:r>
                    <w:rPr>
                      <w:color w:val="000000"/>
                      <w:sz w:val="16"/>
                      <w:szCs w:val="16"/>
                    </w:rPr>
                    <w:t xml:space="preserve">                                                </w:t>
                  </w:r>
                  <w:proofErr w:type="spellStart"/>
                  <w:r>
                    <w:rPr>
                      <w:color w:val="000000"/>
                      <w:sz w:val="16"/>
                      <w:szCs w:val="16"/>
                    </w:rPr>
                    <w:t>lgASA</w:t>
                  </w:r>
                  <w:proofErr w:type="spellEnd"/>
                  <w:r>
                    <w:rPr>
                      <w:color w:val="000000"/>
                      <w:sz w:val="16"/>
                      <w:szCs w:val="16"/>
                    </w:rPr>
                    <w:t xml:space="preserve"> = log10(ASA/1°)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75628A26"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605AC7CB" w14:textId="77777777" w:rsidR="00721FF8" w:rsidRDefault="005C28C1">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15AF977B" w14:textId="77777777" w:rsidR="00721FF8" w:rsidRDefault="005C28C1">
                  <w:pPr>
                    <w:spacing w:after="0" w:line="240" w:lineRule="auto"/>
                    <w:jc w:val="right"/>
                    <w:rPr>
                      <w:color w:val="000000"/>
                      <w:sz w:val="16"/>
                      <w:szCs w:val="16"/>
                    </w:rPr>
                  </w:pPr>
                  <w:r>
                    <w:rPr>
                      <w:color w:val="000000"/>
                      <w:sz w:val="16"/>
                      <w:szCs w:val="16"/>
                    </w:rPr>
                    <w:t>1.25</w:t>
                  </w:r>
                </w:p>
              </w:tc>
              <w:tc>
                <w:tcPr>
                  <w:tcW w:w="993" w:type="dxa"/>
                  <w:tcBorders>
                    <w:top w:val="nil"/>
                    <w:left w:val="nil"/>
                    <w:bottom w:val="single" w:sz="4" w:space="0" w:color="auto"/>
                    <w:right w:val="single" w:sz="4" w:space="0" w:color="auto"/>
                  </w:tcBorders>
                  <w:shd w:val="clear" w:color="auto" w:fill="auto"/>
                  <w:noWrap/>
                  <w:vAlign w:val="bottom"/>
                </w:tcPr>
                <w:p w14:paraId="0C531045" w14:textId="77777777" w:rsidR="00721FF8" w:rsidRDefault="005C28C1">
                  <w:pPr>
                    <w:spacing w:after="0" w:line="240" w:lineRule="auto"/>
                    <w:jc w:val="right"/>
                    <w:rPr>
                      <w:color w:val="000000"/>
                      <w:sz w:val="16"/>
                      <w:szCs w:val="16"/>
                    </w:rPr>
                  </w:pPr>
                  <w:r>
                    <w:rPr>
                      <w:color w:val="000000"/>
                      <w:sz w:val="16"/>
                      <w:szCs w:val="16"/>
                    </w:rPr>
                    <w:t>1.62</w:t>
                  </w:r>
                </w:p>
              </w:tc>
              <w:tc>
                <w:tcPr>
                  <w:tcW w:w="946" w:type="dxa"/>
                  <w:tcBorders>
                    <w:top w:val="nil"/>
                    <w:left w:val="nil"/>
                    <w:bottom w:val="single" w:sz="4" w:space="0" w:color="auto"/>
                    <w:right w:val="single" w:sz="4" w:space="0" w:color="auto"/>
                  </w:tcBorders>
                  <w:shd w:val="clear" w:color="auto" w:fill="auto"/>
                  <w:noWrap/>
                  <w:vAlign w:val="bottom"/>
                </w:tcPr>
                <w:p w14:paraId="69A3DE96" w14:textId="77777777" w:rsidR="00721FF8" w:rsidRDefault="005C28C1">
                  <w:pPr>
                    <w:spacing w:after="0" w:line="240" w:lineRule="auto"/>
                    <w:jc w:val="right"/>
                    <w:rPr>
                      <w:color w:val="000000"/>
                      <w:sz w:val="16"/>
                      <w:szCs w:val="16"/>
                    </w:rPr>
                  </w:pPr>
                  <w:r>
                    <w:rPr>
                      <w:color w:val="000000"/>
                      <w:sz w:val="16"/>
                      <w:szCs w:val="16"/>
                    </w:rPr>
                    <w:t>1.05</w:t>
                  </w:r>
                </w:p>
              </w:tc>
              <w:tc>
                <w:tcPr>
                  <w:tcW w:w="993" w:type="dxa"/>
                  <w:tcBorders>
                    <w:top w:val="nil"/>
                    <w:left w:val="nil"/>
                    <w:bottom w:val="single" w:sz="4" w:space="0" w:color="auto"/>
                    <w:right w:val="single" w:sz="4" w:space="0" w:color="auto"/>
                  </w:tcBorders>
                  <w:shd w:val="clear" w:color="auto" w:fill="auto"/>
                  <w:noWrap/>
                  <w:vAlign w:val="bottom"/>
                </w:tcPr>
                <w:p w14:paraId="4E9F112F" w14:textId="77777777" w:rsidR="00721FF8" w:rsidRDefault="005C28C1">
                  <w:pPr>
                    <w:spacing w:after="0" w:line="240" w:lineRule="auto"/>
                    <w:jc w:val="right"/>
                    <w:rPr>
                      <w:color w:val="000000"/>
                      <w:sz w:val="16"/>
                      <w:szCs w:val="16"/>
                    </w:rPr>
                  </w:pPr>
                  <w:r>
                    <w:rPr>
                      <w:color w:val="000000"/>
                      <w:sz w:val="16"/>
                      <w:szCs w:val="16"/>
                    </w:rPr>
                    <w:t>1.55</w:t>
                  </w:r>
                </w:p>
              </w:tc>
            </w:tr>
            <w:tr w:rsidR="00721FF8" w14:paraId="1DA9850E"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3FC70344" w14:textId="77777777" w:rsidR="00721FF8" w:rsidRDefault="00721FF8">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50D5151A" w14:textId="77777777" w:rsidR="00721FF8" w:rsidRDefault="00721FF8">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199778A4" w14:textId="77777777" w:rsidR="00721FF8" w:rsidRDefault="005C28C1">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62FBD829" w14:textId="77777777" w:rsidR="00721FF8" w:rsidRDefault="005C28C1">
                  <w:pPr>
                    <w:spacing w:after="0" w:line="240" w:lineRule="auto"/>
                    <w:jc w:val="right"/>
                    <w:rPr>
                      <w:color w:val="000000"/>
                      <w:sz w:val="16"/>
                      <w:szCs w:val="16"/>
                    </w:rPr>
                  </w:pPr>
                  <w:r>
                    <w:rPr>
                      <w:color w:val="000000"/>
                      <w:sz w:val="16"/>
                      <w:szCs w:val="16"/>
                    </w:rPr>
                    <w:t>1.8</w:t>
                  </w:r>
                </w:p>
              </w:tc>
              <w:tc>
                <w:tcPr>
                  <w:tcW w:w="993" w:type="dxa"/>
                  <w:tcBorders>
                    <w:top w:val="nil"/>
                    <w:left w:val="nil"/>
                    <w:bottom w:val="single" w:sz="4" w:space="0" w:color="auto"/>
                    <w:right w:val="single" w:sz="4" w:space="0" w:color="auto"/>
                  </w:tcBorders>
                  <w:shd w:val="clear" w:color="auto" w:fill="auto"/>
                  <w:noWrap/>
                  <w:vAlign w:val="bottom"/>
                </w:tcPr>
                <w:p w14:paraId="72A079A7" w14:textId="77777777" w:rsidR="00721FF8" w:rsidRDefault="005C28C1">
                  <w:pPr>
                    <w:spacing w:after="0" w:line="240" w:lineRule="auto"/>
                    <w:jc w:val="right"/>
                    <w:rPr>
                      <w:color w:val="000000"/>
                      <w:sz w:val="16"/>
                      <w:szCs w:val="16"/>
                    </w:rPr>
                  </w:pPr>
                  <w:r>
                    <w:rPr>
                      <w:color w:val="000000"/>
                      <w:sz w:val="16"/>
                      <w:szCs w:val="16"/>
                    </w:rPr>
                    <w:t>1.72</w:t>
                  </w:r>
                </w:p>
              </w:tc>
              <w:tc>
                <w:tcPr>
                  <w:tcW w:w="946" w:type="dxa"/>
                  <w:tcBorders>
                    <w:top w:val="nil"/>
                    <w:left w:val="nil"/>
                    <w:bottom w:val="single" w:sz="4" w:space="0" w:color="auto"/>
                    <w:right w:val="single" w:sz="4" w:space="0" w:color="auto"/>
                  </w:tcBorders>
                  <w:shd w:val="clear" w:color="auto" w:fill="auto"/>
                  <w:noWrap/>
                  <w:vAlign w:val="bottom"/>
                </w:tcPr>
                <w:p w14:paraId="1167F6EE" w14:textId="77777777" w:rsidR="00721FF8" w:rsidRDefault="005C28C1">
                  <w:pPr>
                    <w:spacing w:after="0" w:line="240" w:lineRule="auto"/>
                    <w:jc w:val="right"/>
                    <w:rPr>
                      <w:color w:val="000000"/>
                      <w:sz w:val="16"/>
                      <w:szCs w:val="16"/>
                    </w:rPr>
                  </w:pPr>
                  <w:r>
                    <w:rPr>
                      <w:color w:val="000000"/>
                      <w:sz w:val="16"/>
                      <w:szCs w:val="16"/>
                    </w:rPr>
                    <w:t>1.61</w:t>
                  </w:r>
                </w:p>
              </w:tc>
              <w:tc>
                <w:tcPr>
                  <w:tcW w:w="993" w:type="dxa"/>
                  <w:tcBorders>
                    <w:top w:val="nil"/>
                    <w:left w:val="nil"/>
                    <w:bottom w:val="single" w:sz="4" w:space="0" w:color="auto"/>
                    <w:right w:val="single" w:sz="4" w:space="0" w:color="auto"/>
                  </w:tcBorders>
                  <w:shd w:val="clear" w:color="auto" w:fill="auto"/>
                  <w:noWrap/>
                  <w:vAlign w:val="bottom"/>
                </w:tcPr>
                <w:p w14:paraId="5C78B44B" w14:textId="77777777" w:rsidR="00721FF8" w:rsidRDefault="005C28C1">
                  <w:pPr>
                    <w:spacing w:after="0" w:line="240" w:lineRule="auto"/>
                    <w:jc w:val="right"/>
                    <w:rPr>
                      <w:color w:val="000000"/>
                      <w:sz w:val="16"/>
                      <w:szCs w:val="16"/>
                    </w:rPr>
                  </w:pPr>
                  <w:r>
                    <w:rPr>
                      <w:color w:val="000000"/>
                      <w:sz w:val="16"/>
                      <w:szCs w:val="16"/>
                    </w:rPr>
                    <w:t>1.72</w:t>
                  </w:r>
                </w:p>
              </w:tc>
            </w:tr>
            <w:tr w:rsidR="00721FF8" w14:paraId="20AB8A44"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0B621B78" w14:textId="77777777" w:rsidR="00721FF8" w:rsidRDefault="00721FF8">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4DC4729B"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046D7E00" w14:textId="77777777" w:rsidR="00721FF8" w:rsidRDefault="005C28C1">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778789BB" w14:textId="77777777" w:rsidR="00721FF8" w:rsidRDefault="005C28C1">
                  <w:pPr>
                    <w:spacing w:after="0" w:line="240" w:lineRule="auto"/>
                    <w:jc w:val="right"/>
                    <w:rPr>
                      <w:color w:val="000000"/>
                      <w:sz w:val="16"/>
                      <w:szCs w:val="16"/>
                    </w:rPr>
                  </w:pPr>
                  <w:r>
                    <w:rPr>
                      <w:color w:val="000000"/>
                      <w:sz w:val="16"/>
                      <w:szCs w:val="16"/>
                    </w:rPr>
                    <w:t>0.5</w:t>
                  </w:r>
                </w:p>
              </w:tc>
              <w:tc>
                <w:tcPr>
                  <w:tcW w:w="993" w:type="dxa"/>
                  <w:tcBorders>
                    <w:top w:val="nil"/>
                    <w:left w:val="nil"/>
                    <w:bottom w:val="single" w:sz="4" w:space="0" w:color="auto"/>
                    <w:right w:val="single" w:sz="4" w:space="0" w:color="auto"/>
                  </w:tcBorders>
                  <w:shd w:val="clear" w:color="auto" w:fill="auto"/>
                  <w:noWrap/>
                  <w:vAlign w:val="bottom"/>
                </w:tcPr>
                <w:p w14:paraId="25BBD2EE" w14:textId="77777777" w:rsidR="00721FF8" w:rsidRDefault="005C28C1">
                  <w:pPr>
                    <w:spacing w:after="0" w:line="240" w:lineRule="auto"/>
                    <w:jc w:val="right"/>
                    <w:rPr>
                      <w:color w:val="000000"/>
                      <w:sz w:val="16"/>
                      <w:szCs w:val="16"/>
                    </w:rPr>
                  </w:pPr>
                  <w:r>
                    <w:rPr>
                      <w:color w:val="000000"/>
                      <w:sz w:val="16"/>
                      <w:szCs w:val="16"/>
                    </w:rPr>
                    <w:t>0.31</w:t>
                  </w:r>
                </w:p>
              </w:tc>
              <w:tc>
                <w:tcPr>
                  <w:tcW w:w="946" w:type="dxa"/>
                  <w:tcBorders>
                    <w:top w:val="nil"/>
                    <w:left w:val="nil"/>
                    <w:bottom w:val="single" w:sz="4" w:space="0" w:color="auto"/>
                    <w:right w:val="single" w:sz="4" w:space="0" w:color="auto"/>
                  </w:tcBorders>
                  <w:shd w:val="clear" w:color="auto" w:fill="auto"/>
                  <w:noWrap/>
                  <w:vAlign w:val="bottom"/>
                </w:tcPr>
                <w:p w14:paraId="3197C203" w14:textId="77777777" w:rsidR="00721FF8" w:rsidRDefault="005C28C1">
                  <w:pPr>
                    <w:spacing w:after="0" w:line="240" w:lineRule="auto"/>
                    <w:jc w:val="right"/>
                    <w:rPr>
                      <w:color w:val="000000"/>
                      <w:sz w:val="16"/>
                      <w:szCs w:val="16"/>
                    </w:rPr>
                  </w:pPr>
                  <w:r>
                    <w:rPr>
                      <w:color w:val="000000"/>
                      <w:sz w:val="16"/>
                      <w:szCs w:val="16"/>
                    </w:rPr>
                    <w:t>0.46</w:t>
                  </w:r>
                </w:p>
              </w:tc>
              <w:tc>
                <w:tcPr>
                  <w:tcW w:w="993" w:type="dxa"/>
                  <w:tcBorders>
                    <w:top w:val="nil"/>
                    <w:left w:val="nil"/>
                    <w:bottom w:val="single" w:sz="4" w:space="0" w:color="auto"/>
                    <w:right w:val="single" w:sz="4" w:space="0" w:color="auto"/>
                  </w:tcBorders>
                  <w:shd w:val="clear" w:color="auto" w:fill="auto"/>
                  <w:noWrap/>
                  <w:vAlign w:val="bottom"/>
                </w:tcPr>
                <w:p w14:paraId="25FAC6DB" w14:textId="77777777" w:rsidR="00721FF8" w:rsidRDefault="005C28C1">
                  <w:pPr>
                    <w:spacing w:after="0" w:line="240" w:lineRule="auto"/>
                    <w:jc w:val="right"/>
                    <w:rPr>
                      <w:color w:val="000000"/>
                      <w:sz w:val="16"/>
                      <w:szCs w:val="16"/>
                    </w:rPr>
                  </w:pPr>
                  <w:r>
                    <w:rPr>
                      <w:color w:val="000000"/>
                      <w:sz w:val="16"/>
                      <w:szCs w:val="16"/>
                    </w:rPr>
                    <w:t>0.35</w:t>
                  </w:r>
                </w:p>
              </w:tc>
            </w:tr>
            <w:tr w:rsidR="00721FF8" w14:paraId="00F33D52"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6FE409D9" w14:textId="77777777" w:rsidR="00721FF8" w:rsidRDefault="00721FF8">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1A5ABE0C" w14:textId="77777777" w:rsidR="00721FF8" w:rsidRDefault="00721FF8">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2639A1B6" w14:textId="77777777" w:rsidR="00721FF8" w:rsidRDefault="005C28C1">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0BFD844F" w14:textId="77777777" w:rsidR="00721FF8" w:rsidRDefault="005C28C1">
                  <w:pPr>
                    <w:spacing w:after="0" w:line="240" w:lineRule="auto"/>
                    <w:jc w:val="right"/>
                    <w:rPr>
                      <w:color w:val="000000"/>
                      <w:sz w:val="16"/>
                      <w:szCs w:val="16"/>
                    </w:rPr>
                  </w:pPr>
                  <w:r>
                    <w:rPr>
                      <w:color w:val="000000"/>
                      <w:sz w:val="16"/>
                      <w:szCs w:val="16"/>
                    </w:rPr>
                    <w:t>0.21</w:t>
                  </w:r>
                </w:p>
              </w:tc>
              <w:tc>
                <w:tcPr>
                  <w:tcW w:w="993" w:type="dxa"/>
                  <w:tcBorders>
                    <w:top w:val="nil"/>
                    <w:left w:val="nil"/>
                    <w:bottom w:val="single" w:sz="4" w:space="0" w:color="auto"/>
                    <w:right w:val="single" w:sz="4" w:space="0" w:color="auto"/>
                  </w:tcBorders>
                  <w:shd w:val="clear" w:color="auto" w:fill="auto"/>
                  <w:noWrap/>
                  <w:vAlign w:val="bottom"/>
                </w:tcPr>
                <w:p w14:paraId="17C97F3A" w14:textId="77777777" w:rsidR="00721FF8" w:rsidRDefault="005C28C1">
                  <w:pPr>
                    <w:spacing w:after="0" w:line="240" w:lineRule="auto"/>
                    <w:jc w:val="right"/>
                    <w:rPr>
                      <w:color w:val="000000"/>
                      <w:sz w:val="16"/>
                      <w:szCs w:val="16"/>
                    </w:rPr>
                  </w:pPr>
                  <w:r>
                    <w:rPr>
                      <w:color w:val="000000"/>
                      <w:sz w:val="16"/>
                      <w:szCs w:val="16"/>
                    </w:rPr>
                    <w:t>0.3</w:t>
                  </w:r>
                </w:p>
              </w:tc>
              <w:tc>
                <w:tcPr>
                  <w:tcW w:w="946" w:type="dxa"/>
                  <w:tcBorders>
                    <w:top w:val="nil"/>
                    <w:left w:val="nil"/>
                    <w:bottom w:val="single" w:sz="4" w:space="0" w:color="auto"/>
                    <w:right w:val="single" w:sz="4" w:space="0" w:color="auto"/>
                  </w:tcBorders>
                  <w:shd w:val="clear" w:color="auto" w:fill="auto"/>
                  <w:noWrap/>
                  <w:vAlign w:val="bottom"/>
                </w:tcPr>
                <w:p w14:paraId="28229436" w14:textId="77777777" w:rsidR="00721FF8" w:rsidRDefault="005C28C1">
                  <w:pPr>
                    <w:spacing w:after="0" w:line="240" w:lineRule="auto"/>
                    <w:jc w:val="right"/>
                    <w:rPr>
                      <w:color w:val="000000"/>
                      <w:sz w:val="16"/>
                      <w:szCs w:val="16"/>
                    </w:rPr>
                  </w:pPr>
                  <w:r>
                    <w:rPr>
                      <w:color w:val="000000"/>
                      <w:sz w:val="16"/>
                      <w:szCs w:val="16"/>
                    </w:rPr>
                    <w:t>0.43</w:t>
                  </w:r>
                </w:p>
              </w:tc>
              <w:tc>
                <w:tcPr>
                  <w:tcW w:w="993" w:type="dxa"/>
                  <w:tcBorders>
                    <w:top w:val="nil"/>
                    <w:left w:val="nil"/>
                    <w:bottom w:val="single" w:sz="4" w:space="0" w:color="auto"/>
                    <w:right w:val="single" w:sz="4" w:space="0" w:color="auto"/>
                  </w:tcBorders>
                  <w:shd w:val="clear" w:color="auto" w:fill="auto"/>
                  <w:noWrap/>
                  <w:vAlign w:val="bottom"/>
                </w:tcPr>
                <w:p w14:paraId="519CA1AD" w14:textId="77777777" w:rsidR="00721FF8" w:rsidRDefault="005C28C1">
                  <w:pPr>
                    <w:spacing w:after="0" w:line="240" w:lineRule="auto"/>
                    <w:jc w:val="right"/>
                    <w:rPr>
                      <w:color w:val="000000"/>
                      <w:sz w:val="16"/>
                      <w:szCs w:val="16"/>
                    </w:rPr>
                  </w:pPr>
                  <w:r>
                    <w:rPr>
                      <w:color w:val="000000"/>
                      <w:sz w:val="16"/>
                      <w:szCs w:val="16"/>
                    </w:rPr>
                    <w:t>0.3</w:t>
                  </w:r>
                </w:p>
              </w:tc>
            </w:tr>
            <w:tr w:rsidR="00721FF8" w14:paraId="2D0FBE90"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0E84339B" w14:textId="77777777" w:rsidR="00721FF8" w:rsidRDefault="005C28C1">
                  <w:pPr>
                    <w:spacing w:after="0" w:line="240" w:lineRule="auto"/>
                    <w:jc w:val="center"/>
                    <w:rPr>
                      <w:color w:val="000000"/>
                      <w:sz w:val="16"/>
                      <w:szCs w:val="16"/>
                    </w:rPr>
                  </w:pPr>
                  <w:r>
                    <w:rPr>
                      <w:color w:val="000000"/>
                      <w:sz w:val="16"/>
                      <w:szCs w:val="16"/>
                    </w:rPr>
                    <w:t>AOD Spread (</w:t>
                  </w:r>
                  <w:proofErr w:type="gramStart"/>
                  <w:r>
                    <w:rPr>
                      <w:color w:val="000000"/>
                      <w:sz w:val="16"/>
                      <w:szCs w:val="16"/>
                    </w:rPr>
                    <w:t xml:space="preserve">ASD)   </w:t>
                  </w:r>
                  <w:proofErr w:type="gramEnd"/>
                  <w:r>
                    <w:rPr>
                      <w:color w:val="000000"/>
                      <w:sz w:val="16"/>
                      <w:szCs w:val="16"/>
                    </w:rPr>
                    <w:t xml:space="preserve">                                                </w:t>
                  </w:r>
                  <w:proofErr w:type="spellStart"/>
                  <w:r>
                    <w:rPr>
                      <w:color w:val="000000"/>
                      <w:sz w:val="16"/>
                      <w:szCs w:val="16"/>
                    </w:rPr>
                    <w:t>lgASD</w:t>
                  </w:r>
                  <w:proofErr w:type="spellEnd"/>
                  <w:r>
                    <w:rPr>
                      <w:color w:val="000000"/>
                      <w:sz w:val="16"/>
                      <w:szCs w:val="16"/>
                    </w:rPr>
                    <w:t xml:space="preserve"> = log10(ASD/1°)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00BC795C"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5988784E" w14:textId="77777777" w:rsidR="00721FF8" w:rsidRDefault="005C28C1">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637C1B2B" w14:textId="77777777" w:rsidR="00721FF8" w:rsidRDefault="005C28C1">
                  <w:pPr>
                    <w:spacing w:after="0" w:line="240" w:lineRule="auto"/>
                    <w:jc w:val="right"/>
                    <w:rPr>
                      <w:color w:val="000000"/>
                      <w:sz w:val="16"/>
                      <w:szCs w:val="16"/>
                    </w:rPr>
                  </w:pPr>
                  <w:r>
                    <w:rPr>
                      <w:color w:val="000000"/>
                      <w:sz w:val="16"/>
                      <w:szCs w:val="16"/>
                    </w:rPr>
                    <w:t>1.43</w:t>
                  </w:r>
                </w:p>
              </w:tc>
              <w:tc>
                <w:tcPr>
                  <w:tcW w:w="993" w:type="dxa"/>
                  <w:tcBorders>
                    <w:top w:val="nil"/>
                    <w:left w:val="nil"/>
                    <w:bottom w:val="single" w:sz="4" w:space="0" w:color="auto"/>
                    <w:right w:val="single" w:sz="4" w:space="0" w:color="auto"/>
                  </w:tcBorders>
                  <w:shd w:val="clear" w:color="auto" w:fill="auto"/>
                  <w:noWrap/>
                  <w:vAlign w:val="bottom"/>
                </w:tcPr>
                <w:p w14:paraId="2B2B319D" w14:textId="77777777" w:rsidR="00721FF8" w:rsidRDefault="005C28C1">
                  <w:pPr>
                    <w:spacing w:after="0" w:line="240" w:lineRule="auto"/>
                    <w:jc w:val="right"/>
                    <w:rPr>
                      <w:color w:val="000000"/>
                      <w:sz w:val="16"/>
                      <w:szCs w:val="16"/>
                    </w:rPr>
                  </w:pPr>
                  <w:r>
                    <w:rPr>
                      <w:color w:val="000000"/>
                      <w:sz w:val="16"/>
                      <w:szCs w:val="16"/>
                    </w:rPr>
                    <w:t>1.56</w:t>
                  </w:r>
                </w:p>
              </w:tc>
              <w:tc>
                <w:tcPr>
                  <w:tcW w:w="946" w:type="dxa"/>
                  <w:tcBorders>
                    <w:top w:val="nil"/>
                    <w:left w:val="nil"/>
                    <w:bottom w:val="single" w:sz="4" w:space="0" w:color="auto"/>
                    <w:right w:val="single" w:sz="4" w:space="0" w:color="auto"/>
                  </w:tcBorders>
                  <w:shd w:val="clear" w:color="auto" w:fill="auto"/>
                  <w:noWrap/>
                  <w:vAlign w:val="bottom"/>
                </w:tcPr>
                <w:p w14:paraId="331B2A94" w14:textId="77777777" w:rsidR="00721FF8" w:rsidRDefault="005C28C1">
                  <w:pPr>
                    <w:spacing w:after="0" w:line="240" w:lineRule="auto"/>
                    <w:jc w:val="right"/>
                    <w:rPr>
                      <w:color w:val="000000"/>
                      <w:sz w:val="16"/>
                      <w:szCs w:val="16"/>
                    </w:rPr>
                  </w:pPr>
                  <w:r>
                    <w:rPr>
                      <w:color w:val="000000"/>
                      <w:sz w:val="16"/>
                      <w:szCs w:val="16"/>
                    </w:rPr>
                    <w:t>1.34</w:t>
                  </w:r>
                </w:p>
              </w:tc>
              <w:tc>
                <w:tcPr>
                  <w:tcW w:w="993" w:type="dxa"/>
                  <w:tcBorders>
                    <w:top w:val="nil"/>
                    <w:left w:val="nil"/>
                    <w:bottom w:val="single" w:sz="4" w:space="0" w:color="auto"/>
                    <w:right w:val="single" w:sz="4" w:space="0" w:color="auto"/>
                  </w:tcBorders>
                  <w:shd w:val="clear" w:color="auto" w:fill="auto"/>
                  <w:noWrap/>
                  <w:vAlign w:val="bottom"/>
                </w:tcPr>
                <w:p w14:paraId="343D41BD" w14:textId="77777777" w:rsidR="00721FF8" w:rsidRDefault="005C28C1">
                  <w:pPr>
                    <w:spacing w:after="0" w:line="240" w:lineRule="auto"/>
                    <w:jc w:val="right"/>
                    <w:rPr>
                      <w:color w:val="000000"/>
                      <w:sz w:val="16"/>
                      <w:szCs w:val="16"/>
                    </w:rPr>
                  </w:pPr>
                  <w:r>
                    <w:rPr>
                      <w:color w:val="000000"/>
                      <w:sz w:val="16"/>
                      <w:szCs w:val="16"/>
                    </w:rPr>
                    <w:t>1.56</w:t>
                  </w:r>
                </w:p>
              </w:tc>
            </w:tr>
            <w:tr w:rsidR="00721FF8" w14:paraId="3F816F71"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00E580E" w14:textId="77777777" w:rsidR="00721FF8" w:rsidRDefault="00721FF8">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5154DE56" w14:textId="77777777" w:rsidR="00721FF8" w:rsidRDefault="00721FF8">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3FE26D7F" w14:textId="77777777" w:rsidR="00721FF8" w:rsidRDefault="005C28C1">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6C8F7C52" w14:textId="77777777" w:rsidR="00721FF8" w:rsidRDefault="005C28C1">
                  <w:pPr>
                    <w:spacing w:after="0" w:line="240" w:lineRule="auto"/>
                    <w:jc w:val="right"/>
                    <w:rPr>
                      <w:color w:val="000000"/>
                      <w:sz w:val="16"/>
                      <w:szCs w:val="16"/>
                    </w:rPr>
                  </w:pPr>
                  <w:r>
                    <w:rPr>
                      <w:color w:val="000000"/>
                      <w:sz w:val="16"/>
                      <w:szCs w:val="16"/>
                    </w:rPr>
                    <w:t>1.64</w:t>
                  </w:r>
                </w:p>
              </w:tc>
              <w:tc>
                <w:tcPr>
                  <w:tcW w:w="993" w:type="dxa"/>
                  <w:tcBorders>
                    <w:top w:val="nil"/>
                    <w:left w:val="nil"/>
                    <w:bottom w:val="single" w:sz="4" w:space="0" w:color="auto"/>
                    <w:right w:val="single" w:sz="4" w:space="0" w:color="auto"/>
                  </w:tcBorders>
                  <w:shd w:val="clear" w:color="auto" w:fill="auto"/>
                  <w:noWrap/>
                  <w:vAlign w:val="bottom"/>
                </w:tcPr>
                <w:p w14:paraId="57A1582A" w14:textId="77777777" w:rsidR="00721FF8" w:rsidRDefault="005C28C1">
                  <w:pPr>
                    <w:spacing w:after="0" w:line="240" w:lineRule="auto"/>
                    <w:jc w:val="right"/>
                    <w:rPr>
                      <w:color w:val="000000"/>
                      <w:sz w:val="16"/>
                      <w:szCs w:val="16"/>
                    </w:rPr>
                  </w:pPr>
                  <w:r>
                    <w:rPr>
                      <w:color w:val="000000"/>
                      <w:sz w:val="16"/>
                      <w:szCs w:val="16"/>
                    </w:rPr>
                    <w:t>1.57</w:t>
                  </w:r>
                </w:p>
              </w:tc>
              <w:tc>
                <w:tcPr>
                  <w:tcW w:w="946" w:type="dxa"/>
                  <w:tcBorders>
                    <w:top w:val="nil"/>
                    <w:left w:val="nil"/>
                    <w:bottom w:val="single" w:sz="4" w:space="0" w:color="auto"/>
                    <w:right w:val="single" w:sz="4" w:space="0" w:color="auto"/>
                  </w:tcBorders>
                  <w:shd w:val="clear" w:color="auto" w:fill="auto"/>
                  <w:noWrap/>
                  <w:vAlign w:val="bottom"/>
                </w:tcPr>
                <w:p w14:paraId="63C01F31" w14:textId="77777777" w:rsidR="00721FF8" w:rsidRDefault="005C28C1">
                  <w:pPr>
                    <w:spacing w:after="0" w:line="240" w:lineRule="auto"/>
                    <w:jc w:val="right"/>
                    <w:rPr>
                      <w:color w:val="000000"/>
                      <w:sz w:val="16"/>
                      <w:szCs w:val="16"/>
                    </w:rPr>
                  </w:pPr>
                  <w:r>
                    <w:rPr>
                      <w:color w:val="000000"/>
                      <w:sz w:val="16"/>
                      <w:szCs w:val="16"/>
                    </w:rPr>
                    <w:t>1.49</w:t>
                  </w:r>
                </w:p>
              </w:tc>
              <w:tc>
                <w:tcPr>
                  <w:tcW w:w="993" w:type="dxa"/>
                  <w:tcBorders>
                    <w:top w:val="nil"/>
                    <w:left w:val="nil"/>
                    <w:bottom w:val="single" w:sz="4" w:space="0" w:color="auto"/>
                    <w:right w:val="single" w:sz="4" w:space="0" w:color="auto"/>
                  </w:tcBorders>
                  <w:shd w:val="clear" w:color="auto" w:fill="auto"/>
                  <w:noWrap/>
                  <w:vAlign w:val="bottom"/>
                </w:tcPr>
                <w:p w14:paraId="5C799622" w14:textId="77777777" w:rsidR="00721FF8" w:rsidRDefault="005C28C1">
                  <w:pPr>
                    <w:spacing w:after="0" w:line="240" w:lineRule="auto"/>
                    <w:jc w:val="right"/>
                    <w:rPr>
                      <w:color w:val="000000"/>
                      <w:sz w:val="16"/>
                      <w:szCs w:val="16"/>
                    </w:rPr>
                  </w:pPr>
                  <w:r>
                    <w:rPr>
                      <w:color w:val="000000"/>
                      <w:sz w:val="16"/>
                      <w:szCs w:val="16"/>
                    </w:rPr>
                    <w:t>1.57</w:t>
                  </w:r>
                </w:p>
              </w:tc>
            </w:tr>
            <w:tr w:rsidR="00721FF8" w14:paraId="133CED6A"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639D1AC4" w14:textId="77777777" w:rsidR="00721FF8" w:rsidRDefault="00721FF8">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1D18AD71"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56C29287" w14:textId="77777777" w:rsidR="00721FF8" w:rsidRDefault="005C28C1">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017C3404" w14:textId="77777777" w:rsidR="00721FF8" w:rsidRDefault="005C28C1">
                  <w:pPr>
                    <w:spacing w:after="0" w:line="240" w:lineRule="auto"/>
                    <w:jc w:val="right"/>
                    <w:rPr>
                      <w:color w:val="000000"/>
                      <w:sz w:val="16"/>
                      <w:szCs w:val="16"/>
                    </w:rPr>
                  </w:pPr>
                  <w:r>
                    <w:rPr>
                      <w:color w:val="000000"/>
                      <w:sz w:val="16"/>
                      <w:szCs w:val="16"/>
                    </w:rPr>
                    <w:t>0.5</w:t>
                  </w:r>
                </w:p>
              </w:tc>
              <w:tc>
                <w:tcPr>
                  <w:tcW w:w="993" w:type="dxa"/>
                  <w:tcBorders>
                    <w:top w:val="nil"/>
                    <w:left w:val="nil"/>
                    <w:bottom w:val="single" w:sz="4" w:space="0" w:color="auto"/>
                    <w:right w:val="single" w:sz="4" w:space="0" w:color="auto"/>
                  </w:tcBorders>
                  <w:shd w:val="clear" w:color="auto" w:fill="auto"/>
                  <w:noWrap/>
                  <w:vAlign w:val="bottom"/>
                </w:tcPr>
                <w:p w14:paraId="14E4314E" w14:textId="77777777" w:rsidR="00721FF8" w:rsidRDefault="005C28C1">
                  <w:pPr>
                    <w:spacing w:after="0" w:line="240" w:lineRule="auto"/>
                    <w:jc w:val="right"/>
                    <w:rPr>
                      <w:color w:val="000000"/>
                      <w:sz w:val="16"/>
                      <w:szCs w:val="16"/>
                    </w:rPr>
                  </w:pPr>
                  <w:r>
                    <w:rPr>
                      <w:color w:val="000000"/>
                      <w:sz w:val="16"/>
                      <w:szCs w:val="16"/>
                    </w:rPr>
                    <w:t>0.25</w:t>
                  </w:r>
                </w:p>
              </w:tc>
              <w:tc>
                <w:tcPr>
                  <w:tcW w:w="946" w:type="dxa"/>
                  <w:tcBorders>
                    <w:top w:val="nil"/>
                    <w:left w:val="nil"/>
                    <w:bottom w:val="single" w:sz="4" w:space="0" w:color="auto"/>
                    <w:right w:val="single" w:sz="4" w:space="0" w:color="auto"/>
                  </w:tcBorders>
                  <w:shd w:val="clear" w:color="auto" w:fill="auto"/>
                  <w:noWrap/>
                  <w:vAlign w:val="bottom"/>
                </w:tcPr>
                <w:p w14:paraId="11444B7E" w14:textId="77777777" w:rsidR="00721FF8" w:rsidRDefault="005C28C1">
                  <w:pPr>
                    <w:spacing w:after="0" w:line="240" w:lineRule="auto"/>
                    <w:jc w:val="right"/>
                    <w:rPr>
                      <w:color w:val="000000"/>
                      <w:sz w:val="16"/>
                      <w:szCs w:val="16"/>
                    </w:rPr>
                  </w:pPr>
                  <w:r>
                    <w:rPr>
                      <w:color w:val="000000"/>
                      <w:sz w:val="16"/>
                      <w:szCs w:val="16"/>
                    </w:rPr>
                    <w:t>0.2</w:t>
                  </w:r>
                </w:p>
              </w:tc>
              <w:tc>
                <w:tcPr>
                  <w:tcW w:w="993" w:type="dxa"/>
                  <w:tcBorders>
                    <w:top w:val="nil"/>
                    <w:left w:val="nil"/>
                    <w:bottom w:val="single" w:sz="4" w:space="0" w:color="auto"/>
                    <w:right w:val="single" w:sz="4" w:space="0" w:color="auto"/>
                  </w:tcBorders>
                  <w:shd w:val="clear" w:color="auto" w:fill="auto"/>
                  <w:noWrap/>
                  <w:vAlign w:val="bottom"/>
                </w:tcPr>
                <w:p w14:paraId="0410CAB3" w14:textId="77777777" w:rsidR="00721FF8" w:rsidRDefault="005C28C1">
                  <w:pPr>
                    <w:spacing w:after="0" w:line="240" w:lineRule="auto"/>
                    <w:jc w:val="right"/>
                    <w:rPr>
                      <w:color w:val="000000"/>
                      <w:sz w:val="16"/>
                      <w:szCs w:val="16"/>
                    </w:rPr>
                  </w:pPr>
                  <w:r>
                    <w:rPr>
                      <w:color w:val="000000"/>
                      <w:sz w:val="16"/>
                      <w:szCs w:val="16"/>
                    </w:rPr>
                    <w:t>0.25</w:t>
                  </w:r>
                </w:p>
              </w:tc>
            </w:tr>
            <w:tr w:rsidR="00721FF8" w14:paraId="5246D641"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236CB611" w14:textId="77777777" w:rsidR="00721FF8" w:rsidRDefault="00721FF8">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1C916F00" w14:textId="77777777" w:rsidR="00721FF8" w:rsidRDefault="00721FF8">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125C1367" w14:textId="77777777" w:rsidR="00721FF8" w:rsidRDefault="005C28C1">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716121AE" w14:textId="77777777" w:rsidR="00721FF8" w:rsidRDefault="005C28C1">
                  <w:pPr>
                    <w:spacing w:after="0" w:line="240" w:lineRule="auto"/>
                    <w:jc w:val="right"/>
                    <w:rPr>
                      <w:color w:val="000000"/>
                      <w:sz w:val="16"/>
                      <w:szCs w:val="16"/>
                    </w:rPr>
                  </w:pPr>
                  <w:r>
                    <w:rPr>
                      <w:color w:val="000000"/>
                      <w:sz w:val="16"/>
                      <w:szCs w:val="16"/>
                    </w:rPr>
                    <w:t>0.21</w:t>
                  </w:r>
                </w:p>
              </w:tc>
              <w:tc>
                <w:tcPr>
                  <w:tcW w:w="993" w:type="dxa"/>
                  <w:tcBorders>
                    <w:top w:val="nil"/>
                    <w:left w:val="nil"/>
                    <w:bottom w:val="single" w:sz="4" w:space="0" w:color="auto"/>
                    <w:right w:val="single" w:sz="4" w:space="0" w:color="auto"/>
                  </w:tcBorders>
                  <w:shd w:val="clear" w:color="auto" w:fill="auto"/>
                  <w:noWrap/>
                  <w:vAlign w:val="bottom"/>
                </w:tcPr>
                <w:p w14:paraId="36560ECE" w14:textId="77777777" w:rsidR="00721FF8" w:rsidRDefault="005C28C1">
                  <w:pPr>
                    <w:spacing w:after="0" w:line="240" w:lineRule="auto"/>
                    <w:jc w:val="right"/>
                    <w:rPr>
                      <w:color w:val="000000"/>
                      <w:sz w:val="16"/>
                      <w:szCs w:val="16"/>
                    </w:rPr>
                  </w:pPr>
                  <w:r>
                    <w:rPr>
                      <w:color w:val="000000"/>
                      <w:sz w:val="16"/>
                      <w:szCs w:val="16"/>
                    </w:rPr>
                    <w:t>0.2</w:t>
                  </w:r>
                </w:p>
              </w:tc>
              <w:tc>
                <w:tcPr>
                  <w:tcW w:w="946" w:type="dxa"/>
                  <w:tcBorders>
                    <w:top w:val="nil"/>
                    <w:left w:val="nil"/>
                    <w:bottom w:val="single" w:sz="4" w:space="0" w:color="auto"/>
                    <w:right w:val="single" w:sz="4" w:space="0" w:color="auto"/>
                  </w:tcBorders>
                  <w:shd w:val="clear" w:color="auto" w:fill="auto"/>
                  <w:noWrap/>
                  <w:vAlign w:val="bottom"/>
                </w:tcPr>
                <w:p w14:paraId="1E82B700" w14:textId="77777777" w:rsidR="00721FF8" w:rsidRDefault="005C28C1">
                  <w:pPr>
                    <w:spacing w:after="0" w:line="240" w:lineRule="auto"/>
                    <w:jc w:val="right"/>
                    <w:rPr>
                      <w:color w:val="000000"/>
                      <w:sz w:val="16"/>
                      <w:szCs w:val="16"/>
                    </w:rPr>
                  </w:pPr>
                  <w:r>
                    <w:rPr>
                      <w:color w:val="000000"/>
                      <w:sz w:val="16"/>
                      <w:szCs w:val="16"/>
                    </w:rPr>
                    <w:t>0.32</w:t>
                  </w:r>
                </w:p>
              </w:tc>
              <w:tc>
                <w:tcPr>
                  <w:tcW w:w="993" w:type="dxa"/>
                  <w:tcBorders>
                    <w:top w:val="nil"/>
                    <w:left w:val="nil"/>
                    <w:bottom w:val="single" w:sz="4" w:space="0" w:color="auto"/>
                    <w:right w:val="single" w:sz="4" w:space="0" w:color="auto"/>
                  </w:tcBorders>
                  <w:shd w:val="clear" w:color="auto" w:fill="auto"/>
                  <w:noWrap/>
                  <w:vAlign w:val="bottom"/>
                </w:tcPr>
                <w:p w14:paraId="17B33D64" w14:textId="77777777" w:rsidR="00721FF8" w:rsidRDefault="005C28C1">
                  <w:pPr>
                    <w:spacing w:after="0" w:line="240" w:lineRule="auto"/>
                    <w:jc w:val="right"/>
                    <w:rPr>
                      <w:color w:val="000000"/>
                      <w:sz w:val="16"/>
                      <w:szCs w:val="16"/>
                    </w:rPr>
                  </w:pPr>
                  <w:r>
                    <w:rPr>
                      <w:color w:val="000000"/>
                      <w:sz w:val="16"/>
                      <w:szCs w:val="16"/>
                    </w:rPr>
                    <w:t>0.2</w:t>
                  </w:r>
                </w:p>
              </w:tc>
            </w:tr>
            <w:tr w:rsidR="00721FF8" w14:paraId="7BB0AF35"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02966CE9" w14:textId="77777777" w:rsidR="00721FF8" w:rsidRDefault="005C28C1">
                  <w:pPr>
                    <w:spacing w:after="0" w:line="240" w:lineRule="auto"/>
                    <w:jc w:val="center"/>
                    <w:rPr>
                      <w:color w:val="000000"/>
                      <w:sz w:val="16"/>
                      <w:szCs w:val="16"/>
                    </w:rPr>
                  </w:pPr>
                  <w:r>
                    <w:rPr>
                      <w:color w:val="000000"/>
                      <w:sz w:val="16"/>
                      <w:szCs w:val="16"/>
                    </w:rPr>
                    <w:t>ZOA Spread (</w:t>
                  </w:r>
                  <w:proofErr w:type="gramStart"/>
                  <w:r>
                    <w:rPr>
                      <w:color w:val="000000"/>
                      <w:sz w:val="16"/>
                      <w:szCs w:val="16"/>
                    </w:rPr>
                    <w:t xml:space="preserve">ZOA)   </w:t>
                  </w:r>
                  <w:proofErr w:type="gramEnd"/>
                  <w:r>
                    <w:rPr>
                      <w:color w:val="000000"/>
                      <w:sz w:val="16"/>
                      <w:szCs w:val="16"/>
                    </w:rPr>
                    <w:t xml:space="preserve">                                                </w:t>
                  </w:r>
                  <w:proofErr w:type="spellStart"/>
                  <w:r>
                    <w:rPr>
                      <w:color w:val="000000"/>
                      <w:sz w:val="16"/>
                      <w:szCs w:val="16"/>
                    </w:rPr>
                    <w:t>lgZSA</w:t>
                  </w:r>
                  <w:proofErr w:type="spellEnd"/>
                  <w:r>
                    <w:rPr>
                      <w:color w:val="000000"/>
                      <w:sz w:val="16"/>
                      <w:szCs w:val="16"/>
                    </w:rPr>
                    <w:t xml:space="preserve"> = log10(ZSA/1°)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5FDCCC55"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3497C0BC" w14:textId="77777777" w:rsidR="00721FF8" w:rsidRDefault="005C28C1">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3CC9AD56" w14:textId="77777777" w:rsidR="00721FF8" w:rsidRDefault="005C28C1">
                  <w:pPr>
                    <w:spacing w:after="0" w:line="240" w:lineRule="auto"/>
                    <w:jc w:val="right"/>
                    <w:rPr>
                      <w:color w:val="000000"/>
                      <w:sz w:val="16"/>
                      <w:szCs w:val="16"/>
                    </w:rPr>
                  </w:pPr>
                  <w:r>
                    <w:rPr>
                      <w:color w:val="000000"/>
                      <w:sz w:val="16"/>
                      <w:szCs w:val="16"/>
                    </w:rPr>
                    <w:t>1.25</w:t>
                  </w:r>
                </w:p>
              </w:tc>
              <w:tc>
                <w:tcPr>
                  <w:tcW w:w="993" w:type="dxa"/>
                  <w:tcBorders>
                    <w:top w:val="nil"/>
                    <w:left w:val="nil"/>
                    <w:bottom w:val="single" w:sz="4" w:space="0" w:color="auto"/>
                    <w:right w:val="single" w:sz="4" w:space="0" w:color="auto"/>
                  </w:tcBorders>
                  <w:shd w:val="clear" w:color="auto" w:fill="auto"/>
                  <w:noWrap/>
                  <w:vAlign w:val="bottom"/>
                </w:tcPr>
                <w:p w14:paraId="200B8932" w14:textId="77777777" w:rsidR="00721FF8" w:rsidRDefault="005C28C1">
                  <w:pPr>
                    <w:spacing w:after="0" w:line="240" w:lineRule="auto"/>
                    <w:jc w:val="right"/>
                    <w:rPr>
                      <w:color w:val="000000"/>
                      <w:sz w:val="16"/>
                      <w:szCs w:val="16"/>
                    </w:rPr>
                  </w:pPr>
                  <w:r>
                    <w:rPr>
                      <w:color w:val="000000"/>
                      <w:sz w:val="16"/>
                      <w:szCs w:val="16"/>
                    </w:rPr>
                    <w:t>1.32</w:t>
                  </w:r>
                </w:p>
              </w:tc>
              <w:tc>
                <w:tcPr>
                  <w:tcW w:w="946" w:type="dxa"/>
                  <w:tcBorders>
                    <w:top w:val="nil"/>
                    <w:left w:val="nil"/>
                    <w:bottom w:val="single" w:sz="4" w:space="0" w:color="auto"/>
                    <w:right w:val="single" w:sz="4" w:space="0" w:color="auto"/>
                  </w:tcBorders>
                  <w:shd w:val="clear" w:color="auto" w:fill="auto"/>
                  <w:noWrap/>
                  <w:vAlign w:val="bottom"/>
                </w:tcPr>
                <w:p w14:paraId="759B0B8B" w14:textId="77777777" w:rsidR="00721FF8" w:rsidRDefault="005C28C1">
                  <w:pPr>
                    <w:spacing w:after="0" w:line="240" w:lineRule="auto"/>
                    <w:jc w:val="right"/>
                    <w:rPr>
                      <w:color w:val="000000"/>
                      <w:sz w:val="16"/>
                      <w:szCs w:val="16"/>
                    </w:rPr>
                  </w:pPr>
                  <w:r>
                    <w:rPr>
                      <w:color w:val="000000"/>
                      <w:sz w:val="16"/>
                      <w:szCs w:val="16"/>
                    </w:rPr>
                    <w:t>0.97</w:t>
                  </w:r>
                </w:p>
              </w:tc>
              <w:tc>
                <w:tcPr>
                  <w:tcW w:w="993" w:type="dxa"/>
                  <w:tcBorders>
                    <w:top w:val="nil"/>
                    <w:left w:val="nil"/>
                    <w:bottom w:val="single" w:sz="4" w:space="0" w:color="auto"/>
                    <w:right w:val="single" w:sz="4" w:space="0" w:color="auto"/>
                  </w:tcBorders>
                  <w:shd w:val="clear" w:color="auto" w:fill="auto"/>
                  <w:noWrap/>
                  <w:vAlign w:val="bottom"/>
                </w:tcPr>
                <w:p w14:paraId="5816BF2B" w14:textId="77777777" w:rsidR="00721FF8" w:rsidRDefault="005C28C1">
                  <w:pPr>
                    <w:spacing w:after="0" w:line="240" w:lineRule="auto"/>
                    <w:jc w:val="right"/>
                    <w:rPr>
                      <w:color w:val="000000"/>
                      <w:sz w:val="16"/>
                      <w:szCs w:val="16"/>
                    </w:rPr>
                  </w:pPr>
                  <w:r>
                    <w:rPr>
                      <w:color w:val="000000"/>
                      <w:sz w:val="16"/>
                      <w:szCs w:val="16"/>
                    </w:rPr>
                    <w:t>1.25</w:t>
                  </w:r>
                </w:p>
              </w:tc>
            </w:tr>
            <w:tr w:rsidR="00721FF8" w14:paraId="3005E67C"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443E753F" w14:textId="77777777" w:rsidR="00721FF8" w:rsidRDefault="00721FF8">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2B24C86E" w14:textId="77777777" w:rsidR="00721FF8" w:rsidRDefault="00721FF8">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3D29F5EF" w14:textId="77777777" w:rsidR="00721FF8" w:rsidRDefault="005C28C1">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0DCCA0BA" w14:textId="77777777" w:rsidR="00721FF8" w:rsidRDefault="005C28C1">
                  <w:pPr>
                    <w:spacing w:after="0" w:line="240" w:lineRule="auto"/>
                    <w:jc w:val="right"/>
                    <w:rPr>
                      <w:color w:val="000000"/>
                      <w:sz w:val="16"/>
                      <w:szCs w:val="16"/>
                    </w:rPr>
                  </w:pPr>
                  <w:r>
                    <w:rPr>
                      <w:color w:val="000000"/>
                      <w:sz w:val="16"/>
                      <w:szCs w:val="16"/>
                    </w:rPr>
                    <w:t>1.13</w:t>
                  </w:r>
                </w:p>
              </w:tc>
              <w:tc>
                <w:tcPr>
                  <w:tcW w:w="993" w:type="dxa"/>
                  <w:tcBorders>
                    <w:top w:val="nil"/>
                    <w:left w:val="nil"/>
                    <w:bottom w:val="single" w:sz="4" w:space="0" w:color="auto"/>
                    <w:right w:val="single" w:sz="4" w:space="0" w:color="auto"/>
                  </w:tcBorders>
                  <w:shd w:val="clear" w:color="auto" w:fill="auto"/>
                  <w:noWrap/>
                  <w:vAlign w:val="bottom"/>
                </w:tcPr>
                <w:p w14:paraId="7E3EBD4F" w14:textId="77777777" w:rsidR="00721FF8" w:rsidRDefault="005C28C1">
                  <w:pPr>
                    <w:spacing w:after="0" w:line="240" w:lineRule="auto"/>
                    <w:jc w:val="right"/>
                    <w:rPr>
                      <w:color w:val="000000"/>
                      <w:sz w:val="16"/>
                      <w:szCs w:val="16"/>
                    </w:rPr>
                  </w:pPr>
                  <w:r>
                    <w:rPr>
                      <w:color w:val="000000"/>
                      <w:sz w:val="16"/>
                      <w:szCs w:val="16"/>
                    </w:rPr>
                    <w:t>1.33</w:t>
                  </w:r>
                </w:p>
              </w:tc>
              <w:tc>
                <w:tcPr>
                  <w:tcW w:w="946" w:type="dxa"/>
                  <w:tcBorders>
                    <w:top w:val="nil"/>
                    <w:left w:val="nil"/>
                    <w:bottom w:val="single" w:sz="4" w:space="0" w:color="auto"/>
                    <w:right w:val="single" w:sz="4" w:space="0" w:color="auto"/>
                  </w:tcBorders>
                  <w:shd w:val="clear" w:color="auto" w:fill="auto"/>
                  <w:noWrap/>
                  <w:vAlign w:val="bottom"/>
                </w:tcPr>
                <w:p w14:paraId="47F17350" w14:textId="77777777" w:rsidR="00721FF8" w:rsidRDefault="005C28C1">
                  <w:pPr>
                    <w:spacing w:after="0" w:line="240" w:lineRule="auto"/>
                    <w:jc w:val="right"/>
                    <w:rPr>
                      <w:color w:val="000000"/>
                      <w:sz w:val="16"/>
                      <w:szCs w:val="16"/>
                    </w:rPr>
                  </w:pPr>
                  <w:r>
                    <w:rPr>
                      <w:color w:val="000000"/>
                      <w:sz w:val="16"/>
                      <w:szCs w:val="16"/>
                    </w:rPr>
                    <w:t>0.99</w:t>
                  </w:r>
                </w:p>
              </w:tc>
              <w:tc>
                <w:tcPr>
                  <w:tcW w:w="993" w:type="dxa"/>
                  <w:tcBorders>
                    <w:top w:val="nil"/>
                    <w:left w:val="nil"/>
                    <w:bottom w:val="single" w:sz="4" w:space="0" w:color="auto"/>
                    <w:right w:val="single" w:sz="4" w:space="0" w:color="auto"/>
                  </w:tcBorders>
                  <w:shd w:val="clear" w:color="auto" w:fill="auto"/>
                  <w:noWrap/>
                  <w:vAlign w:val="bottom"/>
                </w:tcPr>
                <w:p w14:paraId="14E1A865" w14:textId="77777777" w:rsidR="00721FF8" w:rsidRDefault="005C28C1">
                  <w:pPr>
                    <w:spacing w:after="0" w:line="240" w:lineRule="auto"/>
                    <w:jc w:val="right"/>
                    <w:rPr>
                      <w:color w:val="000000"/>
                      <w:sz w:val="16"/>
                      <w:szCs w:val="16"/>
                    </w:rPr>
                  </w:pPr>
                  <w:r>
                    <w:rPr>
                      <w:color w:val="000000"/>
                      <w:sz w:val="16"/>
                      <w:szCs w:val="16"/>
                    </w:rPr>
                    <w:t>1.29</w:t>
                  </w:r>
                </w:p>
              </w:tc>
            </w:tr>
            <w:tr w:rsidR="00721FF8" w14:paraId="05B3B2CB"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6D67FAEF" w14:textId="77777777" w:rsidR="00721FF8" w:rsidRDefault="00721FF8">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4912A580"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6B63F0F2" w14:textId="77777777" w:rsidR="00721FF8" w:rsidRDefault="005C28C1">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741F5EC2" w14:textId="77777777" w:rsidR="00721FF8" w:rsidRDefault="005C28C1">
                  <w:pPr>
                    <w:spacing w:after="0" w:line="240" w:lineRule="auto"/>
                    <w:jc w:val="right"/>
                    <w:rPr>
                      <w:color w:val="000000"/>
                      <w:sz w:val="16"/>
                      <w:szCs w:val="16"/>
                    </w:rPr>
                  </w:pPr>
                  <w:r>
                    <w:rPr>
                      <w:color w:val="000000"/>
                      <w:sz w:val="16"/>
                      <w:szCs w:val="16"/>
                    </w:rPr>
                    <w:t>0.07</w:t>
                  </w:r>
                </w:p>
              </w:tc>
              <w:tc>
                <w:tcPr>
                  <w:tcW w:w="993" w:type="dxa"/>
                  <w:tcBorders>
                    <w:top w:val="nil"/>
                    <w:left w:val="nil"/>
                    <w:bottom w:val="single" w:sz="4" w:space="0" w:color="auto"/>
                    <w:right w:val="single" w:sz="4" w:space="0" w:color="auto"/>
                  </w:tcBorders>
                  <w:shd w:val="clear" w:color="auto" w:fill="auto"/>
                  <w:noWrap/>
                  <w:vAlign w:val="bottom"/>
                </w:tcPr>
                <w:p w14:paraId="7283396D" w14:textId="77777777" w:rsidR="00721FF8" w:rsidRDefault="005C28C1">
                  <w:pPr>
                    <w:spacing w:after="0" w:line="240" w:lineRule="auto"/>
                    <w:jc w:val="right"/>
                    <w:rPr>
                      <w:color w:val="000000"/>
                      <w:sz w:val="16"/>
                      <w:szCs w:val="16"/>
                    </w:rPr>
                  </w:pPr>
                  <w:r>
                    <w:rPr>
                      <w:color w:val="000000"/>
                      <w:sz w:val="16"/>
                      <w:szCs w:val="16"/>
                    </w:rPr>
                    <w:t>0.35</w:t>
                  </w:r>
                </w:p>
              </w:tc>
              <w:tc>
                <w:tcPr>
                  <w:tcW w:w="946" w:type="dxa"/>
                  <w:tcBorders>
                    <w:top w:val="nil"/>
                    <w:left w:val="nil"/>
                    <w:bottom w:val="single" w:sz="4" w:space="0" w:color="auto"/>
                    <w:right w:val="single" w:sz="4" w:space="0" w:color="auto"/>
                  </w:tcBorders>
                  <w:shd w:val="clear" w:color="auto" w:fill="auto"/>
                  <w:noWrap/>
                  <w:vAlign w:val="bottom"/>
                </w:tcPr>
                <w:p w14:paraId="2F3EFBAA" w14:textId="77777777" w:rsidR="00721FF8" w:rsidRDefault="005C28C1">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1E498658" w14:textId="77777777" w:rsidR="00721FF8" w:rsidRDefault="005C28C1">
                  <w:pPr>
                    <w:spacing w:after="0" w:line="240" w:lineRule="auto"/>
                    <w:jc w:val="right"/>
                    <w:rPr>
                      <w:color w:val="000000"/>
                      <w:sz w:val="16"/>
                      <w:szCs w:val="16"/>
                    </w:rPr>
                  </w:pPr>
                  <w:r>
                    <w:rPr>
                      <w:color w:val="000000"/>
                      <w:sz w:val="16"/>
                      <w:szCs w:val="16"/>
                    </w:rPr>
                    <w:t>0.35</w:t>
                  </w:r>
                </w:p>
              </w:tc>
            </w:tr>
            <w:tr w:rsidR="00721FF8" w14:paraId="3ECEE13B"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9DEBA89" w14:textId="77777777" w:rsidR="00721FF8" w:rsidRDefault="00721FF8">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50A6FABA" w14:textId="77777777" w:rsidR="00721FF8" w:rsidRDefault="00721FF8">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30ED8D0F" w14:textId="77777777" w:rsidR="00721FF8" w:rsidRDefault="005C28C1">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244949F9" w14:textId="77777777" w:rsidR="00721FF8" w:rsidRDefault="005C28C1">
                  <w:pPr>
                    <w:spacing w:after="0" w:line="240" w:lineRule="auto"/>
                    <w:jc w:val="right"/>
                    <w:rPr>
                      <w:color w:val="000000"/>
                      <w:sz w:val="16"/>
                      <w:szCs w:val="16"/>
                    </w:rPr>
                  </w:pPr>
                  <w:r>
                    <w:rPr>
                      <w:color w:val="000000"/>
                      <w:sz w:val="16"/>
                      <w:szCs w:val="16"/>
                    </w:rPr>
                    <w:t>0.15</w:t>
                  </w:r>
                </w:p>
              </w:tc>
              <w:tc>
                <w:tcPr>
                  <w:tcW w:w="993" w:type="dxa"/>
                  <w:tcBorders>
                    <w:top w:val="nil"/>
                    <w:left w:val="nil"/>
                    <w:bottom w:val="single" w:sz="4" w:space="0" w:color="auto"/>
                    <w:right w:val="single" w:sz="4" w:space="0" w:color="auto"/>
                  </w:tcBorders>
                  <w:shd w:val="clear" w:color="auto" w:fill="auto"/>
                  <w:noWrap/>
                  <w:vAlign w:val="bottom"/>
                </w:tcPr>
                <w:p w14:paraId="2AA7A0E9" w14:textId="77777777" w:rsidR="00721FF8" w:rsidRDefault="005C28C1">
                  <w:pPr>
                    <w:spacing w:after="0" w:line="240" w:lineRule="auto"/>
                    <w:jc w:val="right"/>
                    <w:rPr>
                      <w:color w:val="000000"/>
                      <w:sz w:val="16"/>
                      <w:szCs w:val="16"/>
                    </w:rPr>
                  </w:pPr>
                  <w:r>
                    <w:rPr>
                      <w:color w:val="000000"/>
                      <w:sz w:val="16"/>
                      <w:szCs w:val="16"/>
                    </w:rPr>
                    <w:t>0.45</w:t>
                  </w:r>
                </w:p>
              </w:tc>
              <w:tc>
                <w:tcPr>
                  <w:tcW w:w="946" w:type="dxa"/>
                  <w:tcBorders>
                    <w:top w:val="nil"/>
                    <w:left w:val="nil"/>
                    <w:bottom w:val="single" w:sz="4" w:space="0" w:color="auto"/>
                    <w:right w:val="single" w:sz="4" w:space="0" w:color="auto"/>
                  </w:tcBorders>
                  <w:shd w:val="clear" w:color="auto" w:fill="auto"/>
                  <w:noWrap/>
                  <w:vAlign w:val="bottom"/>
                </w:tcPr>
                <w:p w14:paraId="7BD4E11C" w14:textId="77777777" w:rsidR="00721FF8" w:rsidRDefault="005C28C1">
                  <w:pPr>
                    <w:spacing w:after="0" w:line="240" w:lineRule="auto"/>
                    <w:jc w:val="right"/>
                    <w:rPr>
                      <w:color w:val="000000"/>
                      <w:sz w:val="16"/>
                      <w:szCs w:val="16"/>
                    </w:rPr>
                  </w:pPr>
                  <w:r>
                    <w:rPr>
                      <w:color w:val="000000"/>
                      <w:sz w:val="16"/>
                      <w:szCs w:val="16"/>
                    </w:rPr>
                    <w:t>0.12</w:t>
                  </w:r>
                </w:p>
              </w:tc>
              <w:tc>
                <w:tcPr>
                  <w:tcW w:w="993" w:type="dxa"/>
                  <w:tcBorders>
                    <w:top w:val="nil"/>
                    <w:left w:val="nil"/>
                    <w:bottom w:val="single" w:sz="4" w:space="0" w:color="auto"/>
                    <w:right w:val="single" w:sz="4" w:space="0" w:color="auto"/>
                  </w:tcBorders>
                  <w:shd w:val="clear" w:color="auto" w:fill="auto"/>
                  <w:noWrap/>
                  <w:vAlign w:val="bottom"/>
                </w:tcPr>
                <w:p w14:paraId="30CCE08A" w14:textId="77777777" w:rsidR="00721FF8" w:rsidRDefault="005C28C1">
                  <w:pPr>
                    <w:spacing w:after="0" w:line="240" w:lineRule="auto"/>
                    <w:jc w:val="right"/>
                    <w:rPr>
                      <w:color w:val="000000"/>
                      <w:sz w:val="16"/>
                      <w:szCs w:val="16"/>
                    </w:rPr>
                  </w:pPr>
                  <w:r>
                    <w:rPr>
                      <w:color w:val="000000"/>
                      <w:sz w:val="16"/>
                      <w:szCs w:val="16"/>
                    </w:rPr>
                    <w:t>0.45</w:t>
                  </w:r>
                </w:p>
              </w:tc>
            </w:tr>
            <w:tr w:rsidR="00721FF8" w14:paraId="4119466C"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21A358C5" w14:textId="77777777" w:rsidR="00721FF8" w:rsidRDefault="005C28C1">
                  <w:pPr>
                    <w:spacing w:after="0" w:line="240" w:lineRule="auto"/>
                    <w:jc w:val="center"/>
                    <w:rPr>
                      <w:color w:val="000000"/>
                      <w:sz w:val="16"/>
                      <w:szCs w:val="16"/>
                    </w:rPr>
                  </w:pPr>
                  <w:r>
                    <w:rPr>
                      <w:color w:val="000000"/>
                      <w:sz w:val="16"/>
                      <w:szCs w:val="16"/>
                    </w:rPr>
                    <w:t>ZOD Spread (</w:t>
                  </w:r>
                  <w:proofErr w:type="gramStart"/>
                  <w:r>
                    <w:rPr>
                      <w:color w:val="000000"/>
                      <w:sz w:val="16"/>
                      <w:szCs w:val="16"/>
                    </w:rPr>
                    <w:t xml:space="preserve">ZOD)   </w:t>
                  </w:r>
                  <w:proofErr w:type="gramEnd"/>
                  <w:r>
                    <w:rPr>
                      <w:color w:val="000000"/>
                      <w:sz w:val="16"/>
                      <w:szCs w:val="16"/>
                    </w:rPr>
                    <w:t xml:space="preserve">                 </w:t>
                  </w:r>
                  <w:proofErr w:type="spellStart"/>
                  <w:r>
                    <w:rPr>
                      <w:color w:val="000000"/>
                      <w:sz w:val="16"/>
                      <w:szCs w:val="16"/>
                    </w:rPr>
                    <w:t>lgZSD</w:t>
                  </w:r>
                  <w:proofErr w:type="spellEnd"/>
                  <w:r>
                    <w:rPr>
                      <w:color w:val="000000"/>
                      <w:sz w:val="16"/>
                      <w:szCs w:val="16"/>
                    </w:rPr>
                    <w:t xml:space="preserve"> = log10(ZSD/1°)           </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12914A39"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6AD91936" w14:textId="77777777" w:rsidR="00721FF8" w:rsidRDefault="005C28C1">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25A928C6" w14:textId="77777777" w:rsidR="00721FF8" w:rsidRDefault="005C28C1">
                  <w:pPr>
                    <w:spacing w:after="0" w:line="240" w:lineRule="auto"/>
                    <w:jc w:val="right"/>
                    <w:rPr>
                      <w:color w:val="000000"/>
                      <w:sz w:val="16"/>
                      <w:szCs w:val="16"/>
                    </w:rPr>
                  </w:pPr>
                  <w:r>
                    <w:rPr>
                      <w:color w:val="000000"/>
                      <w:sz w:val="16"/>
                      <w:szCs w:val="16"/>
                    </w:rPr>
                    <w:t>1.06</w:t>
                  </w:r>
                </w:p>
              </w:tc>
              <w:tc>
                <w:tcPr>
                  <w:tcW w:w="993" w:type="dxa"/>
                  <w:tcBorders>
                    <w:top w:val="nil"/>
                    <w:left w:val="nil"/>
                    <w:bottom w:val="single" w:sz="4" w:space="0" w:color="auto"/>
                    <w:right w:val="single" w:sz="4" w:space="0" w:color="auto"/>
                  </w:tcBorders>
                  <w:shd w:val="clear" w:color="auto" w:fill="auto"/>
                  <w:noWrap/>
                  <w:vAlign w:val="bottom"/>
                </w:tcPr>
                <w:p w14:paraId="658E0D04" w14:textId="77777777" w:rsidR="00721FF8" w:rsidRDefault="005C28C1">
                  <w:pPr>
                    <w:spacing w:after="0" w:line="240" w:lineRule="auto"/>
                    <w:jc w:val="right"/>
                    <w:rPr>
                      <w:color w:val="000000"/>
                      <w:sz w:val="16"/>
                      <w:szCs w:val="16"/>
                    </w:rPr>
                  </w:pPr>
                  <w:r>
                    <w:rPr>
                      <w:color w:val="000000"/>
                      <w:sz w:val="16"/>
                      <w:szCs w:val="16"/>
                    </w:rPr>
                    <w:t>1.35</w:t>
                  </w:r>
                </w:p>
              </w:tc>
              <w:tc>
                <w:tcPr>
                  <w:tcW w:w="946" w:type="dxa"/>
                  <w:tcBorders>
                    <w:top w:val="nil"/>
                    <w:left w:val="nil"/>
                    <w:bottom w:val="single" w:sz="4" w:space="0" w:color="auto"/>
                    <w:right w:val="single" w:sz="4" w:space="0" w:color="auto"/>
                  </w:tcBorders>
                  <w:shd w:val="clear" w:color="auto" w:fill="auto"/>
                  <w:noWrap/>
                  <w:vAlign w:val="bottom"/>
                </w:tcPr>
                <w:p w14:paraId="15965189" w14:textId="77777777" w:rsidR="00721FF8" w:rsidRDefault="005C28C1">
                  <w:pPr>
                    <w:spacing w:after="0" w:line="240" w:lineRule="auto"/>
                    <w:jc w:val="right"/>
                    <w:rPr>
                      <w:color w:val="000000"/>
                      <w:sz w:val="16"/>
                      <w:szCs w:val="16"/>
                    </w:rPr>
                  </w:pPr>
                  <w:r>
                    <w:rPr>
                      <w:color w:val="000000"/>
                      <w:sz w:val="16"/>
                      <w:szCs w:val="16"/>
                    </w:rPr>
                    <w:t>0.81</w:t>
                  </w:r>
                </w:p>
              </w:tc>
              <w:tc>
                <w:tcPr>
                  <w:tcW w:w="993" w:type="dxa"/>
                  <w:tcBorders>
                    <w:top w:val="nil"/>
                    <w:left w:val="nil"/>
                    <w:bottom w:val="single" w:sz="4" w:space="0" w:color="auto"/>
                    <w:right w:val="single" w:sz="4" w:space="0" w:color="auto"/>
                  </w:tcBorders>
                  <w:shd w:val="clear" w:color="auto" w:fill="auto"/>
                  <w:noWrap/>
                  <w:vAlign w:val="bottom"/>
                </w:tcPr>
                <w:p w14:paraId="42C2AAA5" w14:textId="77777777" w:rsidR="00721FF8" w:rsidRDefault="005C28C1">
                  <w:pPr>
                    <w:spacing w:after="0" w:line="240" w:lineRule="auto"/>
                    <w:jc w:val="right"/>
                    <w:rPr>
                      <w:color w:val="000000"/>
                      <w:sz w:val="16"/>
                      <w:szCs w:val="16"/>
                    </w:rPr>
                  </w:pPr>
                  <w:r>
                    <w:rPr>
                      <w:color w:val="000000"/>
                      <w:sz w:val="16"/>
                      <w:szCs w:val="16"/>
                    </w:rPr>
                    <w:t>1.35</w:t>
                  </w:r>
                </w:p>
              </w:tc>
            </w:tr>
            <w:tr w:rsidR="00721FF8" w14:paraId="3A60B8EF"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01AF65D8" w14:textId="77777777" w:rsidR="00721FF8" w:rsidRDefault="00721FF8">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40E2C352" w14:textId="77777777" w:rsidR="00721FF8" w:rsidRDefault="00721FF8">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566BEEF1" w14:textId="77777777" w:rsidR="00721FF8" w:rsidRDefault="005C28C1">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05BA6F58" w14:textId="77777777" w:rsidR="00721FF8" w:rsidRDefault="005C28C1">
                  <w:pPr>
                    <w:spacing w:after="0" w:line="240" w:lineRule="auto"/>
                    <w:jc w:val="right"/>
                    <w:rPr>
                      <w:color w:val="000000"/>
                      <w:sz w:val="16"/>
                      <w:szCs w:val="16"/>
                    </w:rPr>
                  </w:pPr>
                  <w:r>
                    <w:rPr>
                      <w:color w:val="000000"/>
                      <w:sz w:val="16"/>
                      <w:szCs w:val="16"/>
                    </w:rPr>
                    <w:t>0.95</w:t>
                  </w:r>
                </w:p>
              </w:tc>
              <w:tc>
                <w:tcPr>
                  <w:tcW w:w="993" w:type="dxa"/>
                  <w:tcBorders>
                    <w:top w:val="nil"/>
                    <w:left w:val="nil"/>
                    <w:bottom w:val="single" w:sz="4" w:space="0" w:color="auto"/>
                    <w:right w:val="single" w:sz="4" w:space="0" w:color="auto"/>
                  </w:tcBorders>
                  <w:shd w:val="clear" w:color="auto" w:fill="auto"/>
                  <w:noWrap/>
                  <w:vAlign w:val="bottom"/>
                </w:tcPr>
                <w:p w14:paraId="5C4E23A3" w14:textId="77777777" w:rsidR="00721FF8" w:rsidRDefault="005C28C1">
                  <w:pPr>
                    <w:spacing w:after="0" w:line="240" w:lineRule="auto"/>
                    <w:jc w:val="right"/>
                    <w:rPr>
                      <w:color w:val="000000"/>
                      <w:sz w:val="16"/>
                      <w:szCs w:val="16"/>
                    </w:rPr>
                  </w:pPr>
                  <w:r>
                    <w:rPr>
                      <w:color w:val="000000"/>
                      <w:sz w:val="16"/>
                      <w:szCs w:val="16"/>
                    </w:rPr>
                    <w:t>1.2</w:t>
                  </w:r>
                </w:p>
              </w:tc>
              <w:tc>
                <w:tcPr>
                  <w:tcW w:w="946" w:type="dxa"/>
                  <w:tcBorders>
                    <w:top w:val="nil"/>
                    <w:left w:val="nil"/>
                    <w:bottom w:val="single" w:sz="4" w:space="0" w:color="auto"/>
                    <w:right w:val="single" w:sz="4" w:space="0" w:color="auto"/>
                  </w:tcBorders>
                  <w:shd w:val="clear" w:color="auto" w:fill="auto"/>
                  <w:noWrap/>
                  <w:vAlign w:val="bottom"/>
                </w:tcPr>
                <w:p w14:paraId="3CBA058C" w14:textId="77777777" w:rsidR="00721FF8" w:rsidRDefault="005C28C1">
                  <w:pPr>
                    <w:spacing w:after="0" w:line="240" w:lineRule="auto"/>
                    <w:jc w:val="right"/>
                    <w:rPr>
                      <w:color w:val="000000"/>
                      <w:sz w:val="16"/>
                      <w:szCs w:val="16"/>
                    </w:rPr>
                  </w:pPr>
                  <w:r>
                    <w:rPr>
                      <w:color w:val="000000"/>
                      <w:sz w:val="16"/>
                      <w:szCs w:val="16"/>
                    </w:rPr>
                    <w:t>0.81</w:t>
                  </w:r>
                </w:p>
              </w:tc>
              <w:tc>
                <w:tcPr>
                  <w:tcW w:w="993" w:type="dxa"/>
                  <w:tcBorders>
                    <w:top w:val="nil"/>
                    <w:left w:val="nil"/>
                    <w:bottom w:val="single" w:sz="4" w:space="0" w:color="auto"/>
                    <w:right w:val="single" w:sz="4" w:space="0" w:color="auto"/>
                  </w:tcBorders>
                  <w:shd w:val="clear" w:color="auto" w:fill="auto"/>
                  <w:noWrap/>
                  <w:vAlign w:val="bottom"/>
                </w:tcPr>
                <w:p w14:paraId="4773A3D3" w14:textId="77777777" w:rsidR="00721FF8" w:rsidRDefault="005C28C1">
                  <w:pPr>
                    <w:spacing w:after="0" w:line="240" w:lineRule="auto"/>
                    <w:jc w:val="right"/>
                    <w:rPr>
                      <w:color w:val="000000"/>
                      <w:sz w:val="16"/>
                      <w:szCs w:val="16"/>
                    </w:rPr>
                  </w:pPr>
                  <w:r>
                    <w:rPr>
                      <w:color w:val="000000"/>
                      <w:sz w:val="16"/>
                      <w:szCs w:val="16"/>
                    </w:rPr>
                    <w:t>1.2</w:t>
                  </w:r>
                </w:p>
              </w:tc>
            </w:tr>
            <w:tr w:rsidR="00721FF8" w14:paraId="7B728D31"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2BA37627" w14:textId="77777777" w:rsidR="00721FF8" w:rsidRDefault="00721FF8">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38F87B07"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2F94929C" w14:textId="77777777" w:rsidR="00721FF8" w:rsidRDefault="005C28C1">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71C9470E" w14:textId="77777777" w:rsidR="00721FF8" w:rsidRDefault="005C28C1">
                  <w:pPr>
                    <w:spacing w:after="0" w:line="240" w:lineRule="auto"/>
                    <w:jc w:val="right"/>
                    <w:rPr>
                      <w:color w:val="000000"/>
                      <w:sz w:val="16"/>
                      <w:szCs w:val="16"/>
                    </w:rPr>
                  </w:pPr>
                  <w:r>
                    <w:rPr>
                      <w:color w:val="000000"/>
                      <w:sz w:val="16"/>
                      <w:szCs w:val="16"/>
                    </w:rPr>
                    <w:t>0.07</w:t>
                  </w:r>
                </w:p>
              </w:tc>
              <w:tc>
                <w:tcPr>
                  <w:tcW w:w="993" w:type="dxa"/>
                  <w:tcBorders>
                    <w:top w:val="nil"/>
                    <w:left w:val="nil"/>
                    <w:bottom w:val="single" w:sz="4" w:space="0" w:color="auto"/>
                    <w:right w:val="single" w:sz="4" w:space="0" w:color="auto"/>
                  </w:tcBorders>
                  <w:shd w:val="clear" w:color="auto" w:fill="auto"/>
                  <w:noWrap/>
                  <w:vAlign w:val="bottom"/>
                </w:tcPr>
                <w:p w14:paraId="51B7E2DD" w14:textId="77777777" w:rsidR="00721FF8" w:rsidRDefault="005C28C1">
                  <w:pPr>
                    <w:spacing w:after="0" w:line="240" w:lineRule="auto"/>
                    <w:jc w:val="right"/>
                    <w:rPr>
                      <w:color w:val="000000"/>
                      <w:sz w:val="16"/>
                      <w:szCs w:val="16"/>
                    </w:rPr>
                  </w:pPr>
                  <w:r>
                    <w:rPr>
                      <w:color w:val="000000"/>
                      <w:sz w:val="16"/>
                      <w:szCs w:val="16"/>
                    </w:rPr>
                    <w:t>0.35</w:t>
                  </w:r>
                </w:p>
              </w:tc>
              <w:tc>
                <w:tcPr>
                  <w:tcW w:w="946" w:type="dxa"/>
                  <w:tcBorders>
                    <w:top w:val="nil"/>
                    <w:left w:val="nil"/>
                    <w:bottom w:val="single" w:sz="4" w:space="0" w:color="auto"/>
                    <w:right w:val="single" w:sz="4" w:space="0" w:color="auto"/>
                  </w:tcBorders>
                  <w:shd w:val="clear" w:color="auto" w:fill="auto"/>
                  <w:noWrap/>
                  <w:vAlign w:val="bottom"/>
                </w:tcPr>
                <w:p w14:paraId="16871F04" w14:textId="77777777" w:rsidR="00721FF8" w:rsidRDefault="005C28C1">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58BD910D" w14:textId="77777777" w:rsidR="00721FF8" w:rsidRDefault="005C28C1">
                  <w:pPr>
                    <w:spacing w:after="0" w:line="240" w:lineRule="auto"/>
                    <w:jc w:val="right"/>
                    <w:rPr>
                      <w:color w:val="000000"/>
                      <w:sz w:val="16"/>
                      <w:szCs w:val="16"/>
                    </w:rPr>
                  </w:pPr>
                  <w:r>
                    <w:rPr>
                      <w:color w:val="000000"/>
                      <w:sz w:val="16"/>
                      <w:szCs w:val="16"/>
                    </w:rPr>
                    <w:t>0.35</w:t>
                  </w:r>
                </w:p>
              </w:tc>
            </w:tr>
            <w:tr w:rsidR="00721FF8" w14:paraId="46F394EE"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749F7919" w14:textId="77777777" w:rsidR="00721FF8" w:rsidRDefault="00721FF8">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24F5AE4B" w14:textId="77777777" w:rsidR="00721FF8" w:rsidRDefault="00721FF8">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002C309E" w14:textId="77777777" w:rsidR="00721FF8" w:rsidRDefault="005C28C1">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3A51C7CF" w14:textId="77777777" w:rsidR="00721FF8" w:rsidRDefault="005C28C1">
                  <w:pPr>
                    <w:spacing w:after="0" w:line="240" w:lineRule="auto"/>
                    <w:jc w:val="right"/>
                    <w:rPr>
                      <w:color w:val="000000"/>
                      <w:sz w:val="16"/>
                      <w:szCs w:val="16"/>
                    </w:rPr>
                  </w:pPr>
                  <w:r>
                    <w:rPr>
                      <w:color w:val="000000"/>
                      <w:sz w:val="16"/>
                      <w:szCs w:val="16"/>
                    </w:rPr>
                    <w:t>0.11</w:t>
                  </w:r>
                </w:p>
              </w:tc>
              <w:tc>
                <w:tcPr>
                  <w:tcW w:w="993" w:type="dxa"/>
                  <w:tcBorders>
                    <w:top w:val="nil"/>
                    <w:left w:val="nil"/>
                    <w:bottom w:val="single" w:sz="4" w:space="0" w:color="auto"/>
                    <w:right w:val="single" w:sz="4" w:space="0" w:color="auto"/>
                  </w:tcBorders>
                  <w:shd w:val="clear" w:color="auto" w:fill="auto"/>
                  <w:noWrap/>
                  <w:vAlign w:val="bottom"/>
                </w:tcPr>
                <w:p w14:paraId="6E6B22B2" w14:textId="77777777" w:rsidR="00721FF8" w:rsidRDefault="005C28C1">
                  <w:pPr>
                    <w:spacing w:after="0" w:line="240" w:lineRule="auto"/>
                    <w:jc w:val="right"/>
                    <w:rPr>
                      <w:color w:val="000000"/>
                      <w:sz w:val="16"/>
                      <w:szCs w:val="16"/>
                    </w:rPr>
                  </w:pPr>
                  <w:r>
                    <w:rPr>
                      <w:color w:val="000000"/>
                      <w:sz w:val="16"/>
                      <w:szCs w:val="16"/>
                    </w:rPr>
                    <w:t>0.55</w:t>
                  </w:r>
                </w:p>
              </w:tc>
              <w:tc>
                <w:tcPr>
                  <w:tcW w:w="946" w:type="dxa"/>
                  <w:tcBorders>
                    <w:top w:val="nil"/>
                    <w:left w:val="nil"/>
                    <w:bottom w:val="single" w:sz="4" w:space="0" w:color="auto"/>
                    <w:right w:val="single" w:sz="4" w:space="0" w:color="auto"/>
                  </w:tcBorders>
                  <w:shd w:val="clear" w:color="auto" w:fill="auto"/>
                  <w:noWrap/>
                  <w:vAlign w:val="bottom"/>
                </w:tcPr>
                <w:p w14:paraId="1F1EEE5E" w14:textId="77777777" w:rsidR="00721FF8" w:rsidRDefault="005C28C1">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00AB4E9D" w14:textId="77777777" w:rsidR="00721FF8" w:rsidRDefault="005C28C1">
                  <w:pPr>
                    <w:spacing w:after="0" w:line="240" w:lineRule="auto"/>
                    <w:jc w:val="right"/>
                    <w:rPr>
                      <w:color w:val="000000"/>
                      <w:sz w:val="16"/>
                      <w:szCs w:val="16"/>
                    </w:rPr>
                  </w:pPr>
                  <w:r>
                    <w:rPr>
                      <w:color w:val="000000"/>
                      <w:sz w:val="16"/>
                      <w:szCs w:val="16"/>
                    </w:rPr>
                    <w:t>0.55</w:t>
                  </w:r>
                </w:p>
              </w:tc>
            </w:tr>
          </w:tbl>
          <w:p w14:paraId="09A55BA3" w14:textId="77777777" w:rsidR="00721FF8" w:rsidRDefault="00721FF8">
            <w:pPr>
              <w:spacing w:before="0" w:after="0" w:line="240" w:lineRule="auto"/>
              <w:rPr>
                <w:b/>
                <w:bCs/>
                <w:lang w:eastAsia="zh-CN"/>
              </w:rPr>
            </w:pPr>
          </w:p>
          <w:p w14:paraId="27B92DBF" w14:textId="77777777" w:rsidR="00721FF8" w:rsidRDefault="005C28C1">
            <w:pPr>
              <w:spacing w:before="0" w:after="0" w:line="240" w:lineRule="auto"/>
              <w:rPr>
                <w:lang w:eastAsia="zh-CN"/>
              </w:rPr>
            </w:pPr>
            <w:r>
              <w:rPr>
                <w:b/>
                <w:bCs/>
                <w:lang w:eastAsia="zh-CN"/>
              </w:rPr>
              <w:t>Observation 10:</w:t>
            </w:r>
            <w:r>
              <w:rPr>
                <w:lang w:eastAsia="zh-CN"/>
              </w:rPr>
              <w:t xml:space="preserve"> RAN1 should consider the parameter values listed for Omnidirectional DS, ASA, ASD, ZSA, ZSD in Table 9 for the </w:t>
            </w:r>
            <w:proofErr w:type="spellStart"/>
            <w:r>
              <w:rPr>
                <w:lang w:eastAsia="zh-CN"/>
              </w:rPr>
              <w:t>InF</w:t>
            </w:r>
            <w:proofErr w:type="spellEnd"/>
            <w:r>
              <w:rPr>
                <w:lang w:eastAsia="zh-CN"/>
              </w:rPr>
              <w:t xml:space="preserve"> scenario in both LOS and NLOS channel conditions at 6.75 GHz and 16.95 GHz.</w:t>
            </w:r>
          </w:p>
          <w:p w14:paraId="061CAE57" w14:textId="77777777" w:rsidR="00721FF8" w:rsidRDefault="00721FF8">
            <w:pPr>
              <w:spacing w:before="0" w:after="0" w:line="240" w:lineRule="auto"/>
              <w:jc w:val="left"/>
            </w:pPr>
          </w:p>
        </w:tc>
      </w:tr>
      <w:tr w:rsidR="00721FF8" w14:paraId="1BA49853" w14:textId="77777777">
        <w:tc>
          <w:tcPr>
            <w:tcW w:w="1885" w:type="dxa"/>
            <w:vAlign w:val="center"/>
          </w:tcPr>
          <w:p w14:paraId="0F304CCA" w14:textId="77777777" w:rsidR="00721FF8" w:rsidRDefault="005C28C1">
            <w:pPr>
              <w:spacing w:after="0" w:line="240" w:lineRule="auto"/>
            </w:pPr>
            <w:r>
              <w:lastRenderedPageBreak/>
              <w:t>[17] AT&amp;T</w:t>
            </w:r>
          </w:p>
        </w:tc>
        <w:tc>
          <w:tcPr>
            <w:tcW w:w="8730" w:type="dxa"/>
            <w:vAlign w:val="center"/>
          </w:tcPr>
          <w:p w14:paraId="4AFE959C" w14:textId="77777777" w:rsidR="00721FF8" w:rsidRDefault="005C28C1">
            <w:pPr>
              <w:keepNext/>
              <w:spacing w:before="0" w:after="0" w:line="240" w:lineRule="auto"/>
              <w:jc w:val="center"/>
            </w:pPr>
            <w:r>
              <w:rPr>
                <w:noProof/>
              </w:rPr>
              <w:drawing>
                <wp:inline distT="0" distB="0" distL="0" distR="0" wp14:anchorId="30B7F92A" wp14:editId="1CDE7E00">
                  <wp:extent cx="4776470" cy="2611120"/>
                  <wp:effectExtent l="0" t="0" r="5080" b="0"/>
                  <wp:docPr id="4046265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626585" name="Picture 8"/>
                          <pic:cNvPicPr>
                            <a:picLocks noChangeAspect="1"/>
                          </pic:cNvPicPr>
                        </pic:nvPicPr>
                        <pic:blipFill>
                          <a:blip r:embed="rId57"/>
                          <a:stretch>
                            <a:fillRect/>
                          </a:stretch>
                        </pic:blipFill>
                        <pic:spPr>
                          <a:xfrm>
                            <a:off x="0" y="0"/>
                            <a:ext cx="4814156" cy="2631548"/>
                          </a:xfrm>
                          <a:prstGeom prst="rect">
                            <a:avLst/>
                          </a:prstGeom>
                        </pic:spPr>
                      </pic:pic>
                    </a:graphicData>
                  </a:graphic>
                </wp:inline>
              </w:drawing>
            </w:r>
          </w:p>
          <w:p w14:paraId="23BE4C4D" w14:textId="77777777" w:rsidR="00721FF8" w:rsidRDefault="005C28C1">
            <w:pPr>
              <w:pStyle w:val="Caption"/>
              <w:spacing w:before="0" w:after="0" w:line="240" w:lineRule="auto"/>
              <w:jc w:val="center"/>
              <w:rPr>
                <w:b w:val="0"/>
                <w:bCs w:val="0"/>
                <w:sz w:val="20"/>
                <w:szCs w:val="20"/>
              </w:rPr>
            </w:pPr>
            <w:bookmarkStart w:id="33" w:name="_Ref167118652"/>
            <w:r>
              <w:rPr>
                <w:b w:val="0"/>
                <w:bCs w:val="0"/>
                <w:sz w:val="20"/>
                <w:szCs w:val="20"/>
              </w:rPr>
              <w:t xml:space="preserve">Figure </w:t>
            </w:r>
            <w:bookmarkEnd w:id="33"/>
            <w:r>
              <w:rPr>
                <w:b w:val="0"/>
                <w:bCs w:val="0"/>
                <w:sz w:val="20"/>
                <w:szCs w:val="20"/>
              </w:rPr>
              <w:t>16: CDF of delay spread in InH LOS and NLOS environments at 7GHz.</w:t>
            </w:r>
          </w:p>
          <w:p w14:paraId="5681FC84" w14:textId="77777777" w:rsidR="00721FF8" w:rsidRDefault="005C28C1">
            <w:pPr>
              <w:keepNext/>
              <w:spacing w:before="0" w:after="0" w:line="240" w:lineRule="auto"/>
              <w:jc w:val="center"/>
            </w:pPr>
            <w:r>
              <w:rPr>
                <w:noProof/>
              </w:rPr>
              <w:drawing>
                <wp:inline distT="0" distB="0" distL="0" distR="0" wp14:anchorId="1E949341" wp14:editId="44E1E281">
                  <wp:extent cx="5163185" cy="2820035"/>
                  <wp:effectExtent l="0" t="0" r="5715" b="0"/>
                  <wp:docPr id="11327351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735175" name="Picture 8"/>
                          <pic:cNvPicPr>
                            <a:picLocks noChangeAspect="1"/>
                          </pic:cNvPicPr>
                        </pic:nvPicPr>
                        <pic:blipFill>
                          <a:blip r:embed="rId58"/>
                          <a:stretch>
                            <a:fillRect/>
                          </a:stretch>
                        </pic:blipFill>
                        <pic:spPr>
                          <a:xfrm>
                            <a:off x="0" y="0"/>
                            <a:ext cx="5178986" cy="2828919"/>
                          </a:xfrm>
                          <a:prstGeom prst="rect">
                            <a:avLst/>
                          </a:prstGeom>
                        </pic:spPr>
                      </pic:pic>
                    </a:graphicData>
                  </a:graphic>
                </wp:inline>
              </w:drawing>
            </w:r>
          </w:p>
          <w:p w14:paraId="53C125EC" w14:textId="77777777" w:rsidR="00721FF8" w:rsidRDefault="005C28C1">
            <w:pPr>
              <w:pStyle w:val="Caption"/>
              <w:spacing w:before="0" w:after="0" w:line="240" w:lineRule="auto"/>
              <w:jc w:val="center"/>
              <w:rPr>
                <w:b w:val="0"/>
                <w:bCs w:val="0"/>
                <w:sz w:val="20"/>
                <w:szCs w:val="20"/>
              </w:rPr>
            </w:pPr>
            <w:r>
              <w:rPr>
                <w:b w:val="0"/>
                <w:bCs w:val="0"/>
                <w:sz w:val="20"/>
                <w:szCs w:val="20"/>
              </w:rPr>
              <w:t xml:space="preserve">Figure 17: CDF of delay spread for InH </w:t>
            </w:r>
            <w:proofErr w:type="spellStart"/>
            <w:r>
              <w:rPr>
                <w:b w:val="0"/>
                <w:bCs w:val="0"/>
                <w:sz w:val="20"/>
                <w:szCs w:val="20"/>
              </w:rPr>
              <w:t>LoS</w:t>
            </w:r>
            <w:proofErr w:type="spellEnd"/>
            <w:r>
              <w:rPr>
                <w:b w:val="0"/>
                <w:bCs w:val="0"/>
                <w:sz w:val="20"/>
                <w:szCs w:val="20"/>
              </w:rPr>
              <w:t xml:space="preserve"> and </w:t>
            </w:r>
            <w:proofErr w:type="spellStart"/>
            <w:r>
              <w:rPr>
                <w:b w:val="0"/>
                <w:bCs w:val="0"/>
                <w:sz w:val="20"/>
                <w:szCs w:val="20"/>
              </w:rPr>
              <w:t>NLoS</w:t>
            </w:r>
            <w:proofErr w:type="spellEnd"/>
            <w:r>
              <w:rPr>
                <w:b w:val="0"/>
                <w:bCs w:val="0"/>
                <w:sz w:val="20"/>
                <w:szCs w:val="20"/>
              </w:rPr>
              <w:t xml:space="preserve"> at 8GHz</w:t>
            </w:r>
          </w:p>
          <w:p w14:paraId="33D8C400" w14:textId="77777777" w:rsidR="00721FF8" w:rsidRDefault="005C28C1">
            <w:pPr>
              <w:keepNext/>
              <w:spacing w:before="0" w:after="0" w:line="240" w:lineRule="auto"/>
              <w:jc w:val="center"/>
            </w:pPr>
            <w:r>
              <w:rPr>
                <w:noProof/>
              </w:rPr>
              <w:drawing>
                <wp:inline distT="0" distB="0" distL="0" distR="0" wp14:anchorId="28BB4A0E" wp14:editId="3414B0BC">
                  <wp:extent cx="4684395" cy="2560320"/>
                  <wp:effectExtent l="0" t="0" r="1905" b="5080"/>
                  <wp:docPr id="9345152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515215" name="Picture 5"/>
                          <pic:cNvPicPr>
                            <a:picLocks noChangeAspect="1"/>
                          </pic:cNvPicPr>
                        </pic:nvPicPr>
                        <pic:blipFill>
                          <a:blip r:embed="rId59"/>
                          <a:stretch>
                            <a:fillRect/>
                          </a:stretch>
                        </pic:blipFill>
                        <pic:spPr>
                          <a:xfrm>
                            <a:off x="0" y="0"/>
                            <a:ext cx="4750645" cy="2596831"/>
                          </a:xfrm>
                          <a:prstGeom prst="rect">
                            <a:avLst/>
                          </a:prstGeom>
                        </pic:spPr>
                      </pic:pic>
                    </a:graphicData>
                  </a:graphic>
                </wp:inline>
              </w:drawing>
            </w:r>
          </w:p>
          <w:p w14:paraId="1DE3F1BE" w14:textId="77777777" w:rsidR="00721FF8" w:rsidRDefault="005C28C1">
            <w:pPr>
              <w:pStyle w:val="Caption"/>
              <w:spacing w:before="0" w:after="0" w:line="240" w:lineRule="auto"/>
              <w:jc w:val="center"/>
              <w:rPr>
                <w:b w:val="0"/>
                <w:bCs w:val="0"/>
                <w:sz w:val="20"/>
                <w:szCs w:val="20"/>
              </w:rPr>
            </w:pPr>
            <w:r>
              <w:rPr>
                <w:b w:val="0"/>
                <w:bCs w:val="0"/>
                <w:sz w:val="20"/>
                <w:szCs w:val="20"/>
              </w:rPr>
              <w:t xml:space="preserve">Figure 18: CDF of delay spread in InH </w:t>
            </w:r>
            <w:proofErr w:type="spellStart"/>
            <w:r>
              <w:rPr>
                <w:b w:val="0"/>
                <w:bCs w:val="0"/>
                <w:sz w:val="20"/>
                <w:szCs w:val="20"/>
              </w:rPr>
              <w:t>LoS</w:t>
            </w:r>
            <w:proofErr w:type="spellEnd"/>
            <w:r>
              <w:rPr>
                <w:b w:val="0"/>
                <w:bCs w:val="0"/>
                <w:sz w:val="20"/>
                <w:szCs w:val="20"/>
              </w:rPr>
              <w:t xml:space="preserve"> and </w:t>
            </w:r>
            <w:proofErr w:type="spellStart"/>
            <w:r>
              <w:rPr>
                <w:b w:val="0"/>
                <w:bCs w:val="0"/>
                <w:sz w:val="20"/>
                <w:szCs w:val="20"/>
              </w:rPr>
              <w:t>NLoS</w:t>
            </w:r>
            <w:proofErr w:type="spellEnd"/>
            <w:r>
              <w:rPr>
                <w:b w:val="0"/>
                <w:bCs w:val="0"/>
                <w:sz w:val="20"/>
                <w:szCs w:val="20"/>
              </w:rPr>
              <w:t xml:space="preserve"> for 15GHz</w:t>
            </w:r>
          </w:p>
          <w:p w14:paraId="4CBDD346" w14:textId="77777777" w:rsidR="00721FF8" w:rsidRDefault="00721FF8">
            <w:pPr>
              <w:spacing w:before="0" w:after="0" w:line="240" w:lineRule="auto"/>
              <w:rPr>
                <w:lang w:eastAsia="ko-KR"/>
              </w:rPr>
            </w:pPr>
          </w:p>
          <w:p w14:paraId="295F08AF" w14:textId="77777777" w:rsidR="00721FF8" w:rsidRDefault="005C28C1">
            <w:pPr>
              <w:spacing w:before="0" w:after="0" w:line="240" w:lineRule="auto"/>
              <w:rPr>
                <w:rStyle w:val="ui-provider"/>
              </w:rPr>
            </w:pPr>
            <w:r>
              <w:rPr>
                <w:rStyle w:val="ui-provider"/>
                <w:b/>
                <w:bCs/>
              </w:rPr>
              <w:t>Observation 11:</w:t>
            </w:r>
            <w:r>
              <w:rPr>
                <w:rStyle w:val="ui-provider"/>
              </w:rPr>
              <w:t xml:space="preserve"> Measurements conducted at 7, 8 and 15 GHz over 650 RX locations on floors of an office building show that the mean delay spread for InH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3GPP SCM InH channel model. </w:t>
            </w:r>
          </w:p>
          <w:p w14:paraId="3DDCFCC3" w14:textId="77777777" w:rsidR="00721FF8" w:rsidRDefault="00721FF8">
            <w:pPr>
              <w:spacing w:before="0" w:after="0" w:line="240" w:lineRule="auto"/>
              <w:rPr>
                <w:rStyle w:val="ui-provider"/>
              </w:rPr>
            </w:pPr>
          </w:p>
          <w:p w14:paraId="61D9A0DA" w14:textId="77777777" w:rsidR="00721FF8" w:rsidRDefault="005C28C1">
            <w:pPr>
              <w:spacing w:before="0" w:after="0" w:line="240" w:lineRule="auto"/>
              <w:rPr>
                <w:lang w:eastAsia="zh-CN"/>
              </w:rPr>
            </w:pPr>
            <w:r>
              <w:rPr>
                <w:b/>
                <w:bCs/>
                <w:lang w:eastAsia="zh-CN"/>
              </w:rPr>
              <w:t>Proposal 5:</w:t>
            </w:r>
            <w:r>
              <w:rPr>
                <w:lang w:eastAsia="zh-CN"/>
              </w:rPr>
              <w:t xml:space="preserve"> There is no need to change the distribution of the delay spread (mean and standard deviation of the normal distribution) for the 3GPP InH channel model in TR 38.901 for extension to 7-24 GHz</w:t>
            </w:r>
          </w:p>
          <w:p w14:paraId="74FCA721" w14:textId="77777777" w:rsidR="00721FF8" w:rsidRDefault="00721FF8">
            <w:pPr>
              <w:spacing w:before="0" w:after="0" w:line="240" w:lineRule="auto"/>
              <w:jc w:val="center"/>
            </w:pPr>
          </w:p>
        </w:tc>
      </w:tr>
    </w:tbl>
    <w:p w14:paraId="14745AE2" w14:textId="77777777" w:rsidR="00721FF8" w:rsidRDefault="00721FF8">
      <w:pPr>
        <w:pStyle w:val="BodyText"/>
        <w:spacing w:after="0"/>
        <w:rPr>
          <w:rFonts w:ascii="Times New Roman" w:eastAsiaTheme="minorEastAsia" w:hAnsi="Times New Roman"/>
          <w:szCs w:val="20"/>
          <w:lang w:eastAsia="ko-KR"/>
        </w:rPr>
      </w:pPr>
    </w:p>
    <w:p w14:paraId="4ECF4274" w14:textId="77777777" w:rsidR="00721FF8" w:rsidRDefault="00721FF8">
      <w:pPr>
        <w:pStyle w:val="BodyText"/>
        <w:spacing w:after="0"/>
        <w:rPr>
          <w:rFonts w:ascii="Times New Roman" w:eastAsiaTheme="minorEastAsia" w:hAnsi="Times New Roman"/>
          <w:szCs w:val="20"/>
          <w:lang w:eastAsia="ko-KR"/>
        </w:rPr>
      </w:pPr>
    </w:p>
    <w:p w14:paraId="00353862" w14:textId="77777777" w:rsidR="00721FF8" w:rsidRDefault="005C28C1">
      <w:pPr>
        <w:pStyle w:val="Heading4"/>
        <w:rPr>
          <w:rFonts w:eastAsia="SimSun"/>
          <w:lang w:val="en-US" w:eastAsia="zh-CN"/>
        </w:rPr>
      </w:pPr>
      <w:r>
        <w:rPr>
          <w:rFonts w:eastAsia="SimSun"/>
          <w:lang w:val="en-US" w:eastAsia="zh-CN"/>
        </w:rPr>
        <w:t>Summary of Issues</w:t>
      </w:r>
    </w:p>
    <w:p w14:paraId="14C0ABB8" w14:textId="77777777" w:rsidR="00721FF8" w:rsidRDefault="005C28C1">
      <w:pPr>
        <w:pStyle w:val="BodyText"/>
        <w:spacing w:after="0"/>
        <w:rPr>
          <w:rFonts w:ascii="Times New Roman" w:eastAsiaTheme="minorEastAsia" w:hAnsi="Times New Roman"/>
          <w:szCs w:val="20"/>
          <w:lang w:eastAsia="ko-KR"/>
        </w:rPr>
      </w:pPr>
      <w:r>
        <w:rPr>
          <w:rFonts w:ascii="Times New Roman" w:hAnsi="Times New Roman"/>
          <w:szCs w:val="20"/>
          <w:lang w:eastAsia="zh-CN"/>
        </w:rPr>
        <w:t>Based on inputs from companies, moderator suggests further discussion based on the following proposals.</w:t>
      </w:r>
    </w:p>
    <w:p w14:paraId="3E887A73" w14:textId="77777777" w:rsidR="00721FF8" w:rsidRDefault="00721FF8">
      <w:pPr>
        <w:pStyle w:val="BodyText"/>
        <w:spacing w:after="0"/>
        <w:rPr>
          <w:rFonts w:ascii="Times New Roman" w:eastAsiaTheme="minorEastAsia" w:hAnsi="Times New Roman"/>
          <w:szCs w:val="20"/>
          <w:lang w:eastAsia="ko-KR"/>
        </w:rPr>
      </w:pPr>
    </w:p>
    <w:p w14:paraId="14CE765D" w14:textId="77777777" w:rsidR="00721FF8" w:rsidRDefault="005C28C1">
      <w:pPr>
        <w:pStyle w:val="Heading5"/>
        <w:rPr>
          <w:rFonts w:eastAsiaTheme="minorEastAsia"/>
          <w:lang w:val="en-US" w:eastAsia="ko-KR"/>
        </w:rPr>
      </w:pPr>
      <w:r>
        <w:rPr>
          <w:rFonts w:eastAsiaTheme="minorEastAsia"/>
          <w:lang w:val="en-US" w:eastAsia="ko-KR"/>
        </w:rPr>
        <w:t>Proposal #2.3-1:</w:t>
      </w:r>
    </w:p>
    <w:p w14:paraId="4F9F78A5" w14:textId="77777777" w:rsidR="00721FF8" w:rsidRDefault="005C28C1">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delay spread parameters for 6 – 24 GHz frequency range are </w:t>
      </w:r>
      <w:r>
        <w:rPr>
          <w:rFonts w:ascii="Times New Roman" w:eastAsiaTheme="minorEastAsia" w:hAnsi="Times New Roman"/>
          <w:color w:val="FF0000"/>
          <w:szCs w:val="20"/>
          <w:lang w:eastAsia="ko-KR"/>
        </w:rPr>
        <w:t xml:space="preserve">validated </w:t>
      </w:r>
      <w:r>
        <w:rPr>
          <w:rFonts w:ascii="Times New Roman" w:eastAsiaTheme="minorEastAsia" w:hAnsi="Times New Roman"/>
          <w:szCs w:val="20"/>
          <w:lang w:eastAsia="ko-KR"/>
        </w:rPr>
        <w:t>and no updates to TR are made.</w:t>
      </w:r>
    </w:p>
    <w:p w14:paraId="33E427E3" w14:textId="77777777" w:rsidR="00721FF8" w:rsidRDefault="005C28C1">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52DAF00D" w14:textId="77777777" w:rsidR="00721FF8" w:rsidRDefault="005C28C1">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34381297" w14:textId="77777777" w:rsidR="00721FF8" w:rsidRDefault="00721FF8">
      <w:pPr>
        <w:pStyle w:val="BodyText"/>
        <w:spacing w:after="0"/>
        <w:rPr>
          <w:rFonts w:ascii="Times New Roman" w:eastAsiaTheme="minorEastAsia" w:hAnsi="Times New Roman"/>
          <w:szCs w:val="20"/>
          <w:lang w:eastAsia="ko-KR"/>
        </w:rPr>
      </w:pPr>
    </w:p>
    <w:p w14:paraId="662E0BF6" w14:textId="77777777" w:rsidR="00721FF8" w:rsidRDefault="005C28C1">
      <w:pPr>
        <w:pStyle w:val="Heading5"/>
        <w:rPr>
          <w:rFonts w:eastAsiaTheme="minorEastAsia"/>
          <w:lang w:val="en-US" w:eastAsia="ko-KR"/>
        </w:rPr>
      </w:pPr>
      <w:r>
        <w:rPr>
          <w:rFonts w:eastAsiaTheme="minorEastAsia"/>
          <w:lang w:val="en-US" w:eastAsia="ko-KR"/>
        </w:rPr>
        <w:t>Proposal #2.3-2:</w:t>
      </w:r>
    </w:p>
    <w:p w14:paraId="0F8DC5CB" w14:textId="77777777" w:rsidR="00721FF8" w:rsidRDefault="005C28C1">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delay spread parameters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delay spread parameters due to lack of consistent and significant observed difference between model and measurements.</w:t>
      </w:r>
    </w:p>
    <w:p w14:paraId="4CE9C607"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w:t>
      </w:r>
    </w:p>
    <w:p w14:paraId="3F5EC6BF"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w:t>
      </w:r>
    </w:p>
    <w:p w14:paraId="31FB5CD0"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p>
    <w:p w14:paraId="13245FB9"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p w14:paraId="7578EC9C" w14:textId="77777777" w:rsidR="00721FF8" w:rsidRDefault="00721FF8">
      <w:pPr>
        <w:pStyle w:val="BodyText"/>
        <w:spacing w:after="0"/>
        <w:rPr>
          <w:rFonts w:ascii="Times New Roman" w:eastAsiaTheme="minorEastAsia" w:hAnsi="Times New Roman"/>
          <w:szCs w:val="20"/>
          <w:lang w:eastAsia="ko-KR"/>
        </w:rPr>
      </w:pPr>
    </w:p>
    <w:p w14:paraId="3B1A038D" w14:textId="77777777" w:rsidR="00721FF8" w:rsidRDefault="00721FF8">
      <w:pPr>
        <w:pStyle w:val="BodyText"/>
        <w:spacing w:after="0"/>
        <w:rPr>
          <w:rFonts w:ascii="Times New Roman" w:eastAsiaTheme="minorEastAsia" w:hAnsi="Times New Roman"/>
          <w:szCs w:val="20"/>
          <w:lang w:eastAsia="ko-KR"/>
        </w:rPr>
      </w:pPr>
    </w:p>
    <w:p w14:paraId="7006FAD5" w14:textId="77777777" w:rsidR="00721FF8" w:rsidRDefault="005C28C1">
      <w:pPr>
        <w:pStyle w:val="Heading5"/>
        <w:rPr>
          <w:rFonts w:eastAsiaTheme="minorEastAsia"/>
          <w:lang w:val="en-US" w:eastAsia="ko-KR"/>
        </w:rPr>
      </w:pPr>
      <w:r>
        <w:rPr>
          <w:rFonts w:eastAsiaTheme="minorEastAsia"/>
          <w:lang w:val="en-US" w:eastAsia="ko-KR"/>
        </w:rPr>
        <w:t>Proposal #2.3-3:</w:t>
      </w:r>
    </w:p>
    <w:p w14:paraId="56D1A993" w14:textId="77777777" w:rsidR="00721FF8" w:rsidRDefault="005C28C1">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44635155"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3133F70E"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3199B15F" w14:textId="77777777" w:rsidR="00721FF8" w:rsidRDefault="00721FF8">
      <w:pPr>
        <w:pStyle w:val="BodyText"/>
        <w:spacing w:after="0"/>
        <w:rPr>
          <w:rFonts w:ascii="Times New Roman" w:eastAsiaTheme="minorEastAsia" w:hAnsi="Times New Roman"/>
          <w:szCs w:val="20"/>
          <w:lang w:eastAsia="ko-KR"/>
        </w:rPr>
      </w:pPr>
    </w:p>
    <w:p w14:paraId="703668D1" w14:textId="77777777" w:rsidR="00721FF8" w:rsidRDefault="00721FF8">
      <w:pPr>
        <w:pStyle w:val="BodyText"/>
        <w:spacing w:after="0"/>
        <w:rPr>
          <w:rFonts w:ascii="Times New Roman" w:eastAsiaTheme="minorEastAsia" w:hAnsi="Times New Roman"/>
          <w:szCs w:val="20"/>
          <w:lang w:eastAsia="ko-KR"/>
        </w:rPr>
      </w:pPr>
    </w:p>
    <w:p w14:paraId="72601BEC" w14:textId="77777777" w:rsidR="00721FF8" w:rsidRDefault="005C28C1">
      <w:pPr>
        <w:pStyle w:val="Heading4"/>
        <w:rPr>
          <w:rFonts w:eastAsia="SimSun"/>
          <w:lang w:val="en-US" w:eastAsia="zh-CN"/>
        </w:rPr>
      </w:pPr>
      <w:r>
        <w:rPr>
          <w:rFonts w:eastAsia="SimSun"/>
          <w:lang w:val="en-US" w:eastAsia="zh-CN"/>
        </w:rPr>
        <w:t>Round #1 Discussion</w:t>
      </w:r>
    </w:p>
    <w:p w14:paraId="6C1C32A1" w14:textId="77777777" w:rsidR="00721FF8" w:rsidRDefault="005C28C1">
      <w:pPr>
        <w:rPr>
          <w:lang w:eastAsia="zh-CN"/>
        </w:rPr>
      </w:pPr>
      <w:r>
        <w:rPr>
          <w:lang w:eastAsia="zh-CN"/>
        </w:rPr>
        <w:t>Please provide comments on issues regarding delay spread. Please provide comments on Proposal #2.3-1, #2.3-2, #2.3-3.</w:t>
      </w:r>
    </w:p>
    <w:tbl>
      <w:tblPr>
        <w:tblStyle w:val="TableGrid"/>
        <w:tblW w:w="0" w:type="auto"/>
        <w:tblLook w:val="04A0" w:firstRow="1" w:lastRow="0" w:firstColumn="1" w:lastColumn="0" w:noHBand="0" w:noVBand="1"/>
      </w:tblPr>
      <w:tblGrid>
        <w:gridCol w:w="1795"/>
        <w:gridCol w:w="8995"/>
      </w:tblGrid>
      <w:tr w:rsidR="00721FF8" w14:paraId="2896B576" w14:textId="77777777" w:rsidTr="004F7E72">
        <w:tc>
          <w:tcPr>
            <w:tcW w:w="1795" w:type="dxa"/>
            <w:shd w:val="clear" w:color="auto" w:fill="F2F2F2" w:themeFill="background1" w:themeFillShade="F2"/>
          </w:tcPr>
          <w:p w14:paraId="10CF3B1C"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791B54F2"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62D62D13" w14:textId="77777777">
        <w:tc>
          <w:tcPr>
            <w:tcW w:w="1795" w:type="dxa"/>
          </w:tcPr>
          <w:p w14:paraId="38BC38C6"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995" w:type="dxa"/>
          </w:tcPr>
          <w:p w14:paraId="27DAD3A8"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#2.3-1: Based on our measurement results in R1-2409819, the delay spread for InH is not aligned with TR38.901. Hence, we prefer to hold this proposal and we will make more measurements to further check it in next RAN1 meeting. </w:t>
            </w:r>
          </w:p>
          <w:p w14:paraId="10F691B3"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#2.3-2: We suggest further companies further checking the delay spread of </w:t>
            </w:r>
            <w:proofErr w:type="spellStart"/>
            <w:proofErr w:type="gram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or</w:t>
            </w:r>
            <w:proofErr w:type="gramEnd"/>
            <w:r>
              <w:rPr>
                <w:rFonts w:ascii="Times New Roman" w:eastAsiaTheme="minorEastAsia" w:hAnsi="Times New Roman"/>
                <w:szCs w:val="20"/>
                <w:lang w:eastAsia="ko-KR"/>
              </w:rPr>
              <w:t xml:space="preserve"> move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to Proposal #2.3-3. Based on our measurements, the delay spread of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is quite different from 38.901. </w:t>
            </w:r>
          </w:p>
          <w:p w14:paraId="5E40464F"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#2.3-3: Although our measurement results are aligned with 38.901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we are fine to further study it, together with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tc>
      </w:tr>
      <w:tr w:rsidR="00721FF8" w14:paraId="2FCA6BA2" w14:textId="77777777">
        <w:tc>
          <w:tcPr>
            <w:tcW w:w="1795" w:type="dxa"/>
          </w:tcPr>
          <w:p w14:paraId="4D8C0CB7"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10D0A804"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721FF8" w14:paraId="0AD88DFF" w14:textId="77777777">
        <w:tc>
          <w:tcPr>
            <w:tcW w:w="1795" w:type="dxa"/>
          </w:tcPr>
          <w:p w14:paraId="038FF8F3" w14:textId="77777777" w:rsidR="00721FF8" w:rsidRDefault="005C28C1">
            <w:pPr>
              <w:pStyle w:val="BodyText"/>
              <w:spacing w:after="0" w:line="240" w:lineRule="auto"/>
              <w:rPr>
                <w:rFonts w:ascii="Times New Roman" w:eastAsia="Yu Mincho" w:hAnsi="Times New Roman"/>
                <w:szCs w:val="20"/>
                <w:lang w:eastAsia="ja-JP"/>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454E469D" w14:textId="77777777" w:rsidR="00721FF8" w:rsidRDefault="005C28C1">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#2.3-1: Prefer to postpone.</w:t>
            </w:r>
          </w:p>
          <w:p w14:paraId="66F7C1AF" w14:textId="77777777" w:rsidR="00721FF8" w:rsidRDefault="005C28C1">
            <w:pPr>
              <w:pStyle w:val="BodyText"/>
              <w:spacing w:before="0" w:after="0" w:line="240" w:lineRule="auto"/>
              <w:rPr>
                <w:lang w:eastAsia="zh-CN"/>
              </w:rPr>
            </w:pPr>
            <w:r>
              <w:rPr>
                <w:lang w:eastAsia="zh-CN"/>
              </w:rPr>
              <w:t xml:space="preserve">Proposal #2.3-2: Prefer to postpone for </w:t>
            </w:r>
            <w:proofErr w:type="spellStart"/>
            <w:r>
              <w:rPr>
                <w:lang w:eastAsia="zh-CN"/>
              </w:rPr>
              <w:t>UMa</w:t>
            </w:r>
            <w:proofErr w:type="spellEnd"/>
            <w:r>
              <w:rPr>
                <w:lang w:eastAsia="zh-CN"/>
              </w:rPr>
              <w:t xml:space="preserve"> LOS/NLOS.</w:t>
            </w:r>
          </w:p>
          <w:p w14:paraId="49CE4FCF" w14:textId="77777777" w:rsidR="00721FF8" w:rsidRDefault="005C28C1">
            <w:pPr>
              <w:pStyle w:val="BodyText"/>
              <w:spacing w:before="0" w:after="0" w:line="240" w:lineRule="auto"/>
              <w:rPr>
                <w:lang w:eastAsia="zh-CN"/>
              </w:rPr>
            </w:pPr>
            <w:r>
              <w:rPr>
                <w:lang w:eastAsia="zh-CN"/>
              </w:rPr>
              <w:t>Proposal #2.3-3: Fine.</w:t>
            </w:r>
          </w:p>
        </w:tc>
      </w:tr>
      <w:tr w:rsidR="00721FF8" w14:paraId="62A4FAD8" w14:textId="77777777">
        <w:tc>
          <w:tcPr>
            <w:tcW w:w="1795" w:type="dxa"/>
          </w:tcPr>
          <w:p w14:paraId="30CC224A"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24C42A2" w14:textId="77777777" w:rsidR="00721FF8" w:rsidRDefault="005C28C1">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hint="eastAsia"/>
                <w:sz w:val="20"/>
                <w:lang w:val="en-US" w:eastAsia="ko-KR"/>
              </w:rPr>
              <w:t>S</w:t>
            </w:r>
            <w:r>
              <w:rPr>
                <w:rFonts w:ascii="Times New Roman" w:eastAsiaTheme="minorEastAsia" w:hAnsi="Times New Roman"/>
                <w:sz w:val="20"/>
                <w:lang w:val="en-US" w:eastAsia="ko-KR"/>
              </w:rPr>
              <w:t>upport</w:t>
            </w:r>
          </w:p>
        </w:tc>
      </w:tr>
      <w:tr w:rsidR="00721FF8" w14:paraId="1272E2E2" w14:textId="77777777">
        <w:tc>
          <w:tcPr>
            <w:tcW w:w="1795" w:type="dxa"/>
          </w:tcPr>
          <w:p w14:paraId="6E3820EF"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7A546350" w14:textId="77777777" w:rsidR="00721FF8" w:rsidRDefault="005C28C1">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OK</w:t>
            </w:r>
          </w:p>
        </w:tc>
      </w:tr>
      <w:tr w:rsidR="00721FF8" w14:paraId="766ADBC6" w14:textId="77777777">
        <w:tc>
          <w:tcPr>
            <w:tcW w:w="1795" w:type="dxa"/>
          </w:tcPr>
          <w:p w14:paraId="5C76C474" w14:textId="77777777" w:rsidR="00721FF8" w:rsidRDefault="005C28C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535B7380" w14:textId="77777777" w:rsidR="00721FF8" w:rsidRDefault="005C28C1">
            <w:pPr>
              <w:pStyle w:val="BodyText"/>
              <w:spacing w:after="0" w:line="240" w:lineRule="auto"/>
              <w:rPr>
                <w:rFonts w:ascii="Times New Roman" w:hAnsi="Times New Roman"/>
                <w:szCs w:val="20"/>
                <w:lang w:eastAsia="ko-KR"/>
              </w:rPr>
            </w:pPr>
            <w:bookmarkStart w:id="34" w:name="OLE_LINK30"/>
            <w:r>
              <w:rPr>
                <w:rFonts w:ascii="Times New Roman" w:hAnsi="Times New Roman" w:hint="eastAsia"/>
                <w:szCs w:val="20"/>
                <w:lang w:eastAsia="zh-CN"/>
              </w:rPr>
              <w:t>Support</w:t>
            </w:r>
            <w:bookmarkEnd w:id="34"/>
          </w:p>
        </w:tc>
      </w:tr>
      <w:tr w:rsidR="00037198" w14:paraId="79504153" w14:textId="77777777">
        <w:tc>
          <w:tcPr>
            <w:tcW w:w="1795" w:type="dxa"/>
          </w:tcPr>
          <w:p w14:paraId="138CAC05" w14:textId="74E1D7C0" w:rsidR="00037198" w:rsidRDefault="00037198">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16B0022D" w14:textId="09C1F2B2" w:rsidR="00037198" w:rsidRDefault="00037198">
            <w:pPr>
              <w:pStyle w:val="BodyText"/>
              <w:spacing w:after="0" w:line="240" w:lineRule="auto"/>
              <w:rPr>
                <w:rFonts w:ascii="Times New Roman" w:hAnsi="Times New Roman"/>
                <w:szCs w:val="20"/>
                <w:lang w:eastAsia="zh-CN"/>
              </w:rPr>
            </w:pPr>
            <w:r>
              <w:rPr>
                <w:rFonts w:ascii="Times New Roman" w:hAnsi="Times New Roman"/>
                <w:szCs w:val="20"/>
                <w:lang w:eastAsia="zh-CN"/>
              </w:rPr>
              <w:t>Proposal # 2.3-1: support</w:t>
            </w:r>
          </w:p>
        </w:tc>
      </w:tr>
      <w:tr w:rsidR="00931D0A" w14:paraId="4BDFCAD9" w14:textId="77777777">
        <w:tc>
          <w:tcPr>
            <w:tcW w:w="1795" w:type="dxa"/>
          </w:tcPr>
          <w:p w14:paraId="3F9F6AFF" w14:textId="24CB52DD" w:rsidR="00931D0A" w:rsidRDefault="00931D0A">
            <w:pPr>
              <w:pStyle w:val="BodyText"/>
              <w:spacing w:after="0" w:line="240" w:lineRule="auto"/>
              <w:rPr>
                <w:rFonts w:ascii="Times New Roman" w:hAnsi="Times New Roman"/>
                <w:szCs w:val="20"/>
                <w:lang w:eastAsia="zh-CN"/>
              </w:rPr>
            </w:pPr>
            <w:bookmarkStart w:id="35" w:name="OLE_LINK31"/>
            <w:r>
              <w:rPr>
                <w:rFonts w:eastAsia="DengXian"/>
                <w:lang w:eastAsia="zh-CN"/>
              </w:rPr>
              <w:lastRenderedPageBreak/>
              <w:t>MediaTek</w:t>
            </w:r>
            <w:bookmarkEnd w:id="35"/>
          </w:p>
        </w:tc>
        <w:tc>
          <w:tcPr>
            <w:tcW w:w="8995" w:type="dxa"/>
          </w:tcPr>
          <w:p w14:paraId="61D88E81" w14:textId="74AE7721" w:rsidR="00931D0A" w:rsidRDefault="00931D0A">
            <w:pPr>
              <w:pStyle w:val="BodyText"/>
              <w:spacing w:after="0" w:line="240" w:lineRule="auto"/>
              <w:rPr>
                <w:rFonts w:ascii="Times New Roman" w:hAnsi="Times New Roman"/>
                <w:szCs w:val="20"/>
                <w:lang w:eastAsia="zh-CN"/>
              </w:rPr>
            </w:pPr>
            <w:r>
              <w:rPr>
                <w:lang w:eastAsia="zh-CN"/>
              </w:rPr>
              <w:t>Support</w:t>
            </w:r>
          </w:p>
        </w:tc>
      </w:tr>
      <w:tr w:rsidR="00727AD8" w14:paraId="57DF5F7B" w14:textId="77777777">
        <w:tc>
          <w:tcPr>
            <w:tcW w:w="1795" w:type="dxa"/>
          </w:tcPr>
          <w:p w14:paraId="72F48A37" w14:textId="40482AE5" w:rsidR="00727AD8" w:rsidRDefault="00727AD8" w:rsidP="00727AD8">
            <w:pPr>
              <w:pStyle w:val="BodyText"/>
              <w:spacing w:after="0" w:line="240" w:lineRule="auto"/>
              <w:rPr>
                <w:rFonts w:eastAsia="DengXian"/>
                <w:lang w:eastAsia="zh-CN"/>
              </w:rPr>
            </w:pPr>
            <w:r>
              <w:rPr>
                <w:rFonts w:eastAsia="DengXian"/>
                <w:lang w:eastAsia="zh-CN"/>
              </w:rPr>
              <w:t>Ericsson</w:t>
            </w:r>
          </w:p>
        </w:tc>
        <w:tc>
          <w:tcPr>
            <w:tcW w:w="8995" w:type="dxa"/>
          </w:tcPr>
          <w:p w14:paraId="2BA26EFB" w14:textId="77777777" w:rsidR="00727AD8" w:rsidRDefault="00727AD8" w:rsidP="00727AD8">
            <w:pPr>
              <w:pStyle w:val="BodyText"/>
              <w:spacing w:before="0" w:after="0" w:line="240" w:lineRule="auto"/>
              <w:rPr>
                <w:lang w:eastAsia="zh-CN"/>
              </w:rPr>
            </w:pPr>
            <w:r w:rsidRPr="0079343B">
              <w:rPr>
                <w:lang w:eastAsia="zh-CN"/>
              </w:rPr>
              <w:t>#2.3-1</w:t>
            </w:r>
            <w:r>
              <w:rPr>
                <w:lang w:eastAsia="zh-CN"/>
              </w:rPr>
              <w:t xml:space="preserve"> Support</w:t>
            </w:r>
          </w:p>
          <w:p w14:paraId="11885A38" w14:textId="77777777" w:rsidR="00727AD8" w:rsidRDefault="00727AD8" w:rsidP="00727AD8">
            <w:pPr>
              <w:pStyle w:val="BodyText"/>
              <w:spacing w:before="0" w:after="0" w:line="240" w:lineRule="auto"/>
              <w:rPr>
                <w:lang w:eastAsia="zh-CN"/>
              </w:rPr>
            </w:pPr>
            <w:r>
              <w:rPr>
                <w:lang w:eastAsia="zh-CN"/>
              </w:rPr>
              <w:t>#2.3-2 Support but suggest reformulating the main bullet:</w:t>
            </w:r>
          </w:p>
          <w:p w14:paraId="36F9D150" w14:textId="77777777" w:rsidR="00727AD8" w:rsidRPr="003E2720" w:rsidRDefault="00727AD8" w:rsidP="00727AD8">
            <w:pPr>
              <w:pStyle w:val="BodyText"/>
              <w:numPr>
                <w:ilvl w:val="0"/>
                <w:numId w:val="23"/>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Pr="00E978FF">
              <w:rPr>
                <w:rFonts w:ascii="Times New Roman" w:eastAsiaTheme="minorEastAsia" w:hAnsi="Times New Roman"/>
                <w:strike/>
                <w:color w:val="FF0000"/>
                <w:szCs w:val="20"/>
                <w:lang w:eastAsia="ko-KR"/>
              </w:rPr>
              <w:t>while</w:t>
            </w:r>
            <w:r>
              <w:rPr>
                <w:rFonts w:ascii="Times New Roman" w:eastAsiaTheme="minorEastAsia" w:hAnsi="Times New Roman"/>
                <w:strike/>
                <w:color w:val="FF0000"/>
                <w:szCs w:val="20"/>
                <w:lang w:eastAsia="ko-KR"/>
              </w:rPr>
              <w:t xml:space="preserve"> </w:t>
            </w:r>
            <w:r w:rsidRPr="00E978FF">
              <w:rPr>
                <w:rFonts w:ascii="Times New Roman" w:eastAsiaTheme="minorEastAsia" w:hAnsi="Times New Roman"/>
                <w:color w:val="FF0000"/>
                <w:szCs w:val="20"/>
                <w:u w:val="single"/>
                <w:lang w:eastAsia="ko-KR"/>
              </w:rPr>
              <w:t>some</w:t>
            </w:r>
            <w:r w:rsidRPr="008079E1">
              <w:rPr>
                <w:rFonts w:ascii="Times New Roman" w:eastAsiaTheme="minorEastAsia" w:hAnsi="Times New Roman"/>
                <w:szCs w:val="20"/>
                <w:lang w:eastAsia="ko-KR"/>
              </w:rPr>
              <w:t xml:space="preserve"> sources have observed some differences in </w:t>
            </w:r>
            <w:r>
              <w:rPr>
                <w:rFonts w:ascii="Times New Roman" w:eastAsiaTheme="minorEastAsia" w:hAnsi="Times New Roman"/>
                <w:szCs w:val="20"/>
                <w:lang w:eastAsia="ko-KR"/>
              </w:rPr>
              <w:t xml:space="preserve">delay spread </w:t>
            </w:r>
            <w:r w:rsidRPr="008079E1">
              <w:rPr>
                <w:rFonts w:ascii="Times New Roman" w:eastAsiaTheme="minorEastAsia" w:hAnsi="Times New Roman"/>
                <w:szCs w:val="20"/>
                <w:lang w:eastAsia="ko-KR"/>
              </w:rPr>
              <w:t>in the TR and measurement taken for 6 – 24 GHz frequency range</w:t>
            </w:r>
            <w:r w:rsidRPr="0035626F">
              <w:rPr>
                <w:rFonts w:ascii="Times New Roman" w:eastAsiaTheme="minorEastAsia" w:hAnsi="Times New Roman"/>
                <w:color w:val="FF0000"/>
                <w:szCs w:val="20"/>
                <w:u w:val="single"/>
                <w:lang w:eastAsia="ko-KR"/>
              </w:rPr>
              <w:t xml:space="preserve">. Other sources have observed </w:t>
            </w:r>
            <w:r>
              <w:rPr>
                <w:rFonts w:ascii="Times New Roman" w:eastAsiaTheme="minorEastAsia" w:hAnsi="Times New Roman"/>
                <w:color w:val="FF0000"/>
                <w:szCs w:val="20"/>
                <w:u w:val="single"/>
                <w:lang w:eastAsia="ko-KR"/>
              </w:rPr>
              <w:t>delay spread</w:t>
            </w:r>
            <w:r w:rsidRPr="0035626F">
              <w:rPr>
                <w:rFonts w:ascii="Times New Roman" w:eastAsiaTheme="minorEastAsia" w:hAnsi="Times New Roman"/>
                <w:color w:val="FF0000"/>
                <w:szCs w:val="20"/>
                <w:u w:val="single"/>
                <w:lang w:eastAsia="ko-KR"/>
              </w:rPr>
              <w:t xml:space="preserve"> consistent with the model in the TR.</w:t>
            </w:r>
            <w:r>
              <w:rPr>
                <w:rFonts w:ascii="Times New Roman" w:eastAsiaTheme="minorEastAsia" w:hAnsi="Times New Roman"/>
                <w:szCs w:val="20"/>
                <w:lang w:eastAsia="ko-KR"/>
              </w:rPr>
              <w:t xml:space="preserve"> RAN1 </w:t>
            </w:r>
            <w:r w:rsidRPr="0035626F">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w:t>
            </w:r>
            <w:r w:rsidRPr="008079E1">
              <w:rPr>
                <w:rFonts w:ascii="Times New Roman" w:eastAsiaTheme="minorEastAsia" w:hAnsi="Times New Roman"/>
                <w:szCs w:val="20"/>
                <w:lang w:eastAsia="ko-KR"/>
              </w:rPr>
              <w:t>onclude</w:t>
            </w:r>
            <w:r>
              <w:rPr>
                <w:rFonts w:ascii="Times New Roman" w:eastAsiaTheme="minorEastAsia" w:hAnsi="Times New Roman"/>
                <w:szCs w:val="20"/>
                <w:lang w:eastAsia="ko-KR"/>
              </w:rPr>
              <w:t>s</w:t>
            </w:r>
            <w:r w:rsidRPr="008079E1">
              <w:rPr>
                <w:rFonts w:ascii="Times New Roman" w:eastAsiaTheme="minorEastAsia" w:hAnsi="Times New Roman"/>
                <w:szCs w:val="20"/>
                <w:lang w:eastAsia="ko-KR"/>
              </w:rPr>
              <w:t xml:space="preserve"> that </w:t>
            </w:r>
            <w:r>
              <w:rPr>
                <w:rFonts w:ascii="Times New Roman" w:eastAsiaTheme="minorEastAsia" w:hAnsi="Times New Roman"/>
                <w:szCs w:val="20"/>
                <w:lang w:eastAsia="ko-KR"/>
              </w:rPr>
              <w:t xml:space="preserve">there is </w:t>
            </w:r>
            <w:r w:rsidRPr="008079E1">
              <w:rPr>
                <w:rFonts w:ascii="Times New Roman" w:eastAsiaTheme="minorEastAsia" w:hAnsi="Times New Roman"/>
                <w:szCs w:val="20"/>
                <w:lang w:eastAsia="ko-KR"/>
              </w:rPr>
              <w:t xml:space="preserve">no </w:t>
            </w:r>
            <w:r>
              <w:rPr>
                <w:rFonts w:ascii="Times New Roman" w:eastAsiaTheme="minorEastAsia" w:hAnsi="Times New Roman"/>
                <w:color w:val="FF0000"/>
                <w:szCs w:val="20"/>
                <w:u w:val="single"/>
                <w:lang w:eastAsia="ko-KR"/>
              </w:rPr>
              <w:t xml:space="preserve">consensus </w:t>
            </w:r>
            <w:proofErr w:type="spellStart"/>
            <w:r w:rsidRPr="0035626F">
              <w:rPr>
                <w:rFonts w:ascii="Times New Roman" w:eastAsiaTheme="minorEastAsia" w:hAnsi="Times New Roman"/>
                <w:color w:val="FF0000"/>
                <w:szCs w:val="20"/>
                <w:u w:val="single"/>
                <w:lang w:eastAsia="ko-KR"/>
              </w:rPr>
              <w:t>s</w:t>
            </w:r>
            <w:r w:rsidRPr="0035626F">
              <w:rPr>
                <w:rFonts w:ascii="Times New Roman" w:eastAsiaTheme="minorEastAsia" w:hAnsi="Times New Roman"/>
                <w:strike/>
                <w:color w:val="FF0000"/>
                <w:szCs w:val="20"/>
                <w:lang w:eastAsia="ko-KR"/>
              </w:rPr>
              <w:t>census</w:t>
            </w:r>
            <w:proofErr w:type="spellEnd"/>
            <w:r w:rsidRPr="008079E1">
              <w:rPr>
                <w:rFonts w:ascii="Times New Roman" w:eastAsiaTheme="minorEastAsia" w:hAnsi="Times New Roman"/>
                <w:szCs w:val="20"/>
                <w:lang w:eastAsia="ko-KR"/>
              </w:rPr>
              <w:t xml:space="preserve"> to update </w:t>
            </w:r>
            <w:r>
              <w:rPr>
                <w:rFonts w:ascii="Times New Roman" w:eastAsiaTheme="minorEastAsia" w:hAnsi="Times New Roman"/>
                <w:szCs w:val="20"/>
                <w:lang w:eastAsia="ko-KR"/>
              </w:rPr>
              <w:t>delay</w:t>
            </w:r>
            <w:r w:rsidRPr="008079E1">
              <w:rPr>
                <w:rFonts w:ascii="Times New Roman" w:eastAsiaTheme="minorEastAsia" w:hAnsi="Times New Roman"/>
                <w:szCs w:val="20"/>
                <w:lang w:eastAsia="ko-KR"/>
              </w:rPr>
              <w:t xml:space="preserve"> models due to lack of </w:t>
            </w:r>
            <w:r>
              <w:rPr>
                <w:rFonts w:ascii="Times New Roman" w:eastAsiaTheme="minorEastAsia" w:hAnsi="Times New Roman"/>
                <w:szCs w:val="20"/>
                <w:lang w:eastAsia="ko-KR"/>
              </w:rPr>
              <w:t xml:space="preserve">consistent and </w:t>
            </w:r>
            <w:r w:rsidRPr="008079E1">
              <w:rPr>
                <w:rFonts w:ascii="Times New Roman" w:eastAsiaTheme="minorEastAsia" w:hAnsi="Times New Roman"/>
                <w:szCs w:val="20"/>
                <w:lang w:eastAsia="ko-KR"/>
              </w:rPr>
              <w:t xml:space="preserve">significant </w:t>
            </w:r>
            <w:r>
              <w:rPr>
                <w:rFonts w:ascii="Times New Roman" w:eastAsiaTheme="minorEastAsia" w:hAnsi="Times New Roman"/>
                <w:szCs w:val="20"/>
                <w:lang w:eastAsia="ko-KR"/>
              </w:rPr>
              <w:t>observed difference between model and measurements</w:t>
            </w:r>
            <w:r w:rsidRPr="008079E1">
              <w:rPr>
                <w:rFonts w:ascii="Times New Roman" w:eastAsiaTheme="minorEastAsia" w:hAnsi="Times New Roman"/>
                <w:szCs w:val="20"/>
                <w:lang w:eastAsia="ko-KR"/>
              </w:rPr>
              <w:t>.</w:t>
            </w:r>
          </w:p>
          <w:p w14:paraId="2A674C1B" w14:textId="28DFC208" w:rsidR="00727AD8" w:rsidRDefault="00727AD8" w:rsidP="00727AD8">
            <w:pPr>
              <w:pStyle w:val="BodyText"/>
              <w:spacing w:after="0" w:line="240" w:lineRule="auto"/>
              <w:rPr>
                <w:lang w:eastAsia="zh-CN"/>
              </w:rPr>
            </w:pPr>
            <w:r>
              <w:rPr>
                <w:lang w:eastAsia="zh-CN"/>
              </w:rPr>
              <w:t>#2.3-3 Support</w:t>
            </w:r>
          </w:p>
        </w:tc>
      </w:tr>
    </w:tbl>
    <w:p w14:paraId="7C7E38CE" w14:textId="77777777" w:rsidR="00721FF8" w:rsidRDefault="00721FF8">
      <w:pPr>
        <w:pStyle w:val="BodyText"/>
        <w:spacing w:after="0"/>
        <w:rPr>
          <w:rFonts w:ascii="Times New Roman" w:eastAsiaTheme="minorEastAsia" w:hAnsi="Times New Roman"/>
          <w:szCs w:val="20"/>
          <w:lang w:eastAsia="ko-KR"/>
        </w:rPr>
      </w:pPr>
    </w:p>
    <w:p w14:paraId="11563D09" w14:textId="77777777" w:rsidR="00721FF8" w:rsidRDefault="00721FF8">
      <w:pPr>
        <w:pStyle w:val="BodyText"/>
        <w:spacing w:after="0"/>
        <w:rPr>
          <w:rFonts w:ascii="Times New Roman" w:eastAsiaTheme="minorEastAsia" w:hAnsi="Times New Roman"/>
          <w:szCs w:val="20"/>
          <w:lang w:eastAsia="ko-KR"/>
        </w:rPr>
      </w:pPr>
    </w:p>
    <w:p w14:paraId="34704209" w14:textId="77777777" w:rsidR="00721FF8" w:rsidRDefault="00721FF8">
      <w:pPr>
        <w:pStyle w:val="BodyText"/>
        <w:spacing w:after="0"/>
        <w:rPr>
          <w:rFonts w:ascii="Times New Roman" w:eastAsiaTheme="minorEastAsia" w:hAnsi="Times New Roman"/>
          <w:szCs w:val="20"/>
          <w:lang w:eastAsia="ko-KR"/>
        </w:rPr>
      </w:pPr>
    </w:p>
    <w:p w14:paraId="61A9A1F5" w14:textId="77777777" w:rsidR="00F31277" w:rsidRPr="00703A8A" w:rsidRDefault="00F31277" w:rsidP="00F31277">
      <w:pPr>
        <w:pStyle w:val="Heading4"/>
        <w:rPr>
          <w:rFonts w:eastAsia="SimSun"/>
          <w:lang w:val="en-US" w:eastAsia="zh-CN"/>
        </w:rPr>
      </w:pPr>
      <w:r w:rsidRPr="00703A8A">
        <w:rPr>
          <w:rFonts w:eastAsia="SimSun"/>
          <w:lang w:val="en-US" w:eastAsia="zh-CN"/>
        </w:rPr>
        <w:t>Summary of Round #1 Discussion</w:t>
      </w:r>
    </w:p>
    <w:p w14:paraId="43B71ABB" w14:textId="189F4090" w:rsidR="00F31277" w:rsidRDefault="00C16A8F" w:rsidP="00F3127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It seems at least two companies wish to perform further check and study.</w:t>
      </w:r>
      <w:r w:rsidR="00C67AA9">
        <w:rPr>
          <w:rFonts w:ascii="Times New Roman" w:eastAsiaTheme="minorEastAsia" w:hAnsi="Times New Roman"/>
          <w:szCs w:val="20"/>
          <w:lang w:eastAsia="ko-KR"/>
        </w:rPr>
        <w:t xml:space="preserve"> Moderator has updated proposal #2.3-3A to reflect the inputs.</w:t>
      </w:r>
    </w:p>
    <w:p w14:paraId="5B016CCD" w14:textId="77777777" w:rsidR="00C16A8F" w:rsidRDefault="00C16A8F" w:rsidP="00F31277">
      <w:pPr>
        <w:pStyle w:val="BodyText"/>
        <w:spacing w:after="0"/>
        <w:rPr>
          <w:rFonts w:ascii="Times New Roman" w:eastAsiaTheme="minorEastAsia" w:hAnsi="Times New Roman"/>
          <w:szCs w:val="20"/>
          <w:lang w:eastAsia="ko-KR"/>
        </w:rPr>
      </w:pPr>
    </w:p>
    <w:p w14:paraId="63670268" w14:textId="7F54C6F5" w:rsidR="00C16A8F" w:rsidRDefault="00C16A8F" w:rsidP="00C16A8F">
      <w:pPr>
        <w:pStyle w:val="Heading5"/>
        <w:rPr>
          <w:rFonts w:eastAsiaTheme="minorEastAsia"/>
          <w:lang w:val="en-US" w:eastAsia="ko-KR"/>
        </w:rPr>
      </w:pPr>
      <w:r>
        <w:rPr>
          <w:rFonts w:eastAsiaTheme="minorEastAsia"/>
          <w:lang w:val="en-US" w:eastAsia="ko-KR"/>
        </w:rPr>
        <w:t>Proposal #2.3-3</w:t>
      </w:r>
      <w:r w:rsidR="00C67AA9">
        <w:rPr>
          <w:rFonts w:eastAsiaTheme="minorEastAsia"/>
          <w:lang w:val="en-US" w:eastAsia="ko-KR"/>
        </w:rPr>
        <w:t>A</w:t>
      </w:r>
      <w:r>
        <w:rPr>
          <w:rFonts w:eastAsiaTheme="minorEastAsia"/>
          <w:lang w:val="en-US" w:eastAsia="ko-KR"/>
        </w:rPr>
        <w:t>:</w:t>
      </w:r>
    </w:p>
    <w:p w14:paraId="01D42940" w14:textId="77777777" w:rsidR="00C16A8F" w:rsidRDefault="00C16A8F" w:rsidP="00C16A8F">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433F2B15" w14:textId="77777777" w:rsidR="00C16A8F" w:rsidRDefault="00C16A8F" w:rsidP="00C16A8F">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69648C43" w14:textId="77777777" w:rsidR="00C16A8F" w:rsidRDefault="00C16A8F" w:rsidP="00C16A8F">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2666A2AF" w14:textId="77777777" w:rsidR="00C67AA9" w:rsidRPr="00C67AA9" w:rsidRDefault="00C67AA9" w:rsidP="00C67AA9">
      <w:pPr>
        <w:pStyle w:val="BodyText"/>
        <w:numPr>
          <w:ilvl w:val="1"/>
          <w:numId w:val="23"/>
        </w:numPr>
        <w:spacing w:after="0"/>
        <w:rPr>
          <w:rFonts w:ascii="Times New Roman" w:eastAsiaTheme="minorEastAsia" w:hAnsi="Times New Roman"/>
          <w:color w:val="0070C0"/>
          <w:szCs w:val="20"/>
          <w:u w:val="single"/>
          <w:lang w:eastAsia="ko-KR"/>
        </w:rPr>
      </w:pPr>
      <w:r w:rsidRPr="00C67AA9">
        <w:rPr>
          <w:rFonts w:ascii="Times New Roman" w:eastAsiaTheme="minorEastAsia" w:hAnsi="Times New Roman"/>
          <w:color w:val="0070C0"/>
          <w:szCs w:val="20"/>
          <w:u w:val="single"/>
          <w:lang w:eastAsia="ko-KR"/>
        </w:rPr>
        <w:t>InH-Office LOS</w:t>
      </w:r>
    </w:p>
    <w:p w14:paraId="4A7BD789" w14:textId="77777777" w:rsidR="00C67AA9" w:rsidRPr="00C67AA9" w:rsidRDefault="00C67AA9" w:rsidP="00C67AA9">
      <w:pPr>
        <w:pStyle w:val="BodyText"/>
        <w:numPr>
          <w:ilvl w:val="1"/>
          <w:numId w:val="23"/>
        </w:numPr>
        <w:spacing w:after="0"/>
        <w:rPr>
          <w:rFonts w:ascii="Times New Roman" w:eastAsiaTheme="minorEastAsia" w:hAnsi="Times New Roman"/>
          <w:color w:val="0070C0"/>
          <w:szCs w:val="20"/>
          <w:u w:val="single"/>
          <w:lang w:eastAsia="ko-KR"/>
        </w:rPr>
      </w:pPr>
      <w:r w:rsidRPr="00C67AA9">
        <w:rPr>
          <w:rFonts w:ascii="Times New Roman" w:eastAsiaTheme="minorEastAsia" w:hAnsi="Times New Roman"/>
          <w:color w:val="0070C0"/>
          <w:szCs w:val="20"/>
          <w:u w:val="single"/>
          <w:lang w:eastAsia="ko-KR"/>
        </w:rPr>
        <w:t>InH-Office NLOS</w:t>
      </w:r>
    </w:p>
    <w:p w14:paraId="63EBE907" w14:textId="77777777" w:rsidR="00C67AA9" w:rsidRPr="00C67AA9" w:rsidRDefault="00C67AA9" w:rsidP="00C67AA9">
      <w:pPr>
        <w:pStyle w:val="BodyText"/>
        <w:numPr>
          <w:ilvl w:val="1"/>
          <w:numId w:val="23"/>
        </w:numPr>
        <w:spacing w:after="0"/>
        <w:rPr>
          <w:rFonts w:ascii="Times New Roman" w:eastAsiaTheme="minorEastAsia" w:hAnsi="Times New Roman"/>
          <w:color w:val="0070C0"/>
          <w:szCs w:val="20"/>
          <w:u w:val="single"/>
          <w:lang w:eastAsia="ko-KR"/>
        </w:rPr>
      </w:pPr>
      <w:proofErr w:type="spellStart"/>
      <w:r w:rsidRPr="00C67AA9">
        <w:rPr>
          <w:rFonts w:ascii="Times New Roman" w:eastAsiaTheme="minorEastAsia" w:hAnsi="Times New Roman"/>
          <w:color w:val="0070C0"/>
          <w:szCs w:val="20"/>
          <w:u w:val="single"/>
          <w:lang w:eastAsia="ko-KR"/>
        </w:rPr>
        <w:t>InF</w:t>
      </w:r>
      <w:proofErr w:type="spellEnd"/>
      <w:r w:rsidRPr="00C67AA9">
        <w:rPr>
          <w:rFonts w:ascii="Times New Roman" w:eastAsiaTheme="minorEastAsia" w:hAnsi="Times New Roman"/>
          <w:color w:val="0070C0"/>
          <w:szCs w:val="20"/>
          <w:u w:val="single"/>
          <w:lang w:eastAsia="ko-KR"/>
        </w:rPr>
        <w:t xml:space="preserve"> LOS</w:t>
      </w:r>
    </w:p>
    <w:p w14:paraId="6C578DC7" w14:textId="77777777" w:rsidR="00C67AA9" w:rsidRPr="00C67AA9" w:rsidRDefault="00C67AA9" w:rsidP="00C67AA9">
      <w:pPr>
        <w:pStyle w:val="BodyText"/>
        <w:numPr>
          <w:ilvl w:val="1"/>
          <w:numId w:val="23"/>
        </w:numPr>
        <w:spacing w:after="0"/>
        <w:rPr>
          <w:rFonts w:ascii="Times New Roman" w:eastAsiaTheme="minorEastAsia" w:hAnsi="Times New Roman"/>
          <w:color w:val="0070C0"/>
          <w:szCs w:val="20"/>
          <w:u w:val="single"/>
          <w:lang w:eastAsia="ko-KR"/>
        </w:rPr>
      </w:pPr>
      <w:proofErr w:type="spellStart"/>
      <w:r w:rsidRPr="00C67AA9">
        <w:rPr>
          <w:rFonts w:ascii="Times New Roman" w:eastAsiaTheme="minorEastAsia" w:hAnsi="Times New Roman"/>
          <w:color w:val="0070C0"/>
          <w:szCs w:val="20"/>
          <w:u w:val="single"/>
          <w:lang w:eastAsia="ko-KR"/>
        </w:rPr>
        <w:t>InF</w:t>
      </w:r>
      <w:proofErr w:type="spellEnd"/>
      <w:r w:rsidRPr="00C67AA9">
        <w:rPr>
          <w:rFonts w:ascii="Times New Roman" w:eastAsiaTheme="minorEastAsia" w:hAnsi="Times New Roman"/>
          <w:color w:val="0070C0"/>
          <w:szCs w:val="20"/>
          <w:u w:val="single"/>
          <w:lang w:eastAsia="ko-KR"/>
        </w:rPr>
        <w:t xml:space="preserve"> NLOS</w:t>
      </w:r>
    </w:p>
    <w:p w14:paraId="75E6FC22" w14:textId="77777777" w:rsidR="00C67AA9" w:rsidRPr="00C67AA9" w:rsidRDefault="00C67AA9" w:rsidP="00C67AA9">
      <w:pPr>
        <w:pStyle w:val="BodyText"/>
        <w:numPr>
          <w:ilvl w:val="1"/>
          <w:numId w:val="23"/>
        </w:numPr>
        <w:spacing w:after="0"/>
        <w:rPr>
          <w:rFonts w:ascii="Times New Roman" w:eastAsiaTheme="minorEastAsia" w:hAnsi="Times New Roman"/>
          <w:color w:val="0070C0"/>
          <w:szCs w:val="20"/>
          <w:u w:val="single"/>
          <w:lang w:eastAsia="ko-KR"/>
        </w:rPr>
      </w:pPr>
      <w:proofErr w:type="spellStart"/>
      <w:r w:rsidRPr="00C67AA9">
        <w:rPr>
          <w:rFonts w:ascii="Times New Roman" w:eastAsiaTheme="minorEastAsia" w:hAnsi="Times New Roman"/>
          <w:color w:val="0070C0"/>
          <w:szCs w:val="20"/>
          <w:u w:val="single"/>
          <w:lang w:eastAsia="ko-KR"/>
        </w:rPr>
        <w:t>UMa</w:t>
      </w:r>
      <w:proofErr w:type="spellEnd"/>
      <w:r w:rsidRPr="00C67AA9">
        <w:rPr>
          <w:rFonts w:ascii="Times New Roman" w:eastAsiaTheme="minorEastAsia" w:hAnsi="Times New Roman"/>
          <w:color w:val="0070C0"/>
          <w:szCs w:val="20"/>
          <w:u w:val="single"/>
          <w:lang w:eastAsia="ko-KR"/>
        </w:rPr>
        <w:t xml:space="preserve"> LOS</w:t>
      </w:r>
    </w:p>
    <w:p w14:paraId="39639379" w14:textId="77777777" w:rsidR="00C67AA9" w:rsidRPr="00C67AA9" w:rsidRDefault="00C67AA9" w:rsidP="00C67AA9">
      <w:pPr>
        <w:pStyle w:val="BodyText"/>
        <w:numPr>
          <w:ilvl w:val="1"/>
          <w:numId w:val="23"/>
        </w:numPr>
        <w:spacing w:after="0"/>
        <w:rPr>
          <w:rFonts w:ascii="Times New Roman" w:eastAsiaTheme="minorEastAsia" w:hAnsi="Times New Roman"/>
          <w:color w:val="0070C0"/>
          <w:szCs w:val="20"/>
          <w:u w:val="single"/>
          <w:lang w:eastAsia="ko-KR"/>
        </w:rPr>
      </w:pPr>
      <w:proofErr w:type="spellStart"/>
      <w:r w:rsidRPr="00C67AA9">
        <w:rPr>
          <w:rFonts w:ascii="Times New Roman" w:eastAsiaTheme="minorEastAsia" w:hAnsi="Times New Roman"/>
          <w:color w:val="0070C0"/>
          <w:szCs w:val="20"/>
          <w:u w:val="single"/>
          <w:lang w:eastAsia="ko-KR"/>
        </w:rPr>
        <w:t>UMa</w:t>
      </w:r>
      <w:proofErr w:type="spellEnd"/>
      <w:r w:rsidRPr="00C67AA9">
        <w:rPr>
          <w:rFonts w:ascii="Times New Roman" w:eastAsiaTheme="minorEastAsia" w:hAnsi="Times New Roman"/>
          <w:color w:val="0070C0"/>
          <w:szCs w:val="20"/>
          <w:u w:val="single"/>
          <w:lang w:eastAsia="ko-KR"/>
        </w:rPr>
        <w:t xml:space="preserve"> NLOS</w:t>
      </w:r>
    </w:p>
    <w:p w14:paraId="5165C9B2" w14:textId="77777777" w:rsidR="00C16A8F" w:rsidRDefault="00C16A8F" w:rsidP="00C16A8F">
      <w:pPr>
        <w:pStyle w:val="BodyText"/>
        <w:spacing w:after="0"/>
        <w:rPr>
          <w:rFonts w:ascii="Times New Roman" w:eastAsiaTheme="minorEastAsia" w:hAnsi="Times New Roman"/>
          <w:szCs w:val="20"/>
          <w:lang w:eastAsia="ko-KR"/>
        </w:rPr>
      </w:pPr>
    </w:p>
    <w:p w14:paraId="2FFAB092" w14:textId="77777777" w:rsidR="00F31277" w:rsidRDefault="00F31277" w:rsidP="00F31277">
      <w:pPr>
        <w:pStyle w:val="BodyText"/>
        <w:spacing w:after="0"/>
        <w:rPr>
          <w:rFonts w:ascii="Times New Roman" w:eastAsiaTheme="minorEastAsia" w:hAnsi="Times New Roman"/>
          <w:szCs w:val="20"/>
          <w:lang w:eastAsia="ko-KR"/>
        </w:rPr>
      </w:pPr>
    </w:p>
    <w:p w14:paraId="510DF997" w14:textId="060B4A00" w:rsidR="00727AD8" w:rsidRDefault="00727AD8" w:rsidP="00727AD8">
      <w:pPr>
        <w:pStyle w:val="Heading5"/>
        <w:rPr>
          <w:rFonts w:eastAsiaTheme="minorEastAsia"/>
          <w:lang w:val="en-US" w:eastAsia="ko-KR"/>
        </w:rPr>
      </w:pPr>
      <w:r>
        <w:rPr>
          <w:rFonts w:eastAsiaTheme="minorEastAsia"/>
          <w:lang w:val="en-US" w:eastAsia="ko-KR"/>
        </w:rPr>
        <w:t>Proposal #2.3-2</w:t>
      </w:r>
      <w:r>
        <w:rPr>
          <w:rFonts w:eastAsiaTheme="minorEastAsia"/>
          <w:lang w:val="en-US" w:eastAsia="ko-KR"/>
        </w:rPr>
        <w:t>A</w:t>
      </w:r>
      <w:r>
        <w:rPr>
          <w:rFonts w:eastAsiaTheme="minorEastAsia"/>
          <w:lang w:val="en-US" w:eastAsia="ko-KR"/>
        </w:rPr>
        <w:t>:</w:t>
      </w:r>
    </w:p>
    <w:p w14:paraId="202CF65E" w14:textId="6E9FDDC2" w:rsidR="00727AD8" w:rsidRDefault="00727AD8" w:rsidP="00727AD8">
      <w:pPr>
        <w:pStyle w:val="BodyText"/>
        <w:numPr>
          <w:ilvl w:val="0"/>
          <w:numId w:val="23"/>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Pr="00E978FF">
        <w:rPr>
          <w:rFonts w:ascii="Times New Roman" w:eastAsiaTheme="minorEastAsia" w:hAnsi="Times New Roman"/>
          <w:strike/>
          <w:color w:val="FF0000"/>
          <w:szCs w:val="20"/>
          <w:lang w:eastAsia="ko-KR"/>
        </w:rPr>
        <w:t>while</w:t>
      </w:r>
      <w:r>
        <w:rPr>
          <w:rFonts w:ascii="Times New Roman" w:eastAsiaTheme="minorEastAsia" w:hAnsi="Times New Roman"/>
          <w:strike/>
          <w:color w:val="FF0000"/>
          <w:szCs w:val="20"/>
          <w:lang w:eastAsia="ko-KR"/>
        </w:rPr>
        <w:t xml:space="preserve"> </w:t>
      </w:r>
      <w:r w:rsidRPr="00E978FF">
        <w:rPr>
          <w:rFonts w:ascii="Times New Roman" w:eastAsiaTheme="minorEastAsia" w:hAnsi="Times New Roman"/>
          <w:color w:val="FF0000"/>
          <w:szCs w:val="20"/>
          <w:u w:val="single"/>
          <w:lang w:eastAsia="ko-KR"/>
        </w:rPr>
        <w:t>some</w:t>
      </w:r>
      <w:r w:rsidRPr="008079E1">
        <w:rPr>
          <w:rFonts w:ascii="Times New Roman" w:eastAsiaTheme="minorEastAsia" w:hAnsi="Times New Roman"/>
          <w:szCs w:val="20"/>
          <w:lang w:eastAsia="ko-KR"/>
        </w:rPr>
        <w:t xml:space="preserve"> sources have observed some differences in </w:t>
      </w:r>
      <w:r>
        <w:rPr>
          <w:rFonts w:ascii="Times New Roman" w:eastAsiaTheme="minorEastAsia" w:hAnsi="Times New Roman"/>
          <w:szCs w:val="20"/>
          <w:lang w:eastAsia="ko-KR"/>
        </w:rPr>
        <w:t xml:space="preserve">delay spread </w:t>
      </w:r>
      <w:r w:rsidRPr="008079E1">
        <w:rPr>
          <w:rFonts w:ascii="Times New Roman" w:eastAsiaTheme="minorEastAsia" w:hAnsi="Times New Roman"/>
          <w:szCs w:val="20"/>
          <w:lang w:eastAsia="ko-KR"/>
        </w:rPr>
        <w:t>in the TR and measurement taken for 6 – 24 GHz frequency range</w:t>
      </w:r>
      <w:r w:rsidRPr="0035626F">
        <w:rPr>
          <w:rFonts w:ascii="Times New Roman" w:eastAsiaTheme="minorEastAsia" w:hAnsi="Times New Roman"/>
          <w:color w:val="FF0000"/>
          <w:szCs w:val="20"/>
          <w:u w:val="single"/>
          <w:lang w:eastAsia="ko-KR"/>
        </w:rPr>
        <w:t xml:space="preserve">. Other sources have observed </w:t>
      </w:r>
      <w:r>
        <w:rPr>
          <w:rFonts w:ascii="Times New Roman" w:eastAsiaTheme="minorEastAsia" w:hAnsi="Times New Roman"/>
          <w:color w:val="FF0000"/>
          <w:szCs w:val="20"/>
          <w:u w:val="single"/>
          <w:lang w:eastAsia="ko-KR"/>
        </w:rPr>
        <w:t>delay spread</w:t>
      </w:r>
      <w:r w:rsidRPr="0035626F">
        <w:rPr>
          <w:rFonts w:ascii="Times New Roman" w:eastAsiaTheme="minorEastAsia" w:hAnsi="Times New Roman"/>
          <w:color w:val="FF0000"/>
          <w:szCs w:val="20"/>
          <w:u w:val="single"/>
          <w:lang w:eastAsia="ko-KR"/>
        </w:rPr>
        <w:t xml:space="preserve"> consistent with the model in the TR.</w:t>
      </w:r>
      <w:r>
        <w:rPr>
          <w:rFonts w:ascii="Times New Roman" w:eastAsiaTheme="minorEastAsia" w:hAnsi="Times New Roman"/>
          <w:szCs w:val="20"/>
          <w:lang w:eastAsia="ko-KR"/>
        </w:rPr>
        <w:t xml:space="preserve"> RAN1 </w:t>
      </w:r>
      <w:r w:rsidRPr="0035626F">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w:t>
      </w:r>
      <w:r w:rsidRPr="008079E1">
        <w:rPr>
          <w:rFonts w:ascii="Times New Roman" w:eastAsiaTheme="minorEastAsia" w:hAnsi="Times New Roman"/>
          <w:szCs w:val="20"/>
          <w:lang w:eastAsia="ko-KR"/>
        </w:rPr>
        <w:t>onclude</w:t>
      </w:r>
      <w:r>
        <w:rPr>
          <w:rFonts w:ascii="Times New Roman" w:eastAsiaTheme="minorEastAsia" w:hAnsi="Times New Roman"/>
          <w:szCs w:val="20"/>
          <w:lang w:eastAsia="ko-KR"/>
        </w:rPr>
        <w:t>s</w:t>
      </w:r>
      <w:r w:rsidRPr="008079E1">
        <w:rPr>
          <w:rFonts w:ascii="Times New Roman" w:eastAsiaTheme="minorEastAsia" w:hAnsi="Times New Roman"/>
          <w:szCs w:val="20"/>
          <w:lang w:eastAsia="ko-KR"/>
        </w:rPr>
        <w:t xml:space="preserve"> that </w:t>
      </w:r>
      <w:r>
        <w:rPr>
          <w:rFonts w:ascii="Times New Roman" w:eastAsiaTheme="minorEastAsia" w:hAnsi="Times New Roman"/>
          <w:szCs w:val="20"/>
          <w:lang w:eastAsia="ko-KR"/>
        </w:rPr>
        <w:t xml:space="preserve">there is </w:t>
      </w:r>
      <w:r w:rsidRPr="008079E1">
        <w:rPr>
          <w:rFonts w:ascii="Times New Roman" w:eastAsiaTheme="minorEastAsia" w:hAnsi="Times New Roman"/>
          <w:szCs w:val="20"/>
          <w:lang w:eastAsia="ko-KR"/>
        </w:rPr>
        <w:t xml:space="preserve">no </w:t>
      </w:r>
      <w:r>
        <w:rPr>
          <w:rFonts w:ascii="Times New Roman" w:eastAsiaTheme="minorEastAsia" w:hAnsi="Times New Roman"/>
          <w:color w:val="FF0000"/>
          <w:szCs w:val="20"/>
          <w:u w:val="single"/>
          <w:lang w:eastAsia="ko-KR"/>
        </w:rPr>
        <w:t xml:space="preserve">consensus </w:t>
      </w:r>
      <w:proofErr w:type="spellStart"/>
      <w:r w:rsidRPr="0035626F">
        <w:rPr>
          <w:rFonts w:ascii="Times New Roman" w:eastAsiaTheme="minorEastAsia" w:hAnsi="Times New Roman"/>
          <w:color w:val="FF0000"/>
          <w:szCs w:val="20"/>
          <w:u w:val="single"/>
          <w:lang w:eastAsia="ko-KR"/>
        </w:rPr>
        <w:t>s</w:t>
      </w:r>
      <w:r w:rsidRPr="0035626F">
        <w:rPr>
          <w:rFonts w:ascii="Times New Roman" w:eastAsiaTheme="minorEastAsia" w:hAnsi="Times New Roman"/>
          <w:strike/>
          <w:color w:val="FF0000"/>
          <w:szCs w:val="20"/>
          <w:lang w:eastAsia="ko-KR"/>
        </w:rPr>
        <w:t>census</w:t>
      </w:r>
      <w:proofErr w:type="spellEnd"/>
      <w:r w:rsidRPr="008079E1">
        <w:rPr>
          <w:rFonts w:ascii="Times New Roman" w:eastAsiaTheme="minorEastAsia" w:hAnsi="Times New Roman"/>
          <w:szCs w:val="20"/>
          <w:lang w:eastAsia="ko-KR"/>
        </w:rPr>
        <w:t xml:space="preserve"> to update </w:t>
      </w:r>
      <w:r>
        <w:rPr>
          <w:rFonts w:ascii="Times New Roman" w:eastAsiaTheme="minorEastAsia" w:hAnsi="Times New Roman"/>
          <w:szCs w:val="20"/>
          <w:lang w:eastAsia="ko-KR"/>
        </w:rPr>
        <w:t>delay</w:t>
      </w:r>
      <w:r w:rsidRPr="008079E1">
        <w:rPr>
          <w:rFonts w:ascii="Times New Roman" w:eastAsiaTheme="minorEastAsia" w:hAnsi="Times New Roman"/>
          <w:szCs w:val="20"/>
          <w:lang w:eastAsia="ko-KR"/>
        </w:rPr>
        <w:t xml:space="preserve"> models due to lack of </w:t>
      </w:r>
      <w:r>
        <w:rPr>
          <w:rFonts w:ascii="Times New Roman" w:eastAsiaTheme="minorEastAsia" w:hAnsi="Times New Roman"/>
          <w:szCs w:val="20"/>
          <w:lang w:eastAsia="ko-KR"/>
        </w:rPr>
        <w:t xml:space="preserve">consistent and </w:t>
      </w:r>
      <w:r w:rsidRPr="008079E1">
        <w:rPr>
          <w:rFonts w:ascii="Times New Roman" w:eastAsiaTheme="minorEastAsia" w:hAnsi="Times New Roman"/>
          <w:szCs w:val="20"/>
          <w:lang w:eastAsia="ko-KR"/>
        </w:rPr>
        <w:t xml:space="preserve">significant </w:t>
      </w:r>
      <w:r>
        <w:rPr>
          <w:rFonts w:ascii="Times New Roman" w:eastAsiaTheme="minorEastAsia" w:hAnsi="Times New Roman"/>
          <w:szCs w:val="20"/>
          <w:lang w:eastAsia="ko-KR"/>
        </w:rPr>
        <w:t>observed difference between model and measurements</w:t>
      </w:r>
      <w:r w:rsidRPr="008079E1">
        <w:rPr>
          <w:rFonts w:ascii="Times New Roman" w:eastAsiaTheme="minorEastAsia" w:hAnsi="Times New Roman"/>
          <w:szCs w:val="20"/>
          <w:lang w:eastAsia="ko-KR"/>
        </w:rPr>
        <w:t>.</w:t>
      </w:r>
    </w:p>
    <w:p w14:paraId="77F43CD3" w14:textId="77777777" w:rsidR="00727AD8" w:rsidRDefault="00727AD8" w:rsidP="00727AD8">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w:t>
      </w:r>
    </w:p>
    <w:p w14:paraId="6FCE7232" w14:textId="77777777" w:rsidR="00727AD8" w:rsidRDefault="00727AD8" w:rsidP="00727AD8">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w:t>
      </w:r>
    </w:p>
    <w:p w14:paraId="5DFFD8A1" w14:textId="77777777" w:rsidR="00727AD8" w:rsidRDefault="00727AD8" w:rsidP="00727AD8">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p>
    <w:p w14:paraId="3B268B0E" w14:textId="77777777" w:rsidR="00727AD8" w:rsidRDefault="00727AD8" w:rsidP="00727AD8">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p w14:paraId="01AC7B97" w14:textId="77777777" w:rsidR="00727AD8" w:rsidRDefault="00727AD8" w:rsidP="00F31277">
      <w:pPr>
        <w:pStyle w:val="BodyText"/>
        <w:spacing w:after="0"/>
        <w:rPr>
          <w:rFonts w:ascii="Times New Roman" w:eastAsiaTheme="minorEastAsia" w:hAnsi="Times New Roman"/>
          <w:szCs w:val="20"/>
          <w:lang w:eastAsia="ko-KR"/>
        </w:rPr>
      </w:pPr>
    </w:p>
    <w:p w14:paraId="3F5494A0" w14:textId="77777777" w:rsidR="00F31277" w:rsidRPr="00703A8A" w:rsidRDefault="00F31277" w:rsidP="00F31277">
      <w:pPr>
        <w:pStyle w:val="Heading4"/>
        <w:rPr>
          <w:rFonts w:eastAsia="SimSun"/>
          <w:lang w:val="en-US" w:eastAsia="zh-CN"/>
        </w:rPr>
      </w:pPr>
      <w:r w:rsidRPr="00703A8A">
        <w:rPr>
          <w:rFonts w:eastAsia="SimSun"/>
          <w:lang w:val="en-US" w:eastAsia="zh-CN"/>
        </w:rPr>
        <w:t>Round #</w:t>
      </w:r>
      <w:r>
        <w:rPr>
          <w:rFonts w:eastAsia="SimSun"/>
          <w:lang w:val="en-US" w:eastAsia="zh-CN"/>
        </w:rPr>
        <w:t>2</w:t>
      </w:r>
      <w:r w:rsidRPr="00703A8A">
        <w:rPr>
          <w:rFonts w:eastAsia="SimSun"/>
          <w:lang w:val="en-US" w:eastAsia="zh-CN"/>
        </w:rPr>
        <w:t xml:space="preserve"> Discussion</w:t>
      </w:r>
    </w:p>
    <w:p w14:paraId="4622AFC5" w14:textId="264F50D5" w:rsidR="003E0A76" w:rsidRDefault="003E0A76" w:rsidP="00F3127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comment on Proposal #2.3-1, #2.3-2A, and #2.3-3A.</w:t>
      </w:r>
    </w:p>
    <w:p w14:paraId="5E2EC2CF" w14:textId="3BB91335" w:rsidR="007F2CE7" w:rsidRDefault="007F2CE7" w:rsidP="00F31277">
      <w:pPr>
        <w:pStyle w:val="BodyText"/>
        <w:spacing w:after="0"/>
        <w:rPr>
          <w:rFonts w:ascii="Times New Roman" w:eastAsiaTheme="minorEastAsia" w:hAnsi="Times New Roman"/>
          <w:b/>
          <w:bCs/>
          <w:szCs w:val="20"/>
          <w:lang w:eastAsia="ko-KR"/>
        </w:rPr>
      </w:pPr>
      <w:r>
        <w:rPr>
          <w:rFonts w:ascii="Times New Roman" w:eastAsiaTheme="minorEastAsia" w:hAnsi="Times New Roman"/>
          <w:szCs w:val="20"/>
          <w:lang w:eastAsia="ko-KR"/>
        </w:rPr>
        <w:t xml:space="preserve">While it might be alright to postpone the conclusion, it might be equally important for companies who do no wish to take conclusions in this meeting to provide some information on what they would like to double check specifically so that other companies can also participate in the investigation process. Having a blanket study may not help to get conclusions in the next meeting. </w:t>
      </w:r>
      <w:r w:rsidRPr="007F2CE7">
        <w:rPr>
          <w:rFonts w:ascii="Times New Roman" w:eastAsiaTheme="minorEastAsia" w:hAnsi="Times New Roman"/>
          <w:b/>
          <w:bCs/>
          <w:szCs w:val="20"/>
          <w:lang w:eastAsia="ko-KR"/>
        </w:rPr>
        <w:t>Moderator ask</w:t>
      </w:r>
      <w:r>
        <w:rPr>
          <w:rFonts w:ascii="Times New Roman" w:eastAsiaTheme="minorEastAsia" w:hAnsi="Times New Roman"/>
          <w:b/>
          <w:bCs/>
          <w:szCs w:val="20"/>
          <w:lang w:eastAsia="ko-KR"/>
        </w:rPr>
        <w:t>s</w:t>
      </w:r>
      <w:r w:rsidRPr="007F2CE7">
        <w:rPr>
          <w:rFonts w:ascii="Times New Roman" w:eastAsiaTheme="minorEastAsia" w:hAnsi="Times New Roman"/>
          <w:b/>
          <w:bCs/>
          <w:szCs w:val="20"/>
          <w:lang w:eastAsia="ko-KR"/>
        </w:rPr>
        <w:t xml:space="preserve"> companies in favor of postponing the conclusion to provide more specific and concrete information on what they would like more time to verify.</w:t>
      </w:r>
    </w:p>
    <w:p w14:paraId="545228DF" w14:textId="0EBE75C7" w:rsidR="003E0A76" w:rsidRPr="003E0A76" w:rsidRDefault="003E0A76" w:rsidP="00F31277">
      <w:pPr>
        <w:pStyle w:val="BodyText"/>
        <w:spacing w:after="0"/>
        <w:rPr>
          <w:rFonts w:ascii="Times New Roman" w:eastAsiaTheme="minorEastAsia" w:hAnsi="Times New Roman"/>
          <w:szCs w:val="20"/>
          <w:lang w:eastAsia="ko-KR"/>
        </w:rPr>
      </w:pPr>
    </w:p>
    <w:p w14:paraId="04A4FB03" w14:textId="77777777" w:rsidR="00F31277" w:rsidRDefault="00F31277" w:rsidP="00F3127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F31277" w14:paraId="7385C417" w14:textId="77777777" w:rsidTr="00E93A76">
        <w:tc>
          <w:tcPr>
            <w:tcW w:w="1795" w:type="dxa"/>
            <w:shd w:val="clear" w:color="auto" w:fill="FBE4D5" w:themeFill="accent2" w:themeFillTint="33"/>
          </w:tcPr>
          <w:p w14:paraId="483E4DC6" w14:textId="77777777" w:rsidR="00F31277" w:rsidRDefault="00F31277"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93A7ACD" w14:textId="77777777" w:rsidR="00F31277" w:rsidRDefault="00F31277"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F31277" w14:paraId="15EA7A0D" w14:textId="77777777" w:rsidTr="00E93A76">
        <w:tc>
          <w:tcPr>
            <w:tcW w:w="1795" w:type="dxa"/>
          </w:tcPr>
          <w:p w14:paraId="6DC09A58" w14:textId="77777777" w:rsidR="00F31277" w:rsidRDefault="00F31277" w:rsidP="00E93A76">
            <w:pPr>
              <w:pStyle w:val="BodyText"/>
              <w:spacing w:before="0" w:after="0" w:line="240" w:lineRule="auto"/>
              <w:rPr>
                <w:rFonts w:ascii="Times New Roman" w:eastAsia="DengXian" w:hAnsi="Times New Roman"/>
                <w:szCs w:val="20"/>
                <w:lang w:eastAsia="zh-CN"/>
              </w:rPr>
            </w:pPr>
          </w:p>
        </w:tc>
        <w:tc>
          <w:tcPr>
            <w:tcW w:w="8995" w:type="dxa"/>
          </w:tcPr>
          <w:p w14:paraId="10EE02B4" w14:textId="77777777" w:rsidR="00F31277" w:rsidRDefault="00F31277" w:rsidP="00E93A76">
            <w:pPr>
              <w:spacing w:before="0" w:after="0" w:line="240" w:lineRule="auto"/>
              <w:rPr>
                <w:lang w:eastAsia="zh-CN"/>
              </w:rPr>
            </w:pPr>
          </w:p>
        </w:tc>
      </w:tr>
      <w:tr w:rsidR="00F31277" w14:paraId="6168E1D8" w14:textId="77777777" w:rsidTr="00E93A76">
        <w:tc>
          <w:tcPr>
            <w:tcW w:w="1795" w:type="dxa"/>
          </w:tcPr>
          <w:p w14:paraId="5F590336" w14:textId="77777777" w:rsidR="00F31277" w:rsidRDefault="00F31277" w:rsidP="00E93A76">
            <w:pPr>
              <w:pStyle w:val="BodyText"/>
              <w:spacing w:before="0" w:after="0" w:line="240" w:lineRule="auto"/>
              <w:rPr>
                <w:rFonts w:ascii="Times New Roman" w:eastAsia="DengXian" w:hAnsi="Times New Roman"/>
                <w:szCs w:val="20"/>
                <w:lang w:eastAsia="zh-CN"/>
              </w:rPr>
            </w:pPr>
          </w:p>
        </w:tc>
        <w:tc>
          <w:tcPr>
            <w:tcW w:w="8995" w:type="dxa"/>
          </w:tcPr>
          <w:p w14:paraId="74DD1B2F" w14:textId="77777777" w:rsidR="00F31277" w:rsidRDefault="00F31277" w:rsidP="00E93A76">
            <w:pPr>
              <w:pStyle w:val="Heading5"/>
              <w:spacing w:before="0" w:after="0" w:line="240" w:lineRule="auto"/>
              <w:rPr>
                <w:rFonts w:ascii="Times New Roman" w:eastAsia="DengXian" w:hAnsi="Times New Roman"/>
                <w:sz w:val="20"/>
                <w:lang w:val="en-US" w:eastAsia="zh-CN"/>
              </w:rPr>
            </w:pPr>
          </w:p>
        </w:tc>
      </w:tr>
      <w:tr w:rsidR="00F31277" w14:paraId="31619B78" w14:textId="77777777" w:rsidTr="00E93A76">
        <w:tc>
          <w:tcPr>
            <w:tcW w:w="1795" w:type="dxa"/>
          </w:tcPr>
          <w:p w14:paraId="0FACFA68" w14:textId="77777777" w:rsidR="00F31277" w:rsidRDefault="00F31277" w:rsidP="00E93A76">
            <w:pPr>
              <w:pStyle w:val="BodyText"/>
              <w:spacing w:after="0" w:line="240" w:lineRule="auto"/>
              <w:rPr>
                <w:rFonts w:eastAsia="Yu Mincho" w:cs="Times"/>
                <w:szCs w:val="20"/>
                <w:lang w:eastAsia="ja-JP"/>
              </w:rPr>
            </w:pPr>
          </w:p>
        </w:tc>
        <w:tc>
          <w:tcPr>
            <w:tcW w:w="8995" w:type="dxa"/>
          </w:tcPr>
          <w:p w14:paraId="7A0F2093" w14:textId="77777777" w:rsidR="00F31277" w:rsidRDefault="00F31277" w:rsidP="00E93A76">
            <w:pPr>
              <w:pStyle w:val="Heading5"/>
              <w:spacing w:before="0" w:after="0" w:line="240" w:lineRule="auto"/>
              <w:rPr>
                <w:rFonts w:ascii="Times" w:eastAsia="Yu Mincho" w:hAnsi="Times" w:cs="Times"/>
                <w:sz w:val="20"/>
                <w:lang w:val="en-US" w:eastAsia="ja-JP"/>
              </w:rPr>
            </w:pPr>
          </w:p>
        </w:tc>
      </w:tr>
    </w:tbl>
    <w:p w14:paraId="7F0AF017" w14:textId="77777777" w:rsidR="00F31277" w:rsidRDefault="00F31277">
      <w:pPr>
        <w:pStyle w:val="BodyText"/>
        <w:spacing w:after="0"/>
        <w:rPr>
          <w:rFonts w:ascii="Times New Roman" w:eastAsiaTheme="minorEastAsia" w:hAnsi="Times New Roman"/>
          <w:szCs w:val="20"/>
          <w:lang w:eastAsia="ko-KR"/>
        </w:rPr>
      </w:pPr>
    </w:p>
    <w:p w14:paraId="51A21CD9" w14:textId="77777777" w:rsidR="00721FF8" w:rsidRDefault="00721FF8">
      <w:pPr>
        <w:pStyle w:val="BodyText"/>
        <w:spacing w:after="0"/>
        <w:rPr>
          <w:rFonts w:ascii="Times New Roman" w:eastAsiaTheme="minorEastAsia" w:hAnsi="Times New Roman"/>
          <w:szCs w:val="20"/>
          <w:lang w:eastAsia="ko-KR"/>
        </w:rPr>
      </w:pPr>
    </w:p>
    <w:p w14:paraId="533998E8" w14:textId="77777777" w:rsidR="00721FF8" w:rsidRDefault="005C28C1">
      <w:pPr>
        <w:pStyle w:val="Heading3"/>
        <w:rPr>
          <w:rFonts w:eastAsiaTheme="minorEastAsia"/>
          <w:lang w:val="en-US" w:eastAsia="ko-KR"/>
        </w:rPr>
      </w:pPr>
      <w:r>
        <w:rPr>
          <w:rFonts w:eastAsia="SimSun"/>
          <w:lang w:val="en-US" w:eastAsia="zh-CN"/>
        </w:rPr>
        <w:t>4.2.4 Angular Spread</w:t>
      </w:r>
    </w:p>
    <w:tbl>
      <w:tblPr>
        <w:tblStyle w:val="TableGrid"/>
        <w:tblW w:w="0" w:type="auto"/>
        <w:tblLook w:val="04A0" w:firstRow="1" w:lastRow="0" w:firstColumn="1" w:lastColumn="0" w:noHBand="0" w:noVBand="1"/>
      </w:tblPr>
      <w:tblGrid>
        <w:gridCol w:w="1193"/>
        <w:gridCol w:w="9597"/>
      </w:tblGrid>
      <w:tr w:rsidR="00721FF8" w14:paraId="390AD77C" w14:textId="77777777">
        <w:tc>
          <w:tcPr>
            <w:tcW w:w="1615" w:type="dxa"/>
            <w:shd w:val="clear" w:color="auto" w:fill="DEEAF6" w:themeFill="accent5" w:themeFillTint="33"/>
            <w:vAlign w:val="center"/>
          </w:tcPr>
          <w:p w14:paraId="63ABE195"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53FA0125"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413E27B3" w14:textId="77777777">
        <w:tc>
          <w:tcPr>
            <w:tcW w:w="1615" w:type="dxa"/>
            <w:vAlign w:val="center"/>
          </w:tcPr>
          <w:p w14:paraId="6FF9913A" w14:textId="77777777" w:rsidR="00721FF8" w:rsidRDefault="005C28C1">
            <w:pPr>
              <w:spacing w:before="0" w:after="0" w:line="240" w:lineRule="auto"/>
              <w:jc w:val="left"/>
            </w:pPr>
            <w:r>
              <w:t>[1] Huawei, HiSilicon</w:t>
            </w:r>
          </w:p>
        </w:tc>
        <w:tc>
          <w:tcPr>
            <w:tcW w:w="9165" w:type="dxa"/>
            <w:vAlign w:val="center"/>
          </w:tcPr>
          <w:p w14:paraId="54454E76" w14:textId="77777777" w:rsidR="00721FF8" w:rsidRDefault="005C28C1">
            <w:pPr>
              <w:pStyle w:val="Caption"/>
              <w:keepNext/>
              <w:widowControl w:val="0"/>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Fast fading parameters</w:t>
            </w:r>
          </w:p>
          <w:tbl>
            <w:tblPr>
              <w:tblStyle w:val="TableGrid"/>
              <w:tblW w:w="7689" w:type="dxa"/>
              <w:jc w:val="center"/>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721FF8" w14:paraId="441FB79C" w14:textId="77777777">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DFF065" w14:textId="77777777" w:rsidR="00721FF8" w:rsidRDefault="005C28C1">
                  <w:pPr>
                    <w:pStyle w:val="B10"/>
                    <w:keepNext/>
                    <w:widowControl w:val="0"/>
                    <w:spacing w:before="0" w:after="0" w:line="240" w:lineRule="auto"/>
                    <w:ind w:left="0"/>
                    <w:jc w:val="center"/>
                    <w:rPr>
                      <w:rFonts w:eastAsia="SimSun"/>
                      <w:b/>
                      <w:bCs/>
                      <w:sz w:val="12"/>
                      <w:szCs w:val="12"/>
                      <w:lang w:eastAsia="zh-CN"/>
                    </w:rPr>
                  </w:pPr>
                  <w:r>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15F8E9"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FAA82F"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UMi</w:t>
                  </w:r>
                  <w:proofErr w:type="spellEnd"/>
                  <w:r>
                    <w:rPr>
                      <w:rFonts w:eastAsia="SimSun"/>
                      <w:b/>
                      <w:bCs/>
                      <w:sz w:val="12"/>
                      <w:szCs w:val="12"/>
                      <w:lang w:eastAsia="zh-CN"/>
                    </w:rPr>
                    <w:t xml:space="preserve">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1303FB"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UMa</w:t>
                  </w:r>
                  <w:proofErr w:type="spellEnd"/>
                  <w:r>
                    <w:rPr>
                      <w:rFonts w:eastAsia="SimSun"/>
                      <w:b/>
                      <w:bCs/>
                      <w:sz w:val="12"/>
                      <w:szCs w:val="12"/>
                      <w:lang w:eastAsia="zh-CN"/>
                    </w:rPr>
                    <w:t xml:space="preserve">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8C9AEA"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UMa</w:t>
                  </w:r>
                  <w:proofErr w:type="spellEnd"/>
                  <w:r>
                    <w:rPr>
                      <w:rFonts w:eastAsia="SimSun"/>
                      <w:b/>
                      <w:bCs/>
                      <w:sz w:val="12"/>
                      <w:szCs w:val="12"/>
                      <w:lang w:eastAsia="zh-CN"/>
                    </w:rPr>
                    <w:t xml:space="preserve"> @13 GHz</w:t>
                  </w:r>
                </w:p>
              </w:tc>
            </w:tr>
            <w:tr w:rsidR="00721FF8" w14:paraId="1FC578AE" w14:textId="77777777">
              <w:trPr>
                <w:cantSplit/>
                <w:trHeigh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D3A2C8" w14:textId="77777777" w:rsidR="00721FF8" w:rsidRDefault="00721FF8">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189498" w14:textId="77777777" w:rsidR="00721FF8" w:rsidRDefault="005C28C1">
                  <w:pPr>
                    <w:pStyle w:val="B10"/>
                    <w:keepNext/>
                    <w:widowControl w:val="0"/>
                    <w:spacing w:before="0" w:after="0" w:line="240" w:lineRule="auto"/>
                    <w:ind w:left="0" w:firstLineChars="100" w:firstLine="120"/>
                    <w:rPr>
                      <w:rFonts w:eastAsia="SimSun"/>
                      <w:b/>
                      <w:bCs/>
                      <w:sz w:val="12"/>
                      <w:szCs w:val="12"/>
                      <w:lang w:eastAsia="zh-CN"/>
                    </w:rPr>
                  </w:pPr>
                  <w:r>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095F10"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90CC78"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00E165"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D3DCAB"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C58B6D"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829F73"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2BEA3A"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r>
            <w:tr w:rsidR="00721FF8" w14:paraId="3A2AD982" w14:textId="77777777">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B37B3B" w14:textId="77777777" w:rsidR="00721FF8" w:rsidRDefault="00721FF8">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8B8657"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AD6D7A"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4DD229"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846953"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C98DB6"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4E62EB"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35CF79"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6549C5"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CBEB39"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0BCFAF"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2B4E94"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727416"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DC2E2F"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E491C7"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B92474"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B879F1"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r>
            <w:tr w:rsidR="00721FF8" w14:paraId="09B3A3C3"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E72A98"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Delay spread (DS)</w:t>
                  </w:r>
                  <w:r>
                    <w:rPr>
                      <w:rFonts w:eastAsia="SimSun"/>
                      <w:sz w:val="10"/>
                      <w:szCs w:val="12"/>
                      <w:lang w:eastAsia="zh-CN"/>
                    </w:rPr>
                    <w:br/>
                  </w:r>
                  <w:proofErr w:type="spellStart"/>
                  <w:r>
                    <w:rPr>
                      <w:rFonts w:eastAsia="SimSun"/>
                      <w:sz w:val="10"/>
                      <w:szCs w:val="12"/>
                      <w:lang w:eastAsia="zh-CN"/>
                    </w:rPr>
                    <w:t>lgDS</w:t>
                  </w:r>
                  <w:proofErr w:type="spellEnd"/>
                  <w:r>
                    <w:rPr>
                      <w:rFonts w:eastAsia="SimSun"/>
                      <w:sz w:val="10"/>
                      <w:szCs w:val="12"/>
                      <w:lang w:eastAsia="zh-CN"/>
                    </w:rPr>
                    <w:t>=log10</w:t>
                  </w:r>
                </w:p>
                <w:p w14:paraId="7759BEF0"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FF0675"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7AA7875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tcPr>
                <w:p w14:paraId="0800612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tcPr>
                <w:p w14:paraId="119C371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tcPr>
                <w:p w14:paraId="30FA34F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09CF9A4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7C5DD9B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37758E4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33E11DE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E45F3E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3CAAA07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8DB9E6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1C58715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801F38D" w14:textId="77777777" w:rsidR="00721FF8" w:rsidRDefault="005C28C1">
                  <w:pPr>
                    <w:pStyle w:val="B10"/>
                    <w:keepNext/>
                    <w:widowControl w:val="0"/>
                    <w:spacing w:before="0" w:after="0" w:line="240" w:lineRule="auto"/>
                    <w:ind w:left="0" w:firstLine="0"/>
                    <w:jc w:val="center"/>
                    <w:rPr>
                      <w:sz w:val="12"/>
                      <w:szCs w:val="12"/>
                    </w:rPr>
                  </w:pPr>
                  <w:r>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4DE917E0" w14:textId="77777777" w:rsidR="00721FF8" w:rsidRDefault="005C28C1">
                  <w:pPr>
                    <w:pStyle w:val="B10"/>
                    <w:keepNext/>
                    <w:widowControl w:val="0"/>
                    <w:spacing w:before="0" w:after="0" w:line="240" w:lineRule="auto"/>
                    <w:ind w:left="0" w:firstLine="0"/>
                    <w:jc w:val="center"/>
                    <w:rPr>
                      <w:sz w:val="12"/>
                      <w:szCs w:val="12"/>
                    </w:rPr>
                  </w:pPr>
                  <w:r>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245DA4D" w14:textId="77777777" w:rsidR="00721FF8" w:rsidRDefault="005C28C1">
                  <w:pPr>
                    <w:pStyle w:val="B10"/>
                    <w:keepNext/>
                    <w:widowControl w:val="0"/>
                    <w:spacing w:before="0" w:after="0" w:line="240" w:lineRule="auto"/>
                    <w:ind w:left="0" w:firstLine="0"/>
                    <w:jc w:val="center"/>
                    <w:rPr>
                      <w:sz w:val="12"/>
                      <w:szCs w:val="12"/>
                    </w:rPr>
                  </w:pPr>
                  <w:r>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4CD45AFE" w14:textId="77777777" w:rsidR="00721FF8" w:rsidRDefault="005C28C1">
                  <w:pPr>
                    <w:pStyle w:val="B10"/>
                    <w:keepNext/>
                    <w:widowControl w:val="0"/>
                    <w:spacing w:before="0" w:after="0" w:line="240" w:lineRule="auto"/>
                    <w:ind w:left="0" w:firstLine="0"/>
                    <w:jc w:val="center"/>
                    <w:rPr>
                      <w:sz w:val="12"/>
                      <w:szCs w:val="12"/>
                    </w:rPr>
                  </w:pPr>
                  <w:r>
                    <w:rPr>
                      <w:sz w:val="12"/>
                      <w:szCs w:val="12"/>
                    </w:rPr>
                    <w:t>-7.12</w:t>
                  </w:r>
                </w:p>
              </w:tc>
            </w:tr>
            <w:tr w:rsidR="00721FF8" w14:paraId="5AF08F1B"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9E2005" w14:textId="77777777" w:rsidR="00721FF8" w:rsidRDefault="00721FF8">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3F31C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6F65E14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32806B4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039FB69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212CA31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487A445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159D597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507CD34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5FC1864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E4A5DC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25FCE71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23A865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4A3FC24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B0C99AD" w14:textId="77777777" w:rsidR="00721FF8" w:rsidRDefault="005C28C1">
                  <w:pPr>
                    <w:pStyle w:val="B10"/>
                    <w:keepNext/>
                    <w:widowControl w:val="0"/>
                    <w:spacing w:before="0" w:after="0" w:line="240" w:lineRule="auto"/>
                    <w:ind w:left="0" w:firstLine="0"/>
                    <w:jc w:val="center"/>
                    <w:rPr>
                      <w:sz w:val="12"/>
                      <w:szCs w:val="12"/>
                    </w:rPr>
                  </w:pPr>
                  <w:r>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7D7035B2" w14:textId="77777777" w:rsidR="00721FF8" w:rsidRDefault="005C28C1">
                  <w:pPr>
                    <w:pStyle w:val="B10"/>
                    <w:keepNext/>
                    <w:widowControl w:val="0"/>
                    <w:spacing w:before="0" w:after="0" w:line="240" w:lineRule="auto"/>
                    <w:ind w:left="0" w:firstLine="0"/>
                    <w:jc w:val="center"/>
                    <w:rPr>
                      <w:sz w:val="12"/>
                      <w:szCs w:val="12"/>
                    </w:rPr>
                  </w:pPr>
                  <w:r>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4C8E22D"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3999C392"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76.2</w:t>
                  </w:r>
                </w:p>
              </w:tc>
            </w:tr>
            <w:tr w:rsidR="00721FF8" w14:paraId="608C5E3C"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AEDB32" w14:textId="77777777" w:rsidR="00721FF8" w:rsidRDefault="00721FF8">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1BE595"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5D43457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78CDCDB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tcPr>
                <w:p w14:paraId="0A5A92C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tcPr>
                <w:p w14:paraId="4FBD519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2CEF759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797E8E4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0725EA2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5494AD4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6C7CE0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1A38224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6881D6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5EDC5B1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6A08D5A" w14:textId="77777777" w:rsidR="00721FF8" w:rsidRDefault="005C28C1">
                  <w:pPr>
                    <w:pStyle w:val="B10"/>
                    <w:keepNext/>
                    <w:widowControl w:val="0"/>
                    <w:spacing w:before="0" w:after="0" w:line="240" w:lineRule="auto"/>
                    <w:ind w:left="0" w:firstLine="0"/>
                    <w:jc w:val="center"/>
                    <w:rPr>
                      <w:sz w:val="12"/>
                      <w:szCs w:val="12"/>
                    </w:rPr>
                  </w:pPr>
                  <w:r>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185B8E6A" w14:textId="77777777" w:rsidR="00721FF8" w:rsidRDefault="005C28C1">
                  <w:pPr>
                    <w:pStyle w:val="B10"/>
                    <w:keepNext/>
                    <w:widowControl w:val="0"/>
                    <w:spacing w:before="0" w:after="0" w:line="240" w:lineRule="auto"/>
                    <w:ind w:left="0" w:firstLine="0"/>
                    <w:jc w:val="center"/>
                    <w:rPr>
                      <w:sz w:val="12"/>
                      <w:szCs w:val="12"/>
                    </w:rPr>
                  </w:pPr>
                  <w:r>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B732E63" w14:textId="77777777" w:rsidR="00721FF8" w:rsidRDefault="005C28C1">
                  <w:pPr>
                    <w:pStyle w:val="B10"/>
                    <w:keepNext/>
                    <w:widowControl w:val="0"/>
                    <w:spacing w:before="0" w:after="0" w:line="240" w:lineRule="auto"/>
                    <w:ind w:left="0" w:firstLine="0"/>
                    <w:jc w:val="center"/>
                    <w:rPr>
                      <w:sz w:val="12"/>
                      <w:szCs w:val="12"/>
                    </w:rPr>
                  </w:pPr>
                  <w:r>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5CC73014" w14:textId="77777777" w:rsidR="00721FF8" w:rsidRDefault="005C28C1">
                  <w:pPr>
                    <w:pStyle w:val="B10"/>
                    <w:keepNext/>
                    <w:widowControl w:val="0"/>
                    <w:spacing w:before="0" w:after="0" w:line="240" w:lineRule="auto"/>
                    <w:ind w:left="0" w:firstLine="0"/>
                    <w:jc w:val="center"/>
                    <w:rPr>
                      <w:sz w:val="12"/>
                      <w:szCs w:val="12"/>
                    </w:rPr>
                  </w:pPr>
                  <w:r>
                    <w:rPr>
                      <w:sz w:val="12"/>
                      <w:szCs w:val="12"/>
                    </w:rPr>
                    <w:t>0.42</w:t>
                  </w:r>
                </w:p>
              </w:tc>
            </w:tr>
            <w:tr w:rsidR="00721FF8" w14:paraId="706B0ACC"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07FE04"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AOD spread (ASD)</w:t>
                  </w:r>
                  <w:r>
                    <w:rPr>
                      <w:rFonts w:eastAsia="SimSun"/>
                      <w:sz w:val="10"/>
                      <w:szCs w:val="12"/>
                      <w:lang w:eastAsia="zh-CN"/>
                    </w:rPr>
                    <w:br/>
                  </w:r>
                  <w:proofErr w:type="spellStart"/>
                  <w:r>
                    <w:rPr>
                      <w:rFonts w:eastAsia="SimSun"/>
                      <w:sz w:val="10"/>
                      <w:szCs w:val="12"/>
                      <w:lang w:eastAsia="zh-CN"/>
                    </w:rPr>
                    <w:t>lgASD</w:t>
                  </w:r>
                  <w:proofErr w:type="spellEnd"/>
                  <w:r>
                    <w:rPr>
                      <w:rFonts w:eastAsia="SimSun"/>
                      <w:sz w:val="10"/>
                      <w:szCs w:val="12"/>
                      <w:lang w:eastAsia="zh-CN"/>
                    </w:rPr>
                    <w:t>=log10</w:t>
                  </w:r>
                </w:p>
                <w:p w14:paraId="41A8873E"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591A4E"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6A5318C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tcPr>
                <w:p w14:paraId="10EB2AB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tcPr>
                <w:p w14:paraId="28D1A75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tcPr>
                <w:p w14:paraId="0E0C67D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0CF7F99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202F244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4B90368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768988E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554E86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7565320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63E0D1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5589FD0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9BDF507" w14:textId="77777777" w:rsidR="00721FF8" w:rsidRDefault="005C28C1">
                  <w:pPr>
                    <w:pStyle w:val="B10"/>
                    <w:keepNext/>
                    <w:widowControl w:val="0"/>
                    <w:spacing w:before="0" w:after="0" w:line="240" w:lineRule="auto"/>
                    <w:ind w:left="0" w:firstLine="0"/>
                    <w:jc w:val="center"/>
                    <w:rPr>
                      <w:sz w:val="12"/>
                      <w:szCs w:val="12"/>
                    </w:rPr>
                  </w:pPr>
                  <w:r>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776DD971" w14:textId="77777777" w:rsidR="00721FF8" w:rsidRDefault="005C28C1">
                  <w:pPr>
                    <w:pStyle w:val="B10"/>
                    <w:keepNext/>
                    <w:widowControl w:val="0"/>
                    <w:spacing w:before="0" w:after="0" w:line="240" w:lineRule="auto"/>
                    <w:ind w:left="0" w:firstLine="0"/>
                    <w:jc w:val="center"/>
                    <w:rPr>
                      <w:sz w:val="12"/>
                      <w:szCs w:val="12"/>
                    </w:rPr>
                  </w:pPr>
                  <w:r>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C3BC454" w14:textId="77777777" w:rsidR="00721FF8" w:rsidRDefault="005C28C1">
                  <w:pPr>
                    <w:pStyle w:val="B10"/>
                    <w:keepNext/>
                    <w:widowControl w:val="0"/>
                    <w:spacing w:before="0" w:after="0" w:line="240" w:lineRule="auto"/>
                    <w:ind w:left="0" w:firstLine="0"/>
                    <w:jc w:val="center"/>
                    <w:rPr>
                      <w:sz w:val="12"/>
                      <w:szCs w:val="12"/>
                    </w:rPr>
                  </w:pPr>
                  <w:r>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2BE7A328" w14:textId="77777777" w:rsidR="00721FF8" w:rsidRDefault="005C28C1">
                  <w:pPr>
                    <w:pStyle w:val="B10"/>
                    <w:keepNext/>
                    <w:widowControl w:val="0"/>
                    <w:spacing w:before="0" w:after="0" w:line="240" w:lineRule="auto"/>
                    <w:ind w:left="0" w:firstLine="0"/>
                    <w:jc w:val="center"/>
                    <w:rPr>
                      <w:sz w:val="12"/>
                      <w:szCs w:val="12"/>
                    </w:rPr>
                  </w:pPr>
                  <w:r>
                    <w:rPr>
                      <w:sz w:val="12"/>
                      <w:szCs w:val="12"/>
                    </w:rPr>
                    <w:t>1.25</w:t>
                  </w:r>
                </w:p>
              </w:tc>
            </w:tr>
            <w:tr w:rsidR="00721FF8" w14:paraId="35E6B22B"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8A2912" w14:textId="77777777" w:rsidR="00721FF8" w:rsidRDefault="00721FF8">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56863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026783F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583E2CA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644352DD"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05CEDD7A"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6C13481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3AC1921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2F0E603C"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558EBC81"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FE2917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11F3F5C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72786F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22717EC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718A7D3" w14:textId="77777777" w:rsidR="00721FF8" w:rsidRDefault="005C28C1">
                  <w:pPr>
                    <w:pStyle w:val="B10"/>
                    <w:keepNext/>
                    <w:widowControl w:val="0"/>
                    <w:spacing w:before="0" w:after="0" w:line="240" w:lineRule="auto"/>
                    <w:ind w:left="0" w:firstLine="0"/>
                    <w:jc w:val="center"/>
                    <w:rPr>
                      <w:sz w:val="12"/>
                      <w:szCs w:val="12"/>
                    </w:rPr>
                  </w:pPr>
                  <w:r>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07EB3135" w14:textId="77777777" w:rsidR="00721FF8" w:rsidRDefault="005C28C1">
                  <w:pPr>
                    <w:pStyle w:val="B10"/>
                    <w:keepNext/>
                    <w:widowControl w:val="0"/>
                    <w:spacing w:before="0" w:after="0" w:line="240" w:lineRule="auto"/>
                    <w:ind w:left="0" w:firstLine="0"/>
                    <w:jc w:val="center"/>
                    <w:rPr>
                      <w:sz w:val="12"/>
                      <w:szCs w:val="12"/>
                    </w:rPr>
                  </w:pPr>
                  <w:r>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4CB72C7"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6BFF22CB"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17.9</w:t>
                  </w:r>
                </w:p>
              </w:tc>
            </w:tr>
            <w:tr w:rsidR="00721FF8" w14:paraId="54702B90" w14:textId="77777777">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4DEF2A" w14:textId="77777777" w:rsidR="00721FF8" w:rsidRDefault="00721FF8">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DD0C67"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4131A5B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28AEE5E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tcPr>
                <w:p w14:paraId="58B5830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tcPr>
                <w:p w14:paraId="4670E71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745ED3C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74EFFC8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35B84C9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7A60276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5D5A59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003E6AA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58E1F2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684DBB2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912118E" w14:textId="77777777" w:rsidR="00721FF8" w:rsidRDefault="005C28C1">
                  <w:pPr>
                    <w:pStyle w:val="B10"/>
                    <w:keepNext/>
                    <w:widowControl w:val="0"/>
                    <w:spacing w:before="0" w:after="0" w:line="240" w:lineRule="auto"/>
                    <w:ind w:left="0" w:firstLine="0"/>
                    <w:jc w:val="center"/>
                    <w:rPr>
                      <w:sz w:val="12"/>
                      <w:szCs w:val="12"/>
                    </w:rPr>
                  </w:pPr>
                  <w:r>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15381927" w14:textId="77777777" w:rsidR="00721FF8" w:rsidRDefault="005C28C1">
                  <w:pPr>
                    <w:pStyle w:val="B10"/>
                    <w:keepNext/>
                    <w:widowControl w:val="0"/>
                    <w:spacing w:before="0" w:after="0" w:line="240" w:lineRule="auto"/>
                    <w:ind w:left="0" w:firstLine="0"/>
                    <w:jc w:val="center"/>
                    <w:rPr>
                      <w:sz w:val="12"/>
                      <w:szCs w:val="12"/>
                    </w:rPr>
                  </w:pPr>
                  <w:r>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429B939"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6FB38131"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0.3</w:t>
                  </w:r>
                </w:p>
              </w:tc>
            </w:tr>
            <w:tr w:rsidR="00721FF8" w14:paraId="77E5E28B"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440967"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AOA spread (ASA)</w:t>
                  </w:r>
                  <w:r>
                    <w:rPr>
                      <w:rFonts w:eastAsia="SimSun"/>
                      <w:sz w:val="10"/>
                      <w:szCs w:val="12"/>
                      <w:lang w:eastAsia="zh-CN"/>
                    </w:rPr>
                    <w:br/>
                  </w:r>
                  <w:proofErr w:type="spellStart"/>
                  <w:r>
                    <w:rPr>
                      <w:rFonts w:eastAsia="SimSun"/>
                      <w:sz w:val="10"/>
                      <w:szCs w:val="12"/>
                      <w:lang w:eastAsia="zh-CN"/>
                    </w:rPr>
                    <w:t>lgASA</w:t>
                  </w:r>
                  <w:proofErr w:type="spellEnd"/>
                  <w:r>
                    <w:rPr>
                      <w:rFonts w:eastAsia="SimSun"/>
                      <w:sz w:val="10"/>
                      <w:szCs w:val="12"/>
                      <w:lang w:eastAsia="zh-CN"/>
                    </w:rPr>
                    <w:t>=log10</w:t>
                  </w:r>
                </w:p>
                <w:p w14:paraId="4329A94E"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50FCF7"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2E054B3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tcPr>
                <w:p w14:paraId="1C23AC1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tcPr>
                <w:p w14:paraId="1F8DB4C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tcPr>
                <w:p w14:paraId="1A5D795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0F04847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3B5A101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0926F8F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3729528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74FCD2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5B7D146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8855E3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5F7CE5F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58ED0C1" w14:textId="77777777" w:rsidR="00721FF8" w:rsidRDefault="005C28C1">
                  <w:pPr>
                    <w:pStyle w:val="B10"/>
                    <w:keepNext/>
                    <w:widowControl w:val="0"/>
                    <w:spacing w:before="0" w:after="0" w:line="240" w:lineRule="auto"/>
                    <w:ind w:left="0" w:firstLine="0"/>
                    <w:jc w:val="center"/>
                    <w:rPr>
                      <w:sz w:val="12"/>
                      <w:szCs w:val="12"/>
                    </w:rPr>
                  </w:pPr>
                  <w:r>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62EB5367" w14:textId="77777777" w:rsidR="00721FF8" w:rsidRDefault="005C28C1">
                  <w:pPr>
                    <w:pStyle w:val="B10"/>
                    <w:keepNext/>
                    <w:widowControl w:val="0"/>
                    <w:spacing w:before="0" w:after="0" w:line="240" w:lineRule="auto"/>
                    <w:ind w:left="0" w:firstLine="0"/>
                    <w:jc w:val="center"/>
                    <w:rPr>
                      <w:sz w:val="12"/>
                      <w:szCs w:val="12"/>
                    </w:rPr>
                  </w:pPr>
                  <w:r>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8EB87B5"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7EC21D2A" w14:textId="77777777" w:rsidR="00721FF8" w:rsidRDefault="005C28C1">
                  <w:pPr>
                    <w:pStyle w:val="B10"/>
                    <w:keepNext/>
                    <w:widowControl w:val="0"/>
                    <w:spacing w:before="0" w:after="0" w:line="240" w:lineRule="auto"/>
                    <w:ind w:left="0" w:firstLine="0"/>
                    <w:jc w:val="center"/>
                    <w:rPr>
                      <w:color w:val="4472C4" w:themeColor="accent1"/>
                      <w:sz w:val="12"/>
                      <w:szCs w:val="12"/>
                      <w:highlight w:val="yellow"/>
                    </w:rPr>
                  </w:pPr>
                  <w:r>
                    <w:rPr>
                      <w:rFonts w:eastAsia="SimSun"/>
                      <w:sz w:val="12"/>
                      <w:szCs w:val="12"/>
                      <w:lang w:eastAsia="zh-CN"/>
                    </w:rPr>
                    <w:t>1.66</w:t>
                  </w:r>
                </w:p>
              </w:tc>
            </w:tr>
            <w:tr w:rsidR="00721FF8" w14:paraId="1F7E6A46"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30EC4D" w14:textId="77777777" w:rsidR="00721FF8" w:rsidRDefault="00721FF8">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E61EE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B3CC1C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24E3208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3862983B"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3976DF15"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205905B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123C21B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27E5DE6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389180A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101C78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7C509B1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B5A0C9B"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08A274F2"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B6D2B33" w14:textId="77777777" w:rsidR="00721FF8" w:rsidRDefault="005C28C1">
                  <w:pPr>
                    <w:pStyle w:val="B10"/>
                    <w:keepNext/>
                    <w:widowControl w:val="0"/>
                    <w:spacing w:before="0" w:after="0" w:line="240" w:lineRule="auto"/>
                    <w:ind w:left="0" w:firstLine="0"/>
                    <w:jc w:val="center"/>
                    <w:rPr>
                      <w:sz w:val="12"/>
                      <w:szCs w:val="12"/>
                    </w:rPr>
                  </w:pPr>
                  <w:r>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061F21B7" w14:textId="77777777" w:rsidR="00721FF8" w:rsidRDefault="005C28C1">
                  <w:pPr>
                    <w:pStyle w:val="B10"/>
                    <w:keepNext/>
                    <w:widowControl w:val="0"/>
                    <w:spacing w:before="0" w:after="0" w:line="240" w:lineRule="auto"/>
                    <w:ind w:left="0" w:firstLine="0"/>
                    <w:jc w:val="center"/>
                    <w:rPr>
                      <w:sz w:val="12"/>
                      <w:szCs w:val="12"/>
                    </w:rPr>
                  </w:pPr>
                  <w:r>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35D2951"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5806FF56" w14:textId="77777777" w:rsidR="00721FF8" w:rsidRDefault="005C28C1">
                  <w:pPr>
                    <w:pStyle w:val="B10"/>
                    <w:keepNext/>
                    <w:widowControl w:val="0"/>
                    <w:spacing w:before="0" w:after="0" w:line="240" w:lineRule="auto"/>
                    <w:ind w:left="0" w:firstLine="0"/>
                    <w:jc w:val="center"/>
                    <w:rPr>
                      <w:color w:val="4472C4" w:themeColor="accent1"/>
                      <w:sz w:val="12"/>
                      <w:szCs w:val="12"/>
                      <w:highlight w:val="yellow"/>
                      <w:lang w:eastAsia="zh-CN"/>
                    </w:rPr>
                  </w:pPr>
                  <w:r>
                    <w:rPr>
                      <w:rFonts w:eastAsia="SimSun"/>
                      <w:color w:val="FF0000"/>
                      <w:sz w:val="12"/>
                      <w:szCs w:val="12"/>
                      <w:lang w:eastAsia="zh-CN"/>
                    </w:rPr>
                    <w:t>45.8</w:t>
                  </w:r>
                </w:p>
              </w:tc>
            </w:tr>
            <w:tr w:rsidR="00721FF8" w14:paraId="1EA71A80" w14:textId="77777777">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BFC5B6" w14:textId="77777777" w:rsidR="00721FF8" w:rsidRDefault="00721FF8">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10BF7F"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1C8F1F9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tcPr>
                <w:p w14:paraId="39BB9D0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tcPr>
                <w:p w14:paraId="6D83DFB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772A8F4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36C867B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4140DE1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7094A15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10FEA56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41B502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76DFDBA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4FAD24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2561358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D4F1FB6" w14:textId="77777777" w:rsidR="00721FF8" w:rsidRDefault="005C28C1">
                  <w:pPr>
                    <w:pStyle w:val="B10"/>
                    <w:keepNext/>
                    <w:widowControl w:val="0"/>
                    <w:spacing w:before="0" w:after="0" w:line="240" w:lineRule="auto"/>
                    <w:ind w:left="0" w:firstLine="0"/>
                    <w:jc w:val="center"/>
                    <w:rPr>
                      <w:sz w:val="12"/>
                      <w:szCs w:val="12"/>
                    </w:rPr>
                  </w:pPr>
                  <w:r>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7F804E46" w14:textId="77777777" w:rsidR="00721FF8" w:rsidRDefault="005C28C1">
                  <w:pPr>
                    <w:pStyle w:val="B10"/>
                    <w:keepNext/>
                    <w:widowControl w:val="0"/>
                    <w:spacing w:before="0" w:after="0" w:line="240" w:lineRule="auto"/>
                    <w:ind w:left="0" w:firstLine="0"/>
                    <w:jc w:val="center"/>
                    <w:rPr>
                      <w:sz w:val="12"/>
                      <w:szCs w:val="12"/>
                    </w:rPr>
                  </w:pPr>
                  <w:r>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847C65E" w14:textId="77777777" w:rsidR="00721FF8" w:rsidRDefault="005C28C1">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7491F669" w14:textId="77777777" w:rsidR="00721FF8" w:rsidRDefault="005C28C1">
                  <w:pPr>
                    <w:pStyle w:val="B10"/>
                    <w:keepNext/>
                    <w:widowControl w:val="0"/>
                    <w:spacing w:before="0" w:after="0" w:line="240" w:lineRule="auto"/>
                    <w:ind w:left="0" w:firstLineChars="100" w:firstLine="120"/>
                    <w:rPr>
                      <w:color w:val="4472C4" w:themeColor="accent1"/>
                      <w:sz w:val="12"/>
                      <w:szCs w:val="12"/>
                    </w:rPr>
                  </w:pPr>
                  <w:r>
                    <w:rPr>
                      <w:rFonts w:eastAsia="SimSun"/>
                      <w:sz w:val="12"/>
                      <w:szCs w:val="12"/>
                      <w:lang w:eastAsia="zh-CN"/>
                    </w:rPr>
                    <w:t>0.19</w:t>
                  </w:r>
                </w:p>
              </w:tc>
            </w:tr>
            <w:tr w:rsidR="00721FF8" w14:paraId="2C6FA46C"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B059D3"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ZOD spread (ZSD)</w:t>
                  </w:r>
                  <w:r>
                    <w:rPr>
                      <w:rFonts w:eastAsia="SimSun"/>
                      <w:sz w:val="10"/>
                      <w:szCs w:val="12"/>
                      <w:lang w:eastAsia="zh-CN"/>
                    </w:rPr>
                    <w:br/>
                  </w:r>
                  <w:proofErr w:type="spellStart"/>
                  <w:r>
                    <w:rPr>
                      <w:rFonts w:eastAsia="SimSun"/>
                      <w:sz w:val="10"/>
                      <w:szCs w:val="12"/>
                      <w:lang w:eastAsia="zh-CN"/>
                    </w:rPr>
                    <w:t>lgZSD</w:t>
                  </w:r>
                  <w:proofErr w:type="spellEnd"/>
                  <w:r>
                    <w:rPr>
                      <w:rFonts w:eastAsia="SimSun"/>
                      <w:sz w:val="10"/>
                      <w:szCs w:val="12"/>
                      <w:lang w:eastAsia="zh-CN"/>
                    </w:rPr>
                    <w:t>=log10</w:t>
                  </w:r>
                </w:p>
                <w:p w14:paraId="0772A569"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4051A2" w14:textId="77777777" w:rsidR="00721FF8" w:rsidRDefault="005C28C1">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42889F4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tcPr>
                <w:p w14:paraId="0E54129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tcPr>
                <w:p w14:paraId="4A59AE2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tcPr>
                <w:p w14:paraId="6D7AE7B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F17E6E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730288E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434A12D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0BC128D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C492B3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6E0C4FD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95F1FE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0156C67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9099BBF" w14:textId="77777777" w:rsidR="00721FF8" w:rsidRDefault="005C28C1">
                  <w:pPr>
                    <w:pStyle w:val="B10"/>
                    <w:keepNext/>
                    <w:widowControl w:val="0"/>
                    <w:spacing w:before="0" w:after="0" w:line="240" w:lineRule="auto"/>
                    <w:ind w:left="0" w:firstLine="0"/>
                    <w:jc w:val="center"/>
                    <w:rPr>
                      <w:sz w:val="12"/>
                      <w:szCs w:val="12"/>
                    </w:rPr>
                  </w:pPr>
                  <w:r>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00A8F5A3" w14:textId="77777777" w:rsidR="00721FF8" w:rsidRDefault="005C28C1">
                  <w:pPr>
                    <w:pStyle w:val="B10"/>
                    <w:keepNext/>
                    <w:widowControl w:val="0"/>
                    <w:spacing w:before="0" w:after="0" w:line="240" w:lineRule="auto"/>
                    <w:ind w:left="0" w:firstLine="0"/>
                    <w:jc w:val="center"/>
                    <w:rPr>
                      <w:sz w:val="12"/>
                      <w:szCs w:val="12"/>
                    </w:rPr>
                  </w:pPr>
                  <w:r>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CE427D5"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07D90A5F"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0.83</w:t>
                  </w:r>
                </w:p>
              </w:tc>
            </w:tr>
            <w:tr w:rsidR="00721FF8" w14:paraId="3A6D1FA9"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0388C4" w14:textId="77777777" w:rsidR="00721FF8" w:rsidRDefault="00721FF8">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A2B69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944CF6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1FD63E0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7916333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63B77FF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1B4655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509FBEA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1B62BC0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35D52A5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DC55F5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27E72E0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ADD767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4D16AEB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A396324" w14:textId="77777777" w:rsidR="00721FF8" w:rsidRDefault="005C28C1">
                  <w:pPr>
                    <w:pStyle w:val="B10"/>
                    <w:keepNext/>
                    <w:widowControl w:val="0"/>
                    <w:spacing w:before="0" w:after="0" w:line="240" w:lineRule="auto"/>
                    <w:ind w:left="0" w:firstLine="0"/>
                    <w:jc w:val="center"/>
                    <w:rPr>
                      <w:sz w:val="12"/>
                      <w:szCs w:val="12"/>
                    </w:rPr>
                  </w:pPr>
                  <w:r>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069D52EB" w14:textId="77777777" w:rsidR="00721FF8" w:rsidRDefault="005C28C1">
                  <w:pPr>
                    <w:pStyle w:val="B10"/>
                    <w:keepNext/>
                    <w:widowControl w:val="0"/>
                    <w:spacing w:before="0" w:after="0" w:line="240" w:lineRule="auto"/>
                    <w:ind w:left="0" w:firstLine="0"/>
                    <w:jc w:val="center"/>
                    <w:rPr>
                      <w:sz w:val="12"/>
                      <w:szCs w:val="12"/>
                    </w:rPr>
                  </w:pPr>
                  <w:r>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C82B7FE"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1DD97513"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6.8</w:t>
                  </w:r>
                </w:p>
              </w:tc>
            </w:tr>
            <w:tr w:rsidR="00721FF8" w14:paraId="2496F038"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64745C" w14:textId="77777777" w:rsidR="00721FF8" w:rsidRDefault="00721FF8">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D0985B" w14:textId="77777777" w:rsidR="00721FF8" w:rsidRDefault="005C28C1">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6471B7F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tcPr>
                <w:p w14:paraId="79AB87E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tcPr>
                <w:p w14:paraId="448A58F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0A844C6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074069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4E2E0D1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57B9590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7C99B01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F0666C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23A1F87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7C6106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2470F09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BCB16F8" w14:textId="77777777" w:rsidR="00721FF8" w:rsidRDefault="005C28C1">
                  <w:pPr>
                    <w:pStyle w:val="B10"/>
                    <w:keepNext/>
                    <w:widowControl w:val="0"/>
                    <w:spacing w:before="0" w:after="0" w:line="240" w:lineRule="auto"/>
                    <w:ind w:left="0" w:firstLine="0"/>
                    <w:jc w:val="center"/>
                    <w:rPr>
                      <w:sz w:val="12"/>
                      <w:szCs w:val="12"/>
                    </w:rPr>
                  </w:pPr>
                  <w:r>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593CE575" w14:textId="77777777" w:rsidR="00721FF8" w:rsidRDefault="005C28C1">
                  <w:pPr>
                    <w:pStyle w:val="B10"/>
                    <w:keepNext/>
                    <w:widowControl w:val="0"/>
                    <w:spacing w:before="0" w:after="0" w:line="240" w:lineRule="auto"/>
                    <w:ind w:left="0" w:firstLine="0"/>
                    <w:jc w:val="center"/>
                    <w:rPr>
                      <w:sz w:val="12"/>
                      <w:szCs w:val="12"/>
                    </w:rPr>
                  </w:pPr>
                  <w:r>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03BB0A5"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5CF45613"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0.35</w:t>
                  </w:r>
                </w:p>
              </w:tc>
            </w:tr>
            <w:tr w:rsidR="00721FF8" w14:paraId="74EB30CF"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8A5B9A"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ZOA spread (ZSA)</w:t>
                  </w:r>
                  <w:r>
                    <w:rPr>
                      <w:rFonts w:eastAsia="SimSun"/>
                      <w:sz w:val="10"/>
                      <w:szCs w:val="12"/>
                      <w:lang w:eastAsia="zh-CN"/>
                    </w:rPr>
                    <w:br/>
                  </w:r>
                  <w:proofErr w:type="spellStart"/>
                  <w:r>
                    <w:rPr>
                      <w:rFonts w:eastAsia="SimSun"/>
                      <w:sz w:val="10"/>
                      <w:szCs w:val="12"/>
                      <w:lang w:eastAsia="zh-CN"/>
                    </w:rPr>
                    <w:t>lgZSA</w:t>
                  </w:r>
                  <w:proofErr w:type="spellEnd"/>
                  <w:r>
                    <w:rPr>
                      <w:rFonts w:eastAsia="SimSun"/>
                      <w:sz w:val="10"/>
                      <w:szCs w:val="12"/>
                      <w:lang w:eastAsia="zh-CN"/>
                    </w:rPr>
                    <w:t>=log10</w:t>
                  </w:r>
                </w:p>
                <w:p w14:paraId="4FE8F2D1"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B82DE5"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52C5683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tcPr>
                <w:p w14:paraId="7A3C888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tcPr>
                <w:p w14:paraId="7F4FA9B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2E2ED48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559C336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646CF9F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43BF5D9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1F772FC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A715DD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2A297B1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464CCF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7A1914B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F3CDEFD" w14:textId="77777777" w:rsidR="00721FF8" w:rsidRDefault="005C28C1">
                  <w:pPr>
                    <w:pStyle w:val="B10"/>
                    <w:keepNext/>
                    <w:widowControl w:val="0"/>
                    <w:spacing w:before="0" w:after="0" w:line="240" w:lineRule="auto"/>
                    <w:ind w:left="0" w:firstLine="0"/>
                    <w:jc w:val="center"/>
                    <w:rPr>
                      <w:sz w:val="12"/>
                      <w:szCs w:val="12"/>
                    </w:rPr>
                  </w:pPr>
                  <w:r>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4D436B66" w14:textId="77777777" w:rsidR="00721FF8" w:rsidRDefault="005C28C1">
                  <w:pPr>
                    <w:pStyle w:val="B10"/>
                    <w:keepNext/>
                    <w:widowControl w:val="0"/>
                    <w:spacing w:before="0" w:after="0" w:line="240" w:lineRule="auto"/>
                    <w:ind w:left="0" w:firstLine="0"/>
                    <w:jc w:val="center"/>
                    <w:rPr>
                      <w:sz w:val="12"/>
                      <w:szCs w:val="12"/>
                    </w:rPr>
                  </w:pPr>
                  <w:r>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E7BF994"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65226E37" w14:textId="77777777" w:rsidR="00721FF8" w:rsidRDefault="005C28C1">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1.15</w:t>
                  </w:r>
                </w:p>
              </w:tc>
            </w:tr>
            <w:tr w:rsidR="00721FF8" w14:paraId="5796BC78"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BC6690" w14:textId="77777777" w:rsidR="00721FF8" w:rsidRDefault="00721FF8">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B79BC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01DFBF5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7FBC403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73F8BFD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28E3C87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458E235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78EFB87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1F83CB7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1E20D31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C5005A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54F5DD1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7308EB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1CDF822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592030A" w14:textId="77777777" w:rsidR="00721FF8" w:rsidRDefault="005C28C1">
                  <w:pPr>
                    <w:pStyle w:val="B10"/>
                    <w:keepNext/>
                    <w:widowControl w:val="0"/>
                    <w:spacing w:before="0" w:after="0" w:line="240" w:lineRule="auto"/>
                    <w:ind w:left="0" w:firstLine="0"/>
                    <w:jc w:val="center"/>
                    <w:rPr>
                      <w:sz w:val="12"/>
                      <w:szCs w:val="12"/>
                    </w:rPr>
                  </w:pPr>
                  <w:r>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0D8B78CB" w14:textId="77777777" w:rsidR="00721FF8" w:rsidRDefault="005C28C1">
                  <w:pPr>
                    <w:pStyle w:val="B10"/>
                    <w:keepNext/>
                    <w:widowControl w:val="0"/>
                    <w:spacing w:before="0" w:after="0" w:line="240" w:lineRule="auto"/>
                    <w:ind w:left="0" w:firstLine="0"/>
                    <w:jc w:val="center"/>
                    <w:rPr>
                      <w:sz w:val="12"/>
                      <w:szCs w:val="12"/>
                    </w:rPr>
                  </w:pPr>
                  <w:r>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AA5B546" w14:textId="77777777" w:rsidR="00721FF8" w:rsidRDefault="005C28C1">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02281ABF"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14.18</w:t>
                  </w:r>
                </w:p>
              </w:tc>
            </w:tr>
            <w:tr w:rsidR="00721FF8" w14:paraId="220CB5A7"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C93272" w14:textId="77777777" w:rsidR="00721FF8" w:rsidRDefault="00721FF8">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A10AA4"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06221D8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tcPr>
                <w:p w14:paraId="65D2B53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tcPr>
                <w:p w14:paraId="5F7F6A5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361F06D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5F551B6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5F09F17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1B8196B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558073B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BE480B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482A8D4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37B8BE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55B2067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9AEC0E6" w14:textId="77777777" w:rsidR="00721FF8" w:rsidRDefault="005C28C1">
                  <w:pPr>
                    <w:pStyle w:val="B10"/>
                    <w:keepNext/>
                    <w:widowControl w:val="0"/>
                    <w:spacing w:before="0" w:after="0" w:line="240" w:lineRule="auto"/>
                    <w:ind w:left="0" w:firstLine="0"/>
                    <w:jc w:val="center"/>
                    <w:rPr>
                      <w:sz w:val="12"/>
                      <w:szCs w:val="12"/>
                    </w:rPr>
                  </w:pPr>
                  <w:r>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302AFDD7" w14:textId="77777777" w:rsidR="00721FF8" w:rsidRDefault="005C28C1">
                  <w:pPr>
                    <w:pStyle w:val="B10"/>
                    <w:keepNext/>
                    <w:widowControl w:val="0"/>
                    <w:spacing w:before="0" w:after="0" w:line="240" w:lineRule="auto"/>
                    <w:ind w:left="0" w:firstLine="0"/>
                    <w:jc w:val="center"/>
                    <w:rPr>
                      <w:sz w:val="12"/>
                      <w:szCs w:val="12"/>
                    </w:rPr>
                  </w:pPr>
                  <w:r>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C58E31D"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790DD0B5"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0.15</w:t>
                  </w:r>
                </w:p>
              </w:tc>
            </w:tr>
            <w:tr w:rsidR="00721FF8" w14:paraId="3E1D5337" w14:textId="77777777">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A191E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3D67E4C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55C14CA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73A7C8F6"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06D57B15"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46DF95E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0A862DB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589374F4"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2BFAA170"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91015A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091AE0C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72E5F4D" w14:textId="77777777" w:rsidR="00721FF8" w:rsidRDefault="005C28C1">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790AF678" w14:textId="77777777" w:rsidR="00721FF8" w:rsidRDefault="005C28C1">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49E503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3877C96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67697E9" w14:textId="77777777" w:rsidR="00721FF8" w:rsidRDefault="005C28C1">
                  <w:pPr>
                    <w:pStyle w:val="B10"/>
                    <w:keepNext/>
                    <w:widowControl w:val="0"/>
                    <w:spacing w:before="0" w:after="0" w:line="240" w:lineRule="auto"/>
                    <w:ind w:left="0" w:firstLine="0"/>
                    <w:jc w:val="center"/>
                    <w:rPr>
                      <w:color w:val="FF0000"/>
                      <w:sz w:val="12"/>
                      <w:szCs w:val="12"/>
                      <w:lang w:eastAsia="zh-CN"/>
                    </w:rPr>
                  </w:pPr>
                  <w:r>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6EAEAC85" w14:textId="77777777" w:rsidR="00721FF8" w:rsidRDefault="005C28C1">
                  <w:pPr>
                    <w:pStyle w:val="B10"/>
                    <w:keepNext/>
                    <w:widowControl w:val="0"/>
                    <w:spacing w:before="0" w:after="0" w:line="240" w:lineRule="auto"/>
                    <w:ind w:left="0" w:firstLine="0"/>
                    <w:jc w:val="center"/>
                    <w:rPr>
                      <w:color w:val="FF0000"/>
                      <w:sz w:val="12"/>
                      <w:szCs w:val="12"/>
                      <w:lang w:eastAsia="zh-CN"/>
                    </w:rPr>
                  </w:pPr>
                  <w:r>
                    <w:rPr>
                      <w:rFonts w:eastAsia="SimSun"/>
                      <w:color w:val="FF0000"/>
                      <w:sz w:val="12"/>
                      <w:szCs w:val="12"/>
                      <w:lang w:eastAsia="zh-CN"/>
                    </w:rPr>
                    <w:t>15</w:t>
                  </w:r>
                </w:p>
              </w:tc>
            </w:tr>
          </w:tbl>
          <w:p w14:paraId="060E4A36" w14:textId="77777777" w:rsidR="00721FF8" w:rsidRDefault="00721FF8">
            <w:pPr>
              <w:autoSpaceDE w:val="0"/>
              <w:autoSpaceDN w:val="0"/>
              <w:adjustRightInd w:val="0"/>
              <w:snapToGrid w:val="0"/>
              <w:spacing w:before="0" w:after="0" w:line="240" w:lineRule="auto"/>
              <w:rPr>
                <w:b/>
                <w:i/>
              </w:rPr>
            </w:pPr>
          </w:p>
          <w:p w14:paraId="6D41BC4D" w14:textId="77777777" w:rsidR="00721FF8" w:rsidRDefault="005C28C1">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6-13 GHz:</w:t>
            </w:r>
          </w:p>
          <w:p w14:paraId="0DE1C924"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29EE2499"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2FFED61A"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5E687916" w14:textId="77777777" w:rsidR="00721FF8" w:rsidRDefault="00721FF8">
            <w:pPr>
              <w:autoSpaceDE w:val="0"/>
              <w:autoSpaceDN w:val="0"/>
              <w:adjustRightInd w:val="0"/>
              <w:snapToGrid w:val="0"/>
              <w:spacing w:before="0" w:after="0" w:line="240" w:lineRule="auto"/>
              <w:rPr>
                <w:bCs/>
                <w:iCs/>
                <w:lang w:eastAsia="zh-CN"/>
              </w:rPr>
            </w:pPr>
          </w:p>
          <w:p w14:paraId="68FA326E" w14:textId="77777777" w:rsidR="00721FF8" w:rsidRDefault="005C28C1">
            <w:pPr>
              <w:pStyle w:val="Caption"/>
              <w:spacing w:before="0" w:after="0" w:line="240" w:lineRule="auto"/>
              <w:rPr>
                <w:b w:val="0"/>
                <w:iCs/>
                <w:sz w:val="20"/>
                <w:szCs w:val="20"/>
                <w:lang w:eastAsia="zh-CN"/>
              </w:rPr>
            </w:pPr>
            <w:r>
              <w:rPr>
                <w:bCs w:val="0"/>
                <w:iCs/>
                <w:sz w:val="20"/>
                <w:szCs w:val="20"/>
                <w:lang w:eastAsia="zh-CN"/>
              </w:rPr>
              <w:t>Proposal 1:</w:t>
            </w:r>
            <w:r>
              <w:rPr>
                <w:b w:val="0"/>
                <w:iCs/>
                <w:sz w:val="20"/>
                <w:szCs w:val="20"/>
                <w:lang w:eastAsia="zh-CN"/>
              </w:rPr>
              <w:t xml:space="preserve">  Support to update the following fast fading parameters for 6-24 GHz considering measurement results in </w:t>
            </w:r>
            <w:r>
              <w:rPr>
                <w:b w:val="0"/>
                <w:iCs/>
                <w:sz w:val="20"/>
                <w:szCs w:val="20"/>
                <w:lang w:eastAsia="zh-CN"/>
              </w:rPr>
              <w:fldChar w:fldCharType="begin"/>
            </w:r>
            <w:r>
              <w:rPr>
                <w:b w:val="0"/>
                <w:iCs/>
                <w:sz w:val="20"/>
                <w:szCs w:val="20"/>
                <w:lang w:eastAsia="zh-CN"/>
              </w:rPr>
              <w:instrText xml:space="preserve"> REF _Ref165713984 \h  \* MERGEFORMAT </w:instrText>
            </w:r>
            <w:r>
              <w:rPr>
                <w:b w:val="0"/>
                <w:iCs/>
                <w:sz w:val="20"/>
                <w:szCs w:val="20"/>
                <w:lang w:eastAsia="zh-CN"/>
              </w:rPr>
            </w:r>
            <w:r>
              <w:rPr>
                <w:b w:val="0"/>
                <w:iCs/>
                <w:sz w:val="20"/>
                <w:szCs w:val="20"/>
                <w:lang w:eastAsia="zh-CN"/>
              </w:rPr>
              <w:fldChar w:fldCharType="separate"/>
            </w:r>
            <w:r>
              <w:rPr>
                <w:b w:val="0"/>
                <w:iCs/>
                <w:sz w:val="20"/>
                <w:szCs w:val="20"/>
                <w:lang w:eastAsia="zh-CN"/>
              </w:rPr>
              <w:t>Table 1</w:t>
            </w:r>
            <w:r>
              <w:rPr>
                <w:b w:val="0"/>
                <w:iCs/>
                <w:sz w:val="20"/>
                <w:szCs w:val="20"/>
                <w:lang w:eastAsia="zh-CN"/>
              </w:rPr>
              <w:fldChar w:fldCharType="end"/>
            </w:r>
            <w:r>
              <w:rPr>
                <w:b w:val="0"/>
                <w:iCs/>
                <w:sz w:val="20"/>
                <w:szCs w:val="20"/>
                <w:lang w:eastAsia="zh-CN"/>
              </w:rPr>
              <w:t xml:space="preserve">: </w:t>
            </w:r>
          </w:p>
          <w:p w14:paraId="616DA650"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r>
              <w:rPr>
                <w:bCs/>
                <w:iCs/>
                <w:szCs w:val="20"/>
              </w:rPr>
              <w:t>Delay spread (mean, variance)</w:t>
            </w:r>
          </w:p>
          <w:p w14:paraId="46922AAC"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Pr>
                <w:bCs/>
                <w:iCs/>
                <w:szCs w:val="20"/>
              </w:rPr>
              <w:t>AoD</w:t>
            </w:r>
            <w:proofErr w:type="spellEnd"/>
            <w:r>
              <w:rPr>
                <w:bCs/>
                <w:iCs/>
                <w:szCs w:val="20"/>
              </w:rPr>
              <w:t xml:space="preserve"> spread (mean, variance)</w:t>
            </w:r>
          </w:p>
          <w:p w14:paraId="707BD9A1"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Pr>
                <w:bCs/>
                <w:iCs/>
                <w:szCs w:val="20"/>
              </w:rPr>
              <w:t>AoA</w:t>
            </w:r>
            <w:proofErr w:type="spellEnd"/>
            <w:r>
              <w:rPr>
                <w:bCs/>
                <w:iCs/>
                <w:szCs w:val="20"/>
              </w:rPr>
              <w:t xml:space="preserve"> spread (mean, variance)</w:t>
            </w:r>
          </w:p>
          <w:p w14:paraId="5A58EAD3"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r>
              <w:rPr>
                <w:bCs/>
                <w:iCs/>
                <w:szCs w:val="20"/>
              </w:rPr>
              <w:t>Number of clusters</w:t>
            </w:r>
          </w:p>
          <w:p w14:paraId="20358BBA" w14:textId="77777777" w:rsidR="00721FF8" w:rsidRDefault="00721FF8">
            <w:pPr>
              <w:autoSpaceDE w:val="0"/>
              <w:autoSpaceDN w:val="0"/>
              <w:adjustRightInd w:val="0"/>
              <w:snapToGrid w:val="0"/>
              <w:spacing w:before="0" w:after="0" w:line="240" w:lineRule="auto"/>
              <w:rPr>
                <w:i/>
              </w:rPr>
            </w:pPr>
          </w:p>
        </w:tc>
      </w:tr>
      <w:tr w:rsidR="00721FF8" w14:paraId="2E776A15" w14:textId="77777777">
        <w:tc>
          <w:tcPr>
            <w:tcW w:w="1615" w:type="dxa"/>
            <w:vAlign w:val="center"/>
          </w:tcPr>
          <w:p w14:paraId="0885E2A9" w14:textId="77777777" w:rsidR="00721FF8" w:rsidRDefault="005C28C1">
            <w:pPr>
              <w:spacing w:before="0" w:after="0" w:line="240" w:lineRule="auto"/>
              <w:jc w:val="left"/>
            </w:pPr>
            <w:r>
              <w:t>[2] Ericsson</w:t>
            </w:r>
          </w:p>
        </w:tc>
        <w:tc>
          <w:tcPr>
            <w:tcW w:w="9165" w:type="dxa"/>
            <w:vAlign w:val="center"/>
          </w:tcPr>
          <w:p w14:paraId="13551EB3" w14:textId="77777777" w:rsidR="00721FF8" w:rsidRDefault="005C28C1">
            <w:pPr>
              <w:spacing w:before="0" w:after="0" w:line="240" w:lineRule="auto"/>
              <w:jc w:val="center"/>
            </w:pPr>
            <w:r>
              <w:rPr>
                <w:noProof/>
              </w:rPr>
              <w:drawing>
                <wp:inline distT="0" distB="0" distL="0" distR="0" wp14:anchorId="18CCF83D" wp14:editId="0A5BEAC5">
                  <wp:extent cx="3726180" cy="279400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728586" cy="2795814"/>
                          </a:xfrm>
                          <a:prstGeom prst="rect">
                            <a:avLst/>
                          </a:prstGeom>
                          <a:noFill/>
                          <a:ln>
                            <a:noFill/>
                          </a:ln>
                        </pic:spPr>
                      </pic:pic>
                    </a:graphicData>
                  </a:graphic>
                </wp:inline>
              </w:drawing>
            </w:r>
          </w:p>
          <w:p w14:paraId="4387806F" w14:textId="77777777" w:rsidR="00721FF8" w:rsidRDefault="005C28C1">
            <w:pPr>
              <w:pStyle w:val="Caption"/>
              <w:spacing w:before="0" w:after="0" w:line="240" w:lineRule="auto"/>
              <w:rPr>
                <w:b w:val="0"/>
                <w:bCs w:val="0"/>
                <w:sz w:val="20"/>
                <w:szCs w:val="20"/>
              </w:rPr>
            </w:pPr>
            <w:bookmarkStart w:id="36" w:name="_Ref174032667"/>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36"/>
            <w:r>
              <w:rPr>
                <w:b w:val="0"/>
                <w:bCs w:val="0"/>
                <w:sz w:val="20"/>
                <w:szCs w:val="20"/>
              </w:rPr>
              <w:tab/>
              <w:t xml:space="preserve">Azimuth angular spread in three different measurement campaigns compared with the original </w:t>
            </w:r>
            <w:proofErr w:type="spellStart"/>
            <w:r>
              <w:rPr>
                <w:b w:val="0"/>
                <w:bCs w:val="0"/>
                <w:sz w:val="20"/>
                <w:szCs w:val="20"/>
              </w:rPr>
              <w:t>UMa</w:t>
            </w:r>
            <w:proofErr w:type="spellEnd"/>
            <w:r>
              <w:rPr>
                <w:b w:val="0"/>
                <w:bCs w:val="0"/>
                <w:sz w:val="20"/>
                <w:szCs w:val="20"/>
              </w:rPr>
              <w:t xml:space="preserve"> NLOS model and a proposed revision to the </w:t>
            </w:r>
            <w:proofErr w:type="spellStart"/>
            <w:r>
              <w:rPr>
                <w:b w:val="0"/>
                <w:bCs w:val="0"/>
                <w:sz w:val="20"/>
                <w:szCs w:val="20"/>
              </w:rPr>
              <w:t>UMa</w:t>
            </w:r>
            <w:proofErr w:type="spellEnd"/>
            <w:r>
              <w:rPr>
                <w:b w:val="0"/>
                <w:bCs w:val="0"/>
                <w:sz w:val="20"/>
                <w:szCs w:val="20"/>
              </w:rPr>
              <w:t xml:space="preserve"> model.</w:t>
            </w:r>
          </w:p>
          <w:p w14:paraId="40570022" w14:textId="77777777" w:rsidR="00721FF8" w:rsidRDefault="00721FF8">
            <w:pPr>
              <w:spacing w:before="0" w:after="0" w:line="240" w:lineRule="auto"/>
              <w:rPr>
                <w:lang w:eastAsia="ko-KR"/>
              </w:rPr>
            </w:pPr>
          </w:p>
          <w:p w14:paraId="64AD0213" w14:textId="77777777" w:rsidR="00721FF8" w:rsidRDefault="005C28C1">
            <w:pPr>
              <w:spacing w:before="0" w:after="0" w:line="240" w:lineRule="auto"/>
              <w:rPr>
                <w:lang w:eastAsia="ko-KR"/>
              </w:rPr>
            </w:pPr>
            <w:r>
              <w:rPr>
                <w:b/>
                <w:bCs/>
                <w:lang w:eastAsia="ko-KR"/>
              </w:rPr>
              <w:lastRenderedPageBreak/>
              <w:t>Observation 9</w:t>
            </w:r>
            <w:r>
              <w:rPr>
                <w:b/>
                <w:bCs/>
                <w:lang w:eastAsia="ko-KR"/>
              </w:rPr>
              <w:tab/>
            </w:r>
            <w:r>
              <w:rPr>
                <w:lang w:eastAsia="ko-KR"/>
              </w:rPr>
              <w:t xml:space="preserve">The measured angular ASD at 3.4 GHz, 3.5 GHz, 13 GHz, and 28 GHz is lower than expected from TR 38.901. </w:t>
            </w:r>
          </w:p>
          <w:p w14:paraId="5C35780E" w14:textId="77777777" w:rsidR="00721FF8" w:rsidRDefault="00721FF8">
            <w:pPr>
              <w:spacing w:before="0" w:after="0" w:line="240" w:lineRule="auto"/>
              <w:rPr>
                <w:lang w:eastAsia="ko-KR"/>
              </w:rPr>
            </w:pPr>
          </w:p>
          <w:p w14:paraId="0A4B932C" w14:textId="77777777" w:rsidR="00721FF8" w:rsidRDefault="005C28C1">
            <w:pPr>
              <w:spacing w:before="0" w:after="0" w:line="240" w:lineRule="auto"/>
              <w:rPr>
                <w:lang w:eastAsia="ko-KR"/>
              </w:rPr>
            </w:pPr>
            <w:r>
              <w:rPr>
                <w:b/>
                <w:bCs/>
                <w:lang w:eastAsia="ko-KR"/>
              </w:rPr>
              <w:t>Observation 10</w:t>
            </w:r>
            <w:r>
              <w:rPr>
                <w:b/>
                <w:bCs/>
                <w:lang w:eastAsia="ko-KR"/>
              </w:rPr>
              <w:tab/>
            </w:r>
            <w:r>
              <w:rPr>
                <w:lang w:eastAsia="ko-KR"/>
              </w:rPr>
              <w:t>The ASD and ZSD for 13 and 28 GHz are very similar, which is in line with TR 38.901.</w:t>
            </w:r>
          </w:p>
          <w:p w14:paraId="1059A98C" w14:textId="77777777" w:rsidR="00721FF8" w:rsidRDefault="00721FF8">
            <w:pPr>
              <w:spacing w:before="0" w:after="0" w:line="240" w:lineRule="auto"/>
              <w:jc w:val="center"/>
              <w:rPr>
                <w:lang w:eastAsia="ko-KR"/>
              </w:rPr>
            </w:pPr>
          </w:p>
          <w:p w14:paraId="5ACA19ED" w14:textId="77777777" w:rsidR="00721FF8" w:rsidRDefault="005C28C1">
            <w:pPr>
              <w:pStyle w:val="Caption"/>
              <w:keepNext/>
              <w:spacing w:before="0" w:after="0" w:line="240" w:lineRule="auto"/>
              <w:jc w:val="center"/>
              <w:rPr>
                <w:b w:val="0"/>
                <w:bCs w:val="0"/>
              </w:rPr>
            </w:pPr>
            <w:bookmarkStart w:id="37" w:name="_Ref178782764"/>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2</w:t>
            </w:r>
            <w:r>
              <w:rPr>
                <w:b w:val="0"/>
                <w:bCs w:val="0"/>
              </w:rPr>
              <w:fldChar w:fldCharType="end"/>
            </w:r>
            <w:bookmarkEnd w:id="37"/>
            <w:r>
              <w:rPr>
                <w:b w:val="0"/>
                <w:bCs w:val="0"/>
              </w:rPr>
              <w:t xml:space="preserve">  Suggested updates to the TR 38.901 </w:t>
            </w:r>
            <w:proofErr w:type="spellStart"/>
            <w:r>
              <w:rPr>
                <w:b w:val="0"/>
                <w:bCs w:val="0"/>
              </w:rPr>
              <w:t>UMa</w:t>
            </w:r>
            <w:proofErr w:type="spellEnd"/>
            <w:r>
              <w:rPr>
                <w:b w:val="0"/>
                <w:bCs w:val="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702"/>
              <w:gridCol w:w="1677"/>
              <w:gridCol w:w="1779"/>
              <w:gridCol w:w="2334"/>
            </w:tblGrid>
            <w:tr w:rsidR="00721FF8" w14:paraId="15585E20" w14:textId="77777777">
              <w:trPr>
                <w:cantSplit/>
                <w:tblHeader/>
                <w:jc w:val="center"/>
              </w:trPr>
              <w:tc>
                <w:tcPr>
                  <w:tcW w:w="1535" w:type="pct"/>
                  <w:gridSpan w:val="2"/>
                  <w:vMerge w:val="restart"/>
                  <w:shd w:val="clear" w:color="auto" w:fill="E0E0E0"/>
                  <w:vAlign w:val="center"/>
                </w:tcPr>
                <w:p w14:paraId="16519089" w14:textId="77777777" w:rsidR="00721FF8" w:rsidRDefault="005C28C1">
                  <w:pPr>
                    <w:pStyle w:val="TAH"/>
                    <w:keepNext w:val="0"/>
                    <w:keepLines w:val="0"/>
                    <w:spacing w:line="240" w:lineRule="auto"/>
                    <w:rPr>
                      <w:szCs w:val="18"/>
                    </w:rPr>
                  </w:pPr>
                  <w:r>
                    <w:rPr>
                      <w:szCs w:val="18"/>
                    </w:rPr>
                    <w:t>Scenarios</w:t>
                  </w:r>
                </w:p>
              </w:tc>
              <w:tc>
                <w:tcPr>
                  <w:tcW w:w="3465" w:type="pct"/>
                  <w:gridSpan w:val="3"/>
                  <w:shd w:val="clear" w:color="auto" w:fill="E0E0E0"/>
                  <w:vAlign w:val="center"/>
                </w:tcPr>
                <w:p w14:paraId="52229FC6" w14:textId="77777777" w:rsidR="00721FF8" w:rsidRDefault="005C28C1">
                  <w:pPr>
                    <w:pStyle w:val="TAH"/>
                    <w:keepNext w:val="0"/>
                    <w:keepLines w:val="0"/>
                    <w:spacing w:line="240" w:lineRule="auto"/>
                    <w:rPr>
                      <w:szCs w:val="18"/>
                    </w:rPr>
                  </w:pPr>
                  <w:proofErr w:type="spellStart"/>
                  <w:r>
                    <w:rPr>
                      <w:szCs w:val="18"/>
                    </w:rPr>
                    <w:t>UMa</w:t>
                  </w:r>
                  <w:proofErr w:type="spellEnd"/>
                </w:p>
              </w:tc>
            </w:tr>
            <w:tr w:rsidR="00721FF8" w14:paraId="0A467BB9" w14:textId="77777777">
              <w:trPr>
                <w:cantSplit/>
                <w:tblHeader/>
                <w:jc w:val="center"/>
              </w:trPr>
              <w:tc>
                <w:tcPr>
                  <w:tcW w:w="1535" w:type="pct"/>
                  <w:gridSpan w:val="2"/>
                  <w:vMerge/>
                  <w:vAlign w:val="center"/>
                </w:tcPr>
                <w:p w14:paraId="7A1FBA61" w14:textId="77777777" w:rsidR="00721FF8" w:rsidRDefault="00721FF8">
                  <w:pPr>
                    <w:pStyle w:val="TAH"/>
                    <w:keepNext w:val="0"/>
                    <w:keepLines w:val="0"/>
                    <w:spacing w:line="240" w:lineRule="auto"/>
                    <w:rPr>
                      <w:szCs w:val="18"/>
                    </w:rPr>
                  </w:pPr>
                </w:p>
              </w:tc>
              <w:tc>
                <w:tcPr>
                  <w:tcW w:w="1005" w:type="pct"/>
                  <w:shd w:val="clear" w:color="auto" w:fill="E0E0E0"/>
                  <w:vAlign w:val="center"/>
                </w:tcPr>
                <w:p w14:paraId="2E3E0364" w14:textId="77777777" w:rsidR="00721FF8" w:rsidRDefault="005C28C1">
                  <w:pPr>
                    <w:pStyle w:val="TAH"/>
                    <w:keepNext w:val="0"/>
                    <w:keepLines w:val="0"/>
                    <w:spacing w:line="240" w:lineRule="auto"/>
                    <w:rPr>
                      <w:szCs w:val="18"/>
                    </w:rPr>
                  </w:pPr>
                  <w:r>
                    <w:rPr>
                      <w:szCs w:val="18"/>
                    </w:rPr>
                    <w:t>LOS</w:t>
                  </w:r>
                </w:p>
              </w:tc>
              <w:tc>
                <w:tcPr>
                  <w:tcW w:w="1065" w:type="pct"/>
                  <w:shd w:val="clear" w:color="auto" w:fill="E0E0E0"/>
                  <w:vAlign w:val="center"/>
                </w:tcPr>
                <w:p w14:paraId="1C14D93D" w14:textId="77777777" w:rsidR="00721FF8" w:rsidRDefault="005C28C1">
                  <w:pPr>
                    <w:pStyle w:val="TAH"/>
                    <w:keepNext w:val="0"/>
                    <w:keepLines w:val="0"/>
                    <w:spacing w:line="240" w:lineRule="auto"/>
                    <w:rPr>
                      <w:szCs w:val="18"/>
                    </w:rPr>
                  </w:pPr>
                  <w:r>
                    <w:rPr>
                      <w:szCs w:val="18"/>
                    </w:rPr>
                    <w:t>NLOS</w:t>
                  </w:r>
                </w:p>
              </w:tc>
              <w:tc>
                <w:tcPr>
                  <w:tcW w:w="1395" w:type="pct"/>
                  <w:shd w:val="clear" w:color="auto" w:fill="E0E0E0"/>
                  <w:vAlign w:val="center"/>
                </w:tcPr>
                <w:p w14:paraId="66DEBEB1" w14:textId="77777777" w:rsidR="00721FF8" w:rsidRDefault="005C28C1">
                  <w:pPr>
                    <w:pStyle w:val="TAH"/>
                    <w:keepNext w:val="0"/>
                    <w:keepLines w:val="0"/>
                    <w:spacing w:line="240" w:lineRule="auto"/>
                    <w:rPr>
                      <w:szCs w:val="18"/>
                    </w:rPr>
                  </w:pPr>
                  <w:r>
                    <w:rPr>
                      <w:szCs w:val="18"/>
                    </w:rPr>
                    <w:t>O2I</w:t>
                  </w:r>
                </w:p>
              </w:tc>
            </w:tr>
            <w:tr w:rsidR="00721FF8" w14:paraId="32DE4B38" w14:textId="77777777">
              <w:trPr>
                <w:cantSplit/>
                <w:jc w:val="center"/>
              </w:trPr>
              <w:tc>
                <w:tcPr>
                  <w:tcW w:w="1110" w:type="pct"/>
                  <w:vMerge w:val="restart"/>
                  <w:vAlign w:val="center"/>
                </w:tcPr>
                <w:p w14:paraId="4D051F81" w14:textId="77777777" w:rsidR="00721FF8" w:rsidRDefault="005C28C1">
                  <w:pPr>
                    <w:pStyle w:val="TAC"/>
                    <w:keepNext w:val="0"/>
                    <w:keepLines w:val="0"/>
                    <w:spacing w:line="240" w:lineRule="auto"/>
                    <w:rPr>
                      <w:szCs w:val="18"/>
                    </w:rPr>
                  </w:pPr>
                  <w:r>
                    <w:rPr>
                      <w:szCs w:val="18"/>
                    </w:rPr>
                    <w:t>AOD spread (ASD)</w:t>
                  </w:r>
                </w:p>
                <w:p w14:paraId="589673A6" w14:textId="77777777" w:rsidR="00721FF8" w:rsidRDefault="005C28C1">
                  <w:pPr>
                    <w:pStyle w:val="TAC"/>
                    <w:keepNext w:val="0"/>
                    <w:keepLines w:val="0"/>
                    <w:spacing w:line="240" w:lineRule="auto"/>
                    <w:rPr>
                      <w:vertAlign w:val="superscript"/>
                    </w:rPr>
                  </w:pPr>
                  <w:proofErr w:type="spellStart"/>
                  <w:r>
                    <w:t>lgASD</w:t>
                  </w:r>
                  <w:proofErr w:type="spellEnd"/>
                  <w:r>
                    <w:t>=log</w:t>
                  </w:r>
                  <w:r>
                    <w:rPr>
                      <w:vertAlign w:val="subscript"/>
                    </w:rPr>
                    <w:t>10</w:t>
                  </w:r>
                  <w:r>
                    <w:t>(ASD/1</w:t>
                  </w:r>
                  <w:r>
                    <w:rPr>
                      <w:rFonts w:ascii="Symbol" w:eastAsia="Symbol" w:hAnsi="Symbol" w:cs="Symbol"/>
                    </w:rPr>
                    <w:t></w:t>
                  </w:r>
                  <w:r>
                    <w:t>)</w:t>
                  </w:r>
                </w:p>
              </w:tc>
              <w:tc>
                <w:tcPr>
                  <w:tcW w:w="425" w:type="pct"/>
                  <w:vAlign w:val="center"/>
                </w:tcPr>
                <w:p w14:paraId="1EDF94B4" w14:textId="77777777" w:rsidR="00721FF8" w:rsidRDefault="005C28C1">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0258785D" w14:textId="77777777" w:rsidR="00721FF8" w:rsidRDefault="005C28C1">
                  <w:pPr>
                    <w:pStyle w:val="TAC"/>
                    <w:keepNext w:val="0"/>
                    <w:keepLines w:val="0"/>
                    <w:spacing w:line="240" w:lineRule="auto"/>
                    <w:rPr>
                      <w:szCs w:val="18"/>
                    </w:rPr>
                  </w:pPr>
                  <w:r>
                    <w:rPr>
                      <w:color w:val="FF0000"/>
                      <w:szCs w:val="18"/>
                    </w:rPr>
                    <w:t xml:space="preserve">0.39 </w:t>
                  </w:r>
                  <w:r>
                    <w:rPr>
                      <w:szCs w:val="18"/>
                    </w:rPr>
                    <w:t>+ 0.1114 log</w:t>
                  </w:r>
                  <w:r>
                    <w:rPr>
                      <w:szCs w:val="18"/>
                      <w:vertAlign w:val="subscript"/>
                    </w:rPr>
                    <w:t>10</w:t>
                  </w:r>
                  <w:r>
                    <w:rPr>
                      <w:szCs w:val="18"/>
                    </w:rPr>
                    <w:t>(</w:t>
                  </w:r>
                  <w:r>
                    <w:rPr>
                      <w:i/>
                      <w:color w:val="000000"/>
                      <w:kern w:val="24"/>
                      <w:szCs w:val="18"/>
                    </w:rPr>
                    <w:t>f</w:t>
                  </w:r>
                  <w:r>
                    <w:rPr>
                      <w:i/>
                      <w:color w:val="000000"/>
                      <w:kern w:val="24"/>
                      <w:szCs w:val="18"/>
                      <w:vertAlign w:val="subscript"/>
                    </w:rPr>
                    <w:t>c</w:t>
                  </w:r>
                  <w:r>
                    <w:rPr>
                      <w:szCs w:val="18"/>
                    </w:rPr>
                    <w:t>)</w:t>
                  </w:r>
                </w:p>
              </w:tc>
              <w:tc>
                <w:tcPr>
                  <w:tcW w:w="1065" w:type="pct"/>
                  <w:vAlign w:val="center"/>
                </w:tcPr>
                <w:p w14:paraId="170E3964" w14:textId="77777777" w:rsidR="00721FF8" w:rsidRDefault="005C28C1">
                  <w:pPr>
                    <w:pStyle w:val="TAC"/>
                    <w:keepNext w:val="0"/>
                    <w:keepLines w:val="0"/>
                    <w:spacing w:line="240" w:lineRule="auto"/>
                    <w:rPr>
                      <w:szCs w:val="18"/>
                    </w:rPr>
                  </w:pPr>
                  <w:r>
                    <w:rPr>
                      <w:color w:val="FF0000"/>
                      <w:szCs w:val="18"/>
                    </w:rPr>
                    <w:t xml:space="preserve">0.83 </w:t>
                  </w:r>
                  <w:r>
                    <w:rPr>
                      <w:szCs w:val="18"/>
                    </w:rPr>
                    <w:t>- 0.1144 log</w:t>
                  </w:r>
                  <w:r>
                    <w:rPr>
                      <w:szCs w:val="18"/>
                      <w:vertAlign w:val="subscript"/>
                    </w:rPr>
                    <w:t>10</w:t>
                  </w:r>
                  <w:r>
                    <w:rPr>
                      <w:szCs w:val="18"/>
                    </w:rPr>
                    <w:t>(</w:t>
                  </w:r>
                  <w:r>
                    <w:rPr>
                      <w:i/>
                      <w:szCs w:val="18"/>
                    </w:rPr>
                    <w:t>f</w:t>
                  </w:r>
                  <w:r>
                    <w:rPr>
                      <w:i/>
                      <w:szCs w:val="18"/>
                      <w:vertAlign w:val="subscript"/>
                    </w:rPr>
                    <w:t>c</w:t>
                  </w:r>
                  <w:r>
                    <w:rPr>
                      <w:szCs w:val="18"/>
                    </w:rPr>
                    <w:t>)</w:t>
                  </w:r>
                </w:p>
              </w:tc>
              <w:tc>
                <w:tcPr>
                  <w:tcW w:w="1395" w:type="pct"/>
                  <w:vAlign w:val="center"/>
                </w:tcPr>
                <w:p w14:paraId="17BC6E40" w14:textId="77777777" w:rsidR="00721FF8" w:rsidRDefault="005C28C1">
                  <w:pPr>
                    <w:pStyle w:val="TAC"/>
                    <w:keepNext w:val="0"/>
                    <w:keepLines w:val="0"/>
                    <w:spacing w:line="240" w:lineRule="auto"/>
                    <w:rPr>
                      <w:szCs w:val="18"/>
                    </w:rPr>
                  </w:pPr>
                  <w:r>
                    <w:rPr>
                      <w:color w:val="FF0000"/>
                      <w:szCs w:val="18"/>
                    </w:rPr>
                    <w:t>0.58</w:t>
                  </w:r>
                </w:p>
              </w:tc>
            </w:tr>
            <w:tr w:rsidR="00721FF8" w14:paraId="60199008" w14:textId="77777777">
              <w:trPr>
                <w:cantSplit/>
                <w:jc w:val="center"/>
              </w:trPr>
              <w:tc>
                <w:tcPr>
                  <w:tcW w:w="1110" w:type="pct"/>
                  <w:vMerge/>
                  <w:vAlign w:val="center"/>
                </w:tcPr>
                <w:p w14:paraId="14F85F24" w14:textId="77777777" w:rsidR="00721FF8" w:rsidRDefault="00721FF8">
                  <w:pPr>
                    <w:pStyle w:val="TAC"/>
                    <w:keepNext w:val="0"/>
                    <w:keepLines w:val="0"/>
                    <w:spacing w:line="240" w:lineRule="auto"/>
                    <w:rPr>
                      <w:szCs w:val="18"/>
                    </w:rPr>
                  </w:pPr>
                </w:p>
              </w:tc>
              <w:tc>
                <w:tcPr>
                  <w:tcW w:w="425" w:type="pct"/>
                  <w:vAlign w:val="center"/>
                </w:tcPr>
                <w:p w14:paraId="1766999C" w14:textId="77777777" w:rsidR="00721FF8" w:rsidRDefault="005C28C1">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561FAB9F" w14:textId="77777777" w:rsidR="00721FF8" w:rsidRDefault="005C28C1">
                  <w:pPr>
                    <w:pStyle w:val="TAC"/>
                    <w:keepNext w:val="0"/>
                    <w:keepLines w:val="0"/>
                    <w:spacing w:line="240" w:lineRule="auto"/>
                    <w:rPr>
                      <w:color w:val="FF0000"/>
                      <w:szCs w:val="18"/>
                    </w:rPr>
                  </w:pPr>
                  <w:r>
                    <w:rPr>
                      <w:color w:val="FF0000"/>
                      <w:szCs w:val="18"/>
                    </w:rPr>
                    <w:t>0.4</w:t>
                  </w:r>
                </w:p>
              </w:tc>
              <w:tc>
                <w:tcPr>
                  <w:tcW w:w="1065" w:type="pct"/>
                  <w:vAlign w:val="center"/>
                </w:tcPr>
                <w:p w14:paraId="1807C436" w14:textId="77777777" w:rsidR="00721FF8" w:rsidRDefault="005C28C1">
                  <w:pPr>
                    <w:pStyle w:val="TAC"/>
                    <w:keepNext w:val="0"/>
                    <w:keepLines w:val="0"/>
                    <w:spacing w:line="240" w:lineRule="auto"/>
                    <w:rPr>
                      <w:color w:val="FF0000"/>
                      <w:szCs w:val="18"/>
                    </w:rPr>
                  </w:pPr>
                  <w:r>
                    <w:rPr>
                      <w:color w:val="FF0000"/>
                      <w:szCs w:val="18"/>
                    </w:rPr>
                    <w:t>0.7</w:t>
                  </w:r>
                </w:p>
              </w:tc>
              <w:tc>
                <w:tcPr>
                  <w:tcW w:w="1395" w:type="pct"/>
                  <w:vAlign w:val="center"/>
                </w:tcPr>
                <w:p w14:paraId="7CFF1019" w14:textId="77777777" w:rsidR="00721FF8" w:rsidRDefault="005C28C1">
                  <w:pPr>
                    <w:pStyle w:val="TAC"/>
                    <w:keepNext w:val="0"/>
                    <w:keepLines w:val="0"/>
                    <w:spacing w:line="240" w:lineRule="auto"/>
                    <w:rPr>
                      <w:color w:val="FF0000"/>
                      <w:szCs w:val="18"/>
                    </w:rPr>
                  </w:pPr>
                  <w:r>
                    <w:rPr>
                      <w:color w:val="FF0000"/>
                      <w:szCs w:val="18"/>
                    </w:rPr>
                    <w:t>0.7</w:t>
                  </w:r>
                </w:p>
              </w:tc>
            </w:tr>
            <w:tr w:rsidR="00721FF8" w14:paraId="617CAC05" w14:textId="77777777">
              <w:trPr>
                <w:cantSplit/>
                <w:jc w:val="center"/>
              </w:trPr>
              <w:tc>
                <w:tcPr>
                  <w:tcW w:w="1535" w:type="pct"/>
                  <w:gridSpan w:val="2"/>
                  <w:vAlign w:val="center"/>
                </w:tcPr>
                <w:p w14:paraId="4FB773F9" w14:textId="77777777" w:rsidR="00721FF8" w:rsidRDefault="005C28C1">
                  <w:pPr>
                    <w:pStyle w:val="TAC"/>
                    <w:keepNext w:val="0"/>
                    <w:keepLines w:val="0"/>
                    <w:spacing w:line="240" w:lineRule="auto"/>
                    <w:rPr>
                      <w:rFonts w:ascii="Symbol" w:hAnsi="Symbol" w:hint="eastAsia"/>
                      <w:i/>
                      <w:szCs w:val="18"/>
                    </w:rPr>
                  </w:pPr>
                  <w:r>
                    <w:rPr>
                      <w:szCs w:val="18"/>
                    </w:rPr>
                    <w:t xml:space="preserve">Cluster </w:t>
                  </w:r>
                  <w:r>
                    <w:rPr>
                      <w:i/>
                      <w:szCs w:val="18"/>
                    </w:rPr>
                    <w:t xml:space="preserve">ASD </w:t>
                  </w:r>
                  <w:r>
                    <w:rPr>
                      <w:rFonts w:eastAsia="MS Mincho"/>
                      <w:szCs w:val="18"/>
                      <w:lang w:eastAsia="ja-JP"/>
                    </w:rPr>
                    <w:t>(</w:t>
                  </w:r>
                  <w:r>
                    <w:rPr>
                      <w:rFonts w:ascii="Times New Roman" w:eastAsia="Times New Roman" w:hAnsi="Times New Roman" w:cs="Times New Roman"/>
                      <w:noProof/>
                      <w:position w:val="-12"/>
                      <w:sz w:val="20"/>
                      <w:szCs w:val="18"/>
                      <w:lang w:eastAsia="en-US"/>
                    </w:rPr>
                    <w:drawing>
                      <wp:inline distT="0" distB="0" distL="0" distR="0" wp14:anchorId="034A3A4C" wp14:editId="51AB27F6">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7" name="Object 47"/>
                                <pic:cNvPicPr>
                                  <a:picLocks noGrp="1" noChangeAspect="1" noEditPoints="1" noAdjustHandles="1" noChangeArrowheads="1" noChangeShapeType="1" noCrop="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306705" cy="236855"/>
                                </a:xfrm>
                                <a:prstGeom prst="rect">
                                  <a:avLst/>
                                </a:prstGeom>
                                <a:noFill/>
                                <a:ln>
                                  <a:noFill/>
                                </a:ln>
                              </pic:spPr>
                            </pic:pic>
                          </a:graphicData>
                        </a:graphic>
                      </wp:inline>
                    </w:drawing>
                  </w:r>
                  <w:r>
                    <w:rPr>
                      <w:rFonts w:eastAsia="MS Mincho"/>
                      <w:szCs w:val="18"/>
                      <w:lang w:eastAsia="ja-JP"/>
                    </w:rPr>
                    <w:t>) in [deg]</w:t>
                  </w:r>
                </w:p>
              </w:tc>
              <w:tc>
                <w:tcPr>
                  <w:tcW w:w="1005" w:type="pct"/>
                  <w:vAlign w:val="center"/>
                </w:tcPr>
                <w:p w14:paraId="4BE8F4F8" w14:textId="77777777" w:rsidR="00721FF8" w:rsidRDefault="005C28C1">
                  <w:pPr>
                    <w:pStyle w:val="TAC"/>
                    <w:keepNext w:val="0"/>
                    <w:keepLines w:val="0"/>
                    <w:spacing w:line="240" w:lineRule="auto"/>
                    <w:rPr>
                      <w:color w:val="FF0000"/>
                      <w:szCs w:val="18"/>
                    </w:rPr>
                  </w:pPr>
                  <w:r>
                    <w:rPr>
                      <w:color w:val="FF0000"/>
                      <w:szCs w:val="18"/>
                    </w:rPr>
                    <w:t>1.5</w:t>
                  </w:r>
                </w:p>
              </w:tc>
              <w:tc>
                <w:tcPr>
                  <w:tcW w:w="1065" w:type="pct"/>
                  <w:vAlign w:val="center"/>
                </w:tcPr>
                <w:p w14:paraId="430A9BF2" w14:textId="77777777" w:rsidR="00721FF8" w:rsidRDefault="005C28C1">
                  <w:pPr>
                    <w:pStyle w:val="TAC"/>
                    <w:keepNext w:val="0"/>
                    <w:keepLines w:val="0"/>
                    <w:spacing w:line="240" w:lineRule="auto"/>
                    <w:rPr>
                      <w:color w:val="FF0000"/>
                      <w:szCs w:val="18"/>
                    </w:rPr>
                  </w:pPr>
                  <w:r>
                    <w:rPr>
                      <w:color w:val="FF0000"/>
                      <w:szCs w:val="18"/>
                    </w:rPr>
                    <w:t>1.5</w:t>
                  </w:r>
                </w:p>
              </w:tc>
              <w:tc>
                <w:tcPr>
                  <w:tcW w:w="1395" w:type="pct"/>
                  <w:vAlign w:val="center"/>
                </w:tcPr>
                <w:p w14:paraId="090D6231" w14:textId="77777777" w:rsidR="00721FF8" w:rsidRDefault="005C28C1">
                  <w:pPr>
                    <w:pStyle w:val="TAC"/>
                    <w:keepNext w:val="0"/>
                    <w:keepLines w:val="0"/>
                    <w:spacing w:line="240" w:lineRule="auto"/>
                    <w:rPr>
                      <w:color w:val="FF0000"/>
                      <w:szCs w:val="18"/>
                    </w:rPr>
                  </w:pPr>
                  <w:r>
                    <w:rPr>
                      <w:color w:val="FF0000"/>
                      <w:szCs w:val="18"/>
                    </w:rPr>
                    <w:t>1.5</w:t>
                  </w:r>
                </w:p>
              </w:tc>
            </w:tr>
          </w:tbl>
          <w:p w14:paraId="06E01AD4" w14:textId="77777777" w:rsidR="00721FF8" w:rsidRDefault="00721FF8">
            <w:pPr>
              <w:spacing w:before="0" w:after="0" w:line="240" w:lineRule="auto"/>
              <w:rPr>
                <w:b/>
                <w:bCs/>
                <w:lang w:eastAsia="ko-KR"/>
              </w:rPr>
            </w:pPr>
          </w:p>
          <w:p w14:paraId="5E71F6C7" w14:textId="77777777" w:rsidR="00721FF8" w:rsidRDefault="005C28C1">
            <w:pPr>
              <w:spacing w:before="0" w:after="0" w:line="240" w:lineRule="auto"/>
              <w:rPr>
                <w:lang w:eastAsia="ko-KR"/>
              </w:rPr>
            </w:pPr>
            <w:r>
              <w:rPr>
                <w:b/>
                <w:bCs/>
                <w:lang w:eastAsia="ko-KR"/>
              </w:rPr>
              <w:t>Proposal 7</w:t>
            </w:r>
            <w:r>
              <w:rPr>
                <w:b/>
                <w:bCs/>
                <w:lang w:eastAsia="ko-KR"/>
              </w:rPr>
              <w:tab/>
            </w:r>
            <w:r>
              <w:rPr>
                <w:lang w:eastAsia="ko-KR"/>
              </w:rPr>
              <w:t xml:space="preserve">The ASD parameters for the </w:t>
            </w:r>
            <w:proofErr w:type="spellStart"/>
            <w:r>
              <w:rPr>
                <w:lang w:eastAsia="ko-KR"/>
              </w:rPr>
              <w:t>UMa</w:t>
            </w:r>
            <w:proofErr w:type="spellEnd"/>
            <w:r>
              <w:rPr>
                <w:lang w:eastAsia="ko-KR"/>
              </w:rPr>
              <w:t xml:space="preserve"> model are adjusted according to Table 2 to better represent measurements at 3.4 and 3.5 GHz in two different cities, and at 13 GHz and 28 GHz in a third city.</w:t>
            </w:r>
          </w:p>
          <w:p w14:paraId="5515203C" w14:textId="77777777" w:rsidR="00721FF8" w:rsidRDefault="00721FF8">
            <w:pPr>
              <w:spacing w:before="0" w:after="0" w:line="240" w:lineRule="auto"/>
              <w:rPr>
                <w:b/>
                <w:bCs/>
                <w:lang w:eastAsia="ko-KR"/>
              </w:rPr>
            </w:pPr>
          </w:p>
          <w:p w14:paraId="268285E0" w14:textId="77777777" w:rsidR="00721FF8" w:rsidRDefault="005C28C1">
            <w:pPr>
              <w:spacing w:before="0" w:after="0" w:line="240" w:lineRule="auto"/>
              <w:rPr>
                <w:lang w:eastAsia="ko-KR"/>
              </w:rPr>
            </w:pPr>
            <w:r>
              <w:rPr>
                <w:b/>
                <w:bCs/>
                <w:lang w:eastAsia="ko-KR"/>
              </w:rPr>
              <w:t>Proposal 8</w:t>
            </w:r>
            <w:r>
              <w:rPr>
                <w:b/>
                <w:bCs/>
                <w:lang w:eastAsia="ko-KR"/>
              </w:rPr>
              <w:tab/>
            </w:r>
            <w:r>
              <w:rPr>
                <w:lang w:eastAsia="ko-KR"/>
              </w:rPr>
              <w:t xml:space="preserve">The ZSD in the </w:t>
            </w:r>
            <w:proofErr w:type="spellStart"/>
            <w:r>
              <w:rPr>
                <w:lang w:eastAsia="ko-KR"/>
              </w:rPr>
              <w:t>UMa</w:t>
            </w:r>
            <w:proofErr w:type="spellEnd"/>
            <w:r>
              <w:rPr>
                <w:lang w:eastAsia="ko-KR"/>
              </w:rPr>
              <w:t xml:space="preserve"> model </w:t>
            </w:r>
            <w:proofErr w:type="gramStart"/>
            <w:r>
              <w:rPr>
                <w:lang w:eastAsia="ko-KR"/>
              </w:rPr>
              <w:t>is considered to be</w:t>
            </w:r>
            <w:proofErr w:type="gramEnd"/>
            <w:r>
              <w:rPr>
                <w:lang w:eastAsia="ko-KR"/>
              </w:rPr>
              <w:t xml:space="preserve"> validated by new measurements at 3.4 GHz, 3.5 GHz, 13 GHz, and 28 GHz.</w:t>
            </w:r>
          </w:p>
          <w:p w14:paraId="7856A150" w14:textId="77777777" w:rsidR="00721FF8" w:rsidRDefault="00721FF8">
            <w:pPr>
              <w:spacing w:before="0" w:after="0" w:line="240" w:lineRule="auto"/>
              <w:rPr>
                <w:lang w:eastAsia="ko-KR"/>
              </w:rPr>
            </w:pPr>
          </w:p>
        </w:tc>
      </w:tr>
      <w:tr w:rsidR="00721FF8" w14:paraId="33A97DE6" w14:textId="77777777">
        <w:tc>
          <w:tcPr>
            <w:tcW w:w="1615" w:type="dxa"/>
            <w:vAlign w:val="center"/>
          </w:tcPr>
          <w:p w14:paraId="362D7063" w14:textId="77777777" w:rsidR="00721FF8" w:rsidRDefault="005C28C1">
            <w:pPr>
              <w:spacing w:before="0" w:after="0" w:line="240" w:lineRule="auto"/>
              <w:jc w:val="left"/>
            </w:pPr>
            <w:r>
              <w:lastRenderedPageBreak/>
              <w:t>[4] Samsung</w:t>
            </w:r>
          </w:p>
        </w:tc>
        <w:tc>
          <w:tcPr>
            <w:tcW w:w="916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721FF8" w14:paraId="582714B6" w14:textId="77777777">
              <w:tc>
                <w:tcPr>
                  <w:tcW w:w="4535" w:type="dxa"/>
                </w:tcPr>
                <w:p w14:paraId="083D47C1" w14:textId="77777777" w:rsidR="00721FF8" w:rsidRDefault="005C28C1">
                  <w:pPr>
                    <w:spacing w:before="0" w:after="0" w:line="240" w:lineRule="auto"/>
                    <w:jc w:val="center"/>
                    <w:rPr>
                      <w:lang w:eastAsia="ko-KR"/>
                    </w:rPr>
                  </w:pPr>
                  <w:r>
                    <w:rPr>
                      <w:noProof/>
                      <w:lang w:eastAsia="ko-KR"/>
                    </w:rPr>
                    <w:drawing>
                      <wp:inline distT="0" distB="0" distL="0" distR="0" wp14:anchorId="2E28E49C" wp14:editId="71D6EFCA">
                        <wp:extent cx="2041525" cy="1691640"/>
                        <wp:effectExtent l="0" t="0" r="0" b="381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31F67D06" w14:textId="77777777" w:rsidR="00721FF8" w:rsidRDefault="005C28C1">
                  <w:pPr>
                    <w:spacing w:before="0" w:after="0" w:line="240" w:lineRule="auto"/>
                    <w:jc w:val="center"/>
                    <w:rPr>
                      <w:lang w:eastAsia="ko-KR"/>
                    </w:rPr>
                  </w:pPr>
                  <w:r>
                    <w:rPr>
                      <w:noProof/>
                      <w:lang w:eastAsia="ko-KR"/>
                    </w:rPr>
                    <w:drawing>
                      <wp:inline distT="0" distB="0" distL="0" distR="0" wp14:anchorId="5DB9FE49" wp14:editId="435D118F">
                        <wp:extent cx="2041525" cy="1691640"/>
                        <wp:effectExtent l="0" t="0" r="0" b="3810"/>
                        <wp:docPr id="1216139843"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139843" name="그림 19"/>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721FF8" w14:paraId="345309C0" w14:textId="77777777">
              <w:tc>
                <w:tcPr>
                  <w:tcW w:w="4535" w:type="dxa"/>
                </w:tcPr>
                <w:p w14:paraId="6E527988" w14:textId="77777777" w:rsidR="00721FF8" w:rsidRDefault="005C28C1">
                  <w:pPr>
                    <w:spacing w:before="0" w:after="0" w:line="240" w:lineRule="auto"/>
                    <w:jc w:val="center"/>
                    <w:rPr>
                      <w:lang w:eastAsia="ko-KR"/>
                    </w:rPr>
                  </w:pPr>
                  <w:r>
                    <w:rPr>
                      <w:lang w:eastAsia="ko-KR"/>
                    </w:rPr>
                    <w:t xml:space="preserve">    (a)</w:t>
                  </w:r>
                </w:p>
              </w:tc>
              <w:tc>
                <w:tcPr>
                  <w:tcW w:w="4535" w:type="dxa"/>
                </w:tcPr>
                <w:p w14:paraId="6D0D5A6D" w14:textId="77777777" w:rsidR="00721FF8" w:rsidRDefault="005C28C1">
                  <w:pPr>
                    <w:spacing w:before="0" w:after="0" w:line="240" w:lineRule="auto"/>
                    <w:jc w:val="center"/>
                    <w:rPr>
                      <w:lang w:eastAsia="ko-KR"/>
                    </w:rPr>
                  </w:pPr>
                  <w:r>
                    <w:rPr>
                      <w:lang w:eastAsia="ko-KR"/>
                    </w:rPr>
                    <w:t xml:space="preserve">    (b)</w:t>
                  </w:r>
                </w:p>
              </w:tc>
            </w:tr>
          </w:tbl>
          <w:p w14:paraId="70A9D1DB" w14:textId="77777777" w:rsidR="00721FF8" w:rsidRDefault="005C28C1">
            <w:pPr>
              <w:spacing w:before="0" w:after="0" w:line="240" w:lineRule="auto"/>
              <w:jc w:val="center"/>
              <w:rPr>
                <w:rFonts w:eastAsia="BatangChe"/>
                <w:b/>
                <w:lang w:eastAsia="ko-KR"/>
              </w:rPr>
            </w:pPr>
            <w:r>
              <w:rPr>
                <w:rFonts w:eastAsia="BatangChe"/>
                <w:b/>
                <w:lang w:eastAsia="ko-KR"/>
              </w:rPr>
              <w:t>Figure 4. Azimuth spread of departure angles: (a) 6.5 GHz and (b) 13.5 GHz</w:t>
            </w:r>
          </w:p>
          <w:p w14:paraId="3DE4A6DC" w14:textId="77777777" w:rsidR="00721FF8" w:rsidRDefault="00721FF8">
            <w:pPr>
              <w:spacing w:before="0" w:after="0" w:line="240" w:lineRule="auto"/>
            </w:pPr>
          </w:p>
          <w:p w14:paraId="07E219C5" w14:textId="77777777" w:rsidR="00721FF8" w:rsidRDefault="005C28C1">
            <w:pPr>
              <w:spacing w:before="0" w:after="0" w:line="240" w:lineRule="auto"/>
            </w:pPr>
            <w:r>
              <w:rPr>
                <w:b/>
                <w:bCs/>
              </w:rPr>
              <w:t>Observation 4</w:t>
            </w:r>
            <w:r>
              <w:t xml:space="preserve"> As shown in below table, slight difference compared to mean and standard deviation of ASD for </w:t>
            </w:r>
            <w:proofErr w:type="spellStart"/>
            <w:r>
              <w:t>UMi</w:t>
            </w:r>
            <w:proofErr w:type="spellEnd"/>
            <w:r>
              <w:t xml:space="preserve"> LOS scenario in the existing channel model were confirmed</w:t>
            </w:r>
          </w:p>
          <w:tbl>
            <w:tblPr>
              <w:tblStyle w:val="TableGrid"/>
              <w:tblW w:w="8167" w:type="dxa"/>
              <w:jc w:val="center"/>
              <w:tblLook w:val="04A0" w:firstRow="1" w:lastRow="0" w:firstColumn="1" w:lastColumn="0" w:noHBand="0" w:noVBand="1"/>
            </w:tblPr>
            <w:tblGrid>
              <w:gridCol w:w="1672"/>
              <w:gridCol w:w="1641"/>
              <w:gridCol w:w="1617"/>
              <w:gridCol w:w="1620"/>
              <w:gridCol w:w="1617"/>
            </w:tblGrid>
            <w:tr w:rsidR="00721FF8" w14:paraId="0FE6D69B" w14:textId="77777777">
              <w:trPr>
                <w:trHeight w:val="606"/>
                <w:jc w:val="center"/>
              </w:trPr>
              <w:tc>
                <w:tcPr>
                  <w:tcW w:w="1672" w:type="dxa"/>
                  <w:tcBorders>
                    <w:right w:val="double" w:sz="4" w:space="0" w:color="auto"/>
                  </w:tcBorders>
                  <w:vAlign w:val="center"/>
                </w:tcPr>
                <w:p w14:paraId="080357DD" w14:textId="77777777" w:rsidR="00721FF8" w:rsidRDefault="005C28C1">
                  <w:pPr>
                    <w:spacing w:before="0" w:after="0" w:line="240" w:lineRule="auto"/>
                    <w:jc w:val="center"/>
                    <w:rPr>
                      <w:sz w:val="18"/>
                      <w:szCs w:val="18"/>
                      <w:lang w:eastAsia="ko-KR"/>
                    </w:rPr>
                  </w:pPr>
                  <w:r>
                    <w:rPr>
                      <w:sz w:val="18"/>
                      <w:szCs w:val="18"/>
                      <w:lang w:eastAsia="ko-KR"/>
                    </w:rPr>
                    <w:t>Azimuth spread of departure angles</w:t>
                  </w:r>
                </w:p>
              </w:tc>
              <w:tc>
                <w:tcPr>
                  <w:tcW w:w="1641" w:type="dxa"/>
                  <w:tcBorders>
                    <w:left w:val="double" w:sz="4" w:space="0" w:color="auto"/>
                  </w:tcBorders>
                  <w:shd w:val="clear" w:color="auto" w:fill="D9E2F3" w:themeFill="accent1" w:themeFillTint="33"/>
                  <w:vAlign w:val="center"/>
                </w:tcPr>
                <w:p w14:paraId="034E5CBB" w14:textId="77777777" w:rsidR="00721FF8" w:rsidRDefault="005C28C1">
                  <w:pPr>
                    <w:spacing w:before="0" w:after="0" w:line="240" w:lineRule="auto"/>
                    <w:jc w:val="center"/>
                    <w:rPr>
                      <w:sz w:val="18"/>
                      <w:szCs w:val="18"/>
                      <w:lang w:eastAsia="ko-KR"/>
                    </w:rPr>
                  </w:pPr>
                  <w:proofErr w:type="spellStart"/>
                  <w:r>
                    <w:rPr>
                      <w:sz w:val="18"/>
                      <w:szCs w:val="18"/>
                      <w:lang w:eastAsia="ko-KR"/>
                    </w:rPr>
                    <w:t>UMi_LOS</w:t>
                  </w:r>
                  <w:proofErr w:type="spellEnd"/>
                  <w:r>
                    <w:rPr>
                      <w:sz w:val="18"/>
                      <w:szCs w:val="18"/>
                      <w:lang w:eastAsia="ko-KR"/>
                    </w:rPr>
                    <w:t xml:space="preserve"> (TR38.901)</w:t>
                  </w:r>
                </w:p>
                <w:p w14:paraId="7048222F" w14:textId="77777777" w:rsidR="00721FF8" w:rsidRDefault="005C28C1">
                  <w:pPr>
                    <w:spacing w:before="0" w:after="0" w:line="240" w:lineRule="auto"/>
                    <w:jc w:val="center"/>
                    <w:rPr>
                      <w:sz w:val="18"/>
                      <w:szCs w:val="18"/>
                      <w:lang w:eastAsia="ko-KR"/>
                    </w:rPr>
                  </w:pPr>
                  <w:r>
                    <w:rPr>
                      <w:sz w:val="18"/>
                      <w:szCs w:val="18"/>
                      <w:lang w:eastAsia="ko-KR"/>
                    </w:rPr>
                    <w:t>@ 6.5 GHz</w:t>
                  </w:r>
                </w:p>
              </w:tc>
              <w:tc>
                <w:tcPr>
                  <w:tcW w:w="1617" w:type="dxa"/>
                  <w:tcBorders>
                    <w:right w:val="double" w:sz="4" w:space="0" w:color="auto"/>
                  </w:tcBorders>
                  <w:shd w:val="clear" w:color="auto" w:fill="FBE4D5" w:themeFill="accent2" w:themeFillTint="33"/>
                  <w:vAlign w:val="center"/>
                </w:tcPr>
                <w:p w14:paraId="1A546462" w14:textId="77777777" w:rsidR="00721FF8" w:rsidRDefault="005C28C1">
                  <w:pPr>
                    <w:spacing w:before="0" w:after="0" w:line="240" w:lineRule="auto"/>
                    <w:jc w:val="center"/>
                    <w:rPr>
                      <w:sz w:val="18"/>
                      <w:szCs w:val="18"/>
                      <w:lang w:eastAsia="ko-KR"/>
                    </w:rPr>
                  </w:pPr>
                  <w:r>
                    <w:rPr>
                      <w:sz w:val="18"/>
                      <w:szCs w:val="18"/>
                      <w:lang w:eastAsia="ko-KR"/>
                    </w:rPr>
                    <w:t>Measured ASD</w:t>
                  </w:r>
                </w:p>
                <w:p w14:paraId="329BBF05" w14:textId="77777777" w:rsidR="00721FF8" w:rsidRDefault="005C28C1">
                  <w:pPr>
                    <w:spacing w:before="0" w:after="0" w:line="240" w:lineRule="auto"/>
                    <w:jc w:val="center"/>
                    <w:rPr>
                      <w:sz w:val="18"/>
                      <w:szCs w:val="18"/>
                      <w:lang w:eastAsia="ko-KR"/>
                    </w:rPr>
                  </w:pPr>
                  <w:r>
                    <w:rPr>
                      <w:sz w:val="18"/>
                      <w:szCs w:val="18"/>
                      <w:lang w:eastAsia="ko-KR"/>
                    </w:rPr>
                    <w:t>@ 6.5 GHz</w:t>
                  </w:r>
                </w:p>
              </w:tc>
              <w:tc>
                <w:tcPr>
                  <w:tcW w:w="1620" w:type="dxa"/>
                  <w:tcBorders>
                    <w:left w:val="double" w:sz="4" w:space="0" w:color="auto"/>
                  </w:tcBorders>
                  <w:shd w:val="clear" w:color="auto" w:fill="D9E2F3" w:themeFill="accent1" w:themeFillTint="33"/>
                  <w:vAlign w:val="center"/>
                </w:tcPr>
                <w:p w14:paraId="1BFBFE3B" w14:textId="77777777" w:rsidR="00721FF8" w:rsidRDefault="005C28C1">
                  <w:pPr>
                    <w:spacing w:before="0" w:after="0" w:line="240" w:lineRule="auto"/>
                    <w:jc w:val="center"/>
                    <w:rPr>
                      <w:sz w:val="18"/>
                      <w:szCs w:val="18"/>
                      <w:lang w:eastAsia="ko-KR"/>
                    </w:rPr>
                  </w:pPr>
                  <w:r>
                    <w:rPr>
                      <w:sz w:val="18"/>
                      <w:szCs w:val="18"/>
                      <w:lang w:eastAsia="ko-KR"/>
                    </w:rPr>
                    <w:t>TR38.901</w:t>
                  </w:r>
                </w:p>
                <w:p w14:paraId="2D54E7FD" w14:textId="77777777" w:rsidR="00721FF8" w:rsidRDefault="005C28C1">
                  <w:pPr>
                    <w:spacing w:before="0" w:after="0" w:line="240" w:lineRule="auto"/>
                    <w:jc w:val="center"/>
                    <w:rPr>
                      <w:sz w:val="18"/>
                      <w:szCs w:val="18"/>
                      <w:lang w:eastAsia="ko-KR"/>
                    </w:rPr>
                  </w:pPr>
                  <w:r>
                    <w:rPr>
                      <w:sz w:val="18"/>
                      <w:szCs w:val="18"/>
                      <w:lang w:eastAsia="ko-KR"/>
                    </w:rPr>
                    <w:t>@ 13.5 GHz</w:t>
                  </w:r>
                </w:p>
              </w:tc>
              <w:tc>
                <w:tcPr>
                  <w:tcW w:w="1617" w:type="dxa"/>
                  <w:shd w:val="clear" w:color="auto" w:fill="FBE4D5" w:themeFill="accent2" w:themeFillTint="33"/>
                  <w:vAlign w:val="center"/>
                </w:tcPr>
                <w:p w14:paraId="2D54A47C" w14:textId="77777777" w:rsidR="00721FF8" w:rsidRDefault="005C28C1">
                  <w:pPr>
                    <w:spacing w:before="0" w:after="0" w:line="240" w:lineRule="auto"/>
                    <w:jc w:val="center"/>
                    <w:rPr>
                      <w:sz w:val="18"/>
                      <w:szCs w:val="18"/>
                      <w:lang w:eastAsia="ko-KR"/>
                    </w:rPr>
                  </w:pPr>
                  <w:r>
                    <w:rPr>
                      <w:sz w:val="18"/>
                      <w:szCs w:val="18"/>
                      <w:lang w:eastAsia="ko-KR"/>
                    </w:rPr>
                    <w:t>Measured ASD</w:t>
                  </w:r>
                </w:p>
                <w:p w14:paraId="2336FF24" w14:textId="77777777" w:rsidR="00721FF8" w:rsidRDefault="005C28C1">
                  <w:pPr>
                    <w:spacing w:before="0" w:after="0" w:line="240" w:lineRule="auto"/>
                    <w:jc w:val="center"/>
                    <w:rPr>
                      <w:sz w:val="18"/>
                      <w:szCs w:val="18"/>
                      <w:lang w:eastAsia="ko-KR"/>
                    </w:rPr>
                  </w:pPr>
                  <w:r>
                    <w:rPr>
                      <w:sz w:val="18"/>
                      <w:szCs w:val="18"/>
                      <w:lang w:eastAsia="ko-KR"/>
                    </w:rPr>
                    <w:t>@ 13.5 GHz</w:t>
                  </w:r>
                </w:p>
              </w:tc>
            </w:tr>
            <w:tr w:rsidR="00721FF8" w14:paraId="5AC7B0DF" w14:textId="77777777">
              <w:trPr>
                <w:trHeight w:val="416"/>
                <w:jc w:val="center"/>
              </w:trPr>
              <w:tc>
                <w:tcPr>
                  <w:tcW w:w="1672" w:type="dxa"/>
                  <w:tcBorders>
                    <w:right w:val="double" w:sz="4" w:space="0" w:color="auto"/>
                  </w:tcBorders>
                </w:tcPr>
                <w:p w14:paraId="25C3B993" w14:textId="77777777" w:rsidR="00721FF8" w:rsidRDefault="00273F43">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5C28C1">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ASD</m:t>
                    </m:r>
                    <m:r>
                      <w:rPr>
                        <w:rFonts w:ascii="Cambria Math" w:hAnsi="Cambria Math"/>
                        <w:sz w:val="16"/>
                        <w:szCs w:val="16"/>
                        <w:lang w:eastAsia="ko-KR"/>
                      </w:rPr>
                      <m:t>/</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641" w:type="dxa"/>
                  <w:tcBorders>
                    <w:left w:val="double" w:sz="4" w:space="0" w:color="auto"/>
                  </w:tcBorders>
                </w:tcPr>
                <w:p w14:paraId="60B2F7E5" w14:textId="77777777" w:rsidR="00721FF8" w:rsidRDefault="005C28C1">
                  <w:pPr>
                    <w:spacing w:before="0" w:after="0" w:line="240" w:lineRule="auto"/>
                    <w:jc w:val="center"/>
                    <w:rPr>
                      <w:sz w:val="18"/>
                      <w:szCs w:val="18"/>
                      <w:lang w:eastAsia="ko-KR"/>
                    </w:rPr>
                  </w:pPr>
                  <w:r>
                    <w:rPr>
                      <w:sz w:val="18"/>
                      <w:szCs w:val="18"/>
                      <w:lang w:eastAsia="ko-KR"/>
                    </w:rPr>
                    <w:t>1.16</w:t>
                  </w:r>
                </w:p>
              </w:tc>
              <w:tc>
                <w:tcPr>
                  <w:tcW w:w="1617" w:type="dxa"/>
                  <w:tcBorders>
                    <w:right w:val="double" w:sz="4" w:space="0" w:color="auto"/>
                  </w:tcBorders>
                </w:tcPr>
                <w:p w14:paraId="4CDCEE92" w14:textId="77777777" w:rsidR="00721FF8" w:rsidRDefault="005C28C1">
                  <w:pPr>
                    <w:spacing w:before="0" w:after="0" w:line="240" w:lineRule="auto"/>
                    <w:jc w:val="center"/>
                    <w:rPr>
                      <w:sz w:val="18"/>
                      <w:szCs w:val="18"/>
                      <w:lang w:eastAsia="ko-KR"/>
                    </w:rPr>
                  </w:pPr>
                  <w:r>
                    <w:rPr>
                      <w:sz w:val="18"/>
                      <w:szCs w:val="18"/>
                      <w:lang w:eastAsia="ko-KR"/>
                    </w:rPr>
                    <w:t>1.04</w:t>
                  </w:r>
                </w:p>
              </w:tc>
              <w:tc>
                <w:tcPr>
                  <w:tcW w:w="1620" w:type="dxa"/>
                  <w:tcBorders>
                    <w:left w:val="double" w:sz="4" w:space="0" w:color="auto"/>
                  </w:tcBorders>
                </w:tcPr>
                <w:p w14:paraId="52B943D6" w14:textId="77777777" w:rsidR="00721FF8" w:rsidRDefault="005C28C1">
                  <w:pPr>
                    <w:spacing w:before="0" w:after="0" w:line="240" w:lineRule="auto"/>
                    <w:jc w:val="center"/>
                    <w:rPr>
                      <w:sz w:val="18"/>
                      <w:szCs w:val="18"/>
                      <w:lang w:eastAsia="ko-KR"/>
                    </w:rPr>
                  </w:pPr>
                  <w:r>
                    <w:rPr>
                      <w:sz w:val="18"/>
                      <w:szCs w:val="18"/>
                      <w:lang w:eastAsia="ko-KR"/>
                    </w:rPr>
                    <w:t>1.15</w:t>
                  </w:r>
                </w:p>
              </w:tc>
              <w:tc>
                <w:tcPr>
                  <w:tcW w:w="1617" w:type="dxa"/>
                </w:tcPr>
                <w:p w14:paraId="286C38B1" w14:textId="77777777" w:rsidR="00721FF8" w:rsidRDefault="005C28C1">
                  <w:pPr>
                    <w:spacing w:before="0" w:after="0" w:line="240" w:lineRule="auto"/>
                    <w:jc w:val="center"/>
                    <w:rPr>
                      <w:sz w:val="18"/>
                      <w:szCs w:val="18"/>
                      <w:lang w:eastAsia="ko-KR"/>
                    </w:rPr>
                  </w:pPr>
                  <w:r>
                    <w:rPr>
                      <w:sz w:val="18"/>
                      <w:szCs w:val="18"/>
                      <w:lang w:eastAsia="ko-KR"/>
                    </w:rPr>
                    <w:t>0.98</w:t>
                  </w:r>
                </w:p>
              </w:tc>
            </w:tr>
            <w:tr w:rsidR="00721FF8" w14:paraId="06C874C8" w14:textId="77777777">
              <w:trPr>
                <w:trHeight w:val="208"/>
                <w:jc w:val="center"/>
              </w:trPr>
              <w:tc>
                <w:tcPr>
                  <w:tcW w:w="1672" w:type="dxa"/>
                  <w:tcBorders>
                    <w:right w:val="double" w:sz="4" w:space="0" w:color="auto"/>
                  </w:tcBorders>
                </w:tcPr>
                <w:p w14:paraId="39D93B4C" w14:textId="77777777" w:rsidR="00721FF8" w:rsidRDefault="005C28C1">
                  <w:pPr>
                    <w:spacing w:before="0" w:after="0" w:line="240" w:lineRule="auto"/>
                    <w:jc w:val="center"/>
                    <w:rPr>
                      <w:rFonts w:eastAsia="Malgun Gothic"/>
                      <w:sz w:val="18"/>
                      <w:szCs w:val="18"/>
                      <w:lang w:eastAsia="ko-KR"/>
                    </w:rPr>
                  </w:pPr>
                  <w:r>
                    <w:rPr>
                      <w:rFonts w:eastAsia="Malgun Gothic"/>
                      <w:sz w:val="18"/>
                      <w:szCs w:val="18"/>
                      <w:lang w:eastAsia="ko-KR"/>
                    </w:rPr>
                    <w:t>(degree)</w:t>
                  </w:r>
                </w:p>
              </w:tc>
              <w:tc>
                <w:tcPr>
                  <w:tcW w:w="1641" w:type="dxa"/>
                  <w:tcBorders>
                    <w:left w:val="double" w:sz="4" w:space="0" w:color="auto"/>
                  </w:tcBorders>
                </w:tcPr>
                <w:p w14:paraId="5DC495BE" w14:textId="77777777" w:rsidR="00721FF8" w:rsidRDefault="005C28C1">
                  <w:pPr>
                    <w:spacing w:before="0" w:after="0" w:line="240" w:lineRule="auto"/>
                    <w:jc w:val="center"/>
                    <w:rPr>
                      <w:sz w:val="18"/>
                      <w:szCs w:val="18"/>
                      <w:lang w:eastAsia="ko-KR"/>
                    </w:rPr>
                  </w:pPr>
                  <w:r>
                    <w:rPr>
                      <w:sz w:val="18"/>
                      <w:szCs w:val="18"/>
                      <w:lang w:eastAsia="ko-KR"/>
                    </w:rPr>
                    <w:t>14.66</w:t>
                  </w:r>
                </w:p>
              </w:tc>
              <w:tc>
                <w:tcPr>
                  <w:tcW w:w="1617" w:type="dxa"/>
                  <w:tcBorders>
                    <w:right w:val="double" w:sz="4" w:space="0" w:color="auto"/>
                  </w:tcBorders>
                </w:tcPr>
                <w:p w14:paraId="59B190A2" w14:textId="77777777" w:rsidR="00721FF8" w:rsidRDefault="005C28C1">
                  <w:pPr>
                    <w:spacing w:before="0" w:after="0" w:line="240" w:lineRule="auto"/>
                    <w:jc w:val="center"/>
                    <w:rPr>
                      <w:sz w:val="18"/>
                      <w:szCs w:val="18"/>
                      <w:lang w:eastAsia="ko-KR"/>
                    </w:rPr>
                  </w:pPr>
                  <w:r>
                    <w:rPr>
                      <w:sz w:val="18"/>
                      <w:szCs w:val="18"/>
                      <w:lang w:eastAsia="ko-KR"/>
                    </w:rPr>
                    <w:t>11.18</w:t>
                  </w:r>
                </w:p>
              </w:tc>
              <w:tc>
                <w:tcPr>
                  <w:tcW w:w="1620" w:type="dxa"/>
                  <w:tcBorders>
                    <w:left w:val="double" w:sz="4" w:space="0" w:color="auto"/>
                  </w:tcBorders>
                </w:tcPr>
                <w:p w14:paraId="0C06854D" w14:textId="77777777" w:rsidR="00721FF8" w:rsidRDefault="005C28C1">
                  <w:pPr>
                    <w:spacing w:before="0" w:after="0" w:line="240" w:lineRule="auto"/>
                    <w:jc w:val="center"/>
                    <w:rPr>
                      <w:sz w:val="18"/>
                      <w:szCs w:val="18"/>
                      <w:lang w:eastAsia="ko-KR"/>
                    </w:rPr>
                  </w:pPr>
                  <w:r>
                    <w:rPr>
                      <w:sz w:val="18"/>
                      <w:szCs w:val="18"/>
                      <w:lang w:eastAsia="ko-KR"/>
                    </w:rPr>
                    <w:t>14.18</w:t>
                  </w:r>
                </w:p>
              </w:tc>
              <w:tc>
                <w:tcPr>
                  <w:tcW w:w="1617" w:type="dxa"/>
                </w:tcPr>
                <w:p w14:paraId="71348468" w14:textId="77777777" w:rsidR="00721FF8" w:rsidRDefault="005C28C1">
                  <w:pPr>
                    <w:spacing w:before="0" w:after="0" w:line="240" w:lineRule="auto"/>
                    <w:jc w:val="center"/>
                    <w:rPr>
                      <w:sz w:val="18"/>
                      <w:szCs w:val="18"/>
                      <w:lang w:eastAsia="ko-KR"/>
                    </w:rPr>
                  </w:pPr>
                  <w:r>
                    <w:rPr>
                      <w:sz w:val="18"/>
                      <w:szCs w:val="18"/>
                      <w:lang w:eastAsia="ko-KR"/>
                    </w:rPr>
                    <w:t>9.6</w:t>
                  </w:r>
                </w:p>
              </w:tc>
            </w:tr>
            <w:tr w:rsidR="00721FF8" w14:paraId="3580D625" w14:textId="77777777">
              <w:trPr>
                <w:trHeight w:val="208"/>
                <w:jc w:val="center"/>
              </w:trPr>
              <w:tc>
                <w:tcPr>
                  <w:tcW w:w="1672" w:type="dxa"/>
                  <w:tcBorders>
                    <w:right w:val="double" w:sz="4" w:space="0" w:color="auto"/>
                  </w:tcBorders>
                </w:tcPr>
                <w:p w14:paraId="5334DED1" w14:textId="77777777" w:rsidR="00721FF8" w:rsidRDefault="00273F43">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ASD</m:t>
                          </m:r>
                        </m:sub>
                      </m:sSub>
                    </m:oMath>
                  </m:oMathPara>
                </w:p>
              </w:tc>
              <w:tc>
                <w:tcPr>
                  <w:tcW w:w="1641" w:type="dxa"/>
                  <w:tcBorders>
                    <w:left w:val="double" w:sz="4" w:space="0" w:color="auto"/>
                  </w:tcBorders>
                </w:tcPr>
                <w:p w14:paraId="2E54E0AD" w14:textId="77777777" w:rsidR="00721FF8" w:rsidRDefault="005C28C1">
                  <w:pPr>
                    <w:spacing w:before="0" w:after="0" w:line="240" w:lineRule="auto"/>
                    <w:jc w:val="center"/>
                    <w:rPr>
                      <w:sz w:val="18"/>
                      <w:szCs w:val="18"/>
                      <w:lang w:eastAsia="ko-KR"/>
                    </w:rPr>
                  </w:pPr>
                  <w:r>
                    <w:rPr>
                      <w:sz w:val="18"/>
                      <w:szCs w:val="18"/>
                      <w:lang w:eastAsia="ko-KR"/>
                    </w:rPr>
                    <w:t>0.41</w:t>
                  </w:r>
                </w:p>
              </w:tc>
              <w:tc>
                <w:tcPr>
                  <w:tcW w:w="1617" w:type="dxa"/>
                  <w:tcBorders>
                    <w:right w:val="double" w:sz="4" w:space="0" w:color="auto"/>
                  </w:tcBorders>
                </w:tcPr>
                <w:p w14:paraId="093C2425" w14:textId="77777777" w:rsidR="00721FF8" w:rsidRDefault="005C28C1">
                  <w:pPr>
                    <w:spacing w:before="0" w:after="0" w:line="240" w:lineRule="auto"/>
                    <w:jc w:val="center"/>
                    <w:rPr>
                      <w:sz w:val="18"/>
                      <w:szCs w:val="18"/>
                      <w:lang w:eastAsia="ko-KR"/>
                    </w:rPr>
                  </w:pPr>
                  <w:r>
                    <w:rPr>
                      <w:sz w:val="18"/>
                      <w:szCs w:val="18"/>
                      <w:lang w:eastAsia="ko-KR"/>
                    </w:rPr>
                    <w:t>0.21</w:t>
                  </w:r>
                </w:p>
              </w:tc>
              <w:tc>
                <w:tcPr>
                  <w:tcW w:w="1620" w:type="dxa"/>
                  <w:tcBorders>
                    <w:left w:val="double" w:sz="4" w:space="0" w:color="auto"/>
                  </w:tcBorders>
                </w:tcPr>
                <w:p w14:paraId="63434401" w14:textId="77777777" w:rsidR="00721FF8" w:rsidRDefault="005C28C1">
                  <w:pPr>
                    <w:spacing w:before="0" w:after="0" w:line="240" w:lineRule="auto"/>
                    <w:jc w:val="center"/>
                    <w:rPr>
                      <w:sz w:val="18"/>
                      <w:szCs w:val="18"/>
                      <w:lang w:eastAsia="ko-KR"/>
                    </w:rPr>
                  </w:pPr>
                  <w:r>
                    <w:rPr>
                      <w:sz w:val="18"/>
                      <w:szCs w:val="18"/>
                      <w:lang w:eastAsia="ko-KR"/>
                    </w:rPr>
                    <w:t>0.41</w:t>
                  </w:r>
                </w:p>
              </w:tc>
              <w:tc>
                <w:tcPr>
                  <w:tcW w:w="1617" w:type="dxa"/>
                </w:tcPr>
                <w:p w14:paraId="2694CCC8" w14:textId="77777777" w:rsidR="00721FF8" w:rsidRDefault="005C28C1">
                  <w:pPr>
                    <w:spacing w:before="0" w:after="0" w:line="240" w:lineRule="auto"/>
                    <w:jc w:val="center"/>
                    <w:rPr>
                      <w:sz w:val="18"/>
                      <w:szCs w:val="18"/>
                      <w:lang w:eastAsia="ko-KR"/>
                    </w:rPr>
                  </w:pPr>
                  <w:r>
                    <w:rPr>
                      <w:sz w:val="18"/>
                      <w:szCs w:val="18"/>
                      <w:lang w:eastAsia="ko-KR"/>
                    </w:rPr>
                    <w:t>0.20</w:t>
                  </w:r>
                </w:p>
              </w:tc>
            </w:tr>
          </w:tbl>
          <w:p w14:paraId="2AA419D7" w14:textId="77777777" w:rsidR="00721FF8" w:rsidRDefault="00721FF8">
            <w:pPr>
              <w:spacing w:before="0" w:after="0" w:line="240" w:lineRule="auto"/>
              <w:jc w:val="center"/>
              <w:rPr>
                <w:rFonts w:eastAsia="BatangChe"/>
                <w:b/>
                <w:lang w:eastAsia="ko-KR"/>
              </w:rPr>
            </w:pPr>
          </w:p>
          <w:p w14:paraId="7480231F" w14:textId="77777777" w:rsidR="00721FF8" w:rsidRDefault="005C28C1">
            <w:pPr>
              <w:spacing w:before="0" w:after="0" w:line="240" w:lineRule="auto"/>
              <w:jc w:val="center"/>
              <w:rPr>
                <w:rFonts w:eastAsia="BatangChe"/>
                <w:b/>
                <w:lang w:eastAsia="ko-KR"/>
              </w:rPr>
            </w:pPr>
            <w:r>
              <w:rPr>
                <w:noProof/>
                <w:lang w:eastAsia="ko-KR"/>
              </w:rPr>
              <w:drawing>
                <wp:inline distT="0" distB="0" distL="0" distR="0" wp14:anchorId="64776906" wp14:editId="5404EF5C">
                  <wp:extent cx="2307590" cy="1901190"/>
                  <wp:effectExtent l="0" t="0" r="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310240" cy="1903226"/>
                          </a:xfrm>
                          <a:prstGeom prst="rect">
                            <a:avLst/>
                          </a:prstGeom>
                        </pic:spPr>
                      </pic:pic>
                    </a:graphicData>
                  </a:graphic>
                </wp:inline>
              </w:drawing>
            </w:r>
            <w:r>
              <w:rPr>
                <w:noProof/>
                <w:lang w:eastAsia="ko-KR"/>
              </w:rPr>
              <w:drawing>
                <wp:inline distT="0" distB="0" distL="0" distR="0" wp14:anchorId="5C5F70A4" wp14:editId="547123B6">
                  <wp:extent cx="2293620" cy="1901190"/>
                  <wp:effectExtent l="0" t="0" r="0" b="381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295909" cy="1902823"/>
                          </a:xfrm>
                          <a:prstGeom prst="rect">
                            <a:avLst/>
                          </a:prstGeom>
                        </pic:spPr>
                      </pic:pic>
                    </a:graphicData>
                  </a:graphic>
                </wp:inline>
              </w:drawing>
            </w:r>
          </w:p>
          <w:p w14:paraId="72D04A2E" w14:textId="77777777" w:rsidR="00721FF8" w:rsidRDefault="005C28C1">
            <w:pPr>
              <w:spacing w:before="0" w:after="0" w:line="240" w:lineRule="auto"/>
              <w:jc w:val="center"/>
              <w:rPr>
                <w:rFonts w:eastAsia="BatangChe"/>
                <w:bCs/>
                <w:lang w:eastAsia="ko-KR"/>
              </w:rPr>
            </w:pPr>
            <w:r>
              <w:rPr>
                <w:rFonts w:eastAsia="BatangChe"/>
                <w:bCs/>
                <w:lang w:eastAsia="ko-KR"/>
              </w:rPr>
              <w:t>Figure 5. Azimuth spread of arrival angles: (a) 6.5 GHz and (b) 13.5 GHz</w:t>
            </w:r>
          </w:p>
          <w:p w14:paraId="3BBAB289" w14:textId="77777777" w:rsidR="00721FF8" w:rsidRDefault="00721FF8">
            <w:pPr>
              <w:spacing w:before="0" w:after="0" w:line="240" w:lineRule="auto"/>
              <w:jc w:val="center"/>
              <w:rPr>
                <w:rFonts w:eastAsia="BatangChe"/>
                <w:b/>
                <w:lang w:eastAsia="ko-KR"/>
              </w:rPr>
            </w:pPr>
          </w:p>
          <w:p w14:paraId="045FF3EF" w14:textId="77777777" w:rsidR="00721FF8" w:rsidRDefault="005C28C1">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5</w:t>
            </w:r>
            <w:r>
              <w:rPr>
                <w:rFonts w:eastAsia="DengXian"/>
                <w:b/>
                <w:bCs/>
                <w:color w:val="000000"/>
                <w:sz w:val="20"/>
                <w:szCs w:val="20"/>
              </w:rPr>
              <w:tab/>
            </w:r>
            <w:r>
              <w:rPr>
                <w:rFonts w:eastAsia="DengXian"/>
                <w:color w:val="000000"/>
                <w:sz w:val="20"/>
                <w:szCs w:val="20"/>
              </w:rPr>
              <w:t xml:space="preserve">As shown in below table, significant difference compared to mean and standard deviation of ASA for </w:t>
            </w:r>
            <w:proofErr w:type="spellStart"/>
            <w:r>
              <w:rPr>
                <w:rFonts w:eastAsia="DengXian"/>
                <w:color w:val="000000"/>
                <w:sz w:val="20"/>
                <w:szCs w:val="20"/>
              </w:rPr>
              <w:t>UMi</w:t>
            </w:r>
            <w:proofErr w:type="spellEnd"/>
            <w:r>
              <w:rPr>
                <w:rFonts w:eastAsia="DengXian"/>
                <w:color w:val="000000"/>
                <w:sz w:val="20"/>
                <w:szCs w:val="20"/>
              </w:rPr>
              <w:t xml:space="preserve"> scenario in the existing channel model were confirmed.</w:t>
            </w:r>
          </w:p>
          <w:p w14:paraId="701DDA35" w14:textId="77777777" w:rsidR="00721FF8" w:rsidRDefault="00721FF8">
            <w:pPr>
              <w:pStyle w:val="NormalWeb"/>
              <w:spacing w:before="0" w:beforeAutospacing="0" w:after="0" w:afterAutospacing="0" w:line="240" w:lineRule="auto"/>
              <w:rPr>
                <w:rFonts w:eastAsia="DengXian"/>
                <w:color w:val="000000"/>
                <w:sz w:val="20"/>
                <w:szCs w:val="20"/>
              </w:rPr>
            </w:pPr>
          </w:p>
          <w:tbl>
            <w:tblPr>
              <w:tblStyle w:val="TableGrid"/>
              <w:tblW w:w="0" w:type="auto"/>
              <w:jc w:val="center"/>
              <w:tblLook w:val="04A0" w:firstRow="1" w:lastRow="0" w:firstColumn="1" w:lastColumn="0" w:noHBand="0" w:noVBand="1"/>
            </w:tblPr>
            <w:tblGrid>
              <w:gridCol w:w="1759"/>
              <w:gridCol w:w="1733"/>
              <w:gridCol w:w="1712"/>
              <w:gridCol w:w="1715"/>
              <w:gridCol w:w="1712"/>
            </w:tblGrid>
            <w:tr w:rsidR="00721FF8" w14:paraId="6ACB80FC" w14:textId="77777777">
              <w:trPr>
                <w:trHeight w:val="618"/>
                <w:jc w:val="center"/>
              </w:trPr>
              <w:tc>
                <w:tcPr>
                  <w:tcW w:w="1759" w:type="dxa"/>
                  <w:tcBorders>
                    <w:right w:val="double" w:sz="4" w:space="0" w:color="auto"/>
                  </w:tcBorders>
                  <w:vAlign w:val="center"/>
                </w:tcPr>
                <w:p w14:paraId="444920E9" w14:textId="77777777" w:rsidR="00721FF8" w:rsidRDefault="005C28C1">
                  <w:pPr>
                    <w:spacing w:before="0" w:after="0" w:line="240" w:lineRule="auto"/>
                    <w:jc w:val="center"/>
                    <w:rPr>
                      <w:sz w:val="18"/>
                      <w:szCs w:val="18"/>
                      <w:lang w:eastAsia="ko-KR"/>
                    </w:rPr>
                  </w:pPr>
                  <w:r>
                    <w:rPr>
                      <w:sz w:val="18"/>
                      <w:szCs w:val="18"/>
                      <w:lang w:eastAsia="ko-KR"/>
                    </w:rPr>
                    <w:lastRenderedPageBreak/>
                    <w:t>Azimuth spread of arrival angles</w:t>
                  </w:r>
                </w:p>
              </w:tc>
              <w:tc>
                <w:tcPr>
                  <w:tcW w:w="1733" w:type="dxa"/>
                  <w:tcBorders>
                    <w:left w:val="double" w:sz="4" w:space="0" w:color="auto"/>
                  </w:tcBorders>
                  <w:shd w:val="clear" w:color="auto" w:fill="D9E2F3" w:themeFill="accent1" w:themeFillTint="33"/>
                  <w:vAlign w:val="center"/>
                </w:tcPr>
                <w:p w14:paraId="448055A6" w14:textId="77777777" w:rsidR="00721FF8" w:rsidRDefault="005C28C1">
                  <w:pPr>
                    <w:spacing w:before="0" w:after="0" w:line="240" w:lineRule="auto"/>
                    <w:jc w:val="center"/>
                    <w:rPr>
                      <w:sz w:val="18"/>
                      <w:szCs w:val="18"/>
                      <w:lang w:eastAsia="ko-KR"/>
                    </w:rPr>
                  </w:pPr>
                  <w:proofErr w:type="spellStart"/>
                  <w:r>
                    <w:rPr>
                      <w:sz w:val="18"/>
                      <w:szCs w:val="18"/>
                      <w:lang w:eastAsia="ko-KR"/>
                    </w:rPr>
                    <w:t>UMi_LOS</w:t>
                  </w:r>
                  <w:proofErr w:type="spellEnd"/>
                  <w:r>
                    <w:rPr>
                      <w:sz w:val="18"/>
                      <w:szCs w:val="18"/>
                      <w:lang w:eastAsia="ko-KR"/>
                    </w:rPr>
                    <w:t xml:space="preserve"> (TR38.901)</w:t>
                  </w:r>
                </w:p>
                <w:p w14:paraId="0A629454" w14:textId="77777777" w:rsidR="00721FF8" w:rsidRDefault="005C28C1">
                  <w:pPr>
                    <w:spacing w:before="0" w:after="0" w:line="240" w:lineRule="auto"/>
                    <w:jc w:val="center"/>
                    <w:rPr>
                      <w:sz w:val="18"/>
                      <w:szCs w:val="18"/>
                      <w:lang w:eastAsia="ko-KR"/>
                    </w:rPr>
                  </w:pPr>
                  <w:r>
                    <w:rPr>
                      <w:sz w:val="18"/>
                      <w:szCs w:val="18"/>
                      <w:lang w:eastAsia="ko-KR"/>
                    </w:rPr>
                    <w:t>@ 6.5 GHz</w:t>
                  </w:r>
                </w:p>
              </w:tc>
              <w:tc>
                <w:tcPr>
                  <w:tcW w:w="1712" w:type="dxa"/>
                  <w:tcBorders>
                    <w:right w:val="double" w:sz="4" w:space="0" w:color="auto"/>
                  </w:tcBorders>
                  <w:shd w:val="clear" w:color="auto" w:fill="FBE4D5" w:themeFill="accent2" w:themeFillTint="33"/>
                  <w:vAlign w:val="center"/>
                </w:tcPr>
                <w:p w14:paraId="02E117E3" w14:textId="77777777" w:rsidR="00721FF8" w:rsidRDefault="005C28C1">
                  <w:pPr>
                    <w:spacing w:before="0" w:after="0" w:line="240" w:lineRule="auto"/>
                    <w:jc w:val="center"/>
                    <w:rPr>
                      <w:sz w:val="18"/>
                      <w:szCs w:val="18"/>
                      <w:lang w:eastAsia="ko-KR"/>
                    </w:rPr>
                  </w:pPr>
                  <w:r>
                    <w:rPr>
                      <w:sz w:val="18"/>
                      <w:szCs w:val="18"/>
                      <w:lang w:eastAsia="ko-KR"/>
                    </w:rPr>
                    <w:t>Measured ASA</w:t>
                  </w:r>
                </w:p>
                <w:p w14:paraId="105E09E1" w14:textId="77777777" w:rsidR="00721FF8" w:rsidRDefault="005C28C1">
                  <w:pPr>
                    <w:spacing w:before="0" w:after="0" w:line="240" w:lineRule="auto"/>
                    <w:jc w:val="center"/>
                    <w:rPr>
                      <w:sz w:val="18"/>
                      <w:szCs w:val="18"/>
                      <w:lang w:eastAsia="ko-KR"/>
                    </w:rPr>
                  </w:pPr>
                  <w:r>
                    <w:rPr>
                      <w:sz w:val="18"/>
                      <w:szCs w:val="18"/>
                      <w:lang w:eastAsia="ko-KR"/>
                    </w:rPr>
                    <w:t>@ 6.5 GHz</w:t>
                  </w:r>
                </w:p>
              </w:tc>
              <w:tc>
                <w:tcPr>
                  <w:tcW w:w="1715" w:type="dxa"/>
                  <w:tcBorders>
                    <w:left w:val="double" w:sz="4" w:space="0" w:color="auto"/>
                  </w:tcBorders>
                  <w:shd w:val="clear" w:color="auto" w:fill="D9E2F3" w:themeFill="accent1" w:themeFillTint="33"/>
                  <w:vAlign w:val="center"/>
                </w:tcPr>
                <w:p w14:paraId="02ADA8E1" w14:textId="77777777" w:rsidR="00721FF8" w:rsidRDefault="005C28C1">
                  <w:pPr>
                    <w:spacing w:before="0" w:after="0" w:line="240" w:lineRule="auto"/>
                    <w:jc w:val="center"/>
                    <w:rPr>
                      <w:sz w:val="18"/>
                      <w:szCs w:val="18"/>
                      <w:lang w:eastAsia="ko-KR"/>
                    </w:rPr>
                  </w:pPr>
                  <w:r>
                    <w:rPr>
                      <w:sz w:val="18"/>
                      <w:szCs w:val="18"/>
                      <w:lang w:eastAsia="ko-KR"/>
                    </w:rPr>
                    <w:t>TR38.901</w:t>
                  </w:r>
                </w:p>
                <w:p w14:paraId="5B346354" w14:textId="77777777" w:rsidR="00721FF8" w:rsidRDefault="005C28C1">
                  <w:pPr>
                    <w:spacing w:before="0" w:after="0" w:line="240" w:lineRule="auto"/>
                    <w:jc w:val="center"/>
                    <w:rPr>
                      <w:sz w:val="18"/>
                      <w:szCs w:val="18"/>
                      <w:lang w:eastAsia="ko-KR"/>
                    </w:rPr>
                  </w:pPr>
                  <w:r>
                    <w:rPr>
                      <w:sz w:val="18"/>
                      <w:szCs w:val="18"/>
                      <w:lang w:eastAsia="ko-KR"/>
                    </w:rPr>
                    <w:t>@ 13.5 GHz</w:t>
                  </w:r>
                </w:p>
              </w:tc>
              <w:tc>
                <w:tcPr>
                  <w:tcW w:w="1712" w:type="dxa"/>
                  <w:shd w:val="clear" w:color="auto" w:fill="FBE4D5" w:themeFill="accent2" w:themeFillTint="33"/>
                  <w:vAlign w:val="center"/>
                </w:tcPr>
                <w:p w14:paraId="03D37213" w14:textId="77777777" w:rsidR="00721FF8" w:rsidRDefault="005C28C1">
                  <w:pPr>
                    <w:spacing w:before="0" w:after="0" w:line="240" w:lineRule="auto"/>
                    <w:jc w:val="center"/>
                    <w:rPr>
                      <w:sz w:val="18"/>
                      <w:szCs w:val="18"/>
                      <w:lang w:eastAsia="ko-KR"/>
                    </w:rPr>
                  </w:pPr>
                  <w:r>
                    <w:rPr>
                      <w:sz w:val="18"/>
                      <w:szCs w:val="18"/>
                      <w:lang w:eastAsia="ko-KR"/>
                    </w:rPr>
                    <w:t>Measured ASA</w:t>
                  </w:r>
                </w:p>
                <w:p w14:paraId="61CC043D" w14:textId="77777777" w:rsidR="00721FF8" w:rsidRDefault="005C28C1">
                  <w:pPr>
                    <w:spacing w:before="0" w:after="0" w:line="240" w:lineRule="auto"/>
                    <w:jc w:val="center"/>
                    <w:rPr>
                      <w:sz w:val="18"/>
                      <w:szCs w:val="18"/>
                      <w:lang w:eastAsia="ko-KR"/>
                    </w:rPr>
                  </w:pPr>
                  <w:r>
                    <w:rPr>
                      <w:sz w:val="18"/>
                      <w:szCs w:val="18"/>
                      <w:lang w:eastAsia="ko-KR"/>
                    </w:rPr>
                    <w:t>@ 13.5 GHz</w:t>
                  </w:r>
                </w:p>
              </w:tc>
            </w:tr>
            <w:tr w:rsidR="00721FF8" w14:paraId="48874923" w14:textId="77777777">
              <w:trPr>
                <w:trHeight w:val="424"/>
                <w:jc w:val="center"/>
              </w:trPr>
              <w:tc>
                <w:tcPr>
                  <w:tcW w:w="1759" w:type="dxa"/>
                  <w:tcBorders>
                    <w:right w:val="double" w:sz="4" w:space="0" w:color="auto"/>
                  </w:tcBorders>
                </w:tcPr>
                <w:p w14:paraId="1C2021CF" w14:textId="77777777" w:rsidR="00721FF8" w:rsidRDefault="00273F43">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5C28C1">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ASA</m:t>
                    </m:r>
                    <m:r>
                      <w:rPr>
                        <w:rFonts w:ascii="Cambria Math" w:hAnsi="Cambria Math"/>
                        <w:sz w:val="16"/>
                        <w:szCs w:val="16"/>
                        <w:lang w:eastAsia="ko-KR"/>
                      </w:rPr>
                      <m:t>/</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733" w:type="dxa"/>
                  <w:tcBorders>
                    <w:left w:val="double" w:sz="4" w:space="0" w:color="auto"/>
                  </w:tcBorders>
                </w:tcPr>
                <w:p w14:paraId="17BDC902" w14:textId="77777777" w:rsidR="00721FF8" w:rsidRDefault="005C28C1">
                  <w:pPr>
                    <w:spacing w:before="0" w:after="0" w:line="240" w:lineRule="auto"/>
                    <w:jc w:val="center"/>
                    <w:rPr>
                      <w:sz w:val="18"/>
                      <w:szCs w:val="18"/>
                      <w:lang w:eastAsia="ko-KR"/>
                    </w:rPr>
                  </w:pPr>
                  <w:r>
                    <w:rPr>
                      <w:sz w:val="18"/>
                      <w:szCs w:val="18"/>
                      <w:lang w:eastAsia="ko-KR"/>
                    </w:rPr>
                    <w:t>1.65</w:t>
                  </w:r>
                </w:p>
              </w:tc>
              <w:tc>
                <w:tcPr>
                  <w:tcW w:w="1712" w:type="dxa"/>
                  <w:tcBorders>
                    <w:right w:val="double" w:sz="4" w:space="0" w:color="auto"/>
                  </w:tcBorders>
                </w:tcPr>
                <w:p w14:paraId="66D51E27" w14:textId="77777777" w:rsidR="00721FF8" w:rsidRDefault="005C28C1">
                  <w:pPr>
                    <w:spacing w:before="0" w:after="0" w:line="240" w:lineRule="auto"/>
                    <w:jc w:val="center"/>
                    <w:rPr>
                      <w:sz w:val="18"/>
                      <w:szCs w:val="18"/>
                      <w:lang w:eastAsia="ko-KR"/>
                    </w:rPr>
                  </w:pPr>
                  <w:r>
                    <w:rPr>
                      <w:sz w:val="18"/>
                      <w:szCs w:val="18"/>
                      <w:lang w:eastAsia="ko-KR"/>
                    </w:rPr>
                    <w:t>1.15</w:t>
                  </w:r>
                </w:p>
              </w:tc>
              <w:tc>
                <w:tcPr>
                  <w:tcW w:w="1715" w:type="dxa"/>
                  <w:tcBorders>
                    <w:left w:val="double" w:sz="4" w:space="0" w:color="auto"/>
                  </w:tcBorders>
                </w:tcPr>
                <w:p w14:paraId="18F2A280" w14:textId="77777777" w:rsidR="00721FF8" w:rsidRDefault="005C28C1">
                  <w:pPr>
                    <w:spacing w:before="0" w:after="0" w:line="240" w:lineRule="auto"/>
                    <w:jc w:val="center"/>
                    <w:rPr>
                      <w:sz w:val="18"/>
                      <w:szCs w:val="18"/>
                      <w:lang w:eastAsia="ko-KR"/>
                    </w:rPr>
                  </w:pPr>
                  <w:r>
                    <w:rPr>
                      <w:sz w:val="18"/>
                      <w:szCs w:val="18"/>
                      <w:lang w:eastAsia="ko-KR"/>
                    </w:rPr>
                    <w:t>1.64</w:t>
                  </w:r>
                </w:p>
              </w:tc>
              <w:tc>
                <w:tcPr>
                  <w:tcW w:w="1712" w:type="dxa"/>
                </w:tcPr>
                <w:p w14:paraId="2F50C44B" w14:textId="77777777" w:rsidR="00721FF8" w:rsidRDefault="005C28C1">
                  <w:pPr>
                    <w:spacing w:before="0" w:after="0" w:line="240" w:lineRule="auto"/>
                    <w:jc w:val="center"/>
                    <w:rPr>
                      <w:sz w:val="18"/>
                      <w:szCs w:val="18"/>
                      <w:lang w:eastAsia="ko-KR"/>
                    </w:rPr>
                  </w:pPr>
                  <w:r>
                    <w:rPr>
                      <w:sz w:val="18"/>
                      <w:szCs w:val="18"/>
                      <w:lang w:eastAsia="ko-KR"/>
                    </w:rPr>
                    <w:t>1.11</w:t>
                  </w:r>
                </w:p>
              </w:tc>
            </w:tr>
            <w:tr w:rsidR="00721FF8" w14:paraId="385DB961" w14:textId="77777777">
              <w:trPr>
                <w:trHeight w:val="212"/>
                <w:jc w:val="center"/>
              </w:trPr>
              <w:tc>
                <w:tcPr>
                  <w:tcW w:w="1759" w:type="dxa"/>
                  <w:tcBorders>
                    <w:right w:val="double" w:sz="4" w:space="0" w:color="auto"/>
                  </w:tcBorders>
                </w:tcPr>
                <w:p w14:paraId="090DA008" w14:textId="77777777" w:rsidR="00721FF8" w:rsidRDefault="005C28C1">
                  <w:pPr>
                    <w:spacing w:before="0" w:after="0" w:line="240" w:lineRule="auto"/>
                    <w:jc w:val="center"/>
                    <w:rPr>
                      <w:rFonts w:eastAsia="Malgun Gothic"/>
                      <w:sz w:val="18"/>
                      <w:szCs w:val="18"/>
                      <w:lang w:eastAsia="ko-KR"/>
                    </w:rPr>
                  </w:pPr>
                  <w:r>
                    <w:rPr>
                      <w:rFonts w:eastAsia="Malgun Gothic"/>
                      <w:sz w:val="18"/>
                      <w:szCs w:val="18"/>
                      <w:lang w:eastAsia="ko-KR"/>
                    </w:rPr>
                    <w:t>(degree)</w:t>
                  </w:r>
                </w:p>
              </w:tc>
              <w:tc>
                <w:tcPr>
                  <w:tcW w:w="1733" w:type="dxa"/>
                  <w:tcBorders>
                    <w:left w:val="double" w:sz="4" w:space="0" w:color="auto"/>
                  </w:tcBorders>
                </w:tcPr>
                <w:p w14:paraId="6AC0FDFD" w14:textId="77777777" w:rsidR="00721FF8" w:rsidRDefault="005C28C1">
                  <w:pPr>
                    <w:spacing w:before="0" w:after="0" w:line="240" w:lineRule="auto"/>
                    <w:jc w:val="center"/>
                    <w:rPr>
                      <w:sz w:val="18"/>
                      <w:szCs w:val="18"/>
                      <w:lang w:eastAsia="ko-KR"/>
                    </w:rPr>
                  </w:pPr>
                  <w:r>
                    <w:rPr>
                      <w:sz w:val="18"/>
                      <w:szCs w:val="18"/>
                      <w:lang w:eastAsia="ko-KR"/>
                    </w:rPr>
                    <w:t>45.71</w:t>
                  </w:r>
                </w:p>
              </w:tc>
              <w:tc>
                <w:tcPr>
                  <w:tcW w:w="1712" w:type="dxa"/>
                  <w:tcBorders>
                    <w:right w:val="double" w:sz="4" w:space="0" w:color="auto"/>
                  </w:tcBorders>
                </w:tcPr>
                <w:p w14:paraId="08DCBDC3" w14:textId="77777777" w:rsidR="00721FF8" w:rsidRDefault="005C28C1">
                  <w:pPr>
                    <w:spacing w:before="0" w:after="0" w:line="240" w:lineRule="auto"/>
                    <w:jc w:val="center"/>
                    <w:rPr>
                      <w:sz w:val="18"/>
                      <w:szCs w:val="18"/>
                      <w:lang w:eastAsia="ko-KR"/>
                    </w:rPr>
                  </w:pPr>
                  <w:r>
                    <w:rPr>
                      <w:sz w:val="18"/>
                      <w:szCs w:val="18"/>
                      <w:lang w:eastAsia="ko-KR"/>
                    </w:rPr>
                    <w:t>14.26</w:t>
                  </w:r>
                </w:p>
              </w:tc>
              <w:tc>
                <w:tcPr>
                  <w:tcW w:w="1715" w:type="dxa"/>
                  <w:tcBorders>
                    <w:left w:val="double" w:sz="4" w:space="0" w:color="auto"/>
                  </w:tcBorders>
                </w:tcPr>
                <w:p w14:paraId="17689611" w14:textId="77777777" w:rsidR="00721FF8" w:rsidRDefault="005C28C1">
                  <w:pPr>
                    <w:spacing w:before="0" w:after="0" w:line="240" w:lineRule="auto"/>
                    <w:jc w:val="center"/>
                    <w:rPr>
                      <w:sz w:val="18"/>
                      <w:szCs w:val="18"/>
                      <w:lang w:eastAsia="ko-KR"/>
                    </w:rPr>
                  </w:pPr>
                  <w:r>
                    <w:rPr>
                      <w:sz w:val="18"/>
                      <w:szCs w:val="18"/>
                      <w:lang w:eastAsia="ko-KR"/>
                    </w:rPr>
                    <w:t>43.36</w:t>
                  </w:r>
                </w:p>
              </w:tc>
              <w:tc>
                <w:tcPr>
                  <w:tcW w:w="1712" w:type="dxa"/>
                </w:tcPr>
                <w:p w14:paraId="2251D4CE" w14:textId="77777777" w:rsidR="00721FF8" w:rsidRDefault="005C28C1">
                  <w:pPr>
                    <w:spacing w:before="0" w:after="0" w:line="240" w:lineRule="auto"/>
                    <w:jc w:val="center"/>
                    <w:rPr>
                      <w:sz w:val="18"/>
                      <w:szCs w:val="18"/>
                      <w:lang w:eastAsia="ko-KR"/>
                    </w:rPr>
                  </w:pPr>
                  <w:r>
                    <w:rPr>
                      <w:sz w:val="18"/>
                      <w:szCs w:val="18"/>
                      <w:lang w:eastAsia="ko-KR"/>
                    </w:rPr>
                    <w:t>12.7</w:t>
                  </w:r>
                </w:p>
              </w:tc>
            </w:tr>
            <w:tr w:rsidR="00721FF8" w14:paraId="0229B871" w14:textId="77777777">
              <w:trPr>
                <w:trHeight w:val="212"/>
                <w:jc w:val="center"/>
              </w:trPr>
              <w:tc>
                <w:tcPr>
                  <w:tcW w:w="1759" w:type="dxa"/>
                  <w:tcBorders>
                    <w:right w:val="double" w:sz="4" w:space="0" w:color="auto"/>
                  </w:tcBorders>
                </w:tcPr>
                <w:p w14:paraId="7E9D9035" w14:textId="77777777" w:rsidR="00721FF8" w:rsidRDefault="00273F43">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ASA</m:t>
                          </m:r>
                        </m:sub>
                      </m:sSub>
                    </m:oMath>
                  </m:oMathPara>
                </w:p>
              </w:tc>
              <w:tc>
                <w:tcPr>
                  <w:tcW w:w="1733" w:type="dxa"/>
                  <w:tcBorders>
                    <w:left w:val="double" w:sz="4" w:space="0" w:color="auto"/>
                  </w:tcBorders>
                </w:tcPr>
                <w:p w14:paraId="7DB23683" w14:textId="77777777" w:rsidR="00721FF8" w:rsidRDefault="005C28C1">
                  <w:pPr>
                    <w:spacing w:before="0" w:after="0" w:line="240" w:lineRule="auto"/>
                    <w:jc w:val="center"/>
                    <w:rPr>
                      <w:sz w:val="18"/>
                      <w:szCs w:val="18"/>
                      <w:lang w:eastAsia="ko-KR"/>
                    </w:rPr>
                  </w:pPr>
                  <w:r>
                    <w:rPr>
                      <w:sz w:val="18"/>
                      <w:szCs w:val="18"/>
                      <w:lang w:eastAsia="ko-KR"/>
                    </w:rPr>
                    <w:t>0.29</w:t>
                  </w:r>
                </w:p>
              </w:tc>
              <w:tc>
                <w:tcPr>
                  <w:tcW w:w="1712" w:type="dxa"/>
                  <w:tcBorders>
                    <w:right w:val="double" w:sz="4" w:space="0" w:color="auto"/>
                  </w:tcBorders>
                </w:tcPr>
                <w:p w14:paraId="38E24A22" w14:textId="77777777" w:rsidR="00721FF8" w:rsidRDefault="005C28C1">
                  <w:pPr>
                    <w:spacing w:before="0" w:after="0" w:line="240" w:lineRule="auto"/>
                    <w:jc w:val="center"/>
                    <w:rPr>
                      <w:sz w:val="18"/>
                      <w:szCs w:val="18"/>
                      <w:lang w:eastAsia="ko-KR"/>
                    </w:rPr>
                  </w:pPr>
                  <w:r>
                    <w:rPr>
                      <w:sz w:val="18"/>
                      <w:szCs w:val="18"/>
                      <w:lang w:eastAsia="ko-KR"/>
                    </w:rPr>
                    <w:t>0.28</w:t>
                  </w:r>
                </w:p>
              </w:tc>
              <w:tc>
                <w:tcPr>
                  <w:tcW w:w="1715" w:type="dxa"/>
                  <w:tcBorders>
                    <w:left w:val="double" w:sz="4" w:space="0" w:color="auto"/>
                  </w:tcBorders>
                </w:tcPr>
                <w:p w14:paraId="5C42CEA5" w14:textId="77777777" w:rsidR="00721FF8" w:rsidRDefault="005C28C1">
                  <w:pPr>
                    <w:spacing w:before="0" w:after="0" w:line="240" w:lineRule="auto"/>
                    <w:jc w:val="center"/>
                    <w:rPr>
                      <w:sz w:val="18"/>
                      <w:szCs w:val="18"/>
                      <w:lang w:eastAsia="ko-KR"/>
                    </w:rPr>
                  </w:pPr>
                  <w:r>
                    <w:rPr>
                      <w:sz w:val="18"/>
                      <w:szCs w:val="18"/>
                      <w:lang w:eastAsia="ko-KR"/>
                    </w:rPr>
                    <w:t>0.29</w:t>
                  </w:r>
                </w:p>
              </w:tc>
              <w:tc>
                <w:tcPr>
                  <w:tcW w:w="1712" w:type="dxa"/>
                </w:tcPr>
                <w:p w14:paraId="09FE770C" w14:textId="77777777" w:rsidR="00721FF8" w:rsidRDefault="005C28C1">
                  <w:pPr>
                    <w:spacing w:before="0" w:after="0" w:line="240" w:lineRule="auto"/>
                    <w:jc w:val="center"/>
                    <w:rPr>
                      <w:sz w:val="18"/>
                      <w:szCs w:val="18"/>
                      <w:lang w:eastAsia="ko-KR"/>
                    </w:rPr>
                  </w:pPr>
                  <w:r>
                    <w:rPr>
                      <w:sz w:val="18"/>
                      <w:szCs w:val="18"/>
                      <w:lang w:eastAsia="ko-KR"/>
                    </w:rPr>
                    <w:t>0.33</w:t>
                  </w:r>
                </w:p>
              </w:tc>
            </w:tr>
          </w:tbl>
          <w:p w14:paraId="1595798E" w14:textId="77777777" w:rsidR="00721FF8" w:rsidRDefault="00721FF8">
            <w:pPr>
              <w:pStyle w:val="NormalWeb"/>
              <w:spacing w:before="0" w:beforeAutospacing="0" w:after="0" w:afterAutospacing="0" w:line="240" w:lineRule="auto"/>
              <w:rPr>
                <w:rFonts w:eastAsia="DengXian"/>
                <w:color w:val="000000"/>
                <w:sz w:val="20"/>
                <w:szCs w:val="20"/>
              </w:rPr>
            </w:pPr>
          </w:p>
          <w:p w14:paraId="22650067" w14:textId="77777777" w:rsidR="00721FF8" w:rsidRDefault="005C28C1">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3</w:t>
            </w:r>
            <w:r>
              <w:rPr>
                <w:rFonts w:eastAsia="DengXian"/>
                <w:b/>
                <w:bCs/>
                <w:color w:val="000000"/>
                <w:sz w:val="20"/>
                <w:szCs w:val="20"/>
              </w:rPr>
              <w:tab/>
            </w:r>
            <w:r>
              <w:rPr>
                <w:rFonts w:eastAsia="DengXian"/>
                <w:color w:val="000000"/>
                <w:sz w:val="20"/>
                <w:szCs w:val="20"/>
              </w:rPr>
              <w:t xml:space="preserve">RAN1 discuss whether the updates of azimuth spread of departure/arrival angles in </w:t>
            </w:r>
            <w:proofErr w:type="spellStart"/>
            <w:r>
              <w:rPr>
                <w:rFonts w:eastAsia="DengXian"/>
                <w:color w:val="000000"/>
                <w:sz w:val="20"/>
                <w:szCs w:val="20"/>
              </w:rPr>
              <w:t>UMi</w:t>
            </w:r>
            <w:proofErr w:type="spellEnd"/>
            <w:r>
              <w:rPr>
                <w:rFonts w:eastAsia="DengXian"/>
                <w:color w:val="000000"/>
                <w:sz w:val="20"/>
                <w:szCs w:val="20"/>
              </w:rPr>
              <w:t xml:space="preserve"> LOS scenario is needed</w:t>
            </w:r>
          </w:p>
          <w:p w14:paraId="17CD224C" w14:textId="77777777" w:rsidR="00721FF8" w:rsidRDefault="00721FF8">
            <w:pPr>
              <w:pStyle w:val="NormalWeb"/>
              <w:spacing w:before="0" w:beforeAutospacing="0" w:after="0" w:afterAutospacing="0" w:line="240" w:lineRule="auto"/>
              <w:rPr>
                <w:rFonts w:eastAsia="DengXian"/>
                <w:color w:val="000000"/>
                <w:sz w:val="20"/>
                <w:szCs w:val="20"/>
              </w:rPr>
            </w:pPr>
          </w:p>
        </w:tc>
      </w:tr>
      <w:tr w:rsidR="00721FF8" w14:paraId="0818AF4E" w14:textId="77777777">
        <w:tc>
          <w:tcPr>
            <w:tcW w:w="1615" w:type="dxa"/>
            <w:vAlign w:val="center"/>
          </w:tcPr>
          <w:p w14:paraId="084FB48E" w14:textId="77777777" w:rsidR="00721FF8" w:rsidRDefault="005C28C1">
            <w:pPr>
              <w:spacing w:before="0" w:after="0" w:line="240" w:lineRule="auto"/>
              <w:jc w:val="left"/>
            </w:pPr>
            <w:r>
              <w:lastRenderedPageBreak/>
              <w:t>[9] Apple</w:t>
            </w:r>
          </w:p>
        </w:tc>
        <w:tc>
          <w:tcPr>
            <w:tcW w:w="9165" w:type="dxa"/>
            <w:vAlign w:val="center"/>
          </w:tcPr>
          <w:p w14:paraId="74CE5073" w14:textId="77777777" w:rsidR="00721FF8" w:rsidRDefault="005C28C1">
            <w:pPr>
              <w:pStyle w:val="Caption"/>
              <w:keepNext/>
              <w:spacing w:before="0" w:after="0" w:line="240" w:lineRule="auto"/>
              <w:jc w:val="center"/>
              <w:rPr>
                <w:b w:val="0"/>
                <w:bCs w:val="0"/>
                <w:sz w:val="20"/>
                <w:szCs w:val="20"/>
              </w:rPr>
            </w:pPr>
            <w:bookmarkStart w:id="38" w:name="_Ref178613602"/>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38"/>
            <w:r>
              <w:rPr>
                <w:b w:val="0"/>
                <w:bCs w:val="0"/>
                <w:sz w:val="20"/>
                <w:szCs w:val="20"/>
              </w:rPr>
              <w:t xml:space="preserve">: Comparison of angular spread for </w:t>
            </w:r>
            <w:proofErr w:type="spellStart"/>
            <w:r>
              <w:rPr>
                <w:b w:val="0"/>
                <w:bCs w:val="0"/>
                <w:sz w:val="20"/>
                <w:szCs w:val="20"/>
              </w:rPr>
              <w:t>UMa</w:t>
            </w:r>
            <w:proofErr w:type="spellEnd"/>
            <w:r>
              <w:rPr>
                <w:b w:val="0"/>
                <w:bCs w:val="0"/>
                <w:sz w:val="20"/>
                <w:szCs w:val="20"/>
              </w:rPr>
              <w:t xml:space="preserve"> NLOS at 8 GHz</w:t>
            </w:r>
          </w:p>
          <w:tbl>
            <w:tblPr>
              <w:tblStyle w:val="TableGrid"/>
              <w:tblW w:w="8146" w:type="dxa"/>
              <w:jc w:val="center"/>
              <w:tblLook w:val="04A0" w:firstRow="1" w:lastRow="0" w:firstColumn="1" w:lastColumn="0" w:noHBand="0" w:noVBand="1"/>
            </w:tblPr>
            <w:tblGrid>
              <w:gridCol w:w="2917"/>
              <w:gridCol w:w="2537"/>
              <w:gridCol w:w="2692"/>
            </w:tblGrid>
            <w:tr w:rsidR="00721FF8" w14:paraId="50D1B7B2" w14:textId="77777777">
              <w:trPr>
                <w:trHeight w:val="301"/>
                <w:jc w:val="center"/>
              </w:trPr>
              <w:tc>
                <w:tcPr>
                  <w:tcW w:w="2917" w:type="dxa"/>
                </w:tcPr>
                <w:p w14:paraId="29F133B4" w14:textId="77777777" w:rsidR="00721FF8" w:rsidRDefault="00721FF8">
                  <w:pPr>
                    <w:spacing w:before="0" w:after="0" w:line="240" w:lineRule="auto"/>
                    <w:jc w:val="center"/>
                  </w:pPr>
                </w:p>
              </w:tc>
              <w:tc>
                <w:tcPr>
                  <w:tcW w:w="2537" w:type="dxa"/>
                </w:tcPr>
                <w:p w14:paraId="255957D5" w14:textId="77777777" w:rsidR="00721FF8" w:rsidRDefault="005C28C1">
                  <w:pPr>
                    <w:spacing w:before="0" w:after="0" w:line="240" w:lineRule="auto"/>
                    <w:jc w:val="center"/>
                  </w:pPr>
                  <w:r>
                    <w:t>Ray tracing simulations</w:t>
                  </w:r>
                </w:p>
              </w:tc>
              <w:tc>
                <w:tcPr>
                  <w:tcW w:w="2692" w:type="dxa"/>
                </w:tcPr>
                <w:p w14:paraId="6F8B5F3E" w14:textId="77777777" w:rsidR="00721FF8" w:rsidRDefault="005C28C1">
                  <w:pPr>
                    <w:spacing w:before="0" w:after="0" w:line="240" w:lineRule="auto"/>
                    <w:jc w:val="center"/>
                  </w:pPr>
                  <w:proofErr w:type="spellStart"/>
                  <w:r>
                    <w:t>UMa</w:t>
                  </w:r>
                  <w:proofErr w:type="spellEnd"/>
                  <w:r>
                    <w:t xml:space="preserve"> NLOS in TR 38.901</w:t>
                  </w:r>
                </w:p>
              </w:tc>
            </w:tr>
            <w:tr w:rsidR="00721FF8" w14:paraId="70381344" w14:textId="77777777">
              <w:trPr>
                <w:trHeight w:val="301"/>
                <w:jc w:val="center"/>
              </w:trPr>
              <w:tc>
                <w:tcPr>
                  <w:tcW w:w="2917" w:type="dxa"/>
                </w:tcPr>
                <w:p w14:paraId="18811057" w14:textId="77777777" w:rsidR="00721FF8" w:rsidRDefault="005C28C1">
                  <w:pPr>
                    <w:spacing w:before="0" w:after="0" w:line="240" w:lineRule="auto"/>
                    <w:jc w:val="center"/>
                  </w:pPr>
                  <w:proofErr w:type="spellStart"/>
                  <w:r>
                    <w:t>AoA</w:t>
                  </w:r>
                  <w:proofErr w:type="spellEnd"/>
                  <w:r>
                    <w:t xml:space="preserve"> spread mean </w:t>
                  </w:r>
                </w:p>
              </w:tc>
              <w:tc>
                <w:tcPr>
                  <w:tcW w:w="2537" w:type="dxa"/>
                  <w:vAlign w:val="center"/>
                </w:tcPr>
                <w:p w14:paraId="2A5CA9EE" w14:textId="77777777" w:rsidR="00721FF8" w:rsidRDefault="005C28C1">
                  <w:pPr>
                    <w:spacing w:before="0" w:after="0" w:line="240" w:lineRule="auto"/>
                    <w:jc w:val="center"/>
                  </w:pPr>
                  <w:r>
                    <w:rPr>
                      <w:color w:val="000000"/>
                    </w:rPr>
                    <w:t>1.72</w:t>
                  </w:r>
                </w:p>
              </w:tc>
              <w:tc>
                <w:tcPr>
                  <w:tcW w:w="2692" w:type="dxa"/>
                  <w:vAlign w:val="center"/>
                </w:tcPr>
                <w:p w14:paraId="3FEFDE83" w14:textId="77777777" w:rsidR="00721FF8" w:rsidRDefault="005C28C1">
                  <w:pPr>
                    <w:spacing w:before="0" w:after="0" w:line="240" w:lineRule="auto"/>
                    <w:jc w:val="center"/>
                  </w:pPr>
                  <w:r>
                    <w:rPr>
                      <w:color w:val="000000"/>
                    </w:rPr>
                    <w:t>1.84</w:t>
                  </w:r>
                </w:p>
              </w:tc>
            </w:tr>
            <w:tr w:rsidR="00721FF8" w14:paraId="11E244A8" w14:textId="77777777">
              <w:trPr>
                <w:trHeight w:val="301"/>
                <w:jc w:val="center"/>
              </w:trPr>
              <w:tc>
                <w:tcPr>
                  <w:tcW w:w="2917" w:type="dxa"/>
                </w:tcPr>
                <w:p w14:paraId="32480314" w14:textId="77777777" w:rsidR="00721FF8" w:rsidRDefault="005C28C1">
                  <w:pPr>
                    <w:spacing w:before="0" w:after="0" w:line="240" w:lineRule="auto"/>
                    <w:jc w:val="center"/>
                  </w:pPr>
                  <w:proofErr w:type="spellStart"/>
                  <w:r>
                    <w:t>AoD</w:t>
                  </w:r>
                  <w:proofErr w:type="spellEnd"/>
                  <w:r>
                    <w:t xml:space="preserve"> spread standard deviation </w:t>
                  </w:r>
                </w:p>
              </w:tc>
              <w:tc>
                <w:tcPr>
                  <w:tcW w:w="2537" w:type="dxa"/>
                  <w:vAlign w:val="center"/>
                </w:tcPr>
                <w:p w14:paraId="0FAAD4FC" w14:textId="77777777" w:rsidR="00721FF8" w:rsidRDefault="005C28C1">
                  <w:pPr>
                    <w:spacing w:before="0" w:after="0" w:line="240" w:lineRule="auto"/>
                    <w:jc w:val="center"/>
                  </w:pPr>
                  <w:r>
                    <w:rPr>
                      <w:color w:val="000000"/>
                    </w:rPr>
                    <w:t>0.6</w:t>
                  </w:r>
                </w:p>
              </w:tc>
              <w:tc>
                <w:tcPr>
                  <w:tcW w:w="2692" w:type="dxa"/>
                  <w:vAlign w:val="center"/>
                </w:tcPr>
                <w:p w14:paraId="27B97C4C" w14:textId="77777777" w:rsidR="00721FF8" w:rsidRDefault="005C28C1">
                  <w:pPr>
                    <w:spacing w:before="0" w:after="0" w:line="240" w:lineRule="auto"/>
                    <w:jc w:val="center"/>
                  </w:pPr>
                  <w:r>
                    <w:t>2</w:t>
                  </w:r>
                </w:p>
              </w:tc>
            </w:tr>
            <w:tr w:rsidR="00721FF8" w14:paraId="4D49B2F8" w14:textId="77777777">
              <w:trPr>
                <w:trHeight w:val="310"/>
                <w:jc w:val="center"/>
              </w:trPr>
              <w:tc>
                <w:tcPr>
                  <w:tcW w:w="2917" w:type="dxa"/>
                </w:tcPr>
                <w:p w14:paraId="30709ABA" w14:textId="77777777" w:rsidR="00721FF8" w:rsidRDefault="005C28C1">
                  <w:pPr>
                    <w:spacing w:before="0" w:after="0" w:line="240" w:lineRule="auto"/>
                    <w:jc w:val="center"/>
                  </w:pPr>
                  <w:proofErr w:type="spellStart"/>
                  <w:r>
                    <w:t>AoD</w:t>
                  </w:r>
                  <w:proofErr w:type="spellEnd"/>
                  <w:r>
                    <w:t xml:space="preserve"> spread mean </w:t>
                  </w:r>
                </w:p>
              </w:tc>
              <w:tc>
                <w:tcPr>
                  <w:tcW w:w="2537" w:type="dxa"/>
                  <w:vAlign w:val="center"/>
                </w:tcPr>
                <w:p w14:paraId="6AECA629" w14:textId="77777777" w:rsidR="00721FF8" w:rsidRDefault="005C28C1">
                  <w:pPr>
                    <w:spacing w:before="0" w:after="0" w:line="240" w:lineRule="auto"/>
                    <w:jc w:val="center"/>
                  </w:pPr>
                  <w:r>
                    <w:t>0.6</w:t>
                  </w:r>
                </w:p>
              </w:tc>
              <w:tc>
                <w:tcPr>
                  <w:tcW w:w="2692" w:type="dxa"/>
                  <w:vAlign w:val="center"/>
                </w:tcPr>
                <w:p w14:paraId="13AF75DF" w14:textId="77777777" w:rsidR="00721FF8" w:rsidRDefault="005C28C1">
                  <w:pPr>
                    <w:spacing w:before="0" w:after="0" w:line="240" w:lineRule="auto"/>
                    <w:jc w:val="center"/>
                  </w:pPr>
                  <w:r>
                    <w:t>1.4</w:t>
                  </w:r>
                </w:p>
              </w:tc>
            </w:tr>
            <w:tr w:rsidR="00721FF8" w14:paraId="7A158AAF" w14:textId="77777777">
              <w:trPr>
                <w:trHeight w:val="301"/>
                <w:jc w:val="center"/>
              </w:trPr>
              <w:tc>
                <w:tcPr>
                  <w:tcW w:w="2917" w:type="dxa"/>
                </w:tcPr>
                <w:p w14:paraId="1F63AE76" w14:textId="77777777" w:rsidR="00721FF8" w:rsidRDefault="005C28C1">
                  <w:pPr>
                    <w:spacing w:before="0" w:after="0" w:line="240" w:lineRule="auto"/>
                    <w:jc w:val="center"/>
                  </w:pPr>
                  <w:proofErr w:type="spellStart"/>
                  <w:r>
                    <w:t>AoD</w:t>
                  </w:r>
                  <w:proofErr w:type="spellEnd"/>
                  <w:r>
                    <w:t xml:space="preserve"> spread standard deviation </w:t>
                  </w:r>
                </w:p>
              </w:tc>
              <w:tc>
                <w:tcPr>
                  <w:tcW w:w="2537" w:type="dxa"/>
                  <w:vAlign w:val="center"/>
                </w:tcPr>
                <w:p w14:paraId="4E289A97" w14:textId="77777777" w:rsidR="00721FF8" w:rsidRDefault="005C28C1">
                  <w:pPr>
                    <w:spacing w:before="0" w:after="0" w:line="240" w:lineRule="auto"/>
                    <w:jc w:val="center"/>
                  </w:pPr>
                  <w:r>
                    <w:t>0.765</w:t>
                  </w:r>
                </w:p>
              </w:tc>
              <w:tc>
                <w:tcPr>
                  <w:tcW w:w="2692" w:type="dxa"/>
                  <w:vAlign w:val="center"/>
                </w:tcPr>
                <w:p w14:paraId="06BF75C4" w14:textId="77777777" w:rsidR="00721FF8" w:rsidRDefault="005C28C1">
                  <w:pPr>
                    <w:spacing w:before="0" w:after="0" w:line="240" w:lineRule="auto"/>
                    <w:jc w:val="center"/>
                  </w:pPr>
                  <w:r>
                    <w:rPr>
                      <w:color w:val="000000"/>
                    </w:rPr>
                    <w:t>2</w:t>
                  </w:r>
                </w:p>
              </w:tc>
            </w:tr>
            <w:tr w:rsidR="00721FF8" w14:paraId="7BB7ED79" w14:textId="77777777">
              <w:trPr>
                <w:trHeight w:val="301"/>
                <w:jc w:val="center"/>
              </w:trPr>
              <w:tc>
                <w:tcPr>
                  <w:tcW w:w="2917" w:type="dxa"/>
                </w:tcPr>
                <w:p w14:paraId="27765B67" w14:textId="77777777" w:rsidR="00721FF8" w:rsidRDefault="005C28C1">
                  <w:pPr>
                    <w:spacing w:before="0" w:after="0" w:line="240" w:lineRule="auto"/>
                    <w:jc w:val="center"/>
                  </w:pPr>
                  <w:proofErr w:type="spellStart"/>
                  <w:r>
                    <w:t>ZoA</w:t>
                  </w:r>
                  <w:proofErr w:type="spellEnd"/>
                  <w:r>
                    <w:t xml:space="preserve"> spread mean </w:t>
                  </w:r>
                </w:p>
              </w:tc>
              <w:tc>
                <w:tcPr>
                  <w:tcW w:w="2537" w:type="dxa"/>
                  <w:vAlign w:val="center"/>
                </w:tcPr>
                <w:p w14:paraId="029D539E" w14:textId="77777777" w:rsidR="00721FF8" w:rsidRDefault="005C28C1">
                  <w:pPr>
                    <w:spacing w:before="0" w:after="0" w:line="240" w:lineRule="auto"/>
                    <w:jc w:val="center"/>
                  </w:pPr>
                  <w:r>
                    <w:t>0.54</w:t>
                  </w:r>
                </w:p>
              </w:tc>
              <w:tc>
                <w:tcPr>
                  <w:tcW w:w="2692" w:type="dxa"/>
                  <w:vAlign w:val="center"/>
                </w:tcPr>
                <w:p w14:paraId="689D75AA" w14:textId="77777777" w:rsidR="00721FF8" w:rsidRDefault="005C28C1">
                  <w:pPr>
                    <w:spacing w:before="0" w:after="0" w:line="240" w:lineRule="auto"/>
                    <w:jc w:val="center"/>
                  </w:pPr>
                  <w:r>
                    <w:t>1.22</w:t>
                  </w:r>
                </w:p>
              </w:tc>
            </w:tr>
            <w:tr w:rsidR="00721FF8" w14:paraId="4AF45541" w14:textId="77777777">
              <w:trPr>
                <w:trHeight w:val="301"/>
                <w:jc w:val="center"/>
              </w:trPr>
              <w:tc>
                <w:tcPr>
                  <w:tcW w:w="2917" w:type="dxa"/>
                </w:tcPr>
                <w:p w14:paraId="5A1E2F52" w14:textId="77777777" w:rsidR="00721FF8" w:rsidRDefault="005C28C1">
                  <w:pPr>
                    <w:spacing w:before="0" w:after="0" w:line="240" w:lineRule="auto"/>
                    <w:jc w:val="center"/>
                  </w:pPr>
                  <w:proofErr w:type="spellStart"/>
                  <w:r>
                    <w:t>ZoA</w:t>
                  </w:r>
                  <w:proofErr w:type="spellEnd"/>
                  <w:r>
                    <w:t xml:space="preserve"> spread standard deviation </w:t>
                  </w:r>
                </w:p>
              </w:tc>
              <w:tc>
                <w:tcPr>
                  <w:tcW w:w="2537" w:type="dxa"/>
                  <w:vAlign w:val="center"/>
                </w:tcPr>
                <w:p w14:paraId="530A3A13" w14:textId="77777777" w:rsidR="00721FF8" w:rsidRDefault="005C28C1">
                  <w:pPr>
                    <w:spacing w:before="0" w:after="0" w:line="240" w:lineRule="auto"/>
                    <w:jc w:val="center"/>
                  </w:pPr>
                  <w:r>
                    <w:t>0.6</w:t>
                  </w:r>
                </w:p>
              </w:tc>
              <w:tc>
                <w:tcPr>
                  <w:tcW w:w="2692" w:type="dxa"/>
                  <w:vAlign w:val="center"/>
                </w:tcPr>
                <w:p w14:paraId="4A62CA36" w14:textId="77777777" w:rsidR="00721FF8" w:rsidRDefault="005C28C1">
                  <w:pPr>
                    <w:spacing w:before="0" w:after="0" w:line="240" w:lineRule="auto"/>
                    <w:jc w:val="center"/>
                  </w:pPr>
                  <w:r>
                    <w:t>1.4</w:t>
                  </w:r>
                </w:p>
              </w:tc>
            </w:tr>
          </w:tbl>
          <w:p w14:paraId="1A777E13" w14:textId="77777777" w:rsidR="00721FF8" w:rsidRDefault="00721FF8">
            <w:pPr>
              <w:spacing w:before="0" w:after="0" w:line="240" w:lineRule="auto"/>
            </w:pPr>
          </w:p>
          <w:p w14:paraId="752C621C" w14:textId="77777777" w:rsidR="00721FF8" w:rsidRDefault="005C28C1">
            <w:pPr>
              <w:spacing w:before="0" w:after="0" w:line="240" w:lineRule="auto"/>
              <w:rPr>
                <w:i/>
                <w:iCs/>
              </w:rPr>
            </w:pPr>
            <w:r>
              <w:rPr>
                <w:b/>
                <w:bCs/>
              </w:rPr>
              <w:t>Proposal 10</w:t>
            </w:r>
            <w:r>
              <w:rPr>
                <w:b/>
                <w:bCs/>
                <w:i/>
                <w:iCs/>
              </w:rPr>
              <w:t>:</w:t>
            </w:r>
            <w:r>
              <w:rPr>
                <w:i/>
                <w:iCs/>
              </w:rPr>
              <w:t xml:space="preserve"> </w:t>
            </w:r>
            <w:r>
              <w:t xml:space="preserve">RAN1 to consider reducing the </w:t>
            </w:r>
            <w:proofErr w:type="spellStart"/>
            <w:r>
              <w:t>AoD</w:t>
            </w:r>
            <w:proofErr w:type="spellEnd"/>
            <w:r>
              <w:t>/</w:t>
            </w:r>
            <w:proofErr w:type="spellStart"/>
            <w:r>
              <w:t>ZoA</w:t>
            </w:r>
            <w:proofErr w:type="spellEnd"/>
            <w:r>
              <w:t xml:space="preserve"> spread mean values for </w:t>
            </w:r>
            <w:proofErr w:type="spellStart"/>
            <w:r>
              <w:t>UMa</w:t>
            </w:r>
            <w:proofErr w:type="spellEnd"/>
            <w:r>
              <w:t xml:space="preserve"> NLOS scenario in FR3.</w:t>
            </w:r>
          </w:p>
          <w:p w14:paraId="42BCC9C0" w14:textId="77777777" w:rsidR="00721FF8" w:rsidRDefault="00721FF8">
            <w:pPr>
              <w:spacing w:before="0" w:after="0" w:line="240" w:lineRule="auto"/>
              <w:rPr>
                <w:i/>
                <w:iCs/>
              </w:rPr>
            </w:pPr>
          </w:p>
          <w:p w14:paraId="5F94B512" w14:textId="77777777" w:rsidR="00721FF8" w:rsidRDefault="005C28C1">
            <w:pPr>
              <w:pStyle w:val="Caption"/>
              <w:keepNext/>
              <w:spacing w:before="0" w:after="0" w:line="240" w:lineRule="auto"/>
              <w:jc w:val="center"/>
              <w:rPr>
                <w:b w:val="0"/>
                <w:bCs w:val="0"/>
                <w:sz w:val="20"/>
                <w:szCs w:val="20"/>
              </w:rPr>
            </w:pPr>
            <w:bookmarkStart w:id="39" w:name="_Ref178604381"/>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39"/>
            <w:r>
              <w:rPr>
                <w:b w:val="0"/>
                <w:bCs w:val="0"/>
                <w:sz w:val="20"/>
                <w:szCs w:val="20"/>
              </w:rPr>
              <w:t xml:space="preserve">: Comparison of angular spread for </w:t>
            </w:r>
            <w:proofErr w:type="spellStart"/>
            <w:r>
              <w:rPr>
                <w:b w:val="0"/>
                <w:bCs w:val="0"/>
                <w:sz w:val="20"/>
                <w:szCs w:val="20"/>
              </w:rPr>
              <w:t>UMi</w:t>
            </w:r>
            <w:proofErr w:type="spellEnd"/>
            <w:r>
              <w:rPr>
                <w:b w:val="0"/>
                <w:bCs w:val="0"/>
                <w:sz w:val="20"/>
                <w:szCs w:val="20"/>
              </w:rPr>
              <w:t xml:space="preserve"> NLOS at 8 GHz</w:t>
            </w:r>
          </w:p>
          <w:tbl>
            <w:tblPr>
              <w:tblStyle w:val="TableGrid"/>
              <w:tblW w:w="8217" w:type="dxa"/>
              <w:jc w:val="center"/>
              <w:tblLook w:val="04A0" w:firstRow="1" w:lastRow="0" w:firstColumn="1" w:lastColumn="0" w:noHBand="0" w:noVBand="1"/>
            </w:tblPr>
            <w:tblGrid>
              <w:gridCol w:w="2943"/>
              <w:gridCol w:w="2559"/>
              <w:gridCol w:w="2715"/>
            </w:tblGrid>
            <w:tr w:rsidR="00721FF8" w14:paraId="2F808428" w14:textId="77777777">
              <w:trPr>
                <w:trHeight w:val="293"/>
                <w:jc w:val="center"/>
              </w:trPr>
              <w:tc>
                <w:tcPr>
                  <w:tcW w:w="2943" w:type="dxa"/>
                </w:tcPr>
                <w:p w14:paraId="66F36A13" w14:textId="77777777" w:rsidR="00721FF8" w:rsidRDefault="00721FF8">
                  <w:pPr>
                    <w:spacing w:before="0" w:after="0" w:line="240" w:lineRule="auto"/>
                    <w:jc w:val="center"/>
                  </w:pPr>
                </w:p>
              </w:tc>
              <w:tc>
                <w:tcPr>
                  <w:tcW w:w="2559" w:type="dxa"/>
                </w:tcPr>
                <w:p w14:paraId="23394261" w14:textId="77777777" w:rsidR="00721FF8" w:rsidRDefault="005C28C1">
                  <w:pPr>
                    <w:spacing w:before="0" w:after="0" w:line="240" w:lineRule="auto"/>
                    <w:jc w:val="center"/>
                  </w:pPr>
                  <w:r>
                    <w:t>Ray tracing simulations</w:t>
                  </w:r>
                </w:p>
              </w:tc>
              <w:tc>
                <w:tcPr>
                  <w:tcW w:w="2715" w:type="dxa"/>
                </w:tcPr>
                <w:p w14:paraId="66B45728" w14:textId="77777777" w:rsidR="00721FF8" w:rsidRDefault="005C28C1">
                  <w:pPr>
                    <w:spacing w:before="0" w:after="0" w:line="240" w:lineRule="auto"/>
                    <w:jc w:val="center"/>
                  </w:pPr>
                  <w:proofErr w:type="spellStart"/>
                  <w:r>
                    <w:t>UMi</w:t>
                  </w:r>
                  <w:proofErr w:type="spellEnd"/>
                  <w:r>
                    <w:t xml:space="preserve"> NLOS in TR 38.901</w:t>
                  </w:r>
                </w:p>
              </w:tc>
            </w:tr>
            <w:tr w:rsidR="00721FF8" w14:paraId="66BD0AC8" w14:textId="77777777">
              <w:trPr>
                <w:trHeight w:val="293"/>
                <w:jc w:val="center"/>
              </w:trPr>
              <w:tc>
                <w:tcPr>
                  <w:tcW w:w="2943" w:type="dxa"/>
                </w:tcPr>
                <w:p w14:paraId="705AB836" w14:textId="77777777" w:rsidR="00721FF8" w:rsidRDefault="005C28C1">
                  <w:pPr>
                    <w:spacing w:before="0" w:after="0" w:line="240" w:lineRule="auto"/>
                    <w:jc w:val="center"/>
                  </w:pPr>
                  <w:proofErr w:type="spellStart"/>
                  <w:r>
                    <w:t>AoA</w:t>
                  </w:r>
                  <w:proofErr w:type="spellEnd"/>
                  <w:r>
                    <w:t xml:space="preserve"> spread mean </w:t>
                  </w:r>
                </w:p>
              </w:tc>
              <w:tc>
                <w:tcPr>
                  <w:tcW w:w="2559" w:type="dxa"/>
                  <w:vAlign w:val="center"/>
                </w:tcPr>
                <w:p w14:paraId="6359ECF8" w14:textId="77777777" w:rsidR="00721FF8" w:rsidRDefault="005C28C1">
                  <w:pPr>
                    <w:spacing w:before="0" w:after="0" w:line="240" w:lineRule="auto"/>
                    <w:jc w:val="center"/>
                  </w:pPr>
                  <w:r>
                    <w:rPr>
                      <w:color w:val="000000"/>
                    </w:rPr>
                    <w:t>1.41</w:t>
                  </w:r>
                </w:p>
              </w:tc>
              <w:tc>
                <w:tcPr>
                  <w:tcW w:w="2715" w:type="dxa"/>
                  <w:vAlign w:val="center"/>
                </w:tcPr>
                <w:p w14:paraId="0BE4E1F4" w14:textId="77777777" w:rsidR="00721FF8" w:rsidRDefault="005C28C1">
                  <w:pPr>
                    <w:spacing w:before="0" w:after="0" w:line="240" w:lineRule="auto"/>
                    <w:jc w:val="center"/>
                  </w:pPr>
                  <w:r>
                    <w:rPr>
                      <w:color w:val="000000"/>
                    </w:rPr>
                    <w:t>1.73</w:t>
                  </w:r>
                </w:p>
              </w:tc>
            </w:tr>
            <w:tr w:rsidR="00721FF8" w14:paraId="65E1D0CA" w14:textId="77777777">
              <w:trPr>
                <w:trHeight w:val="293"/>
                <w:jc w:val="center"/>
              </w:trPr>
              <w:tc>
                <w:tcPr>
                  <w:tcW w:w="2943" w:type="dxa"/>
                </w:tcPr>
                <w:p w14:paraId="7D537CE2" w14:textId="77777777" w:rsidR="00721FF8" w:rsidRDefault="005C28C1">
                  <w:pPr>
                    <w:spacing w:before="0" w:after="0" w:line="240" w:lineRule="auto"/>
                    <w:jc w:val="center"/>
                  </w:pPr>
                  <w:proofErr w:type="spellStart"/>
                  <w:r>
                    <w:t>AoD</w:t>
                  </w:r>
                  <w:proofErr w:type="spellEnd"/>
                  <w:r>
                    <w:t xml:space="preserve"> spread standard deviation </w:t>
                  </w:r>
                </w:p>
              </w:tc>
              <w:tc>
                <w:tcPr>
                  <w:tcW w:w="2559" w:type="dxa"/>
                  <w:vAlign w:val="center"/>
                </w:tcPr>
                <w:p w14:paraId="06EAEF54" w14:textId="77777777" w:rsidR="00721FF8" w:rsidRDefault="005C28C1">
                  <w:pPr>
                    <w:spacing w:before="0" w:after="0" w:line="240" w:lineRule="auto"/>
                    <w:jc w:val="center"/>
                  </w:pPr>
                  <w:r>
                    <w:rPr>
                      <w:color w:val="000000"/>
                    </w:rPr>
                    <w:t>0.8</w:t>
                  </w:r>
                </w:p>
              </w:tc>
              <w:tc>
                <w:tcPr>
                  <w:tcW w:w="2715" w:type="dxa"/>
                  <w:vAlign w:val="center"/>
                </w:tcPr>
                <w:p w14:paraId="7DEC1B57" w14:textId="77777777" w:rsidR="00721FF8" w:rsidRDefault="005C28C1">
                  <w:pPr>
                    <w:spacing w:before="0" w:after="0" w:line="240" w:lineRule="auto"/>
                    <w:jc w:val="center"/>
                  </w:pPr>
                  <w:r>
                    <w:rPr>
                      <w:color w:val="000000"/>
                    </w:rPr>
                    <w:t>0.35</w:t>
                  </w:r>
                </w:p>
              </w:tc>
            </w:tr>
            <w:tr w:rsidR="00721FF8" w14:paraId="50179436" w14:textId="77777777">
              <w:trPr>
                <w:trHeight w:val="302"/>
                <w:jc w:val="center"/>
              </w:trPr>
              <w:tc>
                <w:tcPr>
                  <w:tcW w:w="2943" w:type="dxa"/>
                </w:tcPr>
                <w:p w14:paraId="2313BCB6" w14:textId="77777777" w:rsidR="00721FF8" w:rsidRDefault="005C28C1">
                  <w:pPr>
                    <w:spacing w:before="0" w:after="0" w:line="240" w:lineRule="auto"/>
                    <w:jc w:val="center"/>
                  </w:pPr>
                  <w:proofErr w:type="spellStart"/>
                  <w:r>
                    <w:t>AoD</w:t>
                  </w:r>
                  <w:proofErr w:type="spellEnd"/>
                  <w:r>
                    <w:t xml:space="preserve"> spread mean </w:t>
                  </w:r>
                </w:p>
              </w:tc>
              <w:tc>
                <w:tcPr>
                  <w:tcW w:w="2559" w:type="dxa"/>
                  <w:vAlign w:val="center"/>
                </w:tcPr>
                <w:p w14:paraId="473B581A" w14:textId="77777777" w:rsidR="00721FF8" w:rsidRDefault="005C28C1">
                  <w:pPr>
                    <w:spacing w:before="0" w:after="0" w:line="240" w:lineRule="auto"/>
                    <w:jc w:val="center"/>
                  </w:pPr>
                  <w:r>
                    <w:t>0.88</w:t>
                  </w:r>
                </w:p>
              </w:tc>
              <w:tc>
                <w:tcPr>
                  <w:tcW w:w="2715" w:type="dxa"/>
                  <w:vAlign w:val="center"/>
                </w:tcPr>
                <w:p w14:paraId="4AAFA9F2" w14:textId="77777777" w:rsidR="00721FF8" w:rsidRDefault="005C28C1">
                  <w:pPr>
                    <w:spacing w:before="0" w:after="0" w:line="240" w:lineRule="auto"/>
                    <w:jc w:val="center"/>
                  </w:pPr>
                  <w:r>
                    <w:t>1.31</w:t>
                  </w:r>
                </w:p>
              </w:tc>
            </w:tr>
            <w:tr w:rsidR="00721FF8" w14:paraId="5225BA3D" w14:textId="77777777">
              <w:trPr>
                <w:trHeight w:val="293"/>
                <w:jc w:val="center"/>
              </w:trPr>
              <w:tc>
                <w:tcPr>
                  <w:tcW w:w="2943" w:type="dxa"/>
                </w:tcPr>
                <w:p w14:paraId="339DB9A7" w14:textId="77777777" w:rsidR="00721FF8" w:rsidRDefault="005C28C1">
                  <w:pPr>
                    <w:spacing w:before="0" w:after="0" w:line="240" w:lineRule="auto"/>
                    <w:jc w:val="center"/>
                  </w:pPr>
                  <w:proofErr w:type="spellStart"/>
                  <w:r>
                    <w:t>AoD</w:t>
                  </w:r>
                  <w:proofErr w:type="spellEnd"/>
                  <w:r>
                    <w:t xml:space="preserve"> spread standard deviation </w:t>
                  </w:r>
                </w:p>
              </w:tc>
              <w:tc>
                <w:tcPr>
                  <w:tcW w:w="2559" w:type="dxa"/>
                  <w:vAlign w:val="center"/>
                </w:tcPr>
                <w:p w14:paraId="44E813EF" w14:textId="77777777" w:rsidR="00721FF8" w:rsidRDefault="005C28C1">
                  <w:pPr>
                    <w:spacing w:before="0" w:after="0" w:line="240" w:lineRule="auto"/>
                    <w:jc w:val="center"/>
                  </w:pPr>
                  <w:r>
                    <w:rPr>
                      <w:color w:val="000000"/>
                    </w:rPr>
                    <w:t>1</w:t>
                  </w:r>
                </w:p>
              </w:tc>
              <w:tc>
                <w:tcPr>
                  <w:tcW w:w="2715" w:type="dxa"/>
                  <w:vAlign w:val="center"/>
                </w:tcPr>
                <w:p w14:paraId="1651909E" w14:textId="77777777" w:rsidR="00721FF8" w:rsidRDefault="005C28C1">
                  <w:pPr>
                    <w:spacing w:before="0" w:after="0" w:line="240" w:lineRule="auto"/>
                    <w:jc w:val="center"/>
                  </w:pPr>
                  <w:r>
                    <w:rPr>
                      <w:color w:val="000000"/>
                    </w:rPr>
                    <w:t>0.44</w:t>
                  </w:r>
                </w:p>
              </w:tc>
            </w:tr>
            <w:tr w:rsidR="00721FF8" w14:paraId="23CCFEB3" w14:textId="77777777">
              <w:trPr>
                <w:trHeight w:val="293"/>
                <w:jc w:val="center"/>
              </w:trPr>
              <w:tc>
                <w:tcPr>
                  <w:tcW w:w="2943" w:type="dxa"/>
                </w:tcPr>
                <w:p w14:paraId="0C66A2E2" w14:textId="77777777" w:rsidR="00721FF8" w:rsidRDefault="005C28C1">
                  <w:pPr>
                    <w:spacing w:before="0" w:after="0" w:line="240" w:lineRule="auto"/>
                    <w:jc w:val="center"/>
                  </w:pPr>
                  <w:proofErr w:type="spellStart"/>
                  <w:r>
                    <w:t>ZoA</w:t>
                  </w:r>
                  <w:proofErr w:type="spellEnd"/>
                  <w:r>
                    <w:t xml:space="preserve"> spread mean </w:t>
                  </w:r>
                </w:p>
              </w:tc>
              <w:tc>
                <w:tcPr>
                  <w:tcW w:w="2559" w:type="dxa"/>
                  <w:vAlign w:val="center"/>
                </w:tcPr>
                <w:p w14:paraId="58838115" w14:textId="77777777" w:rsidR="00721FF8" w:rsidRDefault="005C28C1">
                  <w:pPr>
                    <w:spacing w:before="0" w:after="0" w:line="240" w:lineRule="auto"/>
                    <w:jc w:val="center"/>
                  </w:pPr>
                  <w:r>
                    <w:t>0.18</w:t>
                  </w:r>
                </w:p>
              </w:tc>
              <w:tc>
                <w:tcPr>
                  <w:tcW w:w="2715" w:type="dxa"/>
                  <w:vAlign w:val="center"/>
                </w:tcPr>
                <w:p w14:paraId="47FBD952" w14:textId="77777777" w:rsidR="00721FF8" w:rsidRDefault="005C28C1">
                  <w:pPr>
                    <w:spacing w:before="0" w:after="0" w:line="240" w:lineRule="auto"/>
                    <w:jc w:val="center"/>
                  </w:pPr>
                  <w:r>
                    <w:t>0.88</w:t>
                  </w:r>
                </w:p>
              </w:tc>
            </w:tr>
            <w:tr w:rsidR="00721FF8" w14:paraId="68383607" w14:textId="77777777">
              <w:trPr>
                <w:trHeight w:val="293"/>
                <w:jc w:val="center"/>
              </w:trPr>
              <w:tc>
                <w:tcPr>
                  <w:tcW w:w="2943" w:type="dxa"/>
                </w:tcPr>
                <w:p w14:paraId="0A53DFB0" w14:textId="77777777" w:rsidR="00721FF8" w:rsidRDefault="005C28C1">
                  <w:pPr>
                    <w:spacing w:before="0" w:after="0" w:line="240" w:lineRule="auto"/>
                    <w:jc w:val="center"/>
                  </w:pPr>
                  <w:proofErr w:type="spellStart"/>
                  <w:r>
                    <w:t>ZoA</w:t>
                  </w:r>
                  <w:proofErr w:type="spellEnd"/>
                  <w:r>
                    <w:t xml:space="preserve"> spread standard deviation </w:t>
                  </w:r>
                </w:p>
              </w:tc>
              <w:tc>
                <w:tcPr>
                  <w:tcW w:w="2559" w:type="dxa"/>
                  <w:vAlign w:val="center"/>
                </w:tcPr>
                <w:p w14:paraId="4EB9216D" w14:textId="77777777" w:rsidR="00721FF8" w:rsidRDefault="005C28C1">
                  <w:pPr>
                    <w:spacing w:before="0" w:after="0" w:line="240" w:lineRule="auto"/>
                    <w:jc w:val="center"/>
                  </w:pPr>
                  <w:r>
                    <w:rPr>
                      <w:color w:val="000000"/>
                    </w:rPr>
                    <w:t>1.1</w:t>
                  </w:r>
                </w:p>
              </w:tc>
              <w:tc>
                <w:tcPr>
                  <w:tcW w:w="2715" w:type="dxa"/>
                  <w:vAlign w:val="center"/>
                </w:tcPr>
                <w:p w14:paraId="2F443F2C" w14:textId="77777777" w:rsidR="00721FF8" w:rsidRDefault="005C28C1">
                  <w:pPr>
                    <w:spacing w:before="0" w:after="0" w:line="240" w:lineRule="auto"/>
                    <w:jc w:val="center"/>
                  </w:pPr>
                  <w:r>
                    <w:rPr>
                      <w:color w:val="000000"/>
                    </w:rPr>
                    <w:t>0.34</w:t>
                  </w:r>
                </w:p>
              </w:tc>
            </w:tr>
          </w:tbl>
          <w:p w14:paraId="4F7D897A" w14:textId="77777777" w:rsidR="00721FF8" w:rsidRDefault="00721FF8">
            <w:pPr>
              <w:spacing w:before="0" w:after="0" w:line="240" w:lineRule="auto"/>
            </w:pPr>
          </w:p>
          <w:p w14:paraId="1E0FEC7B" w14:textId="77777777" w:rsidR="00721FF8" w:rsidRDefault="005C28C1">
            <w:pPr>
              <w:spacing w:before="0" w:after="0" w:line="240" w:lineRule="auto"/>
            </w:pPr>
            <w:r>
              <w:rPr>
                <w:b/>
                <w:bCs/>
              </w:rPr>
              <w:t>Proposal 11:</w:t>
            </w:r>
            <w:r>
              <w:t xml:space="preserve"> RAN1 to consider reducing the </w:t>
            </w:r>
            <w:proofErr w:type="spellStart"/>
            <w:r>
              <w:t>AoA</w:t>
            </w:r>
            <w:proofErr w:type="spellEnd"/>
            <w:r>
              <w:t>/</w:t>
            </w:r>
            <w:proofErr w:type="spellStart"/>
            <w:r>
              <w:t>AoD</w:t>
            </w:r>
            <w:proofErr w:type="spellEnd"/>
            <w:r>
              <w:t>/</w:t>
            </w:r>
            <w:proofErr w:type="spellStart"/>
            <w:r>
              <w:t>ZoA</w:t>
            </w:r>
            <w:proofErr w:type="spellEnd"/>
            <w:r>
              <w:t xml:space="preserve"> spread mean values for </w:t>
            </w:r>
            <w:proofErr w:type="spellStart"/>
            <w:r>
              <w:t>UMi</w:t>
            </w:r>
            <w:proofErr w:type="spellEnd"/>
            <w:r>
              <w:t xml:space="preserve"> NLOS scenario in FR3.</w:t>
            </w:r>
            <w:r>
              <w:rPr>
                <w:i/>
                <w:iCs/>
              </w:rPr>
              <w:t xml:space="preserve"> </w:t>
            </w:r>
          </w:p>
          <w:p w14:paraId="63EFF862" w14:textId="77777777" w:rsidR="00721FF8" w:rsidRDefault="00721FF8">
            <w:pPr>
              <w:spacing w:before="0" w:after="0" w:line="240" w:lineRule="auto"/>
              <w:rPr>
                <w:rFonts w:eastAsiaTheme="minorEastAsia"/>
                <w:b/>
                <w:lang w:eastAsia="zh-CN"/>
              </w:rPr>
            </w:pPr>
          </w:p>
        </w:tc>
      </w:tr>
      <w:tr w:rsidR="00721FF8" w14:paraId="2D9E2152" w14:textId="77777777">
        <w:tc>
          <w:tcPr>
            <w:tcW w:w="1615" w:type="dxa"/>
            <w:vAlign w:val="center"/>
          </w:tcPr>
          <w:p w14:paraId="360A05CC" w14:textId="77777777" w:rsidR="00721FF8" w:rsidRDefault="005C28C1">
            <w:pPr>
              <w:spacing w:before="0" w:after="0" w:line="240" w:lineRule="auto"/>
              <w:jc w:val="left"/>
            </w:pPr>
            <w:r>
              <w:t>[12] Sony</w:t>
            </w:r>
          </w:p>
        </w:tc>
        <w:tc>
          <w:tcPr>
            <w:tcW w:w="9165" w:type="dxa"/>
            <w:vAlign w:val="center"/>
          </w:tcPr>
          <w:p w14:paraId="398D415F" w14:textId="77777777" w:rsidR="00721FF8" w:rsidRDefault="005C28C1">
            <w:pPr>
              <w:keepNext/>
              <w:spacing w:before="0" w:after="0" w:line="240" w:lineRule="auto"/>
              <w:jc w:val="center"/>
            </w:pPr>
            <w:r>
              <w:rPr>
                <w:noProof/>
              </w:rPr>
              <w:drawing>
                <wp:inline distT="0" distB="0" distL="0" distR="0" wp14:anchorId="1373D8AF" wp14:editId="5E4C63B3">
                  <wp:extent cx="4181475" cy="2915285"/>
                  <wp:effectExtent l="0" t="0" r="9525" b="0"/>
                  <wp:docPr id="1591908086" name="Picture 16200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08086" name="Picture 162004251"/>
                          <pic:cNvPicPr>
                            <a:picLocks noChangeAspect="1"/>
                          </pic:cNvPicPr>
                        </pic:nvPicPr>
                        <pic:blipFill>
                          <a:blip r:embed="rId66" cstate="print"/>
                          <a:srcRect/>
                          <a:stretch>
                            <a:fillRect/>
                          </a:stretch>
                        </pic:blipFill>
                        <pic:spPr>
                          <a:xfrm>
                            <a:off x="0" y="0"/>
                            <a:ext cx="4182218" cy="2915646"/>
                          </a:xfrm>
                          <a:prstGeom prst="rect">
                            <a:avLst/>
                          </a:prstGeom>
                          <a:ln>
                            <a:noFill/>
                          </a:ln>
                        </pic:spPr>
                      </pic:pic>
                    </a:graphicData>
                  </a:graphic>
                </wp:inline>
              </w:drawing>
            </w:r>
          </w:p>
          <w:p w14:paraId="7B11A051" w14:textId="77777777" w:rsidR="00721FF8" w:rsidRDefault="005C28C1">
            <w:pPr>
              <w:pStyle w:val="Caption"/>
              <w:spacing w:before="0" w:after="0" w:line="240" w:lineRule="auto"/>
              <w:rPr>
                <w:b w:val="0"/>
                <w:bCs w:val="0"/>
                <w:sz w:val="20"/>
                <w:szCs w:val="20"/>
              </w:rPr>
            </w:pPr>
            <w:bookmarkStart w:id="40" w:name="_Ref17885573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bookmarkEnd w:id="40"/>
            <w:r>
              <w:rPr>
                <w:b w:val="0"/>
                <w:bCs w:val="0"/>
                <w:sz w:val="20"/>
                <w:szCs w:val="20"/>
              </w:rPr>
              <w:t>. Comparison of the angle of departure (</w:t>
            </w:r>
            <w:proofErr w:type="spellStart"/>
            <w:r>
              <w:rPr>
                <w:b w:val="0"/>
                <w:bCs w:val="0"/>
                <w:sz w:val="20"/>
                <w:szCs w:val="20"/>
              </w:rPr>
              <w:t>AoD</w:t>
            </w:r>
            <w:proofErr w:type="spellEnd"/>
            <w:r>
              <w:rPr>
                <w:b w:val="0"/>
                <w:bCs w:val="0"/>
                <w:sz w:val="20"/>
                <w:szCs w:val="20"/>
              </w:rPr>
              <w:t>) at 15 GHz between measurements (circles) and ray-tracing simulations (crosses), as seen from the transmitter.</w:t>
            </w:r>
          </w:p>
          <w:p w14:paraId="6E403637" w14:textId="77777777" w:rsidR="00721FF8" w:rsidRDefault="00721FF8">
            <w:pPr>
              <w:spacing w:before="0" w:after="0" w:line="240" w:lineRule="auto"/>
              <w:rPr>
                <w:lang w:eastAsia="ko-KR"/>
              </w:rPr>
            </w:pPr>
          </w:p>
          <w:p w14:paraId="306CC050" w14:textId="77777777" w:rsidR="00721FF8" w:rsidRDefault="005C28C1">
            <w:pPr>
              <w:spacing w:before="0" w:after="0" w:line="240" w:lineRule="auto"/>
            </w:pPr>
            <w:r>
              <w:rPr>
                <w:b/>
                <w:bCs/>
              </w:rPr>
              <w:lastRenderedPageBreak/>
              <w:t>Observation:</w:t>
            </w:r>
            <w:r>
              <w:t xml:space="preserve"> The measurements for indoor scenarios show a similar number of strong scattering multipath components, which reflect the multiplexing richness, compared to ray-tracing simulations, but ray-tracing simulations did not capture as many weak scatterings in the measurements.</w:t>
            </w:r>
          </w:p>
          <w:p w14:paraId="571A78EE" w14:textId="77777777" w:rsidR="00721FF8" w:rsidRDefault="00721FF8">
            <w:pPr>
              <w:spacing w:before="0" w:after="0" w:line="240" w:lineRule="auto"/>
            </w:pPr>
          </w:p>
        </w:tc>
      </w:tr>
      <w:tr w:rsidR="00721FF8" w14:paraId="13AFBA67" w14:textId="77777777">
        <w:tc>
          <w:tcPr>
            <w:tcW w:w="1615" w:type="dxa"/>
            <w:vAlign w:val="center"/>
          </w:tcPr>
          <w:p w14:paraId="26711EFB" w14:textId="77777777" w:rsidR="00721FF8" w:rsidRDefault="005C28C1">
            <w:pPr>
              <w:spacing w:before="0" w:after="0" w:line="240" w:lineRule="auto"/>
            </w:pPr>
            <w:r>
              <w:lastRenderedPageBreak/>
              <w:t>[13] Rohde &amp; Schwarz</w:t>
            </w:r>
          </w:p>
        </w:tc>
        <w:tc>
          <w:tcPr>
            <w:tcW w:w="9165" w:type="dxa"/>
            <w:vAlign w:val="center"/>
          </w:tcPr>
          <w:p w14:paraId="5CBE5501" w14:textId="77777777" w:rsidR="00721FF8" w:rsidRDefault="005C28C1">
            <w:pPr>
              <w:spacing w:before="0" w:after="0" w:line="240" w:lineRule="auto"/>
              <w:jc w:val="center"/>
            </w:pPr>
            <w:r>
              <w:rPr>
                <w:noProof/>
              </w:rPr>
              <w:drawing>
                <wp:inline distT="0" distB="0" distL="0" distR="0" wp14:anchorId="3399B7B9" wp14:editId="2B2A0B0D">
                  <wp:extent cx="4269105" cy="2654300"/>
                  <wp:effectExtent l="0" t="0" r="0" b="0"/>
                  <wp:docPr id="895668541" name="Picture 1" descr="A graph with blue dot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668541" name="Picture 1" descr="A graph with blue dots and white text&#10;&#10;Description automatically generated"/>
                          <pic:cNvPicPr>
                            <a:picLocks noChangeAspect="1"/>
                          </pic:cNvPicPr>
                        </pic:nvPicPr>
                        <pic:blipFill>
                          <a:blip r:embed="rId67"/>
                          <a:stretch>
                            <a:fillRect/>
                          </a:stretch>
                        </pic:blipFill>
                        <pic:spPr>
                          <a:xfrm>
                            <a:off x="0" y="0"/>
                            <a:ext cx="4287327" cy="2665401"/>
                          </a:xfrm>
                          <a:prstGeom prst="rect">
                            <a:avLst/>
                          </a:prstGeom>
                        </pic:spPr>
                      </pic:pic>
                    </a:graphicData>
                  </a:graphic>
                </wp:inline>
              </w:drawing>
            </w:r>
          </w:p>
          <w:p w14:paraId="0CCFEEB1" w14:textId="77777777" w:rsidR="00721FF8" w:rsidRDefault="005C28C1">
            <w:pPr>
              <w:pStyle w:val="Caption"/>
              <w:spacing w:before="0" w:after="0" w:line="240" w:lineRule="auto"/>
              <w:jc w:val="center"/>
              <w:rPr>
                <w:b w:val="0"/>
                <w:bCs w:val="0"/>
                <w:i/>
                <w:iCs/>
                <w:sz w:val="20"/>
                <w:szCs w:val="20"/>
              </w:rPr>
            </w:pPr>
            <w:bookmarkStart w:id="41" w:name="_Ref181979440"/>
            <w:r>
              <w:rPr>
                <w:sz w:val="20"/>
                <w:szCs w:val="20"/>
              </w:rPr>
              <w:t xml:space="preserve">Figure </w:t>
            </w:r>
            <w:r>
              <w:rPr>
                <w:b w:val="0"/>
                <w:bCs w:val="0"/>
                <w:i/>
                <w:iCs/>
                <w:sz w:val="20"/>
                <w:szCs w:val="20"/>
              </w:rPr>
              <w:fldChar w:fldCharType="begin"/>
            </w:r>
            <w:r>
              <w:rPr>
                <w:sz w:val="20"/>
                <w:szCs w:val="20"/>
              </w:rPr>
              <w:instrText xml:space="preserve"> SEQ Figure \* ARABIC </w:instrText>
            </w:r>
            <w:r>
              <w:rPr>
                <w:b w:val="0"/>
                <w:bCs w:val="0"/>
                <w:i/>
                <w:iCs/>
                <w:sz w:val="20"/>
                <w:szCs w:val="20"/>
              </w:rPr>
              <w:fldChar w:fldCharType="separate"/>
            </w:r>
            <w:r>
              <w:rPr>
                <w:sz w:val="20"/>
                <w:szCs w:val="20"/>
              </w:rPr>
              <w:t>14</w:t>
            </w:r>
            <w:r>
              <w:rPr>
                <w:b w:val="0"/>
                <w:bCs w:val="0"/>
                <w:i/>
                <w:iCs/>
                <w:sz w:val="20"/>
                <w:szCs w:val="20"/>
              </w:rPr>
              <w:fldChar w:fldCharType="end"/>
            </w:r>
            <w:bookmarkEnd w:id="41"/>
            <w:r>
              <w:rPr>
                <w:sz w:val="20"/>
                <w:szCs w:val="20"/>
              </w:rPr>
              <w:t>: Estimated RMS AS for 14 GHz</w:t>
            </w:r>
          </w:p>
          <w:p w14:paraId="2004C249" w14:textId="77777777" w:rsidR="00721FF8" w:rsidRDefault="00721FF8">
            <w:pPr>
              <w:spacing w:before="0" w:after="0" w:line="240" w:lineRule="auto"/>
            </w:pPr>
          </w:p>
          <w:p w14:paraId="719E3705" w14:textId="77777777" w:rsidR="00721FF8" w:rsidRDefault="005C28C1">
            <w:pPr>
              <w:pStyle w:val="Caption"/>
              <w:spacing w:before="0" w:after="0" w:line="240" w:lineRule="auto"/>
              <w:jc w:val="center"/>
              <w:rPr>
                <w:b w:val="0"/>
                <w:bCs w:val="0"/>
                <w:i/>
                <w:iCs/>
                <w:sz w:val="20"/>
                <w:szCs w:val="20"/>
              </w:rPr>
            </w:pPr>
            <w:bookmarkStart w:id="42" w:name="_Ref181979473"/>
            <w:r>
              <w:rPr>
                <w:sz w:val="20"/>
                <w:szCs w:val="20"/>
              </w:rPr>
              <w:t xml:space="preserve">Table </w:t>
            </w:r>
            <w:r>
              <w:rPr>
                <w:b w:val="0"/>
                <w:bCs w:val="0"/>
                <w:i/>
                <w:iCs/>
                <w:sz w:val="20"/>
                <w:szCs w:val="20"/>
              </w:rPr>
              <w:fldChar w:fldCharType="begin"/>
            </w:r>
            <w:r>
              <w:rPr>
                <w:sz w:val="20"/>
                <w:szCs w:val="20"/>
              </w:rPr>
              <w:instrText xml:space="preserve"> SEQ Table \* ARABIC </w:instrText>
            </w:r>
            <w:r>
              <w:rPr>
                <w:b w:val="0"/>
                <w:bCs w:val="0"/>
                <w:i/>
                <w:iCs/>
                <w:sz w:val="20"/>
                <w:szCs w:val="20"/>
              </w:rPr>
              <w:fldChar w:fldCharType="separate"/>
            </w:r>
            <w:r>
              <w:rPr>
                <w:sz w:val="20"/>
                <w:szCs w:val="20"/>
              </w:rPr>
              <w:t>3</w:t>
            </w:r>
            <w:r>
              <w:rPr>
                <w:b w:val="0"/>
                <w:bCs w:val="0"/>
                <w:i/>
                <w:iCs/>
                <w:sz w:val="20"/>
                <w:szCs w:val="20"/>
              </w:rPr>
              <w:fldChar w:fldCharType="end"/>
            </w:r>
            <w:bookmarkEnd w:id="42"/>
            <w:r>
              <w:rPr>
                <w:sz w:val="20"/>
                <w:szCs w:val="20"/>
              </w:rPr>
              <w:t>: Estimated Channel Parameters</w:t>
            </w:r>
          </w:p>
          <w:tbl>
            <w:tblPr>
              <w:tblStyle w:val="GridTable2-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721FF8" w14:paraId="4DB56221" w14:textId="77777777" w:rsidTr="00721FF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5DB1A61D" w14:textId="77777777" w:rsidR="00721FF8" w:rsidRDefault="005C28C1">
                  <w:pPr>
                    <w:spacing w:after="0" w:line="240" w:lineRule="auto"/>
                    <w:rPr>
                      <w:i/>
                      <w:iCs/>
                    </w:rPr>
                  </w:pPr>
                  <w:r>
                    <w:rPr>
                      <w:b w:val="0"/>
                      <w:bCs w:val="0"/>
                      <w:i/>
                      <w:iCs/>
                    </w:rPr>
                    <w:t>Parameter</w:t>
                  </w:r>
                </w:p>
              </w:tc>
              <w:tc>
                <w:tcPr>
                  <w:tcW w:w="900" w:type="dxa"/>
                  <w:tcBorders>
                    <w:bottom w:val="nil"/>
                  </w:tcBorders>
                  <w:shd w:val="clear" w:color="auto" w:fill="auto"/>
                </w:tcPr>
                <w:p w14:paraId="033E8493" w14:textId="77777777" w:rsidR="00721FF8" w:rsidRDefault="00721FF8">
                  <w:pPr>
                    <w:spacing w:after="0" w:line="240" w:lineRule="auto"/>
                    <w:cnfStyle w:val="100000000000" w:firstRow="1" w:lastRow="0" w:firstColumn="0" w:lastColumn="0" w:oddVBand="0" w:evenVBand="0" w:oddHBand="0" w:evenHBand="0" w:firstRowFirstColumn="0" w:firstRowLastColumn="0" w:lastRowFirstColumn="0" w:lastRowLastColumn="0"/>
                    <w:rPr>
                      <w:b w:val="0"/>
                      <w:bCs w:val="0"/>
                    </w:rPr>
                  </w:pPr>
                </w:p>
              </w:tc>
              <w:tc>
                <w:tcPr>
                  <w:tcW w:w="2070" w:type="dxa"/>
                  <w:gridSpan w:val="2"/>
                  <w:tcBorders>
                    <w:bottom w:val="nil"/>
                  </w:tcBorders>
                  <w:shd w:val="clear" w:color="auto" w:fill="auto"/>
                </w:tcPr>
                <w:p w14:paraId="1070AD4F" w14:textId="77777777" w:rsidR="00721FF8" w:rsidRDefault="005C28C1">
                  <w:pPr>
                    <w:spacing w:after="0" w:line="240" w:lineRule="auto"/>
                    <w:jc w:val="center"/>
                    <w:cnfStyle w:val="100000000000" w:firstRow="1" w:lastRow="0" w:firstColumn="0" w:lastColumn="0" w:oddVBand="0" w:evenVBand="0" w:oddHBand="0" w:evenHBand="0" w:firstRowFirstColumn="0" w:firstRowLastColumn="0" w:lastRowFirstColumn="0" w:lastRowLastColumn="0"/>
                    <w:rPr>
                      <w:i/>
                      <w:iCs/>
                    </w:rPr>
                  </w:pPr>
                  <w:r>
                    <w:rPr>
                      <w:b w:val="0"/>
                      <w:bCs w:val="0"/>
                      <w:i/>
                      <w:iCs/>
                    </w:rPr>
                    <w:t>14 GHz</w:t>
                  </w:r>
                </w:p>
              </w:tc>
            </w:tr>
            <w:tr w:rsidR="00721FF8" w14:paraId="55FE6F41"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42825FD5" w14:textId="77777777" w:rsidR="00721FF8" w:rsidRDefault="00721FF8">
                  <w:pPr>
                    <w:spacing w:after="0" w:line="240" w:lineRule="auto"/>
                  </w:pPr>
                </w:p>
              </w:tc>
              <w:tc>
                <w:tcPr>
                  <w:tcW w:w="900" w:type="dxa"/>
                  <w:shd w:val="clear" w:color="auto" w:fill="auto"/>
                </w:tcPr>
                <w:p w14:paraId="1EA35209"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w:t>
                  </w:r>
                </w:p>
              </w:tc>
              <w:tc>
                <w:tcPr>
                  <w:tcW w:w="990" w:type="dxa"/>
                  <w:shd w:val="clear" w:color="auto" w:fill="auto"/>
                </w:tcPr>
                <w:p w14:paraId="7A8EED12"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min</w:t>
                  </w:r>
                </w:p>
              </w:tc>
              <w:tc>
                <w:tcPr>
                  <w:tcW w:w="1080" w:type="dxa"/>
                  <w:shd w:val="clear" w:color="auto" w:fill="auto"/>
                </w:tcPr>
                <w:p w14:paraId="5829C885"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max</w:t>
                  </w:r>
                </w:p>
              </w:tc>
            </w:tr>
            <w:tr w:rsidR="00721FF8" w14:paraId="52AC073C"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1CFF01C2" w14:textId="77777777" w:rsidR="00721FF8" w:rsidRDefault="005C28C1">
                  <w:pPr>
                    <w:spacing w:after="0" w:line="240" w:lineRule="auto"/>
                  </w:pPr>
                  <w:r>
                    <w:t>PL exp. (</w:t>
                  </w:r>
                  <m:oMath>
                    <m:r>
                      <m:rPr>
                        <m:sty m:val="bi"/>
                      </m:rPr>
                      <w:rPr>
                        <w:rFonts w:ascii="Cambria Math" w:hAnsi="Cambria Math"/>
                      </w:rPr>
                      <m:t>n</m:t>
                    </m:r>
                  </m:oMath>
                  <w:r>
                    <w:t>) w/o unit</w:t>
                  </w:r>
                </w:p>
              </w:tc>
              <w:tc>
                <w:tcPr>
                  <w:tcW w:w="900" w:type="dxa"/>
                  <w:shd w:val="clear" w:color="auto" w:fill="auto"/>
                </w:tcPr>
                <w:p w14:paraId="7DF32D97"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7528E9F2" w14:textId="77777777" w:rsidR="00721FF8" w:rsidRDefault="00721FF8">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3DA3DEED" w14:textId="77777777" w:rsidR="00721FF8" w:rsidRDefault="00721FF8">
                  <w:pPr>
                    <w:spacing w:after="0" w:line="240" w:lineRule="auto"/>
                    <w:cnfStyle w:val="000000000000" w:firstRow="0" w:lastRow="0" w:firstColumn="0" w:lastColumn="0" w:oddVBand="0" w:evenVBand="0" w:oddHBand="0" w:evenHBand="0" w:firstRowFirstColumn="0" w:firstRowLastColumn="0" w:lastRowFirstColumn="0" w:lastRowLastColumn="0"/>
                  </w:pPr>
                </w:p>
              </w:tc>
            </w:tr>
            <w:tr w:rsidR="00721FF8" w14:paraId="48335A13"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2C9E5A2C" w14:textId="77777777" w:rsidR="00721FF8" w:rsidRDefault="005C28C1">
                  <w:pPr>
                    <w:spacing w:after="0" w:line="240" w:lineRule="auto"/>
                  </w:pPr>
                  <w:r>
                    <w:t>RMS DS in ns</w:t>
                  </w:r>
                </w:p>
              </w:tc>
              <w:tc>
                <w:tcPr>
                  <w:tcW w:w="900" w:type="dxa"/>
                  <w:shd w:val="clear" w:color="auto" w:fill="auto"/>
                </w:tcPr>
                <w:p w14:paraId="51F60780"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668A9835"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6DFE19DE"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721FF8" w14:paraId="3041048C"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7513717A" w14:textId="77777777" w:rsidR="00721FF8" w:rsidRDefault="005C28C1">
                  <w:pPr>
                    <w:spacing w:after="0" w:line="240" w:lineRule="auto"/>
                  </w:pPr>
                  <w:r>
                    <w:t>RMS AS in degree</w:t>
                  </w:r>
                </w:p>
              </w:tc>
              <w:tc>
                <w:tcPr>
                  <w:tcW w:w="900" w:type="dxa"/>
                  <w:shd w:val="clear" w:color="auto" w:fill="auto"/>
                </w:tcPr>
                <w:p w14:paraId="05F548B7"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2DF33D78"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6789E5C7"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721FF8" w14:paraId="5D071E44"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49582EFF" w14:textId="77777777" w:rsidR="00721FF8" w:rsidRDefault="005C28C1">
                  <w:pPr>
                    <w:spacing w:after="0" w:line="240" w:lineRule="auto"/>
                  </w:pPr>
                  <w:r>
                    <w:t>K-factor in dB</w:t>
                  </w:r>
                </w:p>
              </w:tc>
              <w:tc>
                <w:tcPr>
                  <w:tcW w:w="900" w:type="dxa"/>
                  <w:shd w:val="clear" w:color="auto" w:fill="auto"/>
                </w:tcPr>
                <w:p w14:paraId="570FD90F"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606E7EC"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21FC098D"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721FF8" w14:paraId="5ED62503"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752111CF" w14:textId="77777777" w:rsidR="00721FF8" w:rsidRDefault="005C28C1">
                  <w:pPr>
                    <w:spacing w:after="0" w:line="240" w:lineRule="auto"/>
                  </w:pPr>
                  <w:r>
                    <w:t>number of paths</w:t>
                  </w:r>
                </w:p>
              </w:tc>
              <w:tc>
                <w:tcPr>
                  <w:tcW w:w="900" w:type="dxa"/>
                  <w:shd w:val="clear" w:color="auto" w:fill="auto"/>
                </w:tcPr>
                <w:p w14:paraId="10B51CC0"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0F1CB078"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5AAAA058"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5856C426" w14:textId="77777777" w:rsidR="00721FF8" w:rsidRDefault="00721FF8">
            <w:pPr>
              <w:pStyle w:val="Caption"/>
              <w:spacing w:before="0" w:after="0" w:line="240" w:lineRule="auto"/>
              <w:jc w:val="center"/>
              <w:rPr>
                <w:b w:val="0"/>
                <w:bCs w:val="0"/>
                <w:sz w:val="20"/>
                <w:szCs w:val="20"/>
              </w:rPr>
            </w:pPr>
          </w:p>
        </w:tc>
      </w:tr>
      <w:tr w:rsidR="00721FF8" w14:paraId="548BA6D9" w14:textId="77777777">
        <w:tc>
          <w:tcPr>
            <w:tcW w:w="1615" w:type="dxa"/>
            <w:vAlign w:val="center"/>
          </w:tcPr>
          <w:p w14:paraId="578EB7AA" w14:textId="77777777" w:rsidR="00721FF8" w:rsidRDefault="005C28C1">
            <w:pPr>
              <w:spacing w:before="0" w:after="0" w:line="240" w:lineRule="auto"/>
              <w:jc w:val="left"/>
            </w:pPr>
            <w:r>
              <w:t>[15] Vodafone, Ericsson</w:t>
            </w:r>
          </w:p>
        </w:tc>
        <w:tc>
          <w:tcPr>
            <w:tcW w:w="9165" w:type="dxa"/>
            <w:vAlign w:val="center"/>
          </w:tcPr>
          <w:p w14:paraId="1928E215" w14:textId="77777777" w:rsidR="00721FF8" w:rsidRDefault="005C28C1">
            <w:pPr>
              <w:spacing w:before="0" w:after="0" w:line="240" w:lineRule="auto"/>
              <w:jc w:val="center"/>
              <w:rPr>
                <w:lang w:eastAsia="ja-JP"/>
              </w:rPr>
            </w:pPr>
            <w:r>
              <w:rPr>
                <w:noProof/>
                <w:lang w:eastAsia="ja-JP"/>
              </w:rPr>
              <w:drawing>
                <wp:inline distT="0" distB="0" distL="0" distR="0" wp14:anchorId="06F6B935" wp14:editId="422BE4AB">
                  <wp:extent cx="3917950" cy="2938145"/>
                  <wp:effectExtent l="0" t="0" r="0" b="0"/>
                  <wp:docPr id="532250313" name="Picture 53225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250313" name="Picture 5322503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921125" cy="2940727"/>
                          </a:xfrm>
                          <a:prstGeom prst="rect">
                            <a:avLst/>
                          </a:prstGeom>
                          <a:noFill/>
                          <a:ln>
                            <a:noFill/>
                          </a:ln>
                        </pic:spPr>
                      </pic:pic>
                    </a:graphicData>
                  </a:graphic>
                </wp:inline>
              </w:drawing>
            </w:r>
          </w:p>
          <w:p w14:paraId="5075F3A1" w14:textId="77777777" w:rsidR="00721FF8" w:rsidRDefault="005C28C1">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ab/>
              <w:t>Vertical angular spread (ZSD) as observed at the base station</w:t>
            </w:r>
          </w:p>
          <w:p w14:paraId="58104393" w14:textId="77777777" w:rsidR="00721FF8" w:rsidRDefault="00721FF8">
            <w:pPr>
              <w:spacing w:before="0" w:after="0" w:line="240" w:lineRule="auto"/>
              <w:rPr>
                <w:lang w:eastAsia="ko-KR"/>
              </w:rPr>
            </w:pPr>
          </w:p>
          <w:p w14:paraId="02FD4150" w14:textId="77777777" w:rsidR="00721FF8" w:rsidRDefault="005C28C1">
            <w:pPr>
              <w:spacing w:before="0" w:after="0" w:line="240" w:lineRule="auto"/>
            </w:pPr>
            <w:r>
              <w:rPr>
                <w:b/>
                <w:bCs/>
              </w:rPr>
              <w:t>Observation 1</w:t>
            </w:r>
            <w:r>
              <w:tab/>
              <w:t xml:space="preserve">The measured elevation angular spreads (ZSD) at 3.4 GHz for a very large number of communication links in an operational urban macro 5G NR network match the 38.901 </w:t>
            </w:r>
            <w:proofErr w:type="spellStart"/>
            <w:r>
              <w:t>UMa</w:t>
            </w:r>
            <w:proofErr w:type="spellEnd"/>
            <w:r>
              <w:t xml:space="preserve"> model.</w:t>
            </w:r>
          </w:p>
          <w:p w14:paraId="48BF448C" w14:textId="77777777" w:rsidR="00721FF8" w:rsidRDefault="00721FF8">
            <w:pPr>
              <w:spacing w:before="0" w:after="0" w:line="240" w:lineRule="auto"/>
            </w:pPr>
          </w:p>
          <w:p w14:paraId="6CB58853" w14:textId="77777777" w:rsidR="00721FF8" w:rsidRDefault="005C28C1">
            <w:pPr>
              <w:spacing w:before="0" w:after="0" w:line="240" w:lineRule="auto"/>
              <w:jc w:val="center"/>
              <w:rPr>
                <w:lang w:eastAsia="ja-JP"/>
              </w:rPr>
            </w:pPr>
            <w:r>
              <w:rPr>
                <w:noProof/>
                <w:lang w:eastAsia="ja-JP"/>
              </w:rPr>
              <w:lastRenderedPageBreak/>
              <w:drawing>
                <wp:inline distT="0" distB="0" distL="0" distR="0" wp14:anchorId="28F059BA" wp14:editId="27AEF3BD">
                  <wp:extent cx="3803650" cy="2852420"/>
                  <wp:effectExtent l="0" t="0" r="0" b="5080"/>
                  <wp:docPr id="1103761847" name="Picture 110376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761847" name="Picture 110376184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3811228" cy="2858307"/>
                          </a:xfrm>
                          <a:prstGeom prst="rect">
                            <a:avLst/>
                          </a:prstGeom>
                          <a:noFill/>
                          <a:ln>
                            <a:noFill/>
                          </a:ln>
                        </pic:spPr>
                      </pic:pic>
                    </a:graphicData>
                  </a:graphic>
                </wp:inline>
              </w:drawing>
            </w:r>
          </w:p>
          <w:p w14:paraId="0B3BC45A" w14:textId="77777777" w:rsidR="00721FF8" w:rsidRDefault="005C28C1">
            <w:pPr>
              <w:pStyle w:val="Caption"/>
              <w:spacing w:before="0" w:after="0" w:line="240" w:lineRule="auto"/>
              <w:jc w:val="center"/>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3</w:t>
            </w:r>
            <w:r>
              <w:rPr>
                <w:sz w:val="20"/>
                <w:szCs w:val="20"/>
              </w:rPr>
              <w:fldChar w:fldCharType="end"/>
            </w:r>
            <w:r>
              <w:rPr>
                <w:sz w:val="20"/>
                <w:szCs w:val="20"/>
              </w:rPr>
              <w:tab/>
              <w:t>Horizontal angular spread (ASD) as observed at the base station</w:t>
            </w:r>
          </w:p>
          <w:p w14:paraId="0EE86F44" w14:textId="77777777" w:rsidR="00721FF8" w:rsidRDefault="00721FF8">
            <w:pPr>
              <w:spacing w:before="0" w:after="0" w:line="240" w:lineRule="auto"/>
              <w:rPr>
                <w:lang w:eastAsia="ko-KR"/>
              </w:rPr>
            </w:pPr>
          </w:p>
          <w:p w14:paraId="06012A85" w14:textId="77777777" w:rsidR="00721FF8" w:rsidRDefault="005C28C1">
            <w:pPr>
              <w:spacing w:before="0" w:after="0" w:line="240" w:lineRule="auto"/>
            </w:pPr>
            <w:r>
              <w:rPr>
                <w:b/>
                <w:bCs/>
              </w:rPr>
              <w:t>Observation 2</w:t>
            </w:r>
            <w:r>
              <w:rPr>
                <w:b/>
                <w:bCs/>
              </w:rPr>
              <w:tab/>
            </w:r>
            <w:r>
              <w:t xml:space="preserve">The measured azimuth angular spreads (ASD) at 3.4 GHz for a very large number of communication links in an operational urban macro 5G NR network are several times lower than predicted by the 38.901 </w:t>
            </w:r>
            <w:proofErr w:type="spellStart"/>
            <w:r>
              <w:t>UMa</w:t>
            </w:r>
            <w:proofErr w:type="spellEnd"/>
            <w:r>
              <w:t xml:space="preserve"> model.</w:t>
            </w:r>
          </w:p>
          <w:p w14:paraId="75C8E73C" w14:textId="77777777" w:rsidR="00721FF8" w:rsidRDefault="00721FF8">
            <w:pPr>
              <w:spacing w:before="0" w:after="0" w:line="240" w:lineRule="auto"/>
              <w:rPr>
                <w:i/>
                <w:iCs/>
              </w:rPr>
            </w:pPr>
          </w:p>
          <w:p w14:paraId="375BEE78" w14:textId="77777777" w:rsidR="00721FF8" w:rsidRDefault="005C28C1">
            <w:pPr>
              <w:pStyle w:val="Caption"/>
              <w:spacing w:before="0" w:after="0" w:line="240" w:lineRule="auto"/>
              <w:jc w:val="center"/>
              <w:rPr>
                <w:sz w:val="20"/>
                <w:szCs w:val="20"/>
                <w:lang w:eastAsia="ja-JP"/>
              </w:rPr>
            </w:pPr>
            <w:bookmarkStart w:id="43" w:name="_Ref165995489"/>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1</w:t>
            </w:r>
            <w:r>
              <w:rPr>
                <w:sz w:val="20"/>
                <w:szCs w:val="20"/>
              </w:rPr>
              <w:fldChar w:fldCharType="end"/>
            </w:r>
            <w:bookmarkEnd w:id="43"/>
            <w:r>
              <w:rPr>
                <w:sz w:val="20"/>
                <w:szCs w:val="20"/>
              </w:rPr>
              <w:tab/>
              <w:t xml:space="preserve">Parameters of the TR 38.901 </w:t>
            </w:r>
            <w:proofErr w:type="spellStart"/>
            <w:r>
              <w:rPr>
                <w:sz w:val="20"/>
                <w:szCs w:val="20"/>
              </w:rPr>
              <w:t>UMa</w:t>
            </w:r>
            <w:proofErr w:type="spellEnd"/>
            <w:r>
              <w:rPr>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93"/>
              <w:gridCol w:w="1626"/>
              <w:gridCol w:w="1748"/>
              <w:gridCol w:w="2304"/>
            </w:tblGrid>
            <w:tr w:rsidR="00721FF8" w14:paraId="34C3A767" w14:textId="77777777">
              <w:trPr>
                <w:cantSplit/>
                <w:tblHeader/>
                <w:jc w:val="center"/>
              </w:trPr>
              <w:tc>
                <w:tcPr>
                  <w:tcW w:w="1535" w:type="pct"/>
                  <w:gridSpan w:val="2"/>
                  <w:vMerge w:val="restart"/>
                  <w:shd w:val="clear" w:color="auto" w:fill="E0E0E0"/>
                  <w:vAlign w:val="center"/>
                </w:tcPr>
                <w:p w14:paraId="5CD84D3B" w14:textId="77777777" w:rsidR="00721FF8" w:rsidRDefault="005C28C1">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7117AFE4" w14:textId="77777777" w:rsidR="00721FF8" w:rsidRDefault="005C28C1">
                  <w:pPr>
                    <w:pStyle w:val="TAH"/>
                    <w:keepNext w:val="0"/>
                    <w:keepLines w:val="0"/>
                    <w:spacing w:line="240" w:lineRule="auto"/>
                    <w:rPr>
                      <w:rFonts w:ascii="Times New Roman" w:hAnsi="Times New Roman" w:cs="Times New Roman"/>
                      <w:sz w:val="20"/>
                      <w:szCs w:val="20"/>
                    </w:rPr>
                  </w:pPr>
                  <w:proofErr w:type="spellStart"/>
                  <w:r>
                    <w:rPr>
                      <w:rFonts w:ascii="Times New Roman" w:hAnsi="Times New Roman" w:cs="Times New Roman"/>
                      <w:sz w:val="20"/>
                      <w:szCs w:val="20"/>
                    </w:rPr>
                    <w:t>UMa</w:t>
                  </w:r>
                  <w:proofErr w:type="spellEnd"/>
                </w:p>
              </w:tc>
            </w:tr>
            <w:tr w:rsidR="00721FF8" w14:paraId="458EAC09" w14:textId="77777777">
              <w:trPr>
                <w:cantSplit/>
                <w:tblHeader/>
                <w:jc w:val="center"/>
              </w:trPr>
              <w:tc>
                <w:tcPr>
                  <w:tcW w:w="1535" w:type="pct"/>
                  <w:gridSpan w:val="2"/>
                  <w:vMerge/>
                  <w:shd w:val="clear" w:color="auto" w:fill="E0E0E0"/>
                  <w:vAlign w:val="center"/>
                </w:tcPr>
                <w:p w14:paraId="50F9F1B5" w14:textId="77777777" w:rsidR="00721FF8" w:rsidRDefault="00721FF8">
                  <w:pPr>
                    <w:pStyle w:val="TAH"/>
                    <w:keepNext w:val="0"/>
                    <w:keepLines w:val="0"/>
                    <w:spacing w:line="240" w:lineRule="auto"/>
                    <w:rPr>
                      <w:rFonts w:ascii="Times New Roman" w:hAnsi="Times New Roman" w:cs="Times New Roman"/>
                      <w:sz w:val="20"/>
                      <w:szCs w:val="20"/>
                    </w:rPr>
                  </w:pPr>
                </w:p>
              </w:tc>
              <w:tc>
                <w:tcPr>
                  <w:tcW w:w="1005" w:type="pct"/>
                  <w:shd w:val="clear" w:color="auto" w:fill="E0E0E0"/>
                  <w:vAlign w:val="center"/>
                </w:tcPr>
                <w:p w14:paraId="1FBA9E0C" w14:textId="77777777" w:rsidR="00721FF8" w:rsidRDefault="005C28C1">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554DFE69" w14:textId="77777777" w:rsidR="00721FF8" w:rsidRDefault="005C28C1">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2C25E9FF" w14:textId="77777777" w:rsidR="00721FF8" w:rsidRDefault="005C28C1">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721FF8" w14:paraId="6DEE9A1A" w14:textId="77777777">
              <w:trPr>
                <w:cantSplit/>
                <w:jc w:val="center"/>
              </w:trPr>
              <w:tc>
                <w:tcPr>
                  <w:tcW w:w="1110" w:type="pct"/>
                  <w:vMerge w:val="restart"/>
                  <w:vAlign w:val="center"/>
                </w:tcPr>
                <w:p w14:paraId="0D6AAB4A"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AOD spread (ASD)</w:t>
                  </w:r>
                </w:p>
                <w:p w14:paraId="5039FD70" w14:textId="77777777" w:rsidR="00721FF8" w:rsidRDefault="005C28C1">
                  <w:pPr>
                    <w:pStyle w:val="TAC"/>
                    <w:keepNext w:val="0"/>
                    <w:keepLines w:val="0"/>
                    <w:spacing w:line="240" w:lineRule="auto"/>
                    <w:rPr>
                      <w:rFonts w:ascii="Times New Roman" w:hAnsi="Times New Roman" w:cs="Times New Roman"/>
                      <w:sz w:val="20"/>
                      <w:szCs w:val="20"/>
                      <w:vertAlign w:val="superscript"/>
                    </w:rPr>
                  </w:pPr>
                  <w:proofErr w:type="spellStart"/>
                  <w:r>
                    <w:rPr>
                      <w:rFonts w:ascii="Times New Roman" w:hAnsi="Times New Roman" w:cs="Times New Roman"/>
                      <w:sz w:val="20"/>
                      <w:szCs w:val="20"/>
                    </w:rPr>
                    <w:t>lgASD</w:t>
                  </w:r>
                  <w:proofErr w:type="spellEnd"/>
                  <w:r>
                    <w:rPr>
                      <w:rFonts w:ascii="Times New Roman" w:hAnsi="Times New Roman" w:cs="Times New Roman"/>
                      <w:sz w:val="20"/>
                      <w:szCs w:val="20"/>
                    </w:rPr>
                    <w:t>=log</w:t>
                  </w:r>
                  <w:r>
                    <w:rPr>
                      <w:rFonts w:ascii="Times New Roman" w:hAnsi="Times New Roman" w:cs="Times New Roman"/>
                      <w:sz w:val="20"/>
                      <w:szCs w:val="20"/>
                      <w:vertAlign w:val="subscript"/>
                    </w:rPr>
                    <w:t>10</w:t>
                  </w:r>
                  <w:r>
                    <w:rPr>
                      <w:rFonts w:ascii="Times New Roman" w:hAnsi="Times New Roman" w:cs="Times New Roman"/>
                      <w:sz w:val="20"/>
                      <w:szCs w:val="20"/>
                    </w:rPr>
                    <w:t>(ASD/1</w:t>
                  </w:r>
                  <w:r>
                    <w:rPr>
                      <w:rFonts w:ascii="Times New Roman" w:hAnsi="Times New Roman" w:cs="Times New Roman"/>
                      <w:sz w:val="20"/>
                      <w:szCs w:val="20"/>
                    </w:rPr>
                    <w:sym w:font="Symbol" w:char="F0B0"/>
                  </w:r>
                  <w:r>
                    <w:rPr>
                      <w:rFonts w:ascii="Times New Roman" w:hAnsi="Times New Roman" w:cs="Times New Roman"/>
                      <w:sz w:val="20"/>
                      <w:szCs w:val="20"/>
                    </w:rPr>
                    <w:t>)</w:t>
                  </w:r>
                </w:p>
              </w:tc>
              <w:tc>
                <w:tcPr>
                  <w:tcW w:w="425" w:type="pct"/>
                  <w:vAlign w:val="center"/>
                </w:tcPr>
                <w:p w14:paraId="5BBC9D6F"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i/>
                      <w:sz w:val="20"/>
                      <w:szCs w:val="20"/>
                    </w:rPr>
                    <w:t>µ</w:t>
                  </w:r>
                  <w:proofErr w:type="spellStart"/>
                  <w:r>
                    <w:rPr>
                      <w:rFonts w:ascii="Times New Roman" w:hAnsi="Times New Roman" w:cs="Times New Roman"/>
                      <w:sz w:val="20"/>
                      <w:szCs w:val="20"/>
                      <w:vertAlign w:val="subscript"/>
                    </w:rPr>
                    <w:t>lgASD</w:t>
                  </w:r>
                  <w:proofErr w:type="spellEnd"/>
                </w:p>
              </w:tc>
              <w:tc>
                <w:tcPr>
                  <w:tcW w:w="1005" w:type="pct"/>
                  <w:vAlign w:val="center"/>
                </w:tcPr>
                <w:p w14:paraId="6DF08CCE"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1.06 + 0.1114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color w:val="000000"/>
                      <w:kern w:val="24"/>
                      <w:sz w:val="20"/>
                      <w:szCs w:val="20"/>
                    </w:rPr>
                    <w:t>f</w:t>
                  </w:r>
                  <w:r>
                    <w:rPr>
                      <w:rFonts w:ascii="Times New Roman" w:hAnsi="Times New Roman" w:cs="Times New Roman"/>
                      <w:i/>
                      <w:color w:val="000000"/>
                      <w:kern w:val="24"/>
                      <w:sz w:val="20"/>
                      <w:szCs w:val="20"/>
                      <w:vertAlign w:val="subscript"/>
                    </w:rPr>
                    <w:t>c</w:t>
                  </w:r>
                  <w:r>
                    <w:rPr>
                      <w:rFonts w:ascii="Times New Roman" w:hAnsi="Times New Roman" w:cs="Times New Roman"/>
                      <w:sz w:val="20"/>
                      <w:szCs w:val="20"/>
                    </w:rPr>
                    <w:t>)</w:t>
                  </w:r>
                </w:p>
              </w:tc>
              <w:tc>
                <w:tcPr>
                  <w:tcW w:w="1065" w:type="pct"/>
                  <w:vAlign w:val="center"/>
                </w:tcPr>
                <w:p w14:paraId="4056A0BD"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1.5 - 0.1144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sz w:val="20"/>
                      <w:szCs w:val="20"/>
                    </w:rPr>
                    <w:t>f</w:t>
                  </w:r>
                  <w:r>
                    <w:rPr>
                      <w:rFonts w:ascii="Times New Roman" w:hAnsi="Times New Roman" w:cs="Times New Roman"/>
                      <w:i/>
                      <w:sz w:val="20"/>
                      <w:szCs w:val="20"/>
                      <w:vertAlign w:val="subscript"/>
                    </w:rPr>
                    <w:t>c</w:t>
                  </w:r>
                  <w:r>
                    <w:rPr>
                      <w:rFonts w:ascii="Times New Roman" w:hAnsi="Times New Roman" w:cs="Times New Roman"/>
                      <w:sz w:val="20"/>
                      <w:szCs w:val="20"/>
                    </w:rPr>
                    <w:t>)</w:t>
                  </w:r>
                </w:p>
              </w:tc>
              <w:tc>
                <w:tcPr>
                  <w:tcW w:w="1395" w:type="pct"/>
                  <w:vAlign w:val="center"/>
                </w:tcPr>
                <w:p w14:paraId="56614DB2"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1.25</w:t>
                  </w:r>
                </w:p>
              </w:tc>
            </w:tr>
            <w:tr w:rsidR="00721FF8" w14:paraId="716EEA3F" w14:textId="77777777">
              <w:trPr>
                <w:cantSplit/>
                <w:jc w:val="center"/>
              </w:trPr>
              <w:tc>
                <w:tcPr>
                  <w:tcW w:w="1110" w:type="pct"/>
                  <w:vMerge/>
                  <w:vAlign w:val="center"/>
                </w:tcPr>
                <w:p w14:paraId="759ABB9F" w14:textId="77777777" w:rsidR="00721FF8" w:rsidRDefault="00721FF8">
                  <w:pPr>
                    <w:pStyle w:val="TAC"/>
                    <w:keepNext w:val="0"/>
                    <w:keepLines w:val="0"/>
                    <w:spacing w:line="240" w:lineRule="auto"/>
                    <w:rPr>
                      <w:rFonts w:ascii="Times New Roman" w:hAnsi="Times New Roman" w:cs="Times New Roman"/>
                      <w:sz w:val="20"/>
                      <w:szCs w:val="20"/>
                    </w:rPr>
                  </w:pPr>
                </w:p>
              </w:tc>
              <w:tc>
                <w:tcPr>
                  <w:tcW w:w="425" w:type="pct"/>
                  <w:vAlign w:val="center"/>
                </w:tcPr>
                <w:p w14:paraId="4C1CBD6B" w14:textId="77777777" w:rsidR="00721FF8" w:rsidRDefault="005C28C1">
                  <w:pPr>
                    <w:pStyle w:val="TAC"/>
                    <w:keepNext w:val="0"/>
                    <w:keepLines w:val="0"/>
                    <w:spacing w:line="240" w:lineRule="auto"/>
                    <w:rPr>
                      <w:rFonts w:ascii="Times New Roman" w:hAnsi="Times New Roman" w:cs="Times New Roman"/>
                      <w:sz w:val="20"/>
                      <w:szCs w:val="20"/>
                    </w:rPr>
                  </w:pPr>
                  <w:proofErr w:type="spellStart"/>
                  <w:r>
                    <w:rPr>
                      <w:rFonts w:ascii="Cambria Math" w:hAnsi="Cambria Math" w:cs="Times New Roman"/>
                      <w:i/>
                      <w:sz w:val="20"/>
                      <w:szCs w:val="20"/>
                    </w:rPr>
                    <w:t>σ</w:t>
                  </w:r>
                  <w:r>
                    <w:rPr>
                      <w:rFonts w:ascii="Times New Roman" w:hAnsi="Times New Roman" w:cs="Times New Roman"/>
                      <w:sz w:val="20"/>
                      <w:szCs w:val="20"/>
                      <w:vertAlign w:val="subscript"/>
                    </w:rPr>
                    <w:t>lgASD</w:t>
                  </w:r>
                  <w:proofErr w:type="spellEnd"/>
                </w:p>
              </w:tc>
              <w:tc>
                <w:tcPr>
                  <w:tcW w:w="1005" w:type="pct"/>
                  <w:vAlign w:val="center"/>
                </w:tcPr>
                <w:p w14:paraId="059B990D"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0.28</w:t>
                  </w:r>
                </w:p>
              </w:tc>
              <w:tc>
                <w:tcPr>
                  <w:tcW w:w="1065" w:type="pct"/>
                  <w:vAlign w:val="center"/>
                </w:tcPr>
                <w:p w14:paraId="3D4B3FC5"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0.28</w:t>
                  </w:r>
                </w:p>
              </w:tc>
              <w:tc>
                <w:tcPr>
                  <w:tcW w:w="1395" w:type="pct"/>
                  <w:vAlign w:val="center"/>
                </w:tcPr>
                <w:p w14:paraId="0ADA3D50"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0.42</w:t>
                  </w:r>
                </w:p>
              </w:tc>
            </w:tr>
            <w:tr w:rsidR="00721FF8" w14:paraId="42E94A1A" w14:textId="77777777">
              <w:trPr>
                <w:cantSplit/>
                <w:jc w:val="center"/>
              </w:trPr>
              <w:tc>
                <w:tcPr>
                  <w:tcW w:w="1535" w:type="pct"/>
                  <w:gridSpan w:val="2"/>
                  <w:vAlign w:val="center"/>
                </w:tcPr>
                <w:p w14:paraId="471D57F7" w14:textId="77777777" w:rsidR="00721FF8" w:rsidRDefault="005C28C1">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 xml:space="preserve">Cluster </w:t>
                  </w:r>
                  <w:r>
                    <w:rPr>
                      <w:rFonts w:ascii="Times New Roman" w:hAnsi="Times New Roman" w:cs="Times New Roman"/>
                      <w:i/>
                      <w:sz w:val="20"/>
                      <w:szCs w:val="20"/>
                    </w:rPr>
                    <w:t xml:space="preserve">ASD </w:t>
                  </w:r>
                  <w:r>
                    <w:rPr>
                      <w:rFonts w:ascii="Times New Roman" w:eastAsia="MS Mincho" w:hAnsi="Times New Roman" w:cs="Times New Roman"/>
                      <w:sz w:val="20"/>
                      <w:szCs w:val="20"/>
                      <w:lang w:eastAsia="ja-JP"/>
                    </w:rPr>
                    <w:t>(</w:t>
                  </w:r>
                  <w:r w:rsidR="0053313A">
                    <w:rPr>
                      <w:rFonts w:ascii="Times New Roman" w:eastAsia="Times New Roman" w:hAnsi="Times New Roman" w:cs="Times New Roman"/>
                      <w:noProof/>
                      <w:position w:val="-12"/>
                      <w:sz w:val="20"/>
                      <w:szCs w:val="20"/>
                      <w:lang w:eastAsia="en-US"/>
                    </w:rPr>
                    <w:object w:dxaOrig="456" w:dyaOrig="366" w14:anchorId="2F05284D">
                      <v:shape id="_x0000_i1032" type="#_x0000_t75" alt="" style="width:23.15pt;height:18.15pt;mso-width-percent:0;mso-height-percent:0;mso-width-percent:0;mso-height-percent:0" o:ole="">
                        <v:imagedata r:id="rId70" o:title=""/>
                      </v:shape>
                      <o:OLEObject Type="Embed" ProgID="Equation.3" ShapeID="_x0000_i1032" DrawAspect="Content" ObjectID="_1793491302" r:id="rId71"/>
                    </w:object>
                  </w:r>
                  <w:r>
                    <w:rPr>
                      <w:rFonts w:ascii="Times New Roman" w:eastAsia="MS Mincho" w:hAnsi="Times New Roman" w:cs="Times New Roman"/>
                      <w:sz w:val="20"/>
                      <w:szCs w:val="20"/>
                      <w:lang w:eastAsia="ja-JP"/>
                    </w:rPr>
                    <w:t>) in [deg]</w:t>
                  </w:r>
                </w:p>
              </w:tc>
              <w:tc>
                <w:tcPr>
                  <w:tcW w:w="1005" w:type="pct"/>
                  <w:vAlign w:val="center"/>
                </w:tcPr>
                <w:p w14:paraId="4BC479EB"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5</w:t>
                  </w:r>
                </w:p>
              </w:tc>
              <w:tc>
                <w:tcPr>
                  <w:tcW w:w="1065" w:type="pct"/>
                  <w:vAlign w:val="center"/>
                </w:tcPr>
                <w:p w14:paraId="4B860862"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2</w:t>
                  </w:r>
                </w:p>
              </w:tc>
              <w:tc>
                <w:tcPr>
                  <w:tcW w:w="1395" w:type="pct"/>
                  <w:vAlign w:val="center"/>
                </w:tcPr>
                <w:p w14:paraId="6FFC7389"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5</w:t>
                  </w:r>
                </w:p>
              </w:tc>
            </w:tr>
          </w:tbl>
          <w:p w14:paraId="0ACCA08A" w14:textId="77777777" w:rsidR="00721FF8" w:rsidRDefault="00721FF8">
            <w:pPr>
              <w:spacing w:before="0" w:after="0" w:line="240" w:lineRule="auto"/>
              <w:rPr>
                <w:lang w:eastAsia="ja-JP"/>
              </w:rPr>
            </w:pPr>
          </w:p>
          <w:p w14:paraId="6737807C" w14:textId="77777777" w:rsidR="00721FF8" w:rsidRDefault="005C28C1">
            <w:pPr>
              <w:pStyle w:val="Caption"/>
              <w:spacing w:before="0" w:after="0" w:line="240" w:lineRule="auto"/>
              <w:jc w:val="center"/>
              <w:rPr>
                <w:sz w:val="20"/>
                <w:szCs w:val="20"/>
                <w:lang w:eastAsia="ja-JP"/>
              </w:rPr>
            </w:pPr>
            <w:bookmarkStart w:id="44" w:name="_Ref164489921"/>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2</w:t>
            </w:r>
            <w:r>
              <w:rPr>
                <w:sz w:val="20"/>
                <w:szCs w:val="20"/>
              </w:rPr>
              <w:fldChar w:fldCharType="end"/>
            </w:r>
            <w:bookmarkEnd w:id="44"/>
            <w:r>
              <w:rPr>
                <w:sz w:val="20"/>
                <w:szCs w:val="20"/>
              </w:rPr>
              <w:tab/>
              <w:t xml:space="preserve">Suggested updates to the TR 38.901 </w:t>
            </w:r>
            <w:proofErr w:type="spellStart"/>
            <w:r>
              <w:rPr>
                <w:sz w:val="20"/>
                <w:szCs w:val="20"/>
              </w:rPr>
              <w:t>UMa</w:t>
            </w:r>
            <w:proofErr w:type="spellEnd"/>
            <w:r>
              <w:rPr>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93"/>
              <w:gridCol w:w="1626"/>
              <w:gridCol w:w="1748"/>
              <w:gridCol w:w="2304"/>
            </w:tblGrid>
            <w:tr w:rsidR="00721FF8" w14:paraId="299FF09B" w14:textId="77777777">
              <w:trPr>
                <w:cantSplit/>
                <w:tblHeader/>
                <w:jc w:val="center"/>
              </w:trPr>
              <w:tc>
                <w:tcPr>
                  <w:tcW w:w="1535" w:type="pct"/>
                  <w:gridSpan w:val="2"/>
                  <w:vMerge w:val="restart"/>
                  <w:shd w:val="clear" w:color="auto" w:fill="E0E0E0"/>
                  <w:vAlign w:val="center"/>
                </w:tcPr>
                <w:p w14:paraId="5748F148" w14:textId="77777777" w:rsidR="00721FF8" w:rsidRDefault="005C28C1">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245D4800" w14:textId="77777777" w:rsidR="00721FF8" w:rsidRDefault="005C28C1">
                  <w:pPr>
                    <w:pStyle w:val="TAH"/>
                    <w:keepNext w:val="0"/>
                    <w:keepLines w:val="0"/>
                    <w:spacing w:line="240" w:lineRule="auto"/>
                    <w:rPr>
                      <w:rFonts w:ascii="Times New Roman" w:hAnsi="Times New Roman" w:cs="Times New Roman"/>
                      <w:sz w:val="20"/>
                      <w:szCs w:val="20"/>
                    </w:rPr>
                  </w:pPr>
                  <w:proofErr w:type="spellStart"/>
                  <w:r>
                    <w:rPr>
                      <w:rFonts w:ascii="Times New Roman" w:hAnsi="Times New Roman" w:cs="Times New Roman"/>
                      <w:sz w:val="20"/>
                      <w:szCs w:val="20"/>
                    </w:rPr>
                    <w:t>UMa</w:t>
                  </w:r>
                  <w:proofErr w:type="spellEnd"/>
                </w:p>
              </w:tc>
            </w:tr>
            <w:tr w:rsidR="00721FF8" w14:paraId="215FDA76" w14:textId="77777777">
              <w:trPr>
                <w:cantSplit/>
                <w:tblHeader/>
                <w:jc w:val="center"/>
              </w:trPr>
              <w:tc>
                <w:tcPr>
                  <w:tcW w:w="1535" w:type="pct"/>
                  <w:gridSpan w:val="2"/>
                  <w:vMerge/>
                  <w:shd w:val="clear" w:color="auto" w:fill="E0E0E0"/>
                  <w:vAlign w:val="center"/>
                </w:tcPr>
                <w:p w14:paraId="77DE4485" w14:textId="77777777" w:rsidR="00721FF8" w:rsidRDefault="00721FF8">
                  <w:pPr>
                    <w:pStyle w:val="TAH"/>
                    <w:keepNext w:val="0"/>
                    <w:keepLines w:val="0"/>
                    <w:spacing w:line="240" w:lineRule="auto"/>
                    <w:rPr>
                      <w:rFonts w:ascii="Times New Roman" w:hAnsi="Times New Roman" w:cs="Times New Roman"/>
                      <w:sz w:val="20"/>
                      <w:szCs w:val="20"/>
                    </w:rPr>
                  </w:pPr>
                </w:p>
              </w:tc>
              <w:tc>
                <w:tcPr>
                  <w:tcW w:w="1005" w:type="pct"/>
                  <w:shd w:val="clear" w:color="auto" w:fill="E0E0E0"/>
                  <w:vAlign w:val="center"/>
                </w:tcPr>
                <w:p w14:paraId="24F796D5" w14:textId="77777777" w:rsidR="00721FF8" w:rsidRDefault="005C28C1">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49622E3D" w14:textId="77777777" w:rsidR="00721FF8" w:rsidRDefault="005C28C1">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5694B13A" w14:textId="77777777" w:rsidR="00721FF8" w:rsidRDefault="005C28C1">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721FF8" w14:paraId="6EA39945" w14:textId="77777777">
              <w:trPr>
                <w:cantSplit/>
                <w:jc w:val="center"/>
              </w:trPr>
              <w:tc>
                <w:tcPr>
                  <w:tcW w:w="1110" w:type="pct"/>
                  <w:vMerge w:val="restart"/>
                  <w:vAlign w:val="center"/>
                </w:tcPr>
                <w:p w14:paraId="754C92EB"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AOD spread (ASD)</w:t>
                  </w:r>
                </w:p>
                <w:p w14:paraId="15AD281A" w14:textId="77777777" w:rsidR="00721FF8" w:rsidRDefault="005C28C1">
                  <w:pPr>
                    <w:pStyle w:val="TAC"/>
                    <w:keepNext w:val="0"/>
                    <w:keepLines w:val="0"/>
                    <w:spacing w:line="240" w:lineRule="auto"/>
                    <w:rPr>
                      <w:rFonts w:ascii="Times New Roman" w:hAnsi="Times New Roman" w:cs="Times New Roman"/>
                      <w:sz w:val="20"/>
                      <w:szCs w:val="20"/>
                      <w:vertAlign w:val="superscript"/>
                    </w:rPr>
                  </w:pPr>
                  <w:proofErr w:type="spellStart"/>
                  <w:r>
                    <w:rPr>
                      <w:rFonts w:ascii="Times New Roman" w:hAnsi="Times New Roman" w:cs="Times New Roman"/>
                      <w:sz w:val="20"/>
                      <w:szCs w:val="20"/>
                    </w:rPr>
                    <w:t>lgASD</w:t>
                  </w:r>
                  <w:proofErr w:type="spellEnd"/>
                  <w:r>
                    <w:rPr>
                      <w:rFonts w:ascii="Times New Roman" w:hAnsi="Times New Roman" w:cs="Times New Roman"/>
                      <w:sz w:val="20"/>
                      <w:szCs w:val="20"/>
                    </w:rPr>
                    <w:t>=log</w:t>
                  </w:r>
                  <w:r>
                    <w:rPr>
                      <w:rFonts w:ascii="Times New Roman" w:hAnsi="Times New Roman" w:cs="Times New Roman"/>
                      <w:sz w:val="20"/>
                      <w:szCs w:val="20"/>
                      <w:vertAlign w:val="subscript"/>
                    </w:rPr>
                    <w:t>10</w:t>
                  </w:r>
                  <w:r>
                    <w:rPr>
                      <w:rFonts w:ascii="Times New Roman" w:hAnsi="Times New Roman" w:cs="Times New Roman"/>
                      <w:sz w:val="20"/>
                      <w:szCs w:val="20"/>
                    </w:rPr>
                    <w:t>(ASD/1</w:t>
                  </w:r>
                  <w:r>
                    <w:rPr>
                      <w:rFonts w:ascii="Times New Roman" w:hAnsi="Times New Roman" w:cs="Times New Roman"/>
                      <w:sz w:val="20"/>
                      <w:szCs w:val="20"/>
                    </w:rPr>
                    <w:sym w:font="Symbol" w:char="F0B0"/>
                  </w:r>
                  <w:r>
                    <w:rPr>
                      <w:rFonts w:ascii="Times New Roman" w:hAnsi="Times New Roman" w:cs="Times New Roman"/>
                      <w:sz w:val="20"/>
                      <w:szCs w:val="20"/>
                    </w:rPr>
                    <w:t>)</w:t>
                  </w:r>
                </w:p>
              </w:tc>
              <w:tc>
                <w:tcPr>
                  <w:tcW w:w="425" w:type="pct"/>
                  <w:vAlign w:val="center"/>
                </w:tcPr>
                <w:p w14:paraId="2EE8221F"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i/>
                      <w:sz w:val="20"/>
                      <w:szCs w:val="20"/>
                    </w:rPr>
                    <w:t>µ</w:t>
                  </w:r>
                  <w:proofErr w:type="spellStart"/>
                  <w:r>
                    <w:rPr>
                      <w:rFonts w:ascii="Times New Roman" w:hAnsi="Times New Roman" w:cs="Times New Roman"/>
                      <w:sz w:val="20"/>
                      <w:szCs w:val="20"/>
                      <w:vertAlign w:val="subscript"/>
                    </w:rPr>
                    <w:t>lgASD</w:t>
                  </w:r>
                  <w:proofErr w:type="spellEnd"/>
                </w:p>
              </w:tc>
              <w:tc>
                <w:tcPr>
                  <w:tcW w:w="1005" w:type="pct"/>
                  <w:vAlign w:val="center"/>
                </w:tcPr>
                <w:p w14:paraId="1A71CD57"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color w:val="FF0000"/>
                      <w:sz w:val="20"/>
                      <w:szCs w:val="20"/>
                    </w:rPr>
                    <w:t xml:space="preserve">0.39 </w:t>
                  </w:r>
                  <w:r>
                    <w:rPr>
                      <w:rFonts w:ascii="Times New Roman" w:hAnsi="Times New Roman" w:cs="Times New Roman"/>
                      <w:sz w:val="20"/>
                      <w:szCs w:val="20"/>
                    </w:rPr>
                    <w:t>+ 0.1114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color w:val="000000"/>
                      <w:kern w:val="24"/>
                      <w:sz w:val="20"/>
                      <w:szCs w:val="20"/>
                    </w:rPr>
                    <w:t>f</w:t>
                  </w:r>
                  <w:r>
                    <w:rPr>
                      <w:rFonts w:ascii="Times New Roman" w:hAnsi="Times New Roman" w:cs="Times New Roman"/>
                      <w:i/>
                      <w:color w:val="000000"/>
                      <w:kern w:val="24"/>
                      <w:sz w:val="20"/>
                      <w:szCs w:val="20"/>
                      <w:vertAlign w:val="subscript"/>
                    </w:rPr>
                    <w:t>c</w:t>
                  </w:r>
                  <w:r>
                    <w:rPr>
                      <w:rFonts w:ascii="Times New Roman" w:hAnsi="Times New Roman" w:cs="Times New Roman"/>
                      <w:sz w:val="20"/>
                      <w:szCs w:val="20"/>
                    </w:rPr>
                    <w:t>)</w:t>
                  </w:r>
                </w:p>
              </w:tc>
              <w:tc>
                <w:tcPr>
                  <w:tcW w:w="1065" w:type="pct"/>
                  <w:vAlign w:val="center"/>
                </w:tcPr>
                <w:p w14:paraId="1ADF406D"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color w:val="FF0000"/>
                      <w:sz w:val="20"/>
                      <w:szCs w:val="20"/>
                    </w:rPr>
                    <w:t xml:space="preserve">0.83 </w:t>
                  </w:r>
                  <w:r>
                    <w:rPr>
                      <w:rFonts w:ascii="Times New Roman" w:hAnsi="Times New Roman" w:cs="Times New Roman"/>
                      <w:sz w:val="20"/>
                      <w:szCs w:val="20"/>
                    </w:rPr>
                    <w:t>- 0.1144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sz w:val="20"/>
                      <w:szCs w:val="20"/>
                    </w:rPr>
                    <w:t>f</w:t>
                  </w:r>
                  <w:r>
                    <w:rPr>
                      <w:rFonts w:ascii="Times New Roman" w:hAnsi="Times New Roman" w:cs="Times New Roman"/>
                      <w:i/>
                      <w:sz w:val="20"/>
                      <w:szCs w:val="20"/>
                      <w:vertAlign w:val="subscript"/>
                    </w:rPr>
                    <w:t>c</w:t>
                  </w:r>
                  <w:r>
                    <w:rPr>
                      <w:rFonts w:ascii="Times New Roman" w:hAnsi="Times New Roman" w:cs="Times New Roman"/>
                      <w:sz w:val="20"/>
                      <w:szCs w:val="20"/>
                    </w:rPr>
                    <w:t>)</w:t>
                  </w:r>
                </w:p>
              </w:tc>
              <w:tc>
                <w:tcPr>
                  <w:tcW w:w="1395" w:type="pct"/>
                  <w:vAlign w:val="center"/>
                </w:tcPr>
                <w:p w14:paraId="01B74375"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color w:val="FF0000"/>
                      <w:sz w:val="20"/>
                      <w:szCs w:val="20"/>
                    </w:rPr>
                    <w:t>0.58</w:t>
                  </w:r>
                </w:p>
              </w:tc>
            </w:tr>
            <w:tr w:rsidR="00721FF8" w14:paraId="10AFCEA6" w14:textId="77777777">
              <w:trPr>
                <w:cantSplit/>
                <w:jc w:val="center"/>
              </w:trPr>
              <w:tc>
                <w:tcPr>
                  <w:tcW w:w="1110" w:type="pct"/>
                  <w:vMerge/>
                  <w:vAlign w:val="center"/>
                </w:tcPr>
                <w:p w14:paraId="153BEDFF" w14:textId="77777777" w:rsidR="00721FF8" w:rsidRDefault="00721FF8">
                  <w:pPr>
                    <w:pStyle w:val="TAC"/>
                    <w:keepNext w:val="0"/>
                    <w:keepLines w:val="0"/>
                    <w:spacing w:line="240" w:lineRule="auto"/>
                    <w:rPr>
                      <w:rFonts w:ascii="Times New Roman" w:hAnsi="Times New Roman" w:cs="Times New Roman"/>
                      <w:sz w:val="20"/>
                      <w:szCs w:val="20"/>
                    </w:rPr>
                  </w:pPr>
                </w:p>
              </w:tc>
              <w:tc>
                <w:tcPr>
                  <w:tcW w:w="425" w:type="pct"/>
                  <w:vAlign w:val="center"/>
                </w:tcPr>
                <w:p w14:paraId="372618B1" w14:textId="77777777" w:rsidR="00721FF8" w:rsidRDefault="005C28C1">
                  <w:pPr>
                    <w:pStyle w:val="TAC"/>
                    <w:keepNext w:val="0"/>
                    <w:keepLines w:val="0"/>
                    <w:spacing w:line="240" w:lineRule="auto"/>
                    <w:rPr>
                      <w:rFonts w:ascii="Times New Roman" w:hAnsi="Times New Roman" w:cs="Times New Roman"/>
                      <w:sz w:val="20"/>
                      <w:szCs w:val="20"/>
                    </w:rPr>
                  </w:pPr>
                  <w:proofErr w:type="spellStart"/>
                  <w:r>
                    <w:rPr>
                      <w:rFonts w:ascii="Cambria Math" w:hAnsi="Cambria Math" w:cs="Times New Roman"/>
                      <w:i/>
                      <w:sz w:val="20"/>
                      <w:szCs w:val="20"/>
                    </w:rPr>
                    <w:t>σ</w:t>
                  </w:r>
                  <w:r>
                    <w:rPr>
                      <w:rFonts w:ascii="Times New Roman" w:hAnsi="Times New Roman" w:cs="Times New Roman"/>
                      <w:sz w:val="20"/>
                      <w:szCs w:val="20"/>
                      <w:vertAlign w:val="subscript"/>
                    </w:rPr>
                    <w:t>lgASD</w:t>
                  </w:r>
                  <w:proofErr w:type="spellEnd"/>
                </w:p>
              </w:tc>
              <w:tc>
                <w:tcPr>
                  <w:tcW w:w="1005" w:type="pct"/>
                  <w:vAlign w:val="center"/>
                </w:tcPr>
                <w:p w14:paraId="4B8E1BF6" w14:textId="77777777" w:rsidR="00721FF8" w:rsidRDefault="005C28C1">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0.4</w:t>
                  </w:r>
                </w:p>
              </w:tc>
              <w:tc>
                <w:tcPr>
                  <w:tcW w:w="1065" w:type="pct"/>
                  <w:vAlign w:val="center"/>
                </w:tcPr>
                <w:p w14:paraId="25D38828" w14:textId="77777777" w:rsidR="00721FF8" w:rsidRDefault="005C28C1">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w:t>
                  </w:r>
                </w:p>
              </w:tc>
              <w:tc>
                <w:tcPr>
                  <w:tcW w:w="1395" w:type="pct"/>
                  <w:vAlign w:val="center"/>
                </w:tcPr>
                <w:p w14:paraId="3F1B2D90" w14:textId="77777777" w:rsidR="00721FF8" w:rsidRDefault="005C28C1">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w:t>
                  </w:r>
                </w:p>
              </w:tc>
            </w:tr>
            <w:tr w:rsidR="00721FF8" w14:paraId="71CC1AC0" w14:textId="77777777">
              <w:trPr>
                <w:cantSplit/>
                <w:jc w:val="center"/>
              </w:trPr>
              <w:tc>
                <w:tcPr>
                  <w:tcW w:w="1535" w:type="pct"/>
                  <w:gridSpan w:val="2"/>
                  <w:vAlign w:val="center"/>
                </w:tcPr>
                <w:p w14:paraId="439767E8" w14:textId="77777777" w:rsidR="00721FF8" w:rsidRDefault="005C28C1">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 xml:space="preserve">Cluster </w:t>
                  </w:r>
                  <w:r>
                    <w:rPr>
                      <w:rFonts w:ascii="Times New Roman" w:hAnsi="Times New Roman" w:cs="Times New Roman"/>
                      <w:i/>
                      <w:sz w:val="20"/>
                      <w:szCs w:val="20"/>
                    </w:rPr>
                    <w:t xml:space="preserve">ASD </w:t>
                  </w:r>
                  <w:r>
                    <w:rPr>
                      <w:rFonts w:ascii="Times New Roman" w:eastAsia="MS Mincho" w:hAnsi="Times New Roman" w:cs="Times New Roman"/>
                      <w:sz w:val="20"/>
                      <w:szCs w:val="20"/>
                      <w:lang w:eastAsia="ja-JP"/>
                    </w:rPr>
                    <w:t>(</w:t>
                  </w:r>
                  <w:r w:rsidR="0053313A">
                    <w:rPr>
                      <w:rFonts w:ascii="Times New Roman" w:eastAsia="Times New Roman" w:hAnsi="Times New Roman" w:cs="Times New Roman"/>
                      <w:noProof/>
                      <w:position w:val="-12"/>
                      <w:sz w:val="20"/>
                      <w:szCs w:val="20"/>
                      <w:lang w:eastAsia="en-US"/>
                    </w:rPr>
                    <w:object w:dxaOrig="456" w:dyaOrig="366" w14:anchorId="6E1ABD1C">
                      <v:shape id="_x0000_i1033" type="#_x0000_t75" alt="" style="width:23.15pt;height:18.15pt;mso-width-percent:0;mso-height-percent:0;mso-width-percent:0;mso-height-percent:0" o:ole="">
                        <v:imagedata r:id="rId70" o:title=""/>
                      </v:shape>
                      <o:OLEObject Type="Embed" ProgID="Equation.3" ShapeID="_x0000_i1033" DrawAspect="Content" ObjectID="_1793491303" r:id="rId72"/>
                    </w:object>
                  </w:r>
                  <w:r>
                    <w:rPr>
                      <w:rFonts w:ascii="Times New Roman" w:eastAsia="MS Mincho" w:hAnsi="Times New Roman" w:cs="Times New Roman"/>
                      <w:sz w:val="20"/>
                      <w:szCs w:val="20"/>
                      <w:lang w:eastAsia="ja-JP"/>
                    </w:rPr>
                    <w:t>) in [deg]</w:t>
                  </w:r>
                </w:p>
              </w:tc>
              <w:tc>
                <w:tcPr>
                  <w:tcW w:w="1005" w:type="pct"/>
                  <w:vAlign w:val="center"/>
                </w:tcPr>
                <w:p w14:paraId="227A1290" w14:textId="77777777" w:rsidR="00721FF8" w:rsidRDefault="005C28C1">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w:t>
                  </w:r>
                </w:p>
              </w:tc>
              <w:tc>
                <w:tcPr>
                  <w:tcW w:w="1065" w:type="pct"/>
                  <w:vAlign w:val="center"/>
                </w:tcPr>
                <w:p w14:paraId="4026EBA4" w14:textId="77777777" w:rsidR="00721FF8" w:rsidRDefault="005C28C1">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w:t>
                  </w:r>
                </w:p>
              </w:tc>
              <w:tc>
                <w:tcPr>
                  <w:tcW w:w="1395" w:type="pct"/>
                  <w:vAlign w:val="center"/>
                </w:tcPr>
                <w:p w14:paraId="302AB770" w14:textId="77777777" w:rsidR="00721FF8" w:rsidRDefault="005C28C1">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w:t>
                  </w:r>
                </w:p>
              </w:tc>
            </w:tr>
          </w:tbl>
          <w:p w14:paraId="3E2B3A80" w14:textId="77777777" w:rsidR="00721FF8" w:rsidRDefault="00721FF8">
            <w:pPr>
              <w:spacing w:before="0" w:after="0" w:line="240" w:lineRule="auto"/>
              <w:rPr>
                <w:i/>
                <w:iCs/>
              </w:rPr>
            </w:pPr>
          </w:p>
          <w:p w14:paraId="1B7018FE" w14:textId="77777777" w:rsidR="00721FF8" w:rsidRDefault="005C28C1">
            <w:pPr>
              <w:spacing w:before="0" w:after="0" w:line="240" w:lineRule="auto"/>
            </w:pPr>
            <w:r>
              <w:rPr>
                <w:b/>
                <w:bCs/>
              </w:rPr>
              <w:t>Proposal 1</w:t>
            </w:r>
            <w:r>
              <w:rPr>
                <w:b/>
                <w:bCs/>
              </w:rPr>
              <w:tab/>
            </w:r>
            <w:r>
              <w:t xml:space="preserve">The ASD parameters for the </w:t>
            </w:r>
            <w:proofErr w:type="spellStart"/>
            <w:r>
              <w:t>UMa</w:t>
            </w:r>
            <w:proofErr w:type="spellEnd"/>
            <w:r>
              <w:t xml:space="preserve"> model are adjusted according to Table 2 to better represent measurements.</w:t>
            </w:r>
          </w:p>
          <w:p w14:paraId="367B8F9B" w14:textId="77777777" w:rsidR="00721FF8" w:rsidRDefault="00721FF8">
            <w:pPr>
              <w:spacing w:before="0" w:after="0" w:line="240" w:lineRule="auto"/>
              <w:rPr>
                <w:i/>
                <w:iCs/>
              </w:rPr>
            </w:pPr>
          </w:p>
          <w:p w14:paraId="3D410427" w14:textId="77777777" w:rsidR="00721FF8" w:rsidRDefault="005C28C1">
            <w:pPr>
              <w:spacing w:before="0" w:after="0" w:line="240" w:lineRule="auto"/>
              <w:jc w:val="center"/>
              <w:rPr>
                <w:lang w:eastAsia="ja-JP"/>
              </w:rPr>
            </w:pPr>
            <w:r>
              <w:rPr>
                <w:noProof/>
                <w:lang w:eastAsia="ja-JP"/>
              </w:rPr>
              <w:lastRenderedPageBreak/>
              <w:drawing>
                <wp:inline distT="0" distB="0" distL="0" distR="0" wp14:anchorId="5D70C768" wp14:editId="4A9ED9B7">
                  <wp:extent cx="4152900" cy="3111500"/>
                  <wp:effectExtent l="0" t="0" r="0" b="0"/>
                  <wp:docPr id="468650390" name="Picture 468650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650390" name="Picture 468650390"/>
                          <pic:cNvPicPr>
                            <a:picLocks noChangeAspect="1" noChangeArrowheads="1"/>
                          </pic:cNvPicPr>
                        </pic:nvPicPr>
                        <pic:blipFill>
                          <a:blip r:embed="rId73"/>
                          <a:srcRect/>
                          <a:stretch>
                            <a:fillRect/>
                          </a:stretch>
                        </pic:blipFill>
                        <pic:spPr>
                          <a:xfrm>
                            <a:off x="0" y="0"/>
                            <a:ext cx="4158955" cy="3115729"/>
                          </a:xfrm>
                          <a:prstGeom prst="rect">
                            <a:avLst/>
                          </a:prstGeom>
                          <a:noFill/>
                          <a:ln>
                            <a:noFill/>
                          </a:ln>
                        </pic:spPr>
                      </pic:pic>
                    </a:graphicData>
                  </a:graphic>
                </wp:inline>
              </w:drawing>
            </w:r>
          </w:p>
          <w:p w14:paraId="024913A7" w14:textId="77777777" w:rsidR="00721FF8" w:rsidRDefault="005C28C1">
            <w:pPr>
              <w:pStyle w:val="Caption"/>
              <w:spacing w:before="0" w:after="0" w:line="240" w:lineRule="auto"/>
              <w:rPr>
                <w:b w:val="0"/>
                <w:bCs w:val="0"/>
                <w:sz w:val="20"/>
                <w:szCs w:val="20"/>
              </w:rPr>
            </w:pPr>
            <w:bookmarkStart w:id="45" w:name="_Ref16439760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45"/>
            <w:r>
              <w:rPr>
                <w:b w:val="0"/>
                <w:bCs w:val="0"/>
                <w:sz w:val="20"/>
                <w:szCs w:val="20"/>
              </w:rPr>
              <w:tab/>
              <w:t>ZSD as observed at the suburban macro base station. A model curve (black dashed) with tuned parameters provides a good match to the suburban measurements.</w:t>
            </w:r>
          </w:p>
          <w:p w14:paraId="4883AC15" w14:textId="77777777" w:rsidR="00721FF8" w:rsidRDefault="00721FF8">
            <w:pPr>
              <w:spacing w:before="0" w:after="0" w:line="240" w:lineRule="auto"/>
              <w:rPr>
                <w:lang w:eastAsia="ko-KR"/>
              </w:rPr>
            </w:pPr>
          </w:p>
          <w:p w14:paraId="7E6D873B" w14:textId="77777777" w:rsidR="00721FF8" w:rsidRDefault="005C28C1">
            <w:pPr>
              <w:spacing w:before="0" w:after="0" w:line="240" w:lineRule="auto"/>
            </w:pPr>
            <w:r>
              <w:rPr>
                <w:b/>
                <w:bCs/>
              </w:rPr>
              <w:t>Observation 3</w:t>
            </w:r>
            <w:r>
              <w:rPr>
                <w:b/>
                <w:bCs/>
              </w:rPr>
              <w:tab/>
            </w:r>
            <w:r>
              <w:t xml:space="preserve">The measured ZSDs at 3.4 GHz in a suburban 5G NR macrocell are very similar to the ZSDs in urban </w:t>
            </w:r>
            <w:proofErr w:type="spellStart"/>
            <w:r>
              <w:t>macrocells</w:t>
            </w:r>
            <w:proofErr w:type="spellEnd"/>
            <w:r>
              <w:t>, however at the upper percentiles there are less high outlier values.</w:t>
            </w:r>
          </w:p>
          <w:p w14:paraId="4AE9DEF7" w14:textId="77777777" w:rsidR="00721FF8" w:rsidRDefault="00721FF8">
            <w:pPr>
              <w:spacing w:before="0" w:after="0" w:line="240" w:lineRule="auto"/>
            </w:pPr>
          </w:p>
          <w:p w14:paraId="091B7F3A" w14:textId="77777777" w:rsidR="00721FF8" w:rsidRDefault="005C28C1">
            <w:pPr>
              <w:spacing w:before="0" w:after="0" w:line="240" w:lineRule="auto"/>
            </w:pPr>
            <w:r>
              <w:rPr>
                <w:b/>
                <w:bCs/>
              </w:rPr>
              <w:t>Observation 4</w:t>
            </w:r>
            <w:r>
              <w:rPr>
                <w:b/>
                <w:bCs/>
              </w:rPr>
              <w:tab/>
            </w:r>
            <w:r>
              <w:t>The measured suburban ZSD can be well represented by a lognormal distribution with µ</w:t>
            </w:r>
            <w:proofErr w:type="spellStart"/>
            <w:r>
              <w:rPr>
                <w:vertAlign w:val="subscript"/>
              </w:rPr>
              <w:t>lgZSD</w:t>
            </w:r>
            <w:proofErr w:type="spellEnd"/>
            <w:r>
              <w:t xml:space="preserve"> = 0.14 and </w:t>
            </w:r>
            <w:proofErr w:type="spellStart"/>
            <w:r>
              <w:rPr>
                <w:rFonts w:ascii="Cambria Math" w:hAnsi="Cambria Math"/>
              </w:rPr>
              <w:t>σ</w:t>
            </w:r>
            <w:r>
              <w:rPr>
                <w:vertAlign w:val="subscript"/>
              </w:rPr>
              <w:t>lgZSD</w:t>
            </w:r>
            <w:proofErr w:type="spellEnd"/>
            <w:r>
              <w:t xml:space="preserve"> = 0.16.</w:t>
            </w:r>
          </w:p>
          <w:p w14:paraId="7EEC9135" w14:textId="77777777" w:rsidR="00721FF8" w:rsidRDefault="00721FF8">
            <w:pPr>
              <w:pStyle w:val="Caption"/>
              <w:spacing w:before="0" w:after="0" w:line="240" w:lineRule="auto"/>
              <w:rPr>
                <w:i/>
                <w:iCs/>
                <w:sz w:val="20"/>
                <w:szCs w:val="20"/>
              </w:rPr>
            </w:pPr>
          </w:p>
        </w:tc>
      </w:tr>
      <w:tr w:rsidR="00721FF8" w14:paraId="17F6B8E7" w14:textId="77777777">
        <w:tc>
          <w:tcPr>
            <w:tcW w:w="1615" w:type="dxa"/>
            <w:vAlign w:val="center"/>
          </w:tcPr>
          <w:p w14:paraId="0C8CB1C5" w14:textId="77777777" w:rsidR="00721FF8" w:rsidRDefault="005C28C1">
            <w:pPr>
              <w:spacing w:before="0" w:after="0" w:line="240" w:lineRule="auto"/>
            </w:pPr>
            <w:r>
              <w:lastRenderedPageBreak/>
              <w:t>[16] Sharp, Nokia</w:t>
            </w:r>
          </w:p>
        </w:tc>
        <w:tc>
          <w:tcPr>
            <w:tcW w:w="9165" w:type="dxa"/>
            <w:vAlign w:val="center"/>
          </w:tcPr>
          <w:p w14:paraId="0C8C8B5E" w14:textId="77777777" w:rsidR="00721FF8" w:rsidRDefault="005C28C1">
            <w:pPr>
              <w:spacing w:before="0" w:after="0" w:line="240" w:lineRule="auto"/>
              <w:jc w:val="center"/>
              <w:rPr>
                <w:lang w:eastAsia="zh-CN"/>
              </w:rPr>
            </w:pPr>
            <w:r>
              <w:rPr>
                <w:lang w:eastAsia="zh-CN"/>
              </w:rPr>
              <w:t>Table 2. Measured omnidirectional DS, ASA, ASD, ZSA, ZSD at 6.75 GHz and 16.95 GHz in the InH scenario for both LOS and NLOS channel conditions [2, 4, 11, 12] computed using Table 13 in Appendix and Comparison with TR 38.901 parameters listed in Table 7.5.6-Part 2 Indoor-Office scenario [6]. The height of the TX and RX used for measured data and TR 38.901 are 4 m and 1.5 m, respectively.</w:t>
            </w:r>
          </w:p>
          <w:tbl>
            <w:tblPr>
              <w:tblW w:w="7714" w:type="dxa"/>
              <w:jc w:val="center"/>
              <w:tblLook w:val="04A0" w:firstRow="1" w:lastRow="0" w:firstColumn="1" w:lastColumn="0" w:noHBand="0" w:noVBand="1"/>
            </w:tblPr>
            <w:tblGrid>
              <w:gridCol w:w="1948"/>
              <w:gridCol w:w="696"/>
              <w:gridCol w:w="974"/>
              <w:gridCol w:w="1072"/>
              <w:gridCol w:w="976"/>
              <w:gridCol w:w="1072"/>
              <w:gridCol w:w="976"/>
            </w:tblGrid>
            <w:tr w:rsidR="00721FF8" w14:paraId="28BAAF8C" w14:textId="77777777">
              <w:trPr>
                <w:trHeight w:val="263"/>
                <w:jc w:val="center"/>
              </w:trPr>
              <w:tc>
                <w:tcPr>
                  <w:tcW w:w="2644"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06CB3C7D" w14:textId="77777777" w:rsidR="00721FF8" w:rsidRDefault="005C28C1">
                  <w:pPr>
                    <w:spacing w:after="0" w:line="240" w:lineRule="auto"/>
                    <w:jc w:val="center"/>
                    <w:rPr>
                      <w:b/>
                      <w:bCs/>
                      <w:color w:val="000000"/>
                      <w:sz w:val="16"/>
                      <w:szCs w:val="16"/>
                    </w:rPr>
                  </w:pPr>
                  <w:r>
                    <w:rPr>
                      <w:b/>
                      <w:bCs/>
                      <w:color w:val="000000"/>
                      <w:sz w:val="16"/>
                      <w:szCs w:val="16"/>
                    </w:rPr>
                    <w:t>Parameter</w:t>
                  </w:r>
                </w:p>
              </w:tc>
              <w:tc>
                <w:tcPr>
                  <w:tcW w:w="97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3DDC48C0" w14:textId="77777777" w:rsidR="00721FF8" w:rsidRDefault="005C28C1">
                  <w:pPr>
                    <w:spacing w:after="0" w:line="240" w:lineRule="auto"/>
                    <w:jc w:val="center"/>
                    <w:rPr>
                      <w:b/>
                      <w:bCs/>
                      <w:color w:val="000000"/>
                      <w:sz w:val="16"/>
                      <w:szCs w:val="16"/>
                    </w:rPr>
                  </w:pPr>
                  <w:r>
                    <w:rPr>
                      <w:b/>
                      <w:bCs/>
                      <w:color w:val="000000"/>
                      <w:sz w:val="16"/>
                      <w:szCs w:val="16"/>
                    </w:rPr>
                    <w:t>Env.</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tcPr>
                <w:p w14:paraId="46DFB036" w14:textId="77777777" w:rsidR="00721FF8" w:rsidRDefault="005C28C1">
                  <w:pPr>
                    <w:spacing w:after="0" w:line="240" w:lineRule="auto"/>
                    <w:jc w:val="center"/>
                    <w:rPr>
                      <w:b/>
                      <w:bCs/>
                      <w:color w:val="000000"/>
                      <w:sz w:val="16"/>
                      <w:szCs w:val="16"/>
                    </w:rPr>
                  </w:pPr>
                  <w:r>
                    <w:rPr>
                      <w:b/>
                      <w:bCs/>
                      <w:color w:val="000000"/>
                      <w:sz w:val="16"/>
                      <w:szCs w:val="16"/>
                    </w:rPr>
                    <w:t>InH @ 6.75 GHz</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tcPr>
                <w:p w14:paraId="0E77E5E1" w14:textId="77777777" w:rsidR="00721FF8" w:rsidRDefault="005C28C1">
                  <w:pPr>
                    <w:spacing w:after="0" w:line="240" w:lineRule="auto"/>
                    <w:jc w:val="center"/>
                    <w:rPr>
                      <w:b/>
                      <w:bCs/>
                      <w:color w:val="000000"/>
                      <w:sz w:val="16"/>
                      <w:szCs w:val="16"/>
                    </w:rPr>
                  </w:pPr>
                  <w:r>
                    <w:rPr>
                      <w:b/>
                      <w:bCs/>
                      <w:color w:val="000000"/>
                      <w:sz w:val="16"/>
                      <w:szCs w:val="16"/>
                    </w:rPr>
                    <w:t>InH @ 16.95 GHz</w:t>
                  </w:r>
                </w:p>
              </w:tc>
            </w:tr>
            <w:tr w:rsidR="00721FF8" w14:paraId="57C03D14" w14:textId="77777777">
              <w:trPr>
                <w:trHeight w:val="263"/>
                <w:jc w:val="center"/>
              </w:trPr>
              <w:tc>
                <w:tcPr>
                  <w:tcW w:w="2644" w:type="dxa"/>
                  <w:gridSpan w:val="2"/>
                  <w:vMerge/>
                  <w:tcBorders>
                    <w:top w:val="single" w:sz="4" w:space="0" w:color="auto"/>
                    <w:left w:val="single" w:sz="4" w:space="0" w:color="auto"/>
                    <w:bottom w:val="single" w:sz="4" w:space="0" w:color="000000"/>
                    <w:right w:val="single" w:sz="4" w:space="0" w:color="000000"/>
                  </w:tcBorders>
                  <w:vAlign w:val="center"/>
                </w:tcPr>
                <w:p w14:paraId="1CED5A4A" w14:textId="77777777" w:rsidR="00721FF8" w:rsidRDefault="00721FF8">
                  <w:pPr>
                    <w:spacing w:after="0" w:line="240" w:lineRule="auto"/>
                    <w:rPr>
                      <w:b/>
                      <w:bCs/>
                      <w:color w:val="000000"/>
                      <w:sz w:val="16"/>
                      <w:szCs w:val="16"/>
                    </w:rPr>
                  </w:pPr>
                </w:p>
              </w:tc>
              <w:tc>
                <w:tcPr>
                  <w:tcW w:w="974" w:type="dxa"/>
                  <w:vMerge/>
                  <w:tcBorders>
                    <w:top w:val="single" w:sz="4" w:space="0" w:color="auto"/>
                    <w:left w:val="single" w:sz="4" w:space="0" w:color="auto"/>
                    <w:bottom w:val="single" w:sz="4" w:space="0" w:color="000000"/>
                    <w:right w:val="single" w:sz="4" w:space="0" w:color="auto"/>
                  </w:tcBorders>
                  <w:vAlign w:val="center"/>
                </w:tcPr>
                <w:p w14:paraId="58AD86D9" w14:textId="77777777" w:rsidR="00721FF8" w:rsidRDefault="00721FF8">
                  <w:pPr>
                    <w:spacing w:after="0" w:line="240" w:lineRule="auto"/>
                    <w:rPr>
                      <w:b/>
                      <w:bCs/>
                      <w:color w:val="000000"/>
                      <w:sz w:val="16"/>
                      <w:szCs w:val="16"/>
                    </w:rPr>
                  </w:pPr>
                </w:p>
              </w:tc>
              <w:tc>
                <w:tcPr>
                  <w:tcW w:w="1072" w:type="dxa"/>
                  <w:tcBorders>
                    <w:top w:val="nil"/>
                    <w:left w:val="nil"/>
                    <w:bottom w:val="single" w:sz="4" w:space="0" w:color="auto"/>
                    <w:right w:val="single" w:sz="4" w:space="0" w:color="auto"/>
                  </w:tcBorders>
                  <w:shd w:val="clear" w:color="auto" w:fill="auto"/>
                  <w:noWrap/>
                  <w:vAlign w:val="bottom"/>
                </w:tcPr>
                <w:p w14:paraId="141B14FE" w14:textId="77777777" w:rsidR="00721FF8" w:rsidRDefault="005C28C1">
                  <w:pPr>
                    <w:spacing w:after="0" w:line="240" w:lineRule="auto"/>
                    <w:jc w:val="center"/>
                    <w:rPr>
                      <w:b/>
                      <w:bCs/>
                      <w:color w:val="000000"/>
                      <w:sz w:val="16"/>
                      <w:szCs w:val="16"/>
                    </w:rPr>
                  </w:pPr>
                  <w:r>
                    <w:rPr>
                      <w:b/>
                      <w:bCs/>
                      <w:color w:val="000000"/>
                      <w:sz w:val="16"/>
                      <w:szCs w:val="16"/>
                    </w:rPr>
                    <w:t>Measured</w:t>
                  </w:r>
                </w:p>
              </w:tc>
              <w:tc>
                <w:tcPr>
                  <w:tcW w:w="976" w:type="dxa"/>
                  <w:tcBorders>
                    <w:top w:val="nil"/>
                    <w:left w:val="nil"/>
                    <w:bottom w:val="single" w:sz="4" w:space="0" w:color="auto"/>
                    <w:right w:val="single" w:sz="4" w:space="0" w:color="auto"/>
                  </w:tcBorders>
                  <w:shd w:val="clear" w:color="auto" w:fill="auto"/>
                  <w:noWrap/>
                  <w:vAlign w:val="bottom"/>
                </w:tcPr>
                <w:p w14:paraId="6E0105CC" w14:textId="77777777" w:rsidR="00721FF8" w:rsidRDefault="005C28C1">
                  <w:pPr>
                    <w:spacing w:after="0" w:line="240" w:lineRule="auto"/>
                    <w:jc w:val="center"/>
                    <w:rPr>
                      <w:b/>
                      <w:bCs/>
                      <w:color w:val="000000"/>
                      <w:sz w:val="16"/>
                      <w:szCs w:val="16"/>
                    </w:rPr>
                  </w:pPr>
                  <w:r>
                    <w:rPr>
                      <w:b/>
                      <w:bCs/>
                      <w:color w:val="000000"/>
                      <w:sz w:val="16"/>
                      <w:szCs w:val="16"/>
                    </w:rPr>
                    <w:t>TR 38.901</w:t>
                  </w:r>
                </w:p>
              </w:tc>
              <w:tc>
                <w:tcPr>
                  <w:tcW w:w="1072" w:type="dxa"/>
                  <w:tcBorders>
                    <w:top w:val="nil"/>
                    <w:left w:val="nil"/>
                    <w:bottom w:val="single" w:sz="4" w:space="0" w:color="auto"/>
                    <w:right w:val="single" w:sz="4" w:space="0" w:color="auto"/>
                  </w:tcBorders>
                  <w:shd w:val="clear" w:color="auto" w:fill="auto"/>
                  <w:noWrap/>
                  <w:vAlign w:val="bottom"/>
                </w:tcPr>
                <w:p w14:paraId="384865C9" w14:textId="77777777" w:rsidR="00721FF8" w:rsidRDefault="005C28C1">
                  <w:pPr>
                    <w:spacing w:after="0" w:line="240" w:lineRule="auto"/>
                    <w:jc w:val="center"/>
                    <w:rPr>
                      <w:b/>
                      <w:bCs/>
                      <w:color w:val="000000"/>
                      <w:sz w:val="16"/>
                      <w:szCs w:val="16"/>
                    </w:rPr>
                  </w:pPr>
                  <w:r>
                    <w:rPr>
                      <w:b/>
                      <w:bCs/>
                      <w:color w:val="000000"/>
                      <w:sz w:val="16"/>
                      <w:szCs w:val="16"/>
                    </w:rPr>
                    <w:t>Measured</w:t>
                  </w:r>
                </w:p>
              </w:tc>
              <w:tc>
                <w:tcPr>
                  <w:tcW w:w="976" w:type="dxa"/>
                  <w:tcBorders>
                    <w:top w:val="nil"/>
                    <w:left w:val="nil"/>
                    <w:bottom w:val="single" w:sz="4" w:space="0" w:color="auto"/>
                    <w:right w:val="single" w:sz="4" w:space="0" w:color="auto"/>
                  </w:tcBorders>
                  <w:shd w:val="clear" w:color="auto" w:fill="auto"/>
                  <w:noWrap/>
                  <w:vAlign w:val="bottom"/>
                </w:tcPr>
                <w:p w14:paraId="4C75A177" w14:textId="77777777" w:rsidR="00721FF8" w:rsidRDefault="005C28C1">
                  <w:pPr>
                    <w:spacing w:after="0" w:line="240" w:lineRule="auto"/>
                    <w:jc w:val="center"/>
                    <w:rPr>
                      <w:b/>
                      <w:bCs/>
                      <w:color w:val="000000"/>
                      <w:sz w:val="16"/>
                      <w:szCs w:val="16"/>
                    </w:rPr>
                  </w:pPr>
                  <w:r>
                    <w:rPr>
                      <w:b/>
                      <w:bCs/>
                      <w:color w:val="000000"/>
                      <w:sz w:val="16"/>
                      <w:szCs w:val="16"/>
                    </w:rPr>
                    <w:t>TR 38.901</w:t>
                  </w:r>
                </w:p>
              </w:tc>
            </w:tr>
            <w:tr w:rsidR="00721FF8" w14:paraId="5DB76FDA"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04F402DC" w14:textId="77777777" w:rsidR="00721FF8" w:rsidRDefault="005C28C1">
                  <w:pPr>
                    <w:spacing w:after="0" w:line="240" w:lineRule="auto"/>
                    <w:jc w:val="center"/>
                    <w:rPr>
                      <w:color w:val="000000"/>
                      <w:sz w:val="16"/>
                      <w:szCs w:val="16"/>
                    </w:rPr>
                  </w:pPr>
                  <w:r>
                    <w:rPr>
                      <w:color w:val="000000"/>
                      <w:sz w:val="16"/>
                      <w:szCs w:val="16"/>
                    </w:rPr>
                    <w:t>Delay Spread (</w:t>
                  </w:r>
                  <w:proofErr w:type="gramStart"/>
                  <w:r>
                    <w:rPr>
                      <w:color w:val="000000"/>
                      <w:sz w:val="16"/>
                      <w:szCs w:val="16"/>
                    </w:rPr>
                    <w:t xml:space="preserve">DS)   </w:t>
                  </w:r>
                  <w:proofErr w:type="gramEnd"/>
                  <w:r>
                    <w:rPr>
                      <w:color w:val="000000"/>
                      <w:sz w:val="16"/>
                      <w:szCs w:val="16"/>
                    </w:rPr>
                    <w:t xml:space="preserve">                 </w:t>
                  </w:r>
                  <w:proofErr w:type="spellStart"/>
                  <w:r>
                    <w:rPr>
                      <w:color w:val="000000"/>
                      <w:sz w:val="16"/>
                      <w:szCs w:val="16"/>
                    </w:rPr>
                    <w:t>lgDS</w:t>
                  </w:r>
                  <w:proofErr w:type="spellEnd"/>
                  <w:r>
                    <w:rPr>
                      <w:color w:val="000000"/>
                      <w:sz w:val="16"/>
                      <w:szCs w:val="16"/>
                    </w:rPr>
                    <w:t xml:space="preserve"> = log10(DS/1s)           </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201E5630"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46DD45FB" w14:textId="77777777" w:rsidR="00721FF8" w:rsidRDefault="005C28C1">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31D28028" w14:textId="77777777" w:rsidR="00721FF8" w:rsidRDefault="005C28C1">
                  <w:pPr>
                    <w:spacing w:after="0" w:line="240" w:lineRule="auto"/>
                    <w:jc w:val="right"/>
                    <w:rPr>
                      <w:color w:val="000000"/>
                      <w:sz w:val="16"/>
                      <w:szCs w:val="16"/>
                    </w:rPr>
                  </w:pPr>
                  <w:r>
                    <w:rPr>
                      <w:color w:val="000000"/>
                      <w:sz w:val="16"/>
                      <w:szCs w:val="16"/>
                    </w:rPr>
                    <w:t>-7.44</w:t>
                  </w:r>
                </w:p>
              </w:tc>
              <w:tc>
                <w:tcPr>
                  <w:tcW w:w="976" w:type="dxa"/>
                  <w:tcBorders>
                    <w:top w:val="nil"/>
                    <w:left w:val="nil"/>
                    <w:bottom w:val="single" w:sz="4" w:space="0" w:color="auto"/>
                    <w:right w:val="single" w:sz="4" w:space="0" w:color="auto"/>
                  </w:tcBorders>
                  <w:shd w:val="clear" w:color="auto" w:fill="auto"/>
                  <w:noWrap/>
                  <w:vAlign w:val="bottom"/>
                </w:tcPr>
                <w:p w14:paraId="738B4D6E" w14:textId="77777777" w:rsidR="00721FF8" w:rsidRDefault="005C28C1">
                  <w:pPr>
                    <w:spacing w:after="0" w:line="240" w:lineRule="auto"/>
                    <w:jc w:val="right"/>
                    <w:rPr>
                      <w:color w:val="000000"/>
                      <w:sz w:val="16"/>
                      <w:szCs w:val="16"/>
                    </w:rPr>
                  </w:pPr>
                  <w:r>
                    <w:rPr>
                      <w:color w:val="000000"/>
                      <w:sz w:val="16"/>
                      <w:szCs w:val="16"/>
                    </w:rPr>
                    <w:t>-7.7</w:t>
                  </w:r>
                </w:p>
              </w:tc>
              <w:tc>
                <w:tcPr>
                  <w:tcW w:w="1072" w:type="dxa"/>
                  <w:tcBorders>
                    <w:top w:val="nil"/>
                    <w:left w:val="nil"/>
                    <w:bottom w:val="single" w:sz="4" w:space="0" w:color="auto"/>
                    <w:right w:val="single" w:sz="4" w:space="0" w:color="auto"/>
                  </w:tcBorders>
                  <w:shd w:val="clear" w:color="auto" w:fill="auto"/>
                  <w:noWrap/>
                  <w:vAlign w:val="bottom"/>
                </w:tcPr>
                <w:p w14:paraId="42265911" w14:textId="77777777" w:rsidR="00721FF8" w:rsidRDefault="005C28C1">
                  <w:pPr>
                    <w:spacing w:after="0" w:line="240" w:lineRule="auto"/>
                    <w:jc w:val="right"/>
                    <w:rPr>
                      <w:color w:val="000000"/>
                      <w:sz w:val="16"/>
                      <w:szCs w:val="16"/>
                    </w:rPr>
                  </w:pPr>
                  <w:r>
                    <w:rPr>
                      <w:color w:val="000000"/>
                      <w:sz w:val="16"/>
                      <w:szCs w:val="16"/>
                    </w:rPr>
                    <w:t>-7.75</w:t>
                  </w:r>
                </w:p>
              </w:tc>
              <w:tc>
                <w:tcPr>
                  <w:tcW w:w="976" w:type="dxa"/>
                  <w:tcBorders>
                    <w:top w:val="nil"/>
                    <w:left w:val="nil"/>
                    <w:bottom w:val="single" w:sz="4" w:space="0" w:color="auto"/>
                    <w:right w:val="single" w:sz="4" w:space="0" w:color="auto"/>
                  </w:tcBorders>
                  <w:shd w:val="clear" w:color="auto" w:fill="auto"/>
                  <w:noWrap/>
                  <w:vAlign w:val="bottom"/>
                </w:tcPr>
                <w:p w14:paraId="5433AE6D" w14:textId="77777777" w:rsidR="00721FF8" w:rsidRDefault="005C28C1">
                  <w:pPr>
                    <w:spacing w:after="0" w:line="240" w:lineRule="auto"/>
                    <w:jc w:val="right"/>
                    <w:rPr>
                      <w:color w:val="000000"/>
                      <w:sz w:val="16"/>
                      <w:szCs w:val="16"/>
                    </w:rPr>
                  </w:pPr>
                  <w:r>
                    <w:rPr>
                      <w:color w:val="000000"/>
                      <w:sz w:val="16"/>
                      <w:szCs w:val="16"/>
                    </w:rPr>
                    <w:t>-7.7</w:t>
                  </w:r>
                </w:p>
              </w:tc>
            </w:tr>
            <w:tr w:rsidR="00721FF8" w14:paraId="189F4E0A"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614AD962" w14:textId="77777777" w:rsidR="00721FF8" w:rsidRDefault="00721FF8">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0F82609E" w14:textId="77777777" w:rsidR="00721FF8" w:rsidRDefault="00721FF8">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17C142FA" w14:textId="77777777" w:rsidR="00721FF8" w:rsidRDefault="005C28C1">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6C331F6C" w14:textId="77777777" w:rsidR="00721FF8" w:rsidRDefault="005C28C1">
                  <w:pPr>
                    <w:spacing w:after="0" w:line="240" w:lineRule="auto"/>
                    <w:jc w:val="right"/>
                    <w:rPr>
                      <w:color w:val="000000"/>
                      <w:sz w:val="16"/>
                      <w:szCs w:val="16"/>
                    </w:rPr>
                  </w:pPr>
                  <w:r>
                    <w:rPr>
                      <w:color w:val="000000"/>
                      <w:sz w:val="16"/>
                      <w:szCs w:val="16"/>
                    </w:rPr>
                    <w:t>-7.35</w:t>
                  </w:r>
                </w:p>
              </w:tc>
              <w:tc>
                <w:tcPr>
                  <w:tcW w:w="976" w:type="dxa"/>
                  <w:tcBorders>
                    <w:top w:val="nil"/>
                    <w:left w:val="nil"/>
                    <w:bottom w:val="single" w:sz="4" w:space="0" w:color="auto"/>
                    <w:right w:val="single" w:sz="4" w:space="0" w:color="auto"/>
                  </w:tcBorders>
                  <w:shd w:val="clear" w:color="auto" w:fill="auto"/>
                  <w:noWrap/>
                  <w:vAlign w:val="bottom"/>
                </w:tcPr>
                <w:p w14:paraId="004971B1" w14:textId="77777777" w:rsidR="00721FF8" w:rsidRDefault="005C28C1">
                  <w:pPr>
                    <w:spacing w:after="0" w:line="240" w:lineRule="auto"/>
                    <w:jc w:val="right"/>
                    <w:rPr>
                      <w:color w:val="000000"/>
                      <w:sz w:val="16"/>
                      <w:szCs w:val="16"/>
                    </w:rPr>
                  </w:pPr>
                  <w:r>
                    <w:rPr>
                      <w:color w:val="000000"/>
                      <w:sz w:val="16"/>
                      <w:szCs w:val="16"/>
                    </w:rPr>
                    <w:t>-7.42</w:t>
                  </w:r>
                </w:p>
              </w:tc>
              <w:tc>
                <w:tcPr>
                  <w:tcW w:w="1072" w:type="dxa"/>
                  <w:tcBorders>
                    <w:top w:val="nil"/>
                    <w:left w:val="nil"/>
                    <w:bottom w:val="single" w:sz="4" w:space="0" w:color="auto"/>
                    <w:right w:val="single" w:sz="4" w:space="0" w:color="auto"/>
                  </w:tcBorders>
                  <w:shd w:val="clear" w:color="auto" w:fill="auto"/>
                  <w:noWrap/>
                  <w:vAlign w:val="bottom"/>
                </w:tcPr>
                <w:p w14:paraId="1C9B45BB" w14:textId="77777777" w:rsidR="00721FF8" w:rsidRDefault="005C28C1">
                  <w:pPr>
                    <w:spacing w:after="0" w:line="240" w:lineRule="auto"/>
                    <w:jc w:val="right"/>
                    <w:rPr>
                      <w:color w:val="000000"/>
                      <w:sz w:val="16"/>
                      <w:szCs w:val="16"/>
                    </w:rPr>
                  </w:pPr>
                  <w:r>
                    <w:rPr>
                      <w:color w:val="000000"/>
                      <w:sz w:val="16"/>
                      <w:szCs w:val="16"/>
                    </w:rPr>
                    <w:t>-7.46</w:t>
                  </w:r>
                </w:p>
              </w:tc>
              <w:tc>
                <w:tcPr>
                  <w:tcW w:w="976" w:type="dxa"/>
                  <w:tcBorders>
                    <w:top w:val="nil"/>
                    <w:left w:val="nil"/>
                    <w:bottom w:val="single" w:sz="4" w:space="0" w:color="auto"/>
                    <w:right w:val="single" w:sz="4" w:space="0" w:color="auto"/>
                  </w:tcBorders>
                  <w:shd w:val="clear" w:color="auto" w:fill="auto"/>
                  <w:noWrap/>
                  <w:vAlign w:val="bottom"/>
                </w:tcPr>
                <w:p w14:paraId="0BCED3C8" w14:textId="77777777" w:rsidR="00721FF8" w:rsidRDefault="005C28C1">
                  <w:pPr>
                    <w:spacing w:after="0" w:line="240" w:lineRule="auto"/>
                    <w:jc w:val="right"/>
                    <w:rPr>
                      <w:color w:val="000000"/>
                      <w:sz w:val="16"/>
                      <w:szCs w:val="16"/>
                    </w:rPr>
                  </w:pPr>
                  <w:r>
                    <w:rPr>
                      <w:color w:val="000000"/>
                      <w:sz w:val="16"/>
                      <w:szCs w:val="16"/>
                    </w:rPr>
                    <w:t>-7.52</w:t>
                  </w:r>
                </w:p>
              </w:tc>
            </w:tr>
            <w:tr w:rsidR="00721FF8" w14:paraId="6487B28E"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328199D2" w14:textId="77777777" w:rsidR="00721FF8" w:rsidRDefault="00721FF8">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30F6CC01"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06FD1D7B" w14:textId="77777777" w:rsidR="00721FF8" w:rsidRDefault="005C28C1">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3760A65D" w14:textId="77777777" w:rsidR="00721FF8" w:rsidRDefault="005C28C1">
                  <w:pPr>
                    <w:spacing w:after="0" w:line="240" w:lineRule="auto"/>
                    <w:jc w:val="right"/>
                    <w:rPr>
                      <w:color w:val="000000"/>
                      <w:sz w:val="16"/>
                      <w:szCs w:val="16"/>
                    </w:rPr>
                  </w:pPr>
                  <w:r>
                    <w:rPr>
                      <w:color w:val="000000"/>
                      <w:sz w:val="16"/>
                      <w:szCs w:val="16"/>
                    </w:rPr>
                    <w:t>0.37</w:t>
                  </w:r>
                </w:p>
              </w:tc>
              <w:tc>
                <w:tcPr>
                  <w:tcW w:w="976" w:type="dxa"/>
                  <w:tcBorders>
                    <w:top w:val="nil"/>
                    <w:left w:val="nil"/>
                    <w:bottom w:val="single" w:sz="4" w:space="0" w:color="auto"/>
                    <w:right w:val="single" w:sz="4" w:space="0" w:color="auto"/>
                  </w:tcBorders>
                  <w:shd w:val="clear" w:color="auto" w:fill="auto"/>
                  <w:noWrap/>
                  <w:vAlign w:val="bottom"/>
                </w:tcPr>
                <w:p w14:paraId="11DB1DD9" w14:textId="77777777" w:rsidR="00721FF8" w:rsidRDefault="005C28C1">
                  <w:pPr>
                    <w:spacing w:after="0" w:line="240" w:lineRule="auto"/>
                    <w:jc w:val="right"/>
                    <w:rPr>
                      <w:color w:val="000000"/>
                      <w:sz w:val="16"/>
                      <w:szCs w:val="16"/>
                    </w:rPr>
                  </w:pPr>
                  <w:r>
                    <w:rPr>
                      <w:color w:val="000000"/>
                      <w:sz w:val="16"/>
                      <w:szCs w:val="16"/>
                    </w:rPr>
                    <w:t>0.18</w:t>
                  </w:r>
                </w:p>
              </w:tc>
              <w:tc>
                <w:tcPr>
                  <w:tcW w:w="1072" w:type="dxa"/>
                  <w:tcBorders>
                    <w:top w:val="nil"/>
                    <w:left w:val="nil"/>
                    <w:bottom w:val="single" w:sz="4" w:space="0" w:color="auto"/>
                    <w:right w:val="single" w:sz="4" w:space="0" w:color="auto"/>
                  </w:tcBorders>
                  <w:shd w:val="clear" w:color="auto" w:fill="auto"/>
                  <w:noWrap/>
                  <w:vAlign w:val="bottom"/>
                </w:tcPr>
                <w:p w14:paraId="1E14BC11" w14:textId="77777777" w:rsidR="00721FF8" w:rsidRDefault="005C28C1">
                  <w:pPr>
                    <w:spacing w:after="0" w:line="240" w:lineRule="auto"/>
                    <w:jc w:val="right"/>
                    <w:rPr>
                      <w:color w:val="000000"/>
                      <w:sz w:val="16"/>
                      <w:szCs w:val="16"/>
                    </w:rPr>
                  </w:pPr>
                  <w:r>
                    <w:rPr>
                      <w:color w:val="000000"/>
                      <w:sz w:val="16"/>
                      <w:szCs w:val="16"/>
                    </w:rPr>
                    <w:t>0.29</w:t>
                  </w:r>
                </w:p>
              </w:tc>
              <w:tc>
                <w:tcPr>
                  <w:tcW w:w="976" w:type="dxa"/>
                  <w:tcBorders>
                    <w:top w:val="nil"/>
                    <w:left w:val="nil"/>
                    <w:bottom w:val="single" w:sz="4" w:space="0" w:color="auto"/>
                    <w:right w:val="single" w:sz="4" w:space="0" w:color="auto"/>
                  </w:tcBorders>
                  <w:shd w:val="clear" w:color="auto" w:fill="auto"/>
                  <w:noWrap/>
                  <w:vAlign w:val="bottom"/>
                </w:tcPr>
                <w:p w14:paraId="1C7F8E6D" w14:textId="77777777" w:rsidR="00721FF8" w:rsidRDefault="005C28C1">
                  <w:pPr>
                    <w:spacing w:after="0" w:line="240" w:lineRule="auto"/>
                    <w:jc w:val="right"/>
                    <w:rPr>
                      <w:color w:val="000000"/>
                      <w:sz w:val="16"/>
                      <w:szCs w:val="16"/>
                    </w:rPr>
                  </w:pPr>
                  <w:r>
                    <w:rPr>
                      <w:color w:val="000000"/>
                      <w:sz w:val="16"/>
                      <w:szCs w:val="16"/>
                    </w:rPr>
                    <w:t>0.18</w:t>
                  </w:r>
                </w:p>
              </w:tc>
            </w:tr>
            <w:tr w:rsidR="00721FF8" w14:paraId="6E824658"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44D9CBF3" w14:textId="77777777" w:rsidR="00721FF8" w:rsidRDefault="00721FF8">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7272055D" w14:textId="77777777" w:rsidR="00721FF8" w:rsidRDefault="00721FF8">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1B44A3B1" w14:textId="77777777" w:rsidR="00721FF8" w:rsidRDefault="005C28C1">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33488E26" w14:textId="77777777" w:rsidR="00721FF8" w:rsidRDefault="005C28C1">
                  <w:pPr>
                    <w:spacing w:after="0" w:line="240" w:lineRule="auto"/>
                    <w:jc w:val="right"/>
                    <w:rPr>
                      <w:color w:val="000000"/>
                      <w:sz w:val="16"/>
                      <w:szCs w:val="16"/>
                    </w:rPr>
                  </w:pPr>
                  <w:r>
                    <w:rPr>
                      <w:color w:val="000000"/>
                      <w:sz w:val="16"/>
                      <w:szCs w:val="16"/>
                    </w:rPr>
                    <w:t>0.21</w:t>
                  </w:r>
                </w:p>
              </w:tc>
              <w:tc>
                <w:tcPr>
                  <w:tcW w:w="976" w:type="dxa"/>
                  <w:tcBorders>
                    <w:top w:val="nil"/>
                    <w:left w:val="nil"/>
                    <w:bottom w:val="single" w:sz="4" w:space="0" w:color="auto"/>
                    <w:right w:val="single" w:sz="4" w:space="0" w:color="auto"/>
                  </w:tcBorders>
                  <w:shd w:val="clear" w:color="auto" w:fill="auto"/>
                  <w:noWrap/>
                  <w:vAlign w:val="bottom"/>
                </w:tcPr>
                <w:p w14:paraId="01822146" w14:textId="77777777" w:rsidR="00721FF8" w:rsidRDefault="005C28C1">
                  <w:pPr>
                    <w:spacing w:after="0" w:line="240" w:lineRule="auto"/>
                    <w:jc w:val="right"/>
                    <w:rPr>
                      <w:color w:val="000000"/>
                      <w:sz w:val="16"/>
                      <w:szCs w:val="16"/>
                    </w:rPr>
                  </w:pPr>
                  <w:r>
                    <w:rPr>
                      <w:color w:val="000000"/>
                      <w:sz w:val="16"/>
                      <w:szCs w:val="16"/>
                    </w:rPr>
                    <w:t>0.14</w:t>
                  </w:r>
                </w:p>
              </w:tc>
              <w:tc>
                <w:tcPr>
                  <w:tcW w:w="1072" w:type="dxa"/>
                  <w:tcBorders>
                    <w:top w:val="nil"/>
                    <w:left w:val="nil"/>
                    <w:bottom w:val="single" w:sz="4" w:space="0" w:color="auto"/>
                    <w:right w:val="single" w:sz="4" w:space="0" w:color="auto"/>
                  </w:tcBorders>
                  <w:shd w:val="clear" w:color="auto" w:fill="auto"/>
                  <w:noWrap/>
                  <w:vAlign w:val="bottom"/>
                </w:tcPr>
                <w:p w14:paraId="78432942" w14:textId="77777777" w:rsidR="00721FF8" w:rsidRDefault="005C28C1">
                  <w:pPr>
                    <w:spacing w:after="0" w:line="240" w:lineRule="auto"/>
                    <w:jc w:val="right"/>
                    <w:rPr>
                      <w:color w:val="000000"/>
                      <w:sz w:val="16"/>
                      <w:szCs w:val="16"/>
                    </w:rPr>
                  </w:pPr>
                  <w:r>
                    <w:rPr>
                      <w:color w:val="000000"/>
                      <w:sz w:val="16"/>
                      <w:szCs w:val="16"/>
                    </w:rPr>
                    <w:t>0.27</w:t>
                  </w:r>
                </w:p>
              </w:tc>
              <w:tc>
                <w:tcPr>
                  <w:tcW w:w="976" w:type="dxa"/>
                  <w:tcBorders>
                    <w:top w:val="nil"/>
                    <w:left w:val="nil"/>
                    <w:bottom w:val="single" w:sz="4" w:space="0" w:color="auto"/>
                    <w:right w:val="single" w:sz="4" w:space="0" w:color="auto"/>
                  </w:tcBorders>
                  <w:shd w:val="clear" w:color="auto" w:fill="auto"/>
                  <w:noWrap/>
                  <w:vAlign w:val="bottom"/>
                </w:tcPr>
                <w:p w14:paraId="4392B6F9" w14:textId="77777777" w:rsidR="00721FF8" w:rsidRDefault="005C28C1">
                  <w:pPr>
                    <w:spacing w:after="0" w:line="240" w:lineRule="auto"/>
                    <w:jc w:val="right"/>
                    <w:rPr>
                      <w:color w:val="000000"/>
                      <w:sz w:val="16"/>
                      <w:szCs w:val="16"/>
                    </w:rPr>
                  </w:pPr>
                  <w:r>
                    <w:rPr>
                      <w:color w:val="000000"/>
                      <w:sz w:val="16"/>
                      <w:szCs w:val="16"/>
                    </w:rPr>
                    <w:t>0.18</w:t>
                  </w:r>
                </w:p>
              </w:tc>
            </w:tr>
            <w:tr w:rsidR="00721FF8" w14:paraId="2C7B33CE"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16D1A0A6" w14:textId="77777777" w:rsidR="00721FF8" w:rsidRDefault="005C28C1">
                  <w:pPr>
                    <w:spacing w:after="0" w:line="240" w:lineRule="auto"/>
                    <w:jc w:val="center"/>
                    <w:rPr>
                      <w:color w:val="000000"/>
                      <w:sz w:val="16"/>
                      <w:szCs w:val="16"/>
                    </w:rPr>
                  </w:pPr>
                  <w:r>
                    <w:rPr>
                      <w:color w:val="000000"/>
                      <w:sz w:val="16"/>
                      <w:szCs w:val="16"/>
                    </w:rPr>
                    <w:t>AOA Spread (</w:t>
                  </w:r>
                  <w:proofErr w:type="gramStart"/>
                  <w:r>
                    <w:rPr>
                      <w:color w:val="000000"/>
                      <w:sz w:val="16"/>
                      <w:szCs w:val="16"/>
                    </w:rPr>
                    <w:t xml:space="preserve">ASA)   </w:t>
                  </w:r>
                  <w:proofErr w:type="gramEnd"/>
                  <w:r>
                    <w:rPr>
                      <w:color w:val="000000"/>
                      <w:sz w:val="16"/>
                      <w:szCs w:val="16"/>
                    </w:rPr>
                    <w:t xml:space="preserve">                                                </w:t>
                  </w:r>
                  <w:proofErr w:type="spellStart"/>
                  <w:r>
                    <w:rPr>
                      <w:color w:val="000000"/>
                      <w:sz w:val="16"/>
                      <w:szCs w:val="16"/>
                    </w:rPr>
                    <w:t>lgASA</w:t>
                  </w:r>
                  <w:proofErr w:type="spellEnd"/>
                  <w:r>
                    <w:rPr>
                      <w:color w:val="000000"/>
                      <w:sz w:val="16"/>
                      <w:szCs w:val="16"/>
                    </w:rPr>
                    <w:t xml:space="preserve"> = log10(ASA/1°)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030CAB64"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1817DFD1" w14:textId="77777777" w:rsidR="00721FF8" w:rsidRDefault="005C28C1">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66F20927" w14:textId="77777777" w:rsidR="00721FF8" w:rsidRDefault="005C28C1">
                  <w:pPr>
                    <w:spacing w:after="0" w:line="240" w:lineRule="auto"/>
                    <w:jc w:val="right"/>
                    <w:rPr>
                      <w:color w:val="000000"/>
                      <w:sz w:val="16"/>
                      <w:szCs w:val="16"/>
                    </w:rPr>
                  </w:pPr>
                  <w:r>
                    <w:rPr>
                      <w:color w:val="000000"/>
                      <w:sz w:val="16"/>
                      <w:szCs w:val="16"/>
                    </w:rPr>
                    <w:t>1.54</w:t>
                  </w:r>
                </w:p>
              </w:tc>
              <w:tc>
                <w:tcPr>
                  <w:tcW w:w="976" w:type="dxa"/>
                  <w:tcBorders>
                    <w:top w:val="nil"/>
                    <w:left w:val="nil"/>
                    <w:bottom w:val="single" w:sz="4" w:space="0" w:color="auto"/>
                    <w:right w:val="single" w:sz="4" w:space="0" w:color="auto"/>
                  </w:tcBorders>
                  <w:shd w:val="clear" w:color="auto" w:fill="auto"/>
                  <w:noWrap/>
                  <w:vAlign w:val="bottom"/>
                </w:tcPr>
                <w:p w14:paraId="6E55FECC" w14:textId="77777777" w:rsidR="00721FF8" w:rsidRDefault="005C28C1">
                  <w:pPr>
                    <w:spacing w:after="0" w:line="240" w:lineRule="auto"/>
                    <w:jc w:val="right"/>
                    <w:rPr>
                      <w:color w:val="000000"/>
                      <w:sz w:val="16"/>
                      <w:szCs w:val="16"/>
                    </w:rPr>
                  </w:pPr>
                  <w:r>
                    <w:rPr>
                      <w:color w:val="000000"/>
                      <w:sz w:val="16"/>
                      <w:szCs w:val="16"/>
                    </w:rPr>
                    <w:t>1.61</w:t>
                  </w:r>
                </w:p>
              </w:tc>
              <w:tc>
                <w:tcPr>
                  <w:tcW w:w="1072" w:type="dxa"/>
                  <w:tcBorders>
                    <w:top w:val="nil"/>
                    <w:left w:val="nil"/>
                    <w:bottom w:val="single" w:sz="4" w:space="0" w:color="auto"/>
                    <w:right w:val="single" w:sz="4" w:space="0" w:color="auto"/>
                  </w:tcBorders>
                  <w:shd w:val="clear" w:color="auto" w:fill="auto"/>
                  <w:noWrap/>
                  <w:vAlign w:val="bottom"/>
                </w:tcPr>
                <w:p w14:paraId="741CCBF2" w14:textId="77777777" w:rsidR="00721FF8" w:rsidRDefault="005C28C1">
                  <w:pPr>
                    <w:spacing w:after="0" w:line="240" w:lineRule="auto"/>
                    <w:jc w:val="right"/>
                    <w:rPr>
                      <w:color w:val="000000"/>
                      <w:sz w:val="16"/>
                      <w:szCs w:val="16"/>
                    </w:rPr>
                  </w:pPr>
                  <w:r>
                    <w:rPr>
                      <w:color w:val="000000"/>
                      <w:sz w:val="16"/>
                      <w:szCs w:val="16"/>
                    </w:rPr>
                    <w:t>1.14</w:t>
                  </w:r>
                </w:p>
              </w:tc>
              <w:tc>
                <w:tcPr>
                  <w:tcW w:w="976" w:type="dxa"/>
                  <w:tcBorders>
                    <w:top w:val="nil"/>
                    <w:left w:val="nil"/>
                    <w:bottom w:val="single" w:sz="4" w:space="0" w:color="auto"/>
                    <w:right w:val="single" w:sz="4" w:space="0" w:color="auto"/>
                  </w:tcBorders>
                  <w:shd w:val="clear" w:color="auto" w:fill="auto"/>
                  <w:noWrap/>
                  <w:vAlign w:val="bottom"/>
                </w:tcPr>
                <w:p w14:paraId="0FC8FC14" w14:textId="77777777" w:rsidR="00721FF8" w:rsidRDefault="005C28C1">
                  <w:pPr>
                    <w:spacing w:after="0" w:line="240" w:lineRule="auto"/>
                    <w:jc w:val="right"/>
                    <w:rPr>
                      <w:color w:val="000000"/>
                      <w:sz w:val="16"/>
                      <w:szCs w:val="16"/>
                    </w:rPr>
                  </w:pPr>
                  <w:r>
                    <w:rPr>
                      <w:color w:val="000000"/>
                      <w:sz w:val="16"/>
                      <w:szCs w:val="16"/>
                    </w:rPr>
                    <w:t>1.54</w:t>
                  </w:r>
                </w:p>
              </w:tc>
            </w:tr>
            <w:tr w:rsidR="00721FF8" w14:paraId="51907B6F"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0D7F2395" w14:textId="77777777" w:rsidR="00721FF8" w:rsidRDefault="00721FF8">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6184B204" w14:textId="77777777" w:rsidR="00721FF8" w:rsidRDefault="00721FF8">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3AAE27B5" w14:textId="77777777" w:rsidR="00721FF8" w:rsidRDefault="005C28C1">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463625F1" w14:textId="77777777" w:rsidR="00721FF8" w:rsidRDefault="005C28C1">
                  <w:pPr>
                    <w:spacing w:after="0" w:line="240" w:lineRule="auto"/>
                    <w:jc w:val="right"/>
                    <w:rPr>
                      <w:color w:val="000000"/>
                      <w:sz w:val="16"/>
                      <w:szCs w:val="16"/>
                    </w:rPr>
                  </w:pPr>
                  <w:r>
                    <w:rPr>
                      <w:color w:val="000000"/>
                      <w:sz w:val="16"/>
                      <w:szCs w:val="16"/>
                    </w:rPr>
                    <w:t>1.74</w:t>
                  </w:r>
                </w:p>
              </w:tc>
              <w:tc>
                <w:tcPr>
                  <w:tcW w:w="976" w:type="dxa"/>
                  <w:tcBorders>
                    <w:top w:val="nil"/>
                    <w:left w:val="nil"/>
                    <w:bottom w:val="single" w:sz="4" w:space="0" w:color="auto"/>
                    <w:right w:val="single" w:sz="4" w:space="0" w:color="auto"/>
                  </w:tcBorders>
                  <w:shd w:val="clear" w:color="auto" w:fill="auto"/>
                  <w:noWrap/>
                  <w:vAlign w:val="bottom"/>
                </w:tcPr>
                <w:p w14:paraId="265A6A91" w14:textId="77777777" w:rsidR="00721FF8" w:rsidRDefault="005C28C1">
                  <w:pPr>
                    <w:spacing w:after="0" w:line="240" w:lineRule="auto"/>
                    <w:jc w:val="right"/>
                    <w:rPr>
                      <w:color w:val="000000"/>
                      <w:sz w:val="16"/>
                      <w:szCs w:val="16"/>
                    </w:rPr>
                  </w:pPr>
                  <w:r>
                    <w:rPr>
                      <w:color w:val="000000"/>
                      <w:sz w:val="16"/>
                      <w:szCs w:val="16"/>
                    </w:rPr>
                    <w:t>1.77</w:t>
                  </w:r>
                </w:p>
              </w:tc>
              <w:tc>
                <w:tcPr>
                  <w:tcW w:w="1072" w:type="dxa"/>
                  <w:tcBorders>
                    <w:top w:val="nil"/>
                    <w:left w:val="nil"/>
                    <w:bottom w:val="single" w:sz="4" w:space="0" w:color="auto"/>
                    <w:right w:val="single" w:sz="4" w:space="0" w:color="auto"/>
                  </w:tcBorders>
                  <w:shd w:val="clear" w:color="auto" w:fill="auto"/>
                  <w:noWrap/>
                  <w:vAlign w:val="bottom"/>
                </w:tcPr>
                <w:p w14:paraId="75B6F23F" w14:textId="77777777" w:rsidR="00721FF8" w:rsidRDefault="005C28C1">
                  <w:pPr>
                    <w:spacing w:after="0" w:line="240" w:lineRule="auto"/>
                    <w:jc w:val="right"/>
                    <w:rPr>
                      <w:color w:val="000000"/>
                      <w:sz w:val="16"/>
                      <w:szCs w:val="16"/>
                    </w:rPr>
                  </w:pPr>
                  <w:r>
                    <w:rPr>
                      <w:color w:val="000000"/>
                      <w:sz w:val="16"/>
                      <w:szCs w:val="16"/>
                    </w:rPr>
                    <w:t>1.68</w:t>
                  </w:r>
                </w:p>
              </w:tc>
              <w:tc>
                <w:tcPr>
                  <w:tcW w:w="976" w:type="dxa"/>
                  <w:tcBorders>
                    <w:top w:val="nil"/>
                    <w:left w:val="nil"/>
                    <w:bottom w:val="single" w:sz="4" w:space="0" w:color="auto"/>
                    <w:right w:val="single" w:sz="4" w:space="0" w:color="auto"/>
                  </w:tcBorders>
                  <w:shd w:val="clear" w:color="auto" w:fill="auto"/>
                  <w:noWrap/>
                  <w:vAlign w:val="bottom"/>
                </w:tcPr>
                <w:p w14:paraId="06785639" w14:textId="77777777" w:rsidR="00721FF8" w:rsidRDefault="005C28C1">
                  <w:pPr>
                    <w:spacing w:after="0" w:line="240" w:lineRule="auto"/>
                    <w:jc w:val="right"/>
                    <w:rPr>
                      <w:color w:val="000000"/>
                      <w:sz w:val="16"/>
                      <w:szCs w:val="16"/>
                    </w:rPr>
                  </w:pPr>
                  <w:r>
                    <w:rPr>
                      <w:color w:val="000000"/>
                      <w:sz w:val="16"/>
                      <w:szCs w:val="16"/>
                    </w:rPr>
                    <w:t>1.73</w:t>
                  </w:r>
                </w:p>
              </w:tc>
            </w:tr>
            <w:tr w:rsidR="00721FF8" w14:paraId="0C696BE1"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2EDC2A0A" w14:textId="77777777" w:rsidR="00721FF8" w:rsidRDefault="00721FF8">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4F459DDE"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3CC63E7E" w14:textId="77777777" w:rsidR="00721FF8" w:rsidRDefault="005C28C1">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1C583062" w14:textId="77777777" w:rsidR="00721FF8" w:rsidRDefault="005C28C1">
                  <w:pPr>
                    <w:spacing w:after="0" w:line="240" w:lineRule="auto"/>
                    <w:jc w:val="right"/>
                    <w:rPr>
                      <w:color w:val="000000"/>
                      <w:sz w:val="16"/>
                      <w:szCs w:val="16"/>
                    </w:rPr>
                  </w:pPr>
                  <w:r>
                    <w:rPr>
                      <w:color w:val="000000"/>
                      <w:sz w:val="16"/>
                      <w:szCs w:val="16"/>
                    </w:rPr>
                    <w:t>0.42</w:t>
                  </w:r>
                </w:p>
              </w:tc>
              <w:tc>
                <w:tcPr>
                  <w:tcW w:w="976" w:type="dxa"/>
                  <w:tcBorders>
                    <w:top w:val="nil"/>
                    <w:left w:val="nil"/>
                    <w:bottom w:val="single" w:sz="4" w:space="0" w:color="auto"/>
                    <w:right w:val="single" w:sz="4" w:space="0" w:color="auto"/>
                  </w:tcBorders>
                  <w:shd w:val="clear" w:color="auto" w:fill="auto"/>
                  <w:noWrap/>
                  <w:vAlign w:val="bottom"/>
                </w:tcPr>
                <w:p w14:paraId="7E44D373" w14:textId="77777777" w:rsidR="00721FF8" w:rsidRDefault="005C28C1">
                  <w:pPr>
                    <w:spacing w:after="0" w:line="240" w:lineRule="auto"/>
                    <w:jc w:val="right"/>
                    <w:rPr>
                      <w:color w:val="000000"/>
                      <w:sz w:val="16"/>
                      <w:szCs w:val="16"/>
                    </w:rPr>
                  </w:pPr>
                  <w:r>
                    <w:rPr>
                      <w:color w:val="000000"/>
                      <w:sz w:val="16"/>
                      <w:szCs w:val="16"/>
                    </w:rPr>
                    <w:t>0.23</w:t>
                  </w:r>
                </w:p>
              </w:tc>
              <w:tc>
                <w:tcPr>
                  <w:tcW w:w="1072" w:type="dxa"/>
                  <w:tcBorders>
                    <w:top w:val="nil"/>
                    <w:left w:val="nil"/>
                    <w:bottom w:val="single" w:sz="4" w:space="0" w:color="auto"/>
                    <w:right w:val="single" w:sz="4" w:space="0" w:color="auto"/>
                  </w:tcBorders>
                  <w:shd w:val="clear" w:color="auto" w:fill="auto"/>
                  <w:noWrap/>
                  <w:vAlign w:val="bottom"/>
                </w:tcPr>
                <w:p w14:paraId="3170D74B" w14:textId="77777777" w:rsidR="00721FF8" w:rsidRDefault="005C28C1">
                  <w:pPr>
                    <w:spacing w:after="0" w:line="240" w:lineRule="auto"/>
                    <w:jc w:val="right"/>
                    <w:rPr>
                      <w:color w:val="000000"/>
                      <w:sz w:val="16"/>
                      <w:szCs w:val="16"/>
                    </w:rPr>
                  </w:pPr>
                  <w:r>
                    <w:rPr>
                      <w:color w:val="000000"/>
                      <w:sz w:val="16"/>
                      <w:szCs w:val="16"/>
                    </w:rPr>
                    <w:t>0.47</w:t>
                  </w:r>
                </w:p>
              </w:tc>
              <w:tc>
                <w:tcPr>
                  <w:tcW w:w="976" w:type="dxa"/>
                  <w:tcBorders>
                    <w:top w:val="nil"/>
                    <w:left w:val="nil"/>
                    <w:bottom w:val="single" w:sz="4" w:space="0" w:color="auto"/>
                    <w:right w:val="single" w:sz="4" w:space="0" w:color="auto"/>
                  </w:tcBorders>
                  <w:shd w:val="clear" w:color="auto" w:fill="auto"/>
                  <w:noWrap/>
                  <w:vAlign w:val="bottom"/>
                </w:tcPr>
                <w:p w14:paraId="51001D1B" w14:textId="77777777" w:rsidR="00721FF8" w:rsidRDefault="005C28C1">
                  <w:pPr>
                    <w:spacing w:after="0" w:line="240" w:lineRule="auto"/>
                    <w:jc w:val="right"/>
                    <w:rPr>
                      <w:color w:val="000000"/>
                      <w:sz w:val="16"/>
                      <w:szCs w:val="16"/>
                    </w:rPr>
                  </w:pPr>
                  <w:r>
                    <w:rPr>
                      <w:color w:val="000000"/>
                      <w:sz w:val="16"/>
                      <w:szCs w:val="16"/>
                    </w:rPr>
                    <w:t>0.27</w:t>
                  </w:r>
                </w:p>
              </w:tc>
            </w:tr>
            <w:tr w:rsidR="00721FF8" w14:paraId="2C449E32"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435C4CC3" w14:textId="77777777" w:rsidR="00721FF8" w:rsidRDefault="00721FF8">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46F9AD41" w14:textId="77777777" w:rsidR="00721FF8" w:rsidRDefault="00721FF8">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3787D56" w14:textId="77777777" w:rsidR="00721FF8" w:rsidRDefault="005C28C1">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706D4D91" w14:textId="77777777" w:rsidR="00721FF8" w:rsidRDefault="005C28C1">
                  <w:pPr>
                    <w:spacing w:after="0" w:line="240" w:lineRule="auto"/>
                    <w:jc w:val="right"/>
                    <w:rPr>
                      <w:color w:val="000000"/>
                      <w:sz w:val="16"/>
                      <w:szCs w:val="16"/>
                    </w:rPr>
                  </w:pPr>
                  <w:r>
                    <w:rPr>
                      <w:color w:val="000000"/>
                      <w:sz w:val="16"/>
                      <w:szCs w:val="16"/>
                    </w:rPr>
                    <w:t>0.23</w:t>
                  </w:r>
                </w:p>
              </w:tc>
              <w:tc>
                <w:tcPr>
                  <w:tcW w:w="976" w:type="dxa"/>
                  <w:tcBorders>
                    <w:top w:val="nil"/>
                    <w:left w:val="nil"/>
                    <w:bottom w:val="single" w:sz="4" w:space="0" w:color="auto"/>
                    <w:right w:val="single" w:sz="4" w:space="0" w:color="auto"/>
                  </w:tcBorders>
                  <w:shd w:val="clear" w:color="auto" w:fill="auto"/>
                  <w:noWrap/>
                  <w:vAlign w:val="bottom"/>
                </w:tcPr>
                <w:p w14:paraId="2C45A126" w14:textId="77777777" w:rsidR="00721FF8" w:rsidRDefault="005C28C1">
                  <w:pPr>
                    <w:spacing w:after="0" w:line="240" w:lineRule="auto"/>
                    <w:jc w:val="right"/>
                    <w:rPr>
                      <w:color w:val="000000"/>
                      <w:sz w:val="16"/>
                      <w:szCs w:val="16"/>
                    </w:rPr>
                  </w:pPr>
                  <w:r>
                    <w:rPr>
                      <w:color w:val="000000"/>
                      <w:sz w:val="16"/>
                      <w:szCs w:val="16"/>
                    </w:rPr>
                    <w:t>0.17</w:t>
                  </w:r>
                </w:p>
              </w:tc>
              <w:tc>
                <w:tcPr>
                  <w:tcW w:w="1072" w:type="dxa"/>
                  <w:tcBorders>
                    <w:top w:val="nil"/>
                    <w:left w:val="nil"/>
                    <w:bottom w:val="single" w:sz="4" w:space="0" w:color="auto"/>
                    <w:right w:val="single" w:sz="4" w:space="0" w:color="auto"/>
                  </w:tcBorders>
                  <w:shd w:val="clear" w:color="auto" w:fill="auto"/>
                  <w:noWrap/>
                  <w:vAlign w:val="bottom"/>
                </w:tcPr>
                <w:p w14:paraId="0643F0D2" w14:textId="77777777" w:rsidR="00721FF8" w:rsidRDefault="005C28C1">
                  <w:pPr>
                    <w:spacing w:after="0" w:line="240" w:lineRule="auto"/>
                    <w:jc w:val="right"/>
                    <w:rPr>
                      <w:color w:val="000000"/>
                      <w:sz w:val="16"/>
                      <w:szCs w:val="16"/>
                    </w:rPr>
                  </w:pPr>
                  <w:r>
                    <w:rPr>
                      <w:color w:val="000000"/>
                      <w:sz w:val="16"/>
                      <w:szCs w:val="16"/>
                    </w:rPr>
                    <w:t>0.34</w:t>
                  </w:r>
                </w:p>
              </w:tc>
              <w:tc>
                <w:tcPr>
                  <w:tcW w:w="976" w:type="dxa"/>
                  <w:tcBorders>
                    <w:top w:val="nil"/>
                    <w:left w:val="nil"/>
                    <w:bottom w:val="single" w:sz="4" w:space="0" w:color="auto"/>
                    <w:right w:val="single" w:sz="4" w:space="0" w:color="auto"/>
                  </w:tcBorders>
                  <w:shd w:val="clear" w:color="auto" w:fill="auto"/>
                  <w:noWrap/>
                  <w:vAlign w:val="bottom"/>
                </w:tcPr>
                <w:p w14:paraId="777A5CBC" w14:textId="77777777" w:rsidR="00721FF8" w:rsidRDefault="005C28C1">
                  <w:pPr>
                    <w:spacing w:after="0" w:line="240" w:lineRule="auto"/>
                    <w:jc w:val="right"/>
                    <w:rPr>
                      <w:color w:val="000000"/>
                      <w:sz w:val="16"/>
                      <w:szCs w:val="16"/>
                    </w:rPr>
                  </w:pPr>
                  <w:r>
                    <w:rPr>
                      <w:color w:val="000000"/>
                      <w:sz w:val="16"/>
                      <w:szCs w:val="16"/>
                    </w:rPr>
                    <w:t>0.21</w:t>
                  </w:r>
                </w:p>
              </w:tc>
            </w:tr>
            <w:tr w:rsidR="00721FF8" w14:paraId="30FE927C"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5F75AE6B" w14:textId="77777777" w:rsidR="00721FF8" w:rsidRDefault="005C28C1">
                  <w:pPr>
                    <w:spacing w:after="0" w:line="240" w:lineRule="auto"/>
                    <w:jc w:val="center"/>
                    <w:rPr>
                      <w:color w:val="000000"/>
                      <w:sz w:val="16"/>
                      <w:szCs w:val="16"/>
                    </w:rPr>
                  </w:pPr>
                  <w:r>
                    <w:rPr>
                      <w:color w:val="000000"/>
                      <w:sz w:val="16"/>
                      <w:szCs w:val="16"/>
                    </w:rPr>
                    <w:t>AOD Spread (</w:t>
                  </w:r>
                  <w:proofErr w:type="gramStart"/>
                  <w:r>
                    <w:rPr>
                      <w:color w:val="000000"/>
                      <w:sz w:val="16"/>
                      <w:szCs w:val="16"/>
                    </w:rPr>
                    <w:t xml:space="preserve">ASD)   </w:t>
                  </w:r>
                  <w:proofErr w:type="gramEnd"/>
                  <w:r>
                    <w:rPr>
                      <w:color w:val="000000"/>
                      <w:sz w:val="16"/>
                      <w:szCs w:val="16"/>
                    </w:rPr>
                    <w:t xml:space="preserve">                                                </w:t>
                  </w:r>
                  <w:proofErr w:type="spellStart"/>
                  <w:r>
                    <w:rPr>
                      <w:color w:val="000000"/>
                      <w:sz w:val="16"/>
                      <w:szCs w:val="16"/>
                    </w:rPr>
                    <w:t>lgASD</w:t>
                  </w:r>
                  <w:proofErr w:type="spellEnd"/>
                  <w:r>
                    <w:rPr>
                      <w:color w:val="000000"/>
                      <w:sz w:val="16"/>
                      <w:szCs w:val="16"/>
                    </w:rPr>
                    <w:t xml:space="preserve"> = log10(ASD/1°)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40B118EF"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65166F66" w14:textId="77777777" w:rsidR="00721FF8" w:rsidRDefault="005C28C1">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28BC8F72" w14:textId="77777777" w:rsidR="00721FF8" w:rsidRDefault="005C28C1">
                  <w:pPr>
                    <w:spacing w:after="0" w:line="240" w:lineRule="auto"/>
                    <w:jc w:val="right"/>
                    <w:rPr>
                      <w:color w:val="000000"/>
                      <w:sz w:val="16"/>
                      <w:szCs w:val="16"/>
                    </w:rPr>
                  </w:pPr>
                  <w:r>
                    <w:rPr>
                      <w:color w:val="000000"/>
                      <w:sz w:val="16"/>
                      <w:szCs w:val="16"/>
                    </w:rPr>
                    <w:t>1.84</w:t>
                  </w:r>
                </w:p>
              </w:tc>
              <w:tc>
                <w:tcPr>
                  <w:tcW w:w="976" w:type="dxa"/>
                  <w:tcBorders>
                    <w:top w:val="nil"/>
                    <w:left w:val="nil"/>
                    <w:bottom w:val="single" w:sz="4" w:space="0" w:color="auto"/>
                    <w:right w:val="single" w:sz="4" w:space="0" w:color="auto"/>
                  </w:tcBorders>
                  <w:shd w:val="clear" w:color="auto" w:fill="auto"/>
                  <w:noWrap/>
                  <w:vAlign w:val="bottom"/>
                </w:tcPr>
                <w:p w14:paraId="64D7D7C3" w14:textId="77777777" w:rsidR="00721FF8" w:rsidRDefault="005C28C1">
                  <w:pPr>
                    <w:spacing w:after="0" w:line="240" w:lineRule="auto"/>
                    <w:jc w:val="right"/>
                    <w:rPr>
                      <w:color w:val="000000"/>
                      <w:sz w:val="16"/>
                      <w:szCs w:val="16"/>
                    </w:rPr>
                  </w:pPr>
                  <w:r>
                    <w:rPr>
                      <w:color w:val="000000"/>
                      <w:sz w:val="16"/>
                      <w:szCs w:val="16"/>
                    </w:rPr>
                    <w:t>1.6</w:t>
                  </w:r>
                </w:p>
              </w:tc>
              <w:tc>
                <w:tcPr>
                  <w:tcW w:w="1072" w:type="dxa"/>
                  <w:tcBorders>
                    <w:top w:val="nil"/>
                    <w:left w:val="nil"/>
                    <w:bottom w:val="single" w:sz="4" w:space="0" w:color="auto"/>
                    <w:right w:val="single" w:sz="4" w:space="0" w:color="auto"/>
                  </w:tcBorders>
                  <w:shd w:val="clear" w:color="auto" w:fill="auto"/>
                  <w:noWrap/>
                  <w:vAlign w:val="bottom"/>
                </w:tcPr>
                <w:p w14:paraId="477D3B64" w14:textId="77777777" w:rsidR="00721FF8" w:rsidRDefault="005C28C1">
                  <w:pPr>
                    <w:spacing w:after="0" w:line="240" w:lineRule="auto"/>
                    <w:jc w:val="right"/>
                    <w:rPr>
                      <w:color w:val="000000"/>
                      <w:sz w:val="16"/>
                      <w:szCs w:val="16"/>
                    </w:rPr>
                  </w:pPr>
                  <w:r>
                    <w:rPr>
                      <w:color w:val="000000"/>
                      <w:sz w:val="16"/>
                      <w:szCs w:val="16"/>
                    </w:rPr>
                    <w:t>1.79</w:t>
                  </w:r>
                </w:p>
              </w:tc>
              <w:tc>
                <w:tcPr>
                  <w:tcW w:w="976" w:type="dxa"/>
                  <w:tcBorders>
                    <w:top w:val="nil"/>
                    <w:left w:val="nil"/>
                    <w:bottom w:val="single" w:sz="4" w:space="0" w:color="auto"/>
                    <w:right w:val="single" w:sz="4" w:space="0" w:color="auto"/>
                  </w:tcBorders>
                  <w:shd w:val="clear" w:color="auto" w:fill="auto"/>
                  <w:noWrap/>
                  <w:vAlign w:val="bottom"/>
                </w:tcPr>
                <w:p w14:paraId="2A5C4638" w14:textId="77777777" w:rsidR="00721FF8" w:rsidRDefault="005C28C1">
                  <w:pPr>
                    <w:spacing w:after="0" w:line="240" w:lineRule="auto"/>
                    <w:jc w:val="right"/>
                    <w:rPr>
                      <w:color w:val="000000"/>
                      <w:sz w:val="16"/>
                      <w:szCs w:val="16"/>
                    </w:rPr>
                  </w:pPr>
                  <w:r>
                    <w:rPr>
                      <w:color w:val="000000"/>
                      <w:sz w:val="16"/>
                      <w:szCs w:val="16"/>
                    </w:rPr>
                    <w:t>1.6</w:t>
                  </w:r>
                </w:p>
              </w:tc>
            </w:tr>
            <w:tr w:rsidR="00721FF8" w14:paraId="1248F8E7"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3146651B" w14:textId="77777777" w:rsidR="00721FF8" w:rsidRDefault="00721FF8">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74A19047" w14:textId="77777777" w:rsidR="00721FF8" w:rsidRDefault="00721FF8">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528DAF7" w14:textId="77777777" w:rsidR="00721FF8" w:rsidRDefault="005C28C1">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3B653A94" w14:textId="77777777" w:rsidR="00721FF8" w:rsidRDefault="005C28C1">
                  <w:pPr>
                    <w:spacing w:after="0" w:line="240" w:lineRule="auto"/>
                    <w:jc w:val="right"/>
                    <w:rPr>
                      <w:color w:val="000000"/>
                      <w:sz w:val="16"/>
                      <w:szCs w:val="16"/>
                    </w:rPr>
                  </w:pPr>
                  <w:r>
                    <w:rPr>
                      <w:color w:val="000000"/>
                      <w:sz w:val="16"/>
                      <w:szCs w:val="16"/>
                    </w:rPr>
                    <w:t>1.67</w:t>
                  </w:r>
                </w:p>
              </w:tc>
              <w:tc>
                <w:tcPr>
                  <w:tcW w:w="976" w:type="dxa"/>
                  <w:tcBorders>
                    <w:top w:val="nil"/>
                    <w:left w:val="nil"/>
                    <w:bottom w:val="single" w:sz="4" w:space="0" w:color="auto"/>
                    <w:right w:val="single" w:sz="4" w:space="0" w:color="auto"/>
                  </w:tcBorders>
                  <w:shd w:val="clear" w:color="auto" w:fill="auto"/>
                  <w:noWrap/>
                  <w:vAlign w:val="bottom"/>
                </w:tcPr>
                <w:p w14:paraId="35851B8E" w14:textId="77777777" w:rsidR="00721FF8" w:rsidRDefault="005C28C1">
                  <w:pPr>
                    <w:spacing w:after="0" w:line="240" w:lineRule="auto"/>
                    <w:jc w:val="right"/>
                    <w:rPr>
                      <w:color w:val="000000"/>
                      <w:sz w:val="16"/>
                      <w:szCs w:val="16"/>
                    </w:rPr>
                  </w:pPr>
                  <w:r>
                    <w:rPr>
                      <w:color w:val="000000"/>
                      <w:sz w:val="16"/>
                      <w:szCs w:val="16"/>
                    </w:rPr>
                    <w:t>1.62</w:t>
                  </w:r>
                </w:p>
              </w:tc>
              <w:tc>
                <w:tcPr>
                  <w:tcW w:w="1072" w:type="dxa"/>
                  <w:tcBorders>
                    <w:top w:val="nil"/>
                    <w:left w:val="nil"/>
                    <w:bottom w:val="single" w:sz="4" w:space="0" w:color="auto"/>
                    <w:right w:val="single" w:sz="4" w:space="0" w:color="auto"/>
                  </w:tcBorders>
                  <w:shd w:val="clear" w:color="auto" w:fill="auto"/>
                  <w:noWrap/>
                  <w:vAlign w:val="bottom"/>
                </w:tcPr>
                <w:p w14:paraId="4E7EDD9E" w14:textId="77777777" w:rsidR="00721FF8" w:rsidRDefault="005C28C1">
                  <w:pPr>
                    <w:spacing w:after="0" w:line="240" w:lineRule="auto"/>
                    <w:jc w:val="right"/>
                    <w:rPr>
                      <w:color w:val="000000"/>
                      <w:sz w:val="16"/>
                      <w:szCs w:val="16"/>
                    </w:rPr>
                  </w:pPr>
                  <w:r>
                    <w:rPr>
                      <w:color w:val="000000"/>
                      <w:sz w:val="16"/>
                      <w:szCs w:val="16"/>
                    </w:rPr>
                    <w:t>1.68</w:t>
                  </w:r>
                </w:p>
              </w:tc>
              <w:tc>
                <w:tcPr>
                  <w:tcW w:w="976" w:type="dxa"/>
                  <w:tcBorders>
                    <w:top w:val="nil"/>
                    <w:left w:val="nil"/>
                    <w:bottom w:val="single" w:sz="4" w:space="0" w:color="auto"/>
                    <w:right w:val="single" w:sz="4" w:space="0" w:color="auto"/>
                  </w:tcBorders>
                  <w:shd w:val="clear" w:color="auto" w:fill="auto"/>
                  <w:noWrap/>
                  <w:vAlign w:val="bottom"/>
                </w:tcPr>
                <w:p w14:paraId="7408D7BA" w14:textId="77777777" w:rsidR="00721FF8" w:rsidRDefault="005C28C1">
                  <w:pPr>
                    <w:spacing w:after="0" w:line="240" w:lineRule="auto"/>
                    <w:jc w:val="right"/>
                    <w:rPr>
                      <w:color w:val="000000"/>
                      <w:sz w:val="16"/>
                      <w:szCs w:val="16"/>
                    </w:rPr>
                  </w:pPr>
                  <w:r>
                    <w:rPr>
                      <w:color w:val="000000"/>
                      <w:sz w:val="16"/>
                      <w:szCs w:val="16"/>
                    </w:rPr>
                    <w:t>1.62</w:t>
                  </w:r>
                </w:p>
              </w:tc>
            </w:tr>
            <w:tr w:rsidR="00721FF8" w14:paraId="494B1A00"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148172D6" w14:textId="77777777" w:rsidR="00721FF8" w:rsidRDefault="00721FF8">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451F4911"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5C42FC66" w14:textId="77777777" w:rsidR="00721FF8" w:rsidRDefault="005C28C1">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10D9AC20" w14:textId="77777777" w:rsidR="00721FF8" w:rsidRDefault="005C28C1">
                  <w:pPr>
                    <w:spacing w:after="0" w:line="240" w:lineRule="auto"/>
                    <w:jc w:val="right"/>
                    <w:rPr>
                      <w:color w:val="000000"/>
                      <w:sz w:val="16"/>
                      <w:szCs w:val="16"/>
                    </w:rPr>
                  </w:pPr>
                  <w:r>
                    <w:rPr>
                      <w:color w:val="000000"/>
                      <w:sz w:val="16"/>
                      <w:szCs w:val="16"/>
                    </w:rPr>
                    <w:t>0.14</w:t>
                  </w:r>
                </w:p>
              </w:tc>
              <w:tc>
                <w:tcPr>
                  <w:tcW w:w="976" w:type="dxa"/>
                  <w:tcBorders>
                    <w:top w:val="nil"/>
                    <w:left w:val="nil"/>
                    <w:bottom w:val="single" w:sz="4" w:space="0" w:color="auto"/>
                    <w:right w:val="single" w:sz="4" w:space="0" w:color="auto"/>
                  </w:tcBorders>
                  <w:shd w:val="clear" w:color="auto" w:fill="auto"/>
                  <w:noWrap/>
                  <w:vAlign w:val="bottom"/>
                </w:tcPr>
                <w:p w14:paraId="09ACFDA7" w14:textId="77777777" w:rsidR="00721FF8" w:rsidRDefault="005C28C1">
                  <w:pPr>
                    <w:spacing w:after="0" w:line="240" w:lineRule="auto"/>
                    <w:jc w:val="right"/>
                    <w:rPr>
                      <w:color w:val="000000"/>
                      <w:sz w:val="16"/>
                      <w:szCs w:val="16"/>
                    </w:rPr>
                  </w:pPr>
                  <w:r>
                    <w:rPr>
                      <w:color w:val="000000"/>
                      <w:sz w:val="16"/>
                      <w:szCs w:val="16"/>
                    </w:rPr>
                    <w:t>0.18</w:t>
                  </w:r>
                </w:p>
              </w:tc>
              <w:tc>
                <w:tcPr>
                  <w:tcW w:w="1072" w:type="dxa"/>
                  <w:tcBorders>
                    <w:top w:val="nil"/>
                    <w:left w:val="nil"/>
                    <w:bottom w:val="single" w:sz="4" w:space="0" w:color="auto"/>
                    <w:right w:val="single" w:sz="4" w:space="0" w:color="auto"/>
                  </w:tcBorders>
                  <w:shd w:val="clear" w:color="auto" w:fill="auto"/>
                  <w:noWrap/>
                  <w:vAlign w:val="bottom"/>
                </w:tcPr>
                <w:p w14:paraId="4C8BA1B8" w14:textId="77777777" w:rsidR="00721FF8" w:rsidRDefault="005C28C1">
                  <w:pPr>
                    <w:spacing w:after="0" w:line="240" w:lineRule="auto"/>
                    <w:jc w:val="right"/>
                    <w:rPr>
                      <w:color w:val="000000"/>
                      <w:sz w:val="16"/>
                      <w:szCs w:val="16"/>
                    </w:rPr>
                  </w:pPr>
                  <w:r>
                    <w:rPr>
                      <w:color w:val="000000"/>
                      <w:sz w:val="16"/>
                      <w:szCs w:val="16"/>
                    </w:rPr>
                    <w:t>0.11</w:t>
                  </w:r>
                </w:p>
              </w:tc>
              <w:tc>
                <w:tcPr>
                  <w:tcW w:w="976" w:type="dxa"/>
                  <w:tcBorders>
                    <w:top w:val="nil"/>
                    <w:left w:val="nil"/>
                    <w:bottom w:val="single" w:sz="4" w:space="0" w:color="auto"/>
                    <w:right w:val="single" w:sz="4" w:space="0" w:color="auto"/>
                  </w:tcBorders>
                  <w:shd w:val="clear" w:color="auto" w:fill="auto"/>
                  <w:noWrap/>
                  <w:vAlign w:val="bottom"/>
                </w:tcPr>
                <w:p w14:paraId="23C7F693" w14:textId="77777777" w:rsidR="00721FF8" w:rsidRDefault="005C28C1">
                  <w:pPr>
                    <w:spacing w:after="0" w:line="240" w:lineRule="auto"/>
                    <w:jc w:val="right"/>
                    <w:rPr>
                      <w:color w:val="000000"/>
                      <w:sz w:val="16"/>
                      <w:szCs w:val="16"/>
                    </w:rPr>
                  </w:pPr>
                  <w:r>
                    <w:rPr>
                      <w:color w:val="000000"/>
                      <w:sz w:val="16"/>
                      <w:szCs w:val="16"/>
                    </w:rPr>
                    <w:t>0.18</w:t>
                  </w:r>
                </w:p>
              </w:tc>
            </w:tr>
            <w:tr w:rsidR="00721FF8" w14:paraId="35EDB8E6"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61315F78" w14:textId="77777777" w:rsidR="00721FF8" w:rsidRDefault="00721FF8">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3E2866E5" w14:textId="77777777" w:rsidR="00721FF8" w:rsidRDefault="00721FF8">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2F00330A" w14:textId="77777777" w:rsidR="00721FF8" w:rsidRDefault="005C28C1">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35B2C3ED" w14:textId="77777777" w:rsidR="00721FF8" w:rsidRDefault="005C28C1">
                  <w:pPr>
                    <w:spacing w:after="0" w:line="240" w:lineRule="auto"/>
                    <w:jc w:val="right"/>
                    <w:rPr>
                      <w:color w:val="000000"/>
                      <w:sz w:val="16"/>
                      <w:szCs w:val="16"/>
                    </w:rPr>
                  </w:pPr>
                  <w:r>
                    <w:rPr>
                      <w:color w:val="000000"/>
                      <w:sz w:val="16"/>
                      <w:szCs w:val="16"/>
                    </w:rPr>
                    <w:t>0.2</w:t>
                  </w:r>
                </w:p>
              </w:tc>
              <w:tc>
                <w:tcPr>
                  <w:tcW w:w="976" w:type="dxa"/>
                  <w:tcBorders>
                    <w:top w:val="nil"/>
                    <w:left w:val="nil"/>
                    <w:bottom w:val="single" w:sz="4" w:space="0" w:color="auto"/>
                    <w:right w:val="single" w:sz="4" w:space="0" w:color="auto"/>
                  </w:tcBorders>
                  <w:shd w:val="clear" w:color="auto" w:fill="auto"/>
                  <w:noWrap/>
                  <w:vAlign w:val="bottom"/>
                </w:tcPr>
                <w:p w14:paraId="261324E7" w14:textId="77777777" w:rsidR="00721FF8" w:rsidRDefault="005C28C1">
                  <w:pPr>
                    <w:spacing w:after="0" w:line="240" w:lineRule="auto"/>
                    <w:jc w:val="right"/>
                    <w:rPr>
                      <w:color w:val="000000"/>
                      <w:sz w:val="16"/>
                      <w:szCs w:val="16"/>
                    </w:rPr>
                  </w:pPr>
                  <w:r>
                    <w:rPr>
                      <w:color w:val="000000"/>
                      <w:sz w:val="16"/>
                      <w:szCs w:val="16"/>
                    </w:rPr>
                    <w:t>0.25</w:t>
                  </w:r>
                </w:p>
              </w:tc>
              <w:tc>
                <w:tcPr>
                  <w:tcW w:w="1072" w:type="dxa"/>
                  <w:tcBorders>
                    <w:top w:val="nil"/>
                    <w:left w:val="nil"/>
                    <w:bottom w:val="single" w:sz="4" w:space="0" w:color="auto"/>
                    <w:right w:val="single" w:sz="4" w:space="0" w:color="auto"/>
                  </w:tcBorders>
                  <w:shd w:val="clear" w:color="auto" w:fill="auto"/>
                  <w:noWrap/>
                  <w:vAlign w:val="bottom"/>
                </w:tcPr>
                <w:p w14:paraId="477B8889" w14:textId="77777777" w:rsidR="00721FF8" w:rsidRDefault="005C28C1">
                  <w:pPr>
                    <w:spacing w:after="0" w:line="240" w:lineRule="auto"/>
                    <w:jc w:val="right"/>
                    <w:rPr>
                      <w:color w:val="000000"/>
                      <w:sz w:val="16"/>
                      <w:szCs w:val="16"/>
                    </w:rPr>
                  </w:pPr>
                  <w:r>
                    <w:rPr>
                      <w:color w:val="000000"/>
                      <w:sz w:val="16"/>
                      <w:szCs w:val="16"/>
                    </w:rPr>
                    <w:t>0.33</w:t>
                  </w:r>
                </w:p>
              </w:tc>
              <w:tc>
                <w:tcPr>
                  <w:tcW w:w="976" w:type="dxa"/>
                  <w:tcBorders>
                    <w:top w:val="nil"/>
                    <w:left w:val="nil"/>
                    <w:bottom w:val="single" w:sz="4" w:space="0" w:color="auto"/>
                    <w:right w:val="single" w:sz="4" w:space="0" w:color="auto"/>
                  </w:tcBorders>
                  <w:shd w:val="clear" w:color="auto" w:fill="auto"/>
                  <w:noWrap/>
                  <w:vAlign w:val="bottom"/>
                </w:tcPr>
                <w:p w14:paraId="6931C8B5" w14:textId="77777777" w:rsidR="00721FF8" w:rsidRDefault="005C28C1">
                  <w:pPr>
                    <w:spacing w:after="0" w:line="240" w:lineRule="auto"/>
                    <w:jc w:val="right"/>
                    <w:rPr>
                      <w:color w:val="000000"/>
                      <w:sz w:val="16"/>
                      <w:szCs w:val="16"/>
                    </w:rPr>
                  </w:pPr>
                  <w:r>
                    <w:rPr>
                      <w:color w:val="000000"/>
                      <w:sz w:val="16"/>
                      <w:szCs w:val="16"/>
                    </w:rPr>
                    <w:t>0.25</w:t>
                  </w:r>
                </w:p>
              </w:tc>
            </w:tr>
            <w:tr w:rsidR="00721FF8" w14:paraId="0788D026"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7BDB0DAB" w14:textId="77777777" w:rsidR="00721FF8" w:rsidRDefault="005C28C1">
                  <w:pPr>
                    <w:spacing w:after="0" w:line="240" w:lineRule="auto"/>
                    <w:jc w:val="center"/>
                    <w:rPr>
                      <w:color w:val="000000"/>
                      <w:sz w:val="16"/>
                      <w:szCs w:val="16"/>
                    </w:rPr>
                  </w:pPr>
                  <w:r>
                    <w:rPr>
                      <w:color w:val="000000"/>
                      <w:sz w:val="16"/>
                      <w:szCs w:val="16"/>
                    </w:rPr>
                    <w:t>ZOA Spread (</w:t>
                  </w:r>
                  <w:proofErr w:type="gramStart"/>
                  <w:r>
                    <w:rPr>
                      <w:color w:val="000000"/>
                      <w:sz w:val="16"/>
                      <w:szCs w:val="16"/>
                    </w:rPr>
                    <w:t xml:space="preserve">ZSA)   </w:t>
                  </w:r>
                  <w:proofErr w:type="gramEnd"/>
                  <w:r>
                    <w:rPr>
                      <w:color w:val="000000"/>
                      <w:sz w:val="16"/>
                      <w:szCs w:val="16"/>
                    </w:rPr>
                    <w:t xml:space="preserve">                                                </w:t>
                  </w:r>
                  <w:proofErr w:type="spellStart"/>
                  <w:r>
                    <w:rPr>
                      <w:color w:val="000000"/>
                      <w:sz w:val="16"/>
                      <w:szCs w:val="16"/>
                    </w:rPr>
                    <w:t>lgZSA</w:t>
                  </w:r>
                  <w:proofErr w:type="spellEnd"/>
                  <w:r>
                    <w:rPr>
                      <w:color w:val="000000"/>
                      <w:sz w:val="16"/>
                      <w:szCs w:val="16"/>
                    </w:rPr>
                    <w:t xml:space="preserve"> = log10(ZSA/1°)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1DA84937"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5C0D92A1" w14:textId="77777777" w:rsidR="00721FF8" w:rsidRDefault="005C28C1">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0FBF078D" w14:textId="77777777" w:rsidR="00721FF8" w:rsidRDefault="005C28C1">
                  <w:pPr>
                    <w:spacing w:after="0" w:line="240" w:lineRule="auto"/>
                    <w:jc w:val="right"/>
                    <w:rPr>
                      <w:color w:val="000000"/>
                      <w:sz w:val="16"/>
                      <w:szCs w:val="16"/>
                    </w:rPr>
                  </w:pPr>
                  <w:r>
                    <w:rPr>
                      <w:color w:val="000000"/>
                      <w:sz w:val="16"/>
                      <w:szCs w:val="16"/>
                    </w:rPr>
                    <w:t>1.2</w:t>
                  </w:r>
                </w:p>
              </w:tc>
              <w:tc>
                <w:tcPr>
                  <w:tcW w:w="976" w:type="dxa"/>
                  <w:tcBorders>
                    <w:top w:val="nil"/>
                    <w:left w:val="nil"/>
                    <w:bottom w:val="single" w:sz="4" w:space="0" w:color="auto"/>
                    <w:right w:val="single" w:sz="4" w:space="0" w:color="auto"/>
                  </w:tcBorders>
                  <w:shd w:val="clear" w:color="auto" w:fill="auto"/>
                  <w:noWrap/>
                  <w:vAlign w:val="bottom"/>
                </w:tcPr>
                <w:p w14:paraId="2E9176A1" w14:textId="77777777" w:rsidR="00721FF8" w:rsidRDefault="005C28C1">
                  <w:pPr>
                    <w:spacing w:after="0" w:line="240" w:lineRule="auto"/>
                    <w:jc w:val="right"/>
                    <w:rPr>
                      <w:color w:val="000000"/>
                      <w:sz w:val="16"/>
                      <w:szCs w:val="16"/>
                    </w:rPr>
                  </w:pPr>
                  <w:r>
                    <w:rPr>
                      <w:color w:val="000000"/>
                      <w:sz w:val="16"/>
                      <w:szCs w:val="16"/>
                    </w:rPr>
                    <w:t>1.21</w:t>
                  </w:r>
                </w:p>
              </w:tc>
              <w:tc>
                <w:tcPr>
                  <w:tcW w:w="1072" w:type="dxa"/>
                  <w:tcBorders>
                    <w:top w:val="nil"/>
                    <w:left w:val="nil"/>
                    <w:bottom w:val="single" w:sz="4" w:space="0" w:color="auto"/>
                    <w:right w:val="single" w:sz="4" w:space="0" w:color="auto"/>
                  </w:tcBorders>
                  <w:shd w:val="clear" w:color="auto" w:fill="auto"/>
                  <w:noWrap/>
                  <w:vAlign w:val="bottom"/>
                </w:tcPr>
                <w:p w14:paraId="1D80C021" w14:textId="77777777" w:rsidR="00721FF8" w:rsidRDefault="005C28C1">
                  <w:pPr>
                    <w:spacing w:after="0" w:line="240" w:lineRule="auto"/>
                    <w:jc w:val="right"/>
                    <w:rPr>
                      <w:color w:val="000000"/>
                      <w:sz w:val="16"/>
                      <w:szCs w:val="16"/>
                    </w:rPr>
                  </w:pPr>
                  <w:r>
                    <w:rPr>
                      <w:color w:val="000000"/>
                      <w:sz w:val="16"/>
                      <w:szCs w:val="16"/>
                    </w:rPr>
                    <w:t>1.01</w:t>
                  </w:r>
                </w:p>
              </w:tc>
              <w:tc>
                <w:tcPr>
                  <w:tcW w:w="976" w:type="dxa"/>
                  <w:tcBorders>
                    <w:top w:val="nil"/>
                    <w:left w:val="nil"/>
                    <w:bottom w:val="single" w:sz="4" w:space="0" w:color="auto"/>
                    <w:right w:val="single" w:sz="4" w:space="0" w:color="auto"/>
                  </w:tcBorders>
                  <w:shd w:val="clear" w:color="auto" w:fill="auto"/>
                  <w:noWrap/>
                  <w:vAlign w:val="bottom"/>
                </w:tcPr>
                <w:p w14:paraId="6F5769F5" w14:textId="77777777" w:rsidR="00721FF8" w:rsidRDefault="005C28C1">
                  <w:pPr>
                    <w:spacing w:after="0" w:line="240" w:lineRule="auto"/>
                    <w:jc w:val="right"/>
                    <w:rPr>
                      <w:color w:val="000000"/>
                      <w:sz w:val="16"/>
                      <w:szCs w:val="16"/>
                    </w:rPr>
                  </w:pPr>
                  <w:r>
                    <w:rPr>
                      <w:color w:val="000000"/>
                      <w:sz w:val="16"/>
                      <w:szCs w:val="16"/>
                    </w:rPr>
                    <w:t>1.11</w:t>
                  </w:r>
                </w:p>
              </w:tc>
            </w:tr>
            <w:tr w:rsidR="00721FF8" w14:paraId="4BEA744E"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26A5E3C0" w14:textId="77777777" w:rsidR="00721FF8" w:rsidRDefault="00721FF8">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451EFB17" w14:textId="77777777" w:rsidR="00721FF8" w:rsidRDefault="00721FF8">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50937FFD" w14:textId="77777777" w:rsidR="00721FF8" w:rsidRDefault="005C28C1">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45A1F68F" w14:textId="77777777" w:rsidR="00721FF8" w:rsidRDefault="005C28C1">
                  <w:pPr>
                    <w:spacing w:after="0" w:line="240" w:lineRule="auto"/>
                    <w:jc w:val="right"/>
                    <w:rPr>
                      <w:color w:val="000000"/>
                      <w:sz w:val="16"/>
                      <w:szCs w:val="16"/>
                    </w:rPr>
                  </w:pPr>
                  <w:r>
                    <w:rPr>
                      <w:color w:val="000000"/>
                      <w:sz w:val="16"/>
                      <w:szCs w:val="16"/>
                    </w:rPr>
                    <w:t>1.02</w:t>
                  </w:r>
                </w:p>
              </w:tc>
              <w:tc>
                <w:tcPr>
                  <w:tcW w:w="976" w:type="dxa"/>
                  <w:tcBorders>
                    <w:top w:val="nil"/>
                    <w:left w:val="nil"/>
                    <w:bottom w:val="single" w:sz="4" w:space="0" w:color="auto"/>
                    <w:right w:val="single" w:sz="4" w:space="0" w:color="auto"/>
                  </w:tcBorders>
                  <w:shd w:val="clear" w:color="auto" w:fill="auto"/>
                  <w:noWrap/>
                  <w:vAlign w:val="bottom"/>
                </w:tcPr>
                <w:p w14:paraId="717CAA22" w14:textId="77777777" w:rsidR="00721FF8" w:rsidRDefault="005C28C1">
                  <w:pPr>
                    <w:spacing w:after="0" w:line="240" w:lineRule="auto"/>
                    <w:jc w:val="right"/>
                    <w:rPr>
                      <w:color w:val="000000"/>
                      <w:sz w:val="16"/>
                      <w:szCs w:val="16"/>
                    </w:rPr>
                  </w:pPr>
                  <w:r>
                    <w:rPr>
                      <w:color w:val="000000"/>
                      <w:sz w:val="16"/>
                      <w:szCs w:val="16"/>
                    </w:rPr>
                    <w:t>1.25</w:t>
                  </w:r>
                </w:p>
              </w:tc>
              <w:tc>
                <w:tcPr>
                  <w:tcW w:w="1072" w:type="dxa"/>
                  <w:tcBorders>
                    <w:top w:val="nil"/>
                    <w:left w:val="nil"/>
                    <w:bottom w:val="single" w:sz="4" w:space="0" w:color="auto"/>
                    <w:right w:val="single" w:sz="4" w:space="0" w:color="auto"/>
                  </w:tcBorders>
                  <w:shd w:val="clear" w:color="auto" w:fill="auto"/>
                  <w:noWrap/>
                  <w:vAlign w:val="bottom"/>
                </w:tcPr>
                <w:p w14:paraId="5697C08D" w14:textId="77777777" w:rsidR="00721FF8" w:rsidRDefault="005C28C1">
                  <w:pPr>
                    <w:spacing w:after="0" w:line="240" w:lineRule="auto"/>
                    <w:jc w:val="right"/>
                    <w:rPr>
                      <w:color w:val="000000"/>
                      <w:sz w:val="16"/>
                      <w:szCs w:val="16"/>
                    </w:rPr>
                  </w:pPr>
                  <w:r>
                    <w:rPr>
                      <w:color w:val="000000"/>
                      <w:sz w:val="16"/>
                      <w:szCs w:val="16"/>
                    </w:rPr>
                    <w:t>0.96</w:t>
                  </w:r>
                </w:p>
              </w:tc>
              <w:tc>
                <w:tcPr>
                  <w:tcW w:w="976" w:type="dxa"/>
                  <w:tcBorders>
                    <w:top w:val="nil"/>
                    <w:left w:val="nil"/>
                    <w:bottom w:val="single" w:sz="4" w:space="0" w:color="auto"/>
                    <w:right w:val="single" w:sz="4" w:space="0" w:color="auto"/>
                  </w:tcBorders>
                  <w:shd w:val="clear" w:color="auto" w:fill="auto"/>
                  <w:noWrap/>
                  <w:vAlign w:val="bottom"/>
                </w:tcPr>
                <w:p w14:paraId="16C2D823" w14:textId="77777777" w:rsidR="00721FF8" w:rsidRDefault="005C28C1">
                  <w:pPr>
                    <w:spacing w:after="0" w:line="240" w:lineRule="auto"/>
                    <w:jc w:val="right"/>
                    <w:rPr>
                      <w:color w:val="000000"/>
                      <w:sz w:val="16"/>
                      <w:szCs w:val="16"/>
                    </w:rPr>
                  </w:pPr>
                  <w:r>
                    <w:rPr>
                      <w:color w:val="000000"/>
                      <w:sz w:val="16"/>
                      <w:szCs w:val="16"/>
                    </w:rPr>
                    <w:t>1.2</w:t>
                  </w:r>
                </w:p>
              </w:tc>
            </w:tr>
            <w:tr w:rsidR="00721FF8" w14:paraId="291713F3"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7C7CBA03" w14:textId="77777777" w:rsidR="00721FF8" w:rsidRDefault="00721FF8">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57F8F196"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0458E1EF" w14:textId="77777777" w:rsidR="00721FF8" w:rsidRDefault="005C28C1">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60E04A84" w14:textId="77777777" w:rsidR="00721FF8" w:rsidRDefault="005C28C1">
                  <w:pPr>
                    <w:spacing w:after="0" w:line="240" w:lineRule="auto"/>
                    <w:jc w:val="right"/>
                    <w:rPr>
                      <w:color w:val="000000"/>
                      <w:sz w:val="16"/>
                      <w:szCs w:val="16"/>
                    </w:rPr>
                  </w:pPr>
                  <w:r>
                    <w:rPr>
                      <w:color w:val="000000"/>
                      <w:sz w:val="16"/>
                      <w:szCs w:val="16"/>
                    </w:rPr>
                    <w:t>0.08</w:t>
                  </w:r>
                </w:p>
              </w:tc>
              <w:tc>
                <w:tcPr>
                  <w:tcW w:w="976" w:type="dxa"/>
                  <w:tcBorders>
                    <w:top w:val="nil"/>
                    <w:left w:val="nil"/>
                    <w:bottom w:val="single" w:sz="4" w:space="0" w:color="auto"/>
                    <w:right w:val="single" w:sz="4" w:space="0" w:color="auto"/>
                  </w:tcBorders>
                  <w:shd w:val="clear" w:color="auto" w:fill="auto"/>
                  <w:noWrap/>
                  <w:vAlign w:val="bottom"/>
                </w:tcPr>
                <w:p w14:paraId="179788BD" w14:textId="77777777" w:rsidR="00721FF8" w:rsidRDefault="005C28C1">
                  <w:pPr>
                    <w:spacing w:after="0" w:line="240" w:lineRule="auto"/>
                    <w:jc w:val="right"/>
                    <w:rPr>
                      <w:color w:val="000000"/>
                      <w:sz w:val="16"/>
                      <w:szCs w:val="16"/>
                    </w:rPr>
                  </w:pPr>
                  <w:r>
                    <w:rPr>
                      <w:color w:val="000000"/>
                      <w:sz w:val="16"/>
                      <w:szCs w:val="16"/>
                    </w:rPr>
                    <w:t>0.23</w:t>
                  </w:r>
                </w:p>
              </w:tc>
              <w:tc>
                <w:tcPr>
                  <w:tcW w:w="1072" w:type="dxa"/>
                  <w:tcBorders>
                    <w:top w:val="nil"/>
                    <w:left w:val="nil"/>
                    <w:bottom w:val="single" w:sz="4" w:space="0" w:color="auto"/>
                    <w:right w:val="single" w:sz="4" w:space="0" w:color="auto"/>
                  </w:tcBorders>
                  <w:shd w:val="clear" w:color="auto" w:fill="auto"/>
                  <w:noWrap/>
                  <w:vAlign w:val="bottom"/>
                </w:tcPr>
                <w:p w14:paraId="2B658BE2" w14:textId="77777777" w:rsidR="00721FF8" w:rsidRDefault="005C28C1">
                  <w:pPr>
                    <w:spacing w:after="0" w:line="240" w:lineRule="auto"/>
                    <w:jc w:val="right"/>
                    <w:rPr>
                      <w:color w:val="000000"/>
                      <w:sz w:val="16"/>
                      <w:szCs w:val="16"/>
                    </w:rPr>
                  </w:pPr>
                  <w:r>
                    <w:rPr>
                      <w:color w:val="000000"/>
                      <w:sz w:val="16"/>
                      <w:szCs w:val="16"/>
                    </w:rPr>
                    <w:t>0.06</w:t>
                  </w:r>
                </w:p>
              </w:tc>
              <w:tc>
                <w:tcPr>
                  <w:tcW w:w="976" w:type="dxa"/>
                  <w:tcBorders>
                    <w:top w:val="nil"/>
                    <w:left w:val="nil"/>
                    <w:bottom w:val="single" w:sz="4" w:space="0" w:color="auto"/>
                    <w:right w:val="single" w:sz="4" w:space="0" w:color="auto"/>
                  </w:tcBorders>
                  <w:shd w:val="clear" w:color="auto" w:fill="auto"/>
                  <w:noWrap/>
                  <w:vAlign w:val="bottom"/>
                </w:tcPr>
                <w:p w14:paraId="71B4330B" w14:textId="77777777" w:rsidR="00721FF8" w:rsidRDefault="005C28C1">
                  <w:pPr>
                    <w:spacing w:after="0" w:line="240" w:lineRule="auto"/>
                    <w:jc w:val="right"/>
                    <w:rPr>
                      <w:color w:val="000000"/>
                      <w:sz w:val="16"/>
                      <w:szCs w:val="16"/>
                    </w:rPr>
                  </w:pPr>
                  <w:r>
                    <w:rPr>
                      <w:color w:val="000000"/>
                      <w:sz w:val="16"/>
                      <w:szCs w:val="16"/>
                    </w:rPr>
                    <w:t>0.21</w:t>
                  </w:r>
                </w:p>
              </w:tc>
            </w:tr>
            <w:tr w:rsidR="00721FF8" w14:paraId="2531B7A2"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75651AC7" w14:textId="77777777" w:rsidR="00721FF8" w:rsidRDefault="00721FF8">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42C14BC3" w14:textId="77777777" w:rsidR="00721FF8" w:rsidRDefault="00721FF8">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0C846144" w14:textId="77777777" w:rsidR="00721FF8" w:rsidRDefault="005C28C1">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4D9436FC" w14:textId="77777777" w:rsidR="00721FF8" w:rsidRDefault="005C28C1">
                  <w:pPr>
                    <w:spacing w:after="0" w:line="240" w:lineRule="auto"/>
                    <w:jc w:val="right"/>
                    <w:rPr>
                      <w:color w:val="000000"/>
                      <w:sz w:val="16"/>
                      <w:szCs w:val="16"/>
                    </w:rPr>
                  </w:pPr>
                  <w:r>
                    <w:rPr>
                      <w:color w:val="000000"/>
                      <w:sz w:val="16"/>
                      <w:szCs w:val="16"/>
                    </w:rPr>
                    <w:t>0.29</w:t>
                  </w:r>
                </w:p>
              </w:tc>
              <w:tc>
                <w:tcPr>
                  <w:tcW w:w="976" w:type="dxa"/>
                  <w:tcBorders>
                    <w:top w:val="nil"/>
                    <w:left w:val="nil"/>
                    <w:bottom w:val="single" w:sz="4" w:space="0" w:color="auto"/>
                    <w:right w:val="single" w:sz="4" w:space="0" w:color="auto"/>
                  </w:tcBorders>
                  <w:shd w:val="clear" w:color="auto" w:fill="auto"/>
                  <w:noWrap/>
                  <w:vAlign w:val="bottom"/>
                </w:tcPr>
                <w:p w14:paraId="4A0E2DC0" w14:textId="77777777" w:rsidR="00721FF8" w:rsidRDefault="005C28C1">
                  <w:pPr>
                    <w:spacing w:after="0" w:line="240" w:lineRule="auto"/>
                    <w:jc w:val="right"/>
                    <w:rPr>
                      <w:color w:val="000000"/>
                      <w:sz w:val="16"/>
                      <w:szCs w:val="16"/>
                    </w:rPr>
                  </w:pPr>
                  <w:r>
                    <w:rPr>
                      <w:color w:val="000000"/>
                      <w:sz w:val="16"/>
                      <w:szCs w:val="16"/>
                    </w:rPr>
                    <w:t>0.67</w:t>
                  </w:r>
                </w:p>
              </w:tc>
              <w:tc>
                <w:tcPr>
                  <w:tcW w:w="1072" w:type="dxa"/>
                  <w:tcBorders>
                    <w:top w:val="nil"/>
                    <w:left w:val="nil"/>
                    <w:bottom w:val="single" w:sz="4" w:space="0" w:color="auto"/>
                    <w:right w:val="single" w:sz="4" w:space="0" w:color="auto"/>
                  </w:tcBorders>
                  <w:shd w:val="clear" w:color="auto" w:fill="auto"/>
                  <w:noWrap/>
                  <w:vAlign w:val="bottom"/>
                </w:tcPr>
                <w:p w14:paraId="1CFDEE2D" w14:textId="77777777" w:rsidR="00721FF8" w:rsidRDefault="005C28C1">
                  <w:pPr>
                    <w:spacing w:after="0" w:line="240" w:lineRule="auto"/>
                    <w:jc w:val="right"/>
                    <w:rPr>
                      <w:color w:val="000000"/>
                      <w:sz w:val="16"/>
                      <w:szCs w:val="16"/>
                    </w:rPr>
                  </w:pPr>
                  <w:r>
                    <w:rPr>
                      <w:color w:val="000000"/>
                      <w:sz w:val="16"/>
                      <w:szCs w:val="16"/>
                    </w:rPr>
                    <w:t>0.1</w:t>
                  </w:r>
                </w:p>
              </w:tc>
              <w:tc>
                <w:tcPr>
                  <w:tcW w:w="976" w:type="dxa"/>
                  <w:tcBorders>
                    <w:top w:val="nil"/>
                    <w:left w:val="nil"/>
                    <w:bottom w:val="single" w:sz="4" w:space="0" w:color="auto"/>
                    <w:right w:val="single" w:sz="4" w:space="0" w:color="auto"/>
                  </w:tcBorders>
                  <w:shd w:val="clear" w:color="auto" w:fill="auto"/>
                  <w:noWrap/>
                  <w:vAlign w:val="bottom"/>
                </w:tcPr>
                <w:p w14:paraId="54A6FC81" w14:textId="77777777" w:rsidR="00721FF8" w:rsidRDefault="005C28C1">
                  <w:pPr>
                    <w:spacing w:after="0" w:line="240" w:lineRule="auto"/>
                    <w:jc w:val="right"/>
                    <w:rPr>
                      <w:color w:val="000000"/>
                      <w:sz w:val="16"/>
                      <w:szCs w:val="16"/>
                    </w:rPr>
                  </w:pPr>
                  <w:r>
                    <w:rPr>
                      <w:color w:val="000000"/>
                      <w:sz w:val="16"/>
                      <w:szCs w:val="16"/>
                    </w:rPr>
                    <w:t>0.63</w:t>
                  </w:r>
                </w:p>
              </w:tc>
            </w:tr>
            <w:tr w:rsidR="00721FF8" w14:paraId="17440E22"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7F5E825C" w14:textId="77777777" w:rsidR="00721FF8" w:rsidRDefault="005C28C1">
                  <w:pPr>
                    <w:spacing w:after="0" w:line="240" w:lineRule="auto"/>
                    <w:jc w:val="center"/>
                    <w:rPr>
                      <w:color w:val="000000"/>
                      <w:sz w:val="16"/>
                      <w:szCs w:val="16"/>
                    </w:rPr>
                  </w:pPr>
                  <w:r>
                    <w:rPr>
                      <w:color w:val="000000"/>
                      <w:sz w:val="16"/>
                      <w:szCs w:val="16"/>
                    </w:rPr>
                    <w:t>ZOD Spread (</w:t>
                  </w:r>
                  <w:proofErr w:type="gramStart"/>
                  <w:r>
                    <w:rPr>
                      <w:color w:val="000000"/>
                      <w:sz w:val="16"/>
                      <w:szCs w:val="16"/>
                    </w:rPr>
                    <w:t xml:space="preserve">ZSD)   </w:t>
                  </w:r>
                  <w:proofErr w:type="gramEnd"/>
                  <w:r>
                    <w:rPr>
                      <w:color w:val="000000"/>
                      <w:sz w:val="16"/>
                      <w:szCs w:val="16"/>
                    </w:rPr>
                    <w:t xml:space="preserve">                                                </w:t>
                  </w:r>
                  <w:proofErr w:type="spellStart"/>
                  <w:r>
                    <w:rPr>
                      <w:color w:val="000000"/>
                      <w:sz w:val="16"/>
                      <w:szCs w:val="16"/>
                    </w:rPr>
                    <w:t>lgZSD</w:t>
                  </w:r>
                  <w:proofErr w:type="spellEnd"/>
                  <w:r>
                    <w:rPr>
                      <w:color w:val="000000"/>
                      <w:sz w:val="16"/>
                      <w:szCs w:val="16"/>
                    </w:rPr>
                    <w:t xml:space="preserve"> = log10(ZSD/1°)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67BC12AF"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3525A8CE" w14:textId="77777777" w:rsidR="00721FF8" w:rsidRDefault="005C28C1">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00C9A987" w14:textId="77777777" w:rsidR="00721FF8" w:rsidRDefault="005C28C1">
                  <w:pPr>
                    <w:spacing w:after="0" w:line="240" w:lineRule="auto"/>
                    <w:jc w:val="right"/>
                    <w:rPr>
                      <w:color w:val="000000"/>
                      <w:sz w:val="16"/>
                      <w:szCs w:val="16"/>
                    </w:rPr>
                  </w:pPr>
                  <w:r>
                    <w:rPr>
                      <w:color w:val="000000"/>
                      <w:sz w:val="16"/>
                      <w:szCs w:val="16"/>
                    </w:rPr>
                    <w:t>1.07</w:t>
                  </w:r>
                </w:p>
              </w:tc>
              <w:tc>
                <w:tcPr>
                  <w:tcW w:w="976" w:type="dxa"/>
                  <w:tcBorders>
                    <w:top w:val="nil"/>
                    <w:left w:val="nil"/>
                    <w:bottom w:val="single" w:sz="4" w:space="0" w:color="auto"/>
                    <w:right w:val="single" w:sz="4" w:space="0" w:color="auto"/>
                  </w:tcBorders>
                  <w:shd w:val="clear" w:color="auto" w:fill="auto"/>
                  <w:noWrap/>
                  <w:vAlign w:val="bottom"/>
                </w:tcPr>
                <w:p w14:paraId="5379467B" w14:textId="77777777" w:rsidR="00721FF8" w:rsidRDefault="005C28C1">
                  <w:pPr>
                    <w:spacing w:after="0" w:line="240" w:lineRule="auto"/>
                    <w:jc w:val="right"/>
                    <w:rPr>
                      <w:color w:val="000000"/>
                      <w:sz w:val="16"/>
                      <w:szCs w:val="16"/>
                    </w:rPr>
                  </w:pPr>
                  <w:r>
                    <w:rPr>
                      <w:color w:val="000000"/>
                      <w:sz w:val="16"/>
                      <w:szCs w:val="16"/>
                    </w:rPr>
                    <w:t>0.96</w:t>
                  </w:r>
                </w:p>
              </w:tc>
              <w:tc>
                <w:tcPr>
                  <w:tcW w:w="1072" w:type="dxa"/>
                  <w:tcBorders>
                    <w:top w:val="nil"/>
                    <w:left w:val="nil"/>
                    <w:bottom w:val="single" w:sz="4" w:space="0" w:color="auto"/>
                    <w:right w:val="single" w:sz="4" w:space="0" w:color="auto"/>
                  </w:tcBorders>
                  <w:shd w:val="clear" w:color="auto" w:fill="auto"/>
                  <w:noWrap/>
                  <w:vAlign w:val="bottom"/>
                </w:tcPr>
                <w:p w14:paraId="6E91BD7D" w14:textId="77777777" w:rsidR="00721FF8" w:rsidRDefault="005C28C1">
                  <w:pPr>
                    <w:spacing w:after="0" w:line="240" w:lineRule="auto"/>
                    <w:jc w:val="right"/>
                    <w:rPr>
                      <w:color w:val="000000"/>
                      <w:sz w:val="16"/>
                      <w:szCs w:val="16"/>
                    </w:rPr>
                  </w:pPr>
                  <w:r>
                    <w:rPr>
                      <w:color w:val="000000"/>
                      <w:sz w:val="16"/>
                      <w:szCs w:val="16"/>
                    </w:rPr>
                    <w:t>0.91</w:t>
                  </w:r>
                </w:p>
              </w:tc>
              <w:tc>
                <w:tcPr>
                  <w:tcW w:w="976" w:type="dxa"/>
                  <w:tcBorders>
                    <w:top w:val="nil"/>
                    <w:left w:val="nil"/>
                    <w:bottom w:val="single" w:sz="4" w:space="0" w:color="auto"/>
                    <w:right w:val="single" w:sz="4" w:space="0" w:color="auto"/>
                  </w:tcBorders>
                  <w:shd w:val="clear" w:color="auto" w:fill="auto"/>
                  <w:noWrap/>
                  <w:vAlign w:val="bottom"/>
                </w:tcPr>
                <w:p w14:paraId="681F63C9" w14:textId="77777777" w:rsidR="00721FF8" w:rsidRDefault="005C28C1">
                  <w:pPr>
                    <w:spacing w:after="0" w:line="240" w:lineRule="auto"/>
                    <w:jc w:val="right"/>
                    <w:rPr>
                      <w:color w:val="000000"/>
                      <w:sz w:val="16"/>
                      <w:szCs w:val="16"/>
                    </w:rPr>
                  </w:pPr>
                  <w:r>
                    <w:rPr>
                      <w:color w:val="000000"/>
                      <w:sz w:val="16"/>
                      <w:szCs w:val="16"/>
                    </w:rPr>
                    <w:t>0.43</w:t>
                  </w:r>
                </w:p>
              </w:tc>
            </w:tr>
            <w:tr w:rsidR="00721FF8" w14:paraId="5C3FC3FA"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28DEE859" w14:textId="77777777" w:rsidR="00721FF8" w:rsidRDefault="00721FF8">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0A846871" w14:textId="77777777" w:rsidR="00721FF8" w:rsidRDefault="00721FF8">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14A75CD1" w14:textId="77777777" w:rsidR="00721FF8" w:rsidRDefault="005C28C1">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73A08661" w14:textId="77777777" w:rsidR="00721FF8" w:rsidRDefault="005C28C1">
                  <w:pPr>
                    <w:spacing w:after="0" w:line="240" w:lineRule="auto"/>
                    <w:jc w:val="right"/>
                    <w:rPr>
                      <w:color w:val="000000"/>
                      <w:sz w:val="16"/>
                      <w:szCs w:val="16"/>
                    </w:rPr>
                  </w:pPr>
                  <w:r>
                    <w:rPr>
                      <w:color w:val="000000"/>
                      <w:sz w:val="16"/>
                      <w:szCs w:val="16"/>
                    </w:rPr>
                    <w:t>1.07</w:t>
                  </w:r>
                </w:p>
              </w:tc>
              <w:tc>
                <w:tcPr>
                  <w:tcW w:w="976" w:type="dxa"/>
                  <w:tcBorders>
                    <w:top w:val="nil"/>
                    <w:left w:val="nil"/>
                    <w:bottom w:val="single" w:sz="4" w:space="0" w:color="auto"/>
                    <w:right w:val="single" w:sz="4" w:space="0" w:color="auto"/>
                  </w:tcBorders>
                  <w:shd w:val="clear" w:color="auto" w:fill="auto"/>
                  <w:noWrap/>
                  <w:vAlign w:val="bottom"/>
                </w:tcPr>
                <w:p w14:paraId="705029E0" w14:textId="77777777" w:rsidR="00721FF8" w:rsidRDefault="005C28C1">
                  <w:pPr>
                    <w:spacing w:after="0" w:line="240" w:lineRule="auto"/>
                    <w:jc w:val="right"/>
                    <w:rPr>
                      <w:color w:val="000000"/>
                      <w:sz w:val="16"/>
                      <w:szCs w:val="16"/>
                    </w:rPr>
                  </w:pPr>
                  <w:r>
                    <w:rPr>
                      <w:color w:val="000000"/>
                      <w:sz w:val="16"/>
                      <w:szCs w:val="16"/>
                    </w:rPr>
                    <w:t>1.08</w:t>
                  </w:r>
                </w:p>
              </w:tc>
              <w:tc>
                <w:tcPr>
                  <w:tcW w:w="1072" w:type="dxa"/>
                  <w:tcBorders>
                    <w:top w:val="nil"/>
                    <w:left w:val="nil"/>
                    <w:bottom w:val="single" w:sz="4" w:space="0" w:color="auto"/>
                    <w:right w:val="single" w:sz="4" w:space="0" w:color="auto"/>
                  </w:tcBorders>
                  <w:shd w:val="clear" w:color="auto" w:fill="auto"/>
                  <w:noWrap/>
                  <w:vAlign w:val="bottom"/>
                </w:tcPr>
                <w:p w14:paraId="4E637321" w14:textId="77777777" w:rsidR="00721FF8" w:rsidRDefault="005C28C1">
                  <w:pPr>
                    <w:spacing w:after="0" w:line="240" w:lineRule="auto"/>
                    <w:jc w:val="right"/>
                    <w:rPr>
                      <w:color w:val="000000"/>
                      <w:sz w:val="16"/>
                      <w:szCs w:val="16"/>
                    </w:rPr>
                  </w:pPr>
                  <w:r>
                    <w:rPr>
                      <w:color w:val="000000"/>
                      <w:sz w:val="16"/>
                      <w:szCs w:val="16"/>
                    </w:rPr>
                    <w:t>0.89</w:t>
                  </w:r>
                </w:p>
              </w:tc>
              <w:tc>
                <w:tcPr>
                  <w:tcW w:w="976" w:type="dxa"/>
                  <w:tcBorders>
                    <w:top w:val="nil"/>
                    <w:left w:val="nil"/>
                    <w:bottom w:val="single" w:sz="4" w:space="0" w:color="auto"/>
                    <w:right w:val="single" w:sz="4" w:space="0" w:color="auto"/>
                  </w:tcBorders>
                  <w:shd w:val="clear" w:color="auto" w:fill="auto"/>
                  <w:noWrap/>
                  <w:vAlign w:val="bottom"/>
                </w:tcPr>
                <w:p w14:paraId="5844A376" w14:textId="77777777" w:rsidR="00721FF8" w:rsidRDefault="005C28C1">
                  <w:pPr>
                    <w:spacing w:after="0" w:line="240" w:lineRule="auto"/>
                    <w:jc w:val="right"/>
                    <w:rPr>
                      <w:color w:val="000000"/>
                      <w:sz w:val="16"/>
                      <w:szCs w:val="16"/>
                    </w:rPr>
                  </w:pPr>
                  <w:r>
                    <w:rPr>
                      <w:color w:val="000000"/>
                      <w:sz w:val="16"/>
                      <w:szCs w:val="16"/>
                    </w:rPr>
                    <w:t>1.08</w:t>
                  </w:r>
                </w:p>
              </w:tc>
            </w:tr>
            <w:tr w:rsidR="00721FF8" w14:paraId="4022EEF9"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154E2D0F" w14:textId="77777777" w:rsidR="00721FF8" w:rsidRDefault="00721FF8">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732346C1"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2B5E3DB2" w14:textId="77777777" w:rsidR="00721FF8" w:rsidRDefault="005C28C1">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59719893" w14:textId="77777777" w:rsidR="00721FF8" w:rsidRDefault="005C28C1">
                  <w:pPr>
                    <w:spacing w:after="0" w:line="240" w:lineRule="auto"/>
                    <w:jc w:val="right"/>
                    <w:rPr>
                      <w:color w:val="000000"/>
                      <w:sz w:val="16"/>
                      <w:szCs w:val="16"/>
                    </w:rPr>
                  </w:pPr>
                  <w:r>
                    <w:rPr>
                      <w:color w:val="000000"/>
                      <w:sz w:val="16"/>
                      <w:szCs w:val="16"/>
                    </w:rPr>
                    <w:t>0.06</w:t>
                  </w:r>
                </w:p>
              </w:tc>
              <w:tc>
                <w:tcPr>
                  <w:tcW w:w="976" w:type="dxa"/>
                  <w:tcBorders>
                    <w:top w:val="nil"/>
                    <w:left w:val="nil"/>
                    <w:bottom w:val="single" w:sz="4" w:space="0" w:color="auto"/>
                    <w:right w:val="single" w:sz="4" w:space="0" w:color="auto"/>
                  </w:tcBorders>
                  <w:shd w:val="clear" w:color="auto" w:fill="auto"/>
                  <w:noWrap/>
                  <w:vAlign w:val="bottom"/>
                </w:tcPr>
                <w:p w14:paraId="75F7211B" w14:textId="77777777" w:rsidR="00721FF8" w:rsidRDefault="005C28C1">
                  <w:pPr>
                    <w:spacing w:after="0" w:line="240" w:lineRule="auto"/>
                    <w:jc w:val="right"/>
                    <w:rPr>
                      <w:color w:val="000000"/>
                      <w:sz w:val="16"/>
                      <w:szCs w:val="16"/>
                    </w:rPr>
                  </w:pPr>
                  <w:r>
                    <w:rPr>
                      <w:color w:val="000000"/>
                      <w:sz w:val="16"/>
                      <w:szCs w:val="16"/>
                    </w:rPr>
                    <w:t>0.42</w:t>
                  </w:r>
                </w:p>
              </w:tc>
              <w:tc>
                <w:tcPr>
                  <w:tcW w:w="1072" w:type="dxa"/>
                  <w:tcBorders>
                    <w:top w:val="nil"/>
                    <w:left w:val="nil"/>
                    <w:bottom w:val="single" w:sz="4" w:space="0" w:color="auto"/>
                    <w:right w:val="single" w:sz="4" w:space="0" w:color="auto"/>
                  </w:tcBorders>
                  <w:shd w:val="clear" w:color="auto" w:fill="auto"/>
                  <w:noWrap/>
                  <w:vAlign w:val="bottom"/>
                </w:tcPr>
                <w:p w14:paraId="24BE039E" w14:textId="77777777" w:rsidR="00721FF8" w:rsidRDefault="005C28C1">
                  <w:pPr>
                    <w:spacing w:after="0" w:line="240" w:lineRule="auto"/>
                    <w:jc w:val="right"/>
                    <w:rPr>
                      <w:color w:val="000000"/>
                      <w:sz w:val="16"/>
                      <w:szCs w:val="16"/>
                    </w:rPr>
                  </w:pPr>
                  <w:r>
                    <w:rPr>
                      <w:color w:val="000000"/>
                      <w:sz w:val="16"/>
                      <w:szCs w:val="16"/>
                    </w:rPr>
                    <w:t>0.05</w:t>
                  </w:r>
                </w:p>
              </w:tc>
              <w:tc>
                <w:tcPr>
                  <w:tcW w:w="976" w:type="dxa"/>
                  <w:tcBorders>
                    <w:top w:val="nil"/>
                    <w:left w:val="nil"/>
                    <w:bottom w:val="single" w:sz="4" w:space="0" w:color="auto"/>
                    <w:right w:val="single" w:sz="4" w:space="0" w:color="auto"/>
                  </w:tcBorders>
                  <w:shd w:val="clear" w:color="auto" w:fill="auto"/>
                  <w:noWrap/>
                  <w:vAlign w:val="bottom"/>
                </w:tcPr>
                <w:p w14:paraId="289D9326" w14:textId="77777777" w:rsidR="00721FF8" w:rsidRDefault="005C28C1">
                  <w:pPr>
                    <w:spacing w:after="0" w:line="240" w:lineRule="auto"/>
                    <w:jc w:val="right"/>
                    <w:rPr>
                      <w:color w:val="000000"/>
                      <w:sz w:val="16"/>
                      <w:szCs w:val="16"/>
                    </w:rPr>
                  </w:pPr>
                  <w:r>
                    <w:rPr>
                      <w:color w:val="000000"/>
                      <w:sz w:val="16"/>
                      <w:szCs w:val="16"/>
                    </w:rPr>
                    <w:t>0.46</w:t>
                  </w:r>
                </w:p>
              </w:tc>
            </w:tr>
            <w:tr w:rsidR="00721FF8" w14:paraId="6D559A19"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17369BF4" w14:textId="77777777" w:rsidR="00721FF8" w:rsidRDefault="00721FF8">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25099CC9" w14:textId="77777777" w:rsidR="00721FF8" w:rsidRDefault="00721FF8">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CD086E2" w14:textId="77777777" w:rsidR="00721FF8" w:rsidRDefault="005C28C1">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66D39152" w14:textId="77777777" w:rsidR="00721FF8" w:rsidRDefault="005C28C1">
                  <w:pPr>
                    <w:spacing w:after="0" w:line="240" w:lineRule="auto"/>
                    <w:jc w:val="right"/>
                    <w:rPr>
                      <w:color w:val="000000"/>
                      <w:sz w:val="16"/>
                      <w:szCs w:val="16"/>
                    </w:rPr>
                  </w:pPr>
                  <w:r>
                    <w:rPr>
                      <w:color w:val="000000"/>
                      <w:sz w:val="16"/>
                      <w:szCs w:val="16"/>
                    </w:rPr>
                    <w:t>0.12</w:t>
                  </w:r>
                </w:p>
              </w:tc>
              <w:tc>
                <w:tcPr>
                  <w:tcW w:w="976" w:type="dxa"/>
                  <w:tcBorders>
                    <w:top w:val="nil"/>
                    <w:left w:val="nil"/>
                    <w:bottom w:val="single" w:sz="4" w:space="0" w:color="auto"/>
                    <w:right w:val="single" w:sz="4" w:space="0" w:color="auto"/>
                  </w:tcBorders>
                  <w:shd w:val="clear" w:color="auto" w:fill="auto"/>
                  <w:noWrap/>
                  <w:vAlign w:val="bottom"/>
                </w:tcPr>
                <w:p w14:paraId="5D7AF557" w14:textId="77777777" w:rsidR="00721FF8" w:rsidRDefault="005C28C1">
                  <w:pPr>
                    <w:spacing w:after="0" w:line="240" w:lineRule="auto"/>
                    <w:jc w:val="right"/>
                    <w:rPr>
                      <w:color w:val="000000"/>
                      <w:sz w:val="16"/>
                      <w:szCs w:val="16"/>
                    </w:rPr>
                  </w:pPr>
                  <w:r>
                    <w:rPr>
                      <w:color w:val="000000"/>
                      <w:sz w:val="16"/>
                      <w:szCs w:val="16"/>
                    </w:rPr>
                    <w:t>0.36</w:t>
                  </w:r>
                </w:p>
              </w:tc>
              <w:tc>
                <w:tcPr>
                  <w:tcW w:w="1072" w:type="dxa"/>
                  <w:tcBorders>
                    <w:top w:val="nil"/>
                    <w:left w:val="nil"/>
                    <w:bottom w:val="single" w:sz="4" w:space="0" w:color="auto"/>
                    <w:right w:val="single" w:sz="4" w:space="0" w:color="auto"/>
                  </w:tcBorders>
                  <w:shd w:val="clear" w:color="auto" w:fill="auto"/>
                  <w:noWrap/>
                  <w:vAlign w:val="bottom"/>
                </w:tcPr>
                <w:p w14:paraId="512302CA" w14:textId="77777777" w:rsidR="00721FF8" w:rsidRDefault="005C28C1">
                  <w:pPr>
                    <w:spacing w:after="0" w:line="240" w:lineRule="auto"/>
                    <w:jc w:val="right"/>
                    <w:rPr>
                      <w:color w:val="000000"/>
                      <w:sz w:val="16"/>
                      <w:szCs w:val="16"/>
                    </w:rPr>
                  </w:pPr>
                  <w:r>
                    <w:rPr>
                      <w:color w:val="000000"/>
                      <w:sz w:val="16"/>
                      <w:szCs w:val="16"/>
                    </w:rPr>
                    <w:t>0.15</w:t>
                  </w:r>
                </w:p>
              </w:tc>
              <w:tc>
                <w:tcPr>
                  <w:tcW w:w="976" w:type="dxa"/>
                  <w:tcBorders>
                    <w:top w:val="nil"/>
                    <w:left w:val="nil"/>
                    <w:bottom w:val="single" w:sz="4" w:space="0" w:color="auto"/>
                    <w:right w:val="single" w:sz="4" w:space="0" w:color="auto"/>
                  </w:tcBorders>
                  <w:shd w:val="clear" w:color="auto" w:fill="auto"/>
                  <w:noWrap/>
                  <w:vAlign w:val="bottom"/>
                </w:tcPr>
                <w:p w14:paraId="472EE6B5" w14:textId="77777777" w:rsidR="00721FF8" w:rsidRDefault="005C28C1">
                  <w:pPr>
                    <w:spacing w:after="0" w:line="240" w:lineRule="auto"/>
                    <w:jc w:val="right"/>
                    <w:rPr>
                      <w:color w:val="000000"/>
                      <w:sz w:val="16"/>
                      <w:szCs w:val="16"/>
                    </w:rPr>
                  </w:pPr>
                  <w:r>
                    <w:rPr>
                      <w:color w:val="000000"/>
                      <w:sz w:val="16"/>
                      <w:szCs w:val="16"/>
                    </w:rPr>
                    <w:t>0.36</w:t>
                  </w:r>
                </w:p>
              </w:tc>
            </w:tr>
          </w:tbl>
          <w:p w14:paraId="0805A3F3" w14:textId="77777777" w:rsidR="00721FF8" w:rsidRDefault="00721FF8">
            <w:pPr>
              <w:spacing w:before="0" w:after="0" w:line="240" w:lineRule="auto"/>
              <w:jc w:val="left"/>
            </w:pPr>
          </w:p>
          <w:p w14:paraId="5B6F6649" w14:textId="77777777" w:rsidR="00721FF8" w:rsidRDefault="005C28C1">
            <w:pPr>
              <w:spacing w:before="0" w:after="0" w:line="240" w:lineRule="auto"/>
              <w:rPr>
                <w:lang w:eastAsia="zh-CN"/>
              </w:rPr>
            </w:pPr>
            <w:r>
              <w:rPr>
                <w:b/>
                <w:bCs/>
                <w:lang w:eastAsia="zh-CN"/>
              </w:rPr>
              <w:lastRenderedPageBreak/>
              <w:t>Observation 3:</w:t>
            </w:r>
            <w:r>
              <w:rPr>
                <w:b/>
                <w:bCs/>
                <w:i/>
                <w:iCs/>
                <w:lang w:eastAsia="zh-CN"/>
              </w:rPr>
              <w:t xml:space="preserve"> </w:t>
            </w:r>
            <w:r>
              <w:rPr>
                <w:lang w:eastAsia="zh-CN"/>
              </w:rPr>
              <w:t>RAN1 should consider the parameter values listed for Omnidirectional DS, ASA, ASD, ZSA, ZSD in Table 2 for the InH scenario in both LOS and NLOS channel conditions at 6.75 GHz and 16.95 GHz.</w:t>
            </w:r>
          </w:p>
          <w:p w14:paraId="5BB3E386" w14:textId="77777777" w:rsidR="00721FF8" w:rsidRDefault="00721FF8">
            <w:pPr>
              <w:spacing w:before="0" w:after="0" w:line="240" w:lineRule="auto"/>
              <w:rPr>
                <w:i/>
                <w:iCs/>
              </w:rPr>
            </w:pPr>
          </w:p>
          <w:p w14:paraId="1F2C5FD4" w14:textId="77777777" w:rsidR="00721FF8" w:rsidRDefault="005C28C1">
            <w:pPr>
              <w:spacing w:before="0" w:after="0" w:line="240" w:lineRule="auto"/>
              <w:jc w:val="center"/>
              <w:rPr>
                <w:lang w:eastAsia="zh-CN"/>
              </w:rPr>
            </w:pPr>
            <w:r>
              <w:rPr>
                <w:lang w:eastAsia="zh-CN"/>
              </w:rPr>
              <w:t xml:space="preserve">Table 5. Measured omnidirectional DS, ASA, ASD, ZSA, ZSD at 6.75 GHz and 16.95 GHz in the </w:t>
            </w:r>
            <w:proofErr w:type="spellStart"/>
            <w:r>
              <w:rPr>
                <w:lang w:eastAsia="zh-CN"/>
              </w:rPr>
              <w:t>UMi</w:t>
            </w:r>
            <w:proofErr w:type="spellEnd"/>
            <w:r>
              <w:rPr>
                <w:lang w:eastAsia="zh-CN"/>
              </w:rPr>
              <w:t xml:space="preserve"> scenario for both LOS and NLOS channel conditions [13] computed using Table 14 in Appendix and Comparison with TR 38.901 parameters listed in Table 7.5.6-Part 1 </w:t>
            </w:r>
            <w:proofErr w:type="spellStart"/>
            <w:r>
              <w:rPr>
                <w:lang w:eastAsia="zh-CN"/>
              </w:rPr>
              <w:t>UMi</w:t>
            </w:r>
            <w:proofErr w:type="spellEnd"/>
            <w:r>
              <w:rPr>
                <w:lang w:eastAsia="zh-CN"/>
              </w:rPr>
              <w:t xml:space="preserve"> - Street Canyon scenario [6]. The height of the TX used for measured data and TR 38.901 are 4 m and 10 m, respectively. The height of the RX is 1.5 m for both measured data and TR 38.901.</w:t>
            </w:r>
          </w:p>
          <w:tbl>
            <w:tblPr>
              <w:tblW w:w="8076" w:type="dxa"/>
              <w:jc w:val="center"/>
              <w:tblLook w:val="04A0" w:firstRow="1" w:lastRow="0" w:firstColumn="1" w:lastColumn="0" w:noHBand="0" w:noVBand="1"/>
            </w:tblPr>
            <w:tblGrid>
              <w:gridCol w:w="2132"/>
              <w:gridCol w:w="831"/>
              <w:gridCol w:w="1016"/>
              <w:gridCol w:w="1030"/>
              <w:gridCol w:w="1018"/>
              <w:gridCol w:w="1030"/>
              <w:gridCol w:w="1019"/>
            </w:tblGrid>
            <w:tr w:rsidR="00721FF8" w14:paraId="1B0DC03F" w14:textId="77777777">
              <w:trPr>
                <w:trHeight w:val="251"/>
                <w:jc w:val="center"/>
              </w:trPr>
              <w:tc>
                <w:tcPr>
                  <w:tcW w:w="2963"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0464FAD2" w14:textId="77777777" w:rsidR="00721FF8" w:rsidRDefault="005C28C1">
                  <w:pPr>
                    <w:spacing w:after="0" w:line="240" w:lineRule="auto"/>
                    <w:jc w:val="center"/>
                    <w:rPr>
                      <w:b/>
                      <w:bCs/>
                      <w:color w:val="000000"/>
                      <w:sz w:val="16"/>
                      <w:szCs w:val="16"/>
                    </w:rPr>
                  </w:pPr>
                  <w:r>
                    <w:rPr>
                      <w:b/>
                      <w:bCs/>
                      <w:color w:val="000000"/>
                      <w:sz w:val="16"/>
                      <w:szCs w:val="16"/>
                    </w:rPr>
                    <w:t>Parameter</w:t>
                  </w:r>
                </w:p>
              </w:tc>
              <w:tc>
                <w:tcPr>
                  <w:tcW w:w="101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30F7039C" w14:textId="77777777" w:rsidR="00721FF8" w:rsidRDefault="005C28C1">
                  <w:pPr>
                    <w:spacing w:after="0" w:line="240" w:lineRule="auto"/>
                    <w:jc w:val="center"/>
                    <w:rPr>
                      <w:b/>
                      <w:bCs/>
                      <w:color w:val="000000"/>
                      <w:sz w:val="16"/>
                      <w:szCs w:val="16"/>
                    </w:rPr>
                  </w:pPr>
                  <w:r>
                    <w:rPr>
                      <w:b/>
                      <w:bCs/>
                      <w:color w:val="000000"/>
                      <w:sz w:val="16"/>
                      <w:szCs w:val="16"/>
                    </w:rPr>
                    <w:t>Env.</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tcPr>
                <w:p w14:paraId="0F524FCA" w14:textId="77777777" w:rsidR="00721FF8" w:rsidRDefault="005C28C1">
                  <w:pPr>
                    <w:spacing w:after="0" w:line="240" w:lineRule="auto"/>
                    <w:jc w:val="center"/>
                    <w:rPr>
                      <w:b/>
                      <w:bCs/>
                      <w:color w:val="000000"/>
                      <w:sz w:val="16"/>
                      <w:szCs w:val="16"/>
                    </w:rPr>
                  </w:pPr>
                  <w:proofErr w:type="spellStart"/>
                  <w:r>
                    <w:rPr>
                      <w:b/>
                      <w:bCs/>
                      <w:color w:val="000000"/>
                      <w:sz w:val="16"/>
                      <w:szCs w:val="16"/>
                    </w:rPr>
                    <w:t>UMi</w:t>
                  </w:r>
                  <w:proofErr w:type="spellEnd"/>
                  <w:r>
                    <w:rPr>
                      <w:b/>
                      <w:bCs/>
                      <w:color w:val="000000"/>
                      <w:sz w:val="16"/>
                      <w:szCs w:val="16"/>
                    </w:rPr>
                    <w:t xml:space="preserve"> @ 6.75 GHz</w:t>
                  </w:r>
                </w:p>
              </w:tc>
              <w:tc>
                <w:tcPr>
                  <w:tcW w:w="2049" w:type="dxa"/>
                  <w:gridSpan w:val="2"/>
                  <w:tcBorders>
                    <w:top w:val="single" w:sz="4" w:space="0" w:color="auto"/>
                    <w:left w:val="nil"/>
                    <w:bottom w:val="single" w:sz="4" w:space="0" w:color="auto"/>
                    <w:right w:val="single" w:sz="4" w:space="0" w:color="000000"/>
                  </w:tcBorders>
                  <w:shd w:val="clear" w:color="auto" w:fill="auto"/>
                  <w:noWrap/>
                  <w:vAlign w:val="center"/>
                </w:tcPr>
                <w:p w14:paraId="63CBC33C" w14:textId="77777777" w:rsidR="00721FF8" w:rsidRDefault="005C28C1">
                  <w:pPr>
                    <w:spacing w:after="0" w:line="240" w:lineRule="auto"/>
                    <w:jc w:val="center"/>
                    <w:rPr>
                      <w:b/>
                      <w:bCs/>
                      <w:color w:val="000000"/>
                      <w:sz w:val="16"/>
                      <w:szCs w:val="16"/>
                    </w:rPr>
                  </w:pPr>
                  <w:proofErr w:type="spellStart"/>
                  <w:r>
                    <w:rPr>
                      <w:b/>
                      <w:bCs/>
                      <w:color w:val="000000"/>
                      <w:sz w:val="16"/>
                      <w:szCs w:val="16"/>
                    </w:rPr>
                    <w:t>UMi</w:t>
                  </w:r>
                  <w:proofErr w:type="spellEnd"/>
                  <w:r>
                    <w:rPr>
                      <w:b/>
                      <w:bCs/>
                      <w:color w:val="000000"/>
                      <w:sz w:val="16"/>
                      <w:szCs w:val="16"/>
                    </w:rPr>
                    <w:t xml:space="preserve"> @ 16.95 GHz</w:t>
                  </w:r>
                </w:p>
              </w:tc>
            </w:tr>
            <w:tr w:rsidR="00721FF8" w14:paraId="1ED78AB6" w14:textId="77777777">
              <w:trPr>
                <w:trHeight w:val="251"/>
                <w:jc w:val="center"/>
              </w:trPr>
              <w:tc>
                <w:tcPr>
                  <w:tcW w:w="2963" w:type="dxa"/>
                  <w:gridSpan w:val="2"/>
                  <w:vMerge/>
                  <w:tcBorders>
                    <w:top w:val="single" w:sz="4" w:space="0" w:color="auto"/>
                    <w:left w:val="single" w:sz="4" w:space="0" w:color="auto"/>
                    <w:bottom w:val="single" w:sz="4" w:space="0" w:color="000000"/>
                    <w:right w:val="single" w:sz="4" w:space="0" w:color="000000"/>
                  </w:tcBorders>
                  <w:vAlign w:val="center"/>
                </w:tcPr>
                <w:p w14:paraId="7994F67E" w14:textId="77777777" w:rsidR="00721FF8" w:rsidRDefault="00721FF8">
                  <w:pPr>
                    <w:spacing w:after="0" w:line="240" w:lineRule="auto"/>
                    <w:rPr>
                      <w:b/>
                      <w:bCs/>
                      <w:color w:val="000000"/>
                      <w:sz w:val="16"/>
                      <w:szCs w:val="16"/>
                    </w:rPr>
                  </w:pPr>
                </w:p>
              </w:tc>
              <w:tc>
                <w:tcPr>
                  <w:tcW w:w="1016" w:type="dxa"/>
                  <w:vMerge/>
                  <w:tcBorders>
                    <w:top w:val="single" w:sz="4" w:space="0" w:color="auto"/>
                    <w:left w:val="single" w:sz="4" w:space="0" w:color="auto"/>
                    <w:bottom w:val="single" w:sz="4" w:space="0" w:color="000000"/>
                    <w:right w:val="single" w:sz="4" w:space="0" w:color="auto"/>
                  </w:tcBorders>
                  <w:vAlign w:val="center"/>
                </w:tcPr>
                <w:p w14:paraId="62C13629" w14:textId="77777777" w:rsidR="00721FF8" w:rsidRDefault="00721FF8">
                  <w:pPr>
                    <w:spacing w:after="0" w:line="240" w:lineRule="auto"/>
                    <w:rPr>
                      <w:b/>
                      <w:bCs/>
                      <w:color w:val="000000"/>
                      <w:sz w:val="16"/>
                      <w:szCs w:val="16"/>
                    </w:rPr>
                  </w:pPr>
                </w:p>
              </w:tc>
              <w:tc>
                <w:tcPr>
                  <w:tcW w:w="1030" w:type="dxa"/>
                  <w:tcBorders>
                    <w:top w:val="nil"/>
                    <w:left w:val="nil"/>
                    <w:bottom w:val="single" w:sz="4" w:space="0" w:color="auto"/>
                    <w:right w:val="single" w:sz="4" w:space="0" w:color="auto"/>
                  </w:tcBorders>
                  <w:shd w:val="clear" w:color="auto" w:fill="auto"/>
                  <w:noWrap/>
                  <w:vAlign w:val="bottom"/>
                </w:tcPr>
                <w:p w14:paraId="29479C70" w14:textId="77777777" w:rsidR="00721FF8" w:rsidRDefault="005C28C1">
                  <w:pPr>
                    <w:spacing w:after="0" w:line="240" w:lineRule="auto"/>
                    <w:jc w:val="center"/>
                    <w:rPr>
                      <w:b/>
                      <w:bCs/>
                      <w:color w:val="000000"/>
                      <w:sz w:val="16"/>
                      <w:szCs w:val="16"/>
                    </w:rPr>
                  </w:pPr>
                  <w:r>
                    <w:rPr>
                      <w:b/>
                      <w:bCs/>
                      <w:color w:val="000000"/>
                      <w:sz w:val="16"/>
                      <w:szCs w:val="16"/>
                    </w:rPr>
                    <w:t>Measured</w:t>
                  </w:r>
                </w:p>
              </w:tc>
              <w:tc>
                <w:tcPr>
                  <w:tcW w:w="1017" w:type="dxa"/>
                  <w:tcBorders>
                    <w:top w:val="nil"/>
                    <w:left w:val="nil"/>
                    <w:bottom w:val="single" w:sz="4" w:space="0" w:color="auto"/>
                    <w:right w:val="single" w:sz="4" w:space="0" w:color="auto"/>
                  </w:tcBorders>
                  <w:shd w:val="clear" w:color="auto" w:fill="auto"/>
                  <w:noWrap/>
                  <w:vAlign w:val="bottom"/>
                </w:tcPr>
                <w:p w14:paraId="3B492A7D" w14:textId="77777777" w:rsidR="00721FF8" w:rsidRDefault="005C28C1">
                  <w:pPr>
                    <w:spacing w:after="0" w:line="240" w:lineRule="auto"/>
                    <w:jc w:val="center"/>
                    <w:rPr>
                      <w:b/>
                      <w:bCs/>
                      <w:color w:val="000000"/>
                      <w:sz w:val="16"/>
                      <w:szCs w:val="16"/>
                    </w:rPr>
                  </w:pPr>
                  <w:r>
                    <w:rPr>
                      <w:b/>
                      <w:bCs/>
                      <w:color w:val="000000"/>
                      <w:sz w:val="16"/>
                      <w:szCs w:val="16"/>
                    </w:rPr>
                    <w:t>TR 38.901</w:t>
                  </w:r>
                </w:p>
              </w:tc>
              <w:tc>
                <w:tcPr>
                  <w:tcW w:w="1030" w:type="dxa"/>
                  <w:tcBorders>
                    <w:top w:val="nil"/>
                    <w:left w:val="nil"/>
                    <w:bottom w:val="single" w:sz="4" w:space="0" w:color="auto"/>
                    <w:right w:val="single" w:sz="4" w:space="0" w:color="auto"/>
                  </w:tcBorders>
                  <w:shd w:val="clear" w:color="auto" w:fill="auto"/>
                  <w:noWrap/>
                  <w:vAlign w:val="bottom"/>
                </w:tcPr>
                <w:p w14:paraId="00EFC0ED" w14:textId="77777777" w:rsidR="00721FF8" w:rsidRDefault="005C28C1">
                  <w:pPr>
                    <w:spacing w:after="0" w:line="240" w:lineRule="auto"/>
                    <w:jc w:val="center"/>
                    <w:rPr>
                      <w:b/>
                      <w:bCs/>
                      <w:color w:val="000000"/>
                      <w:sz w:val="16"/>
                      <w:szCs w:val="16"/>
                    </w:rPr>
                  </w:pPr>
                  <w:r>
                    <w:rPr>
                      <w:b/>
                      <w:bCs/>
                      <w:color w:val="000000"/>
                      <w:sz w:val="16"/>
                      <w:szCs w:val="16"/>
                    </w:rPr>
                    <w:t>Measured</w:t>
                  </w:r>
                </w:p>
              </w:tc>
              <w:tc>
                <w:tcPr>
                  <w:tcW w:w="1018" w:type="dxa"/>
                  <w:tcBorders>
                    <w:top w:val="nil"/>
                    <w:left w:val="nil"/>
                    <w:bottom w:val="single" w:sz="4" w:space="0" w:color="auto"/>
                    <w:right w:val="single" w:sz="4" w:space="0" w:color="auto"/>
                  </w:tcBorders>
                  <w:shd w:val="clear" w:color="auto" w:fill="auto"/>
                  <w:noWrap/>
                  <w:vAlign w:val="bottom"/>
                </w:tcPr>
                <w:p w14:paraId="08C8EA77" w14:textId="77777777" w:rsidR="00721FF8" w:rsidRDefault="005C28C1">
                  <w:pPr>
                    <w:spacing w:after="0" w:line="240" w:lineRule="auto"/>
                    <w:jc w:val="center"/>
                    <w:rPr>
                      <w:b/>
                      <w:bCs/>
                      <w:color w:val="000000"/>
                      <w:sz w:val="16"/>
                      <w:szCs w:val="16"/>
                    </w:rPr>
                  </w:pPr>
                  <w:r>
                    <w:rPr>
                      <w:b/>
                      <w:bCs/>
                      <w:color w:val="000000"/>
                      <w:sz w:val="16"/>
                      <w:szCs w:val="16"/>
                    </w:rPr>
                    <w:t>TR 38.901</w:t>
                  </w:r>
                </w:p>
              </w:tc>
            </w:tr>
            <w:tr w:rsidR="00721FF8" w14:paraId="3AA80968"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4DF11EED" w14:textId="77777777" w:rsidR="00721FF8" w:rsidRDefault="005C28C1">
                  <w:pPr>
                    <w:spacing w:after="0" w:line="240" w:lineRule="auto"/>
                    <w:jc w:val="center"/>
                    <w:rPr>
                      <w:color w:val="000000"/>
                      <w:sz w:val="16"/>
                      <w:szCs w:val="16"/>
                    </w:rPr>
                  </w:pPr>
                  <w:r>
                    <w:rPr>
                      <w:color w:val="000000"/>
                      <w:sz w:val="16"/>
                      <w:szCs w:val="16"/>
                    </w:rPr>
                    <w:t>Delay Spread (</w:t>
                  </w:r>
                  <w:proofErr w:type="gramStart"/>
                  <w:r>
                    <w:rPr>
                      <w:color w:val="000000"/>
                      <w:sz w:val="16"/>
                      <w:szCs w:val="16"/>
                    </w:rPr>
                    <w:t xml:space="preserve">DS)   </w:t>
                  </w:r>
                  <w:proofErr w:type="gramEnd"/>
                  <w:r>
                    <w:rPr>
                      <w:color w:val="000000"/>
                      <w:sz w:val="16"/>
                      <w:szCs w:val="16"/>
                    </w:rPr>
                    <w:t xml:space="preserve">                 </w:t>
                  </w:r>
                  <w:proofErr w:type="spellStart"/>
                  <w:r>
                    <w:rPr>
                      <w:color w:val="000000"/>
                      <w:sz w:val="16"/>
                      <w:szCs w:val="16"/>
                    </w:rPr>
                    <w:t>lgDS</w:t>
                  </w:r>
                  <w:proofErr w:type="spellEnd"/>
                  <w:r>
                    <w:rPr>
                      <w:color w:val="000000"/>
                      <w:sz w:val="16"/>
                      <w:szCs w:val="16"/>
                    </w:rPr>
                    <w:t xml:space="preserve"> = log10(DS/1s)           </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363C5223"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4327D764" w14:textId="77777777" w:rsidR="00721FF8" w:rsidRDefault="005C28C1">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6A7EE686" w14:textId="77777777" w:rsidR="00721FF8" w:rsidRDefault="005C28C1">
                  <w:pPr>
                    <w:spacing w:after="0" w:line="240" w:lineRule="auto"/>
                    <w:jc w:val="right"/>
                    <w:rPr>
                      <w:color w:val="000000"/>
                      <w:sz w:val="16"/>
                      <w:szCs w:val="16"/>
                    </w:rPr>
                  </w:pPr>
                  <w:r>
                    <w:rPr>
                      <w:color w:val="000000"/>
                      <w:sz w:val="16"/>
                      <w:szCs w:val="16"/>
                    </w:rPr>
                    <w:t>-7.26</w:t>
                  </w:r>
                </w:p>
              </w:tc>
              <w:tc>
                <w:tcPr>
                  <w:tcW w:w="1017" w:type="dxa"/>
                  <w:tcBorders>
                    <w:top w:val="nil"/>
                    <w:left w:val="nil"/>
                    <w:bottom w:val="single" w:sz="4" w:space="0" w:color="auto"/>
                    <w:right w:val="single" w:sz="4" w:space="0" w:color="auto"/>
                  </w:tcBorders>
                  <w:shd w:val="clear" w:color="auto" w:fill="auto"/>
                  <w:noWrap/>
                  <w:vAlign w:val="bottom"/>
                </w:tcPr>
                <w:p w14:paraId="215EA2A9" w14:textId="77777777" w:rsidR="00721FF8" w:rsidRDefault="005C28C1">
                  <w:pPr>
                    <w:spacing w:after="0" w:line="240" w:lineRule="auto"/>
                    <w:jc w:val="right"/>
                    <w:rPr>
                      <w:color w:val="000000"/>
                      <w:sz w:val="16"/>
                      <w:szCs w:val="16"/>
                    </w:rPr>
                  </w:pPr>
                  <w:r>
                    <w:rPr>
                      <w:color w:val="000000"/>
                      <w:sz w:val="16"/>
                      <w:szCs w:val="16"/>
                    </w:rPr>
                    <w:t>-7.35</w:t>
                  </w:r>
                </w:p>
              </w:tc>
              <w:tc>
                <w:tcPr>
                  <w:tcW w:w="1030" w:type="dxa"/>
                  <w:tcBorders>
                    <w:top w:val="nil"/>
                    <w:left w:val="nil"/>
                    <w:bottom w:val="single" w:sz="4" w:space="0" w:color="auto"/>
                    <w:right w:val="single" w:sz="4" w:space="0" w:color="auto"/>
                  </w:tcBorders>
                  <w:shd w:val="clear" w:color="auto" w:fill="auto"/>
                  <w:noWrap/>
                  <w:vAlign w:val="bottom"/>
                </w:tcPr>
                <w:p w14:paraId="4692EA29" w14:textId="77777777" w:rsidR="00721FF8" w:rsidRDefault="005C28C1">
                  <w:pPr>
                    <w:spacing w:after="0" w:line="240" w:lineRule="auto"/>
                    <w:jc w:val="right"/>
                    <w:rPr>
                      <w:color w:val="000000"/>
                      <w:sz w:val="16"/>
                      <w:szCs w:val="16"/>
                    </w:rPr>
                  </w:pPr>
                  <w:r>
                    <w:rPr>
                      <w:color w:val="000000"/>
                      <w:sz w:val="16"/>
                      <w:szCs w:val="16"/>
                    </w:rPr>
                    <w:t>-7.39</w:t>
                  </w:r>
                </w:p>
              </w:tc>
              <w:tc>
                <w:tcPr>
                  <w:tcW w:w="1018" w:type="dxa"/>
                  <w:tcBorders>
                    <w:top w:val="nil"/>
                    <w:left w:val="nil"/>
                    <w:bottom w:val="single" w:sz="4" w:space="0" w:color="auto"/>
                    <w:right w:val="single" w:sz="4" w:space="0" w:color="auto"/>
                  </w:tcBorders>
                  <w:shd w:val="clear" w:color="auto" w:fill="auto"/>
                  <w:noWrap/>
                  <w:vAlign w:val="bottom"/>
                </w:tcPr>
                <w:p w14:paraId="0D2E0CA7" w14:textId="77777777" w:rsidR="00721FF8" w:rsidRDefault="005C28C1">
                  <w:pPr>
                    <w:spacing w:after="0" w:line="240" w:lineRule="auto"/>
                    <w:jc w:val="right"/>
                    <w:rPr>
                      <w:color w:val="000000"/>
                      <w:sz w:val="16"/>
                      <w:szCs w:val="16"/>
                    </w:rPr>
                  </w:pPr>
                  <w:r>
                    <w:rPr>
                      <w:color w:val="000000"/>
                      <w:sz w:val="16"/>
                      <w:szCs w:val="16"/>
                    </w:rPr>
                    <w:t>-7.44</w:t>
                  </w:r>
                </w:p>
              </w:tc>
            </w:tr>
            <w:tr w:rsidR="00721FF8" w14:paraId="249F2FF0"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5B7DB119" w14:textId="77777777" w:rsidR="00721FF8" w:rsidRDefault="00721FF8">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7FFFEF82" w14:textId="77777777" w:rsidR="00721FF8" w:rsidRDefault="00721FF8">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18944FDB" w14:textId="77777777" w:rsidR="00721FF8" w:rsidRDefault="005C28C1">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0CC8412E" w14:textId="77777777" w:rsidR="00721FF8" w:rsidRDefault="005C28C1">
                  <w:pPr>
                    <w:spacing w:after="0" w:line="240" w:lineRule="auto"/>
                    <w:jc w:val="right"/>
                    <w:rPr>
                      <w:color w:val="000000"/>
                      <w:sz w:val="16"/>
                      <w:szCs w:val="16"/>
                    </w:rPr>
                  </w:pPr>
                  <w:r>
                    <w:rPr>
                      <w:color w:val="000000"/>
                      <w:sz w:val="16"/>
                      <w:szCs w:val="16"/>
                    </w:rPr>
                    <w:t>-7.14</w:t>
                  </w:r>
                </w:p>
              </w:tc>
              <w:tc>
                <w:tcPr>
                  <w:tcW w:w="1017" w:type="dxa"/>
                  <w:tcBorders>
                    <w:top w:val="nil"/>
                    <w:left w:val="nil"/>
                    <w:bottom w:val="single" w:sz="4" w:space="0" w:color="auto"/>
                    <w:right w:val="single" w:sz="4" w:space="0" w:color="auto"/>
                  </w:tcBorders>
                  <w:shd w:val="clear" w:color="auto" w:fill="auto"/>
                  <w:noWrap/>
                  <w:vAlign w:val="bottom"/>
                </w:tcPr>
                <w:p w14:paraId="79793329" w14:textId="77777777" w:rsidR="00721FF8" w:rsidRDefault="005C28C1">
                  <w:pPr>
                    <w:spacing w:after="0" w:line="240" w:lineRule="auto"/>
                    <w:jc w:val="right"/>
                    <w:rPr>
                      <w:color w:val="000000"/>
                      <w:sz w:val="16"/>
                      <w:szCs w:val="16"/>
                    </w:rPr>
                  </w:pPr>
                  <w:r>
                    <w:rPr>
                      <w:color w:val="000000"/>
                      <w:sz w:val="16"/>
                      <w:szCs w:val="16"/>
                    </w:rPr>
                    <w:t>-7.04</w:t>
                  </w:r>
                </w:p>
              </w:tc>
              <w:tc>
                <w:tcPr>
                  <w:tcW w:w="1030" w:type="dxa"/>
                  <w:tcBorders>
                    <w:top w:val="nil"/>
                    <w:left w:val="nil"/>
                    <w:bottom w:val="single" w:sz="4" w:space="0" w:color="auto"/>
                    <w:right w:val="single" w:sz="4" w:space="0" w:color="auto"/>
                  </w:tcBorders>
                  <w:shd w:val="clear" w:color="auto" w:fill="auto"/>
                  <w:noWrap/>
                  <w:vAlign w:val="bottom"/>
                </w:tcPr>
                <w:p w14:paraId="39ACA79A" w14:textId="77777777" w:rsidR="00721FF8" w:rsidRDefault="005C28C1">
                  <w:pPr>
                    <w:spacing w:after="0" w:line="240" w:lineRule="auto"/>
                    <w:jc w:val="right"/>
                    <w:rPr>
                      <w:color w:val="000000"/>
                      <w:sz w:val="16"/>
                      <w:szCs w:val="16"/>
                    </w:rPr>
                  </w:pPr>
                  <w:r>
                    <w:rPr>
                      <w:color w:val="000000"/>
                      <w:sz w:val="16"/>
                      <w:szCs w:val="16"/>
                    </w:rPr>
                    <w:t>-7.24</w:t>
                  </w:r>
                </w:p>
              </w:tc>
              <w:tc>
                <w:tcPr>
                  <w:tcW w:w="1018" w:type="dxa"/>
                  <w:tcBorders>
                    <w:top w:val="nil"/>
                    <w:left w:val="nil"/>
                    <w:bottom w:val="single" w:sz="4" w:space="0" w:color="auto"/>
                    <w:right w:val="single" w:sz="4" w:space="0" w:color="auto"/>
                  </w:tcBorders>
                  <w:shd w:val="clear" w:color="auto" w:fill="auto"/>
                  <w:noWrap/>
                  <w:vAlign w:val="bottom"/>
                </w:tcPr>
                <w:p w14:paraId="2FA69497" w14:textId="77777777" w:rsidR="00721FF8" w:rsidRDefault="005C28C1">
                  <w:pPr>
                    <w:spacing w:after="0" w:line="240" w:lineRule="auto"/>
                    <w:jc w:val="right"/>
                    <w:rPr>
                      <w:color w:val="000000"/>
                      <w:sz w:val="16"/>
                      <w:szCs w:val="16"/>
                    </w:rPr>
                  </w:pPr>
                  <w:r>
                    <w:rPr>
                      <w:color w:val="000000"/>
                      <w:sz w:val="16"/>
                      <w:szCs w:val="16"/>
                    </w:rPr>
                    <w:t>-7.13</w:t>
                  </w:r>
                </w:p>
              </w:tc>
            </w:tr>
            <w:tr w:rsidR="00721FF8" w14:paraId="6D7C8C32"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09FEBDD1" w14:textId="77777777" w:rsidR="00721FF8" w:rsidRDefault="00721FF8">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0CC4B42D"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7140CD21" w14:textId="77777777" w:rsidR="00721FF8" w:rsidRDefault="005C28C1">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5E0A6053" w14:textId="77777777" w:rsidR="00721FF8" w:rsidRDefault="005C28C1">
                  <w:pPr>
                    <w:spacing w:after="0" w:line="240" w:lineRule="auto"/>
                    <w:jc w:val="right"/>
                    <w:rPr>
                      <w:color w:val="000000"/>
                      <w:sz w:val="16"/>
                      <w:szCs w:val="16"/>
                    </w:rPr>
                  </w:pPr>
                  <w:r>
                    <w:rPr>
                      <w:color w:val="000000"/>
                      <w:sz w:val="16"/>
                      <w:szCs w:val="16"/>
                    </w:rPr>
                    <w:t>0.35</w:t>
                  </w:r>
                </w:p>
              </w:tc>
              <w:tc>
                <w:tcPr>
                  <w:tcW w:w="1017" w:type="dxa"/>
                  <w:tcBorders>
                    <w:top w:val="nil"/>
                    <w:left w:val="nil"/>
                    <w:bottom w:val="single" w:sz="4" w:space="0" w:color="auto"/>
                    <w:right w:val="single" w:sz="4" w:space="0" w:color="auto"/>
                  </w:tcBorders>
                  <w:shd w:val="clear" w:color="auto" w:fill="auto"/>
                  <w:noWrap/>
                  <w:vAlign w:val="bottom"/>
                </w:tcPr>
                <w:p w14:paraId="4F1E3B39" w14:textId="77777777" w:rsidR="00721FF8" w:rsidRDefault="005C28C1">
                  <w:pPr>
                    <w:spacing w:after="0" w:line="240" w:lineRule="auto"/>
                    <w:jc w:val="right"/>
                    <w:rPr>
                      <w:color w:val="000000"/>
                      <w:sz w:val="16"/>
                      <w:szCs w:val="16"/>
                    </w:rPr>
                  </w:pPr>
                  <w:r>
                    <w:rPr>
                      <w:color w:val="000000"/>
                      <w:sz w:val="16"/>
                      <w:szCs w:val="16"/>
                    </w:rPr>
                    <w:t>0.38</w:t>
                  </w:r>
                </w:p>
              </w:tc>
              <w:tc>
                <w:tcPr>
                  <w:tcW w:w="1030" w:type="dxa"/>
                  <w:tcBorders>
                    <w:top w:val="nil"/>
                    <w:left w:val="nil"/>
                    <w:bottom w:val="single" w:sz="4" w:space="0" w:color="auto"/>
                    <w:right w:val="single" w:sz="4" w:space="0" w:color="auto"/>
                  </w:tcBorders>
                  <w:shd w:val="clear" w:color="auto" w:fill="auto"/>
                  <w:noWrap/>
                  <w:vAlign w:val="bottom"/>
                </w:tcPr>
                <w:p w14:paraId="55D2E933" w14:textId="77777777" w:rsidR="00721FF8" w:rsidRDefault="005C28C1">
                  <w:pPr>
                    <w:spacing w:after="0" w:line="240" w:lineRule="auto"/>
                    <w:jc w:val="right"/>
                    <w:rPr>
                      <w:color w:val="000000"/>
                      <w:sz w:val="16"/>
                      <w:szCs w:val="16"/>
                    </w:rPr>
                  </w:pPr>
                  <w:r>
                    <w:rPr>
                      <w:color w:val="000000"/>
                      <w:sz w:val="16"/>
                      <w:szCs w:val="16"/>
                    </w:rPr>
                    <w:t>0.33</w:t>
                  </w:r>
                </w:p>
              </w:tc>
              <w:tc>
                <w:tcPr>
                  <w:tcW w:w="1018" w:type="dxa"/>
                  <w:tcBorders>
                    <w:top w:val="nil"/>
                    <w:left w:val="nil"/>
                    <w:bottom w:val="single" w:sz="4" w:space="0" w:color="auto"/>
                    <w:right w:val="single" w:sz="4" w:space="0" w:color="auto"/>
                  </w:tcBorders>
                  <w:shd w:val="clear" w:color="auto" w:fill="auto"/>
                  <w:noWrap/>
                  <w:vAlign w:val="bottom"/>
                </w:tcPr>
                <w:p w14:paraId="17492E29" w14:textId="77777777" w:rsidR="00721FF8" w:rsidRDefault="005C28C1">
                  <w:pPr>
                    <w:spacing w:after="0" w:line="240" w:lineRule="auto"/>
                    <w:jc w:val="right"/>
                    <w:rPr>
                      <w:color w:val="000000"/>
                      <w:sz w:val="16"/>
                      <w:szCs w:val="16"/>
                    </w:rPr>
                  </w:pPr>
                  <w:r>
                    <w:rPr>
                      <w:color w:val="000000"/>
                      <w:sz w:val="16"/>
                      <w:szCs w:val="16"/>
                    </w:rPr>
                    <w:t>0.38</w:t>
                  </w:r>
                </w:p>
              </w:tc>
            </w:tr>
            <w:tr w:rsidR="00721FF8" w14:paraId="1A162E31"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5E1B47EF" w14:textId="77777777" w:rsidR="00721FF8" w:rsidRDefault="00721FF8">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57A379B5" w14:textId="77777777" w:rsidR="00721FF8" w:rsidRDefault="00721FF8">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35810572" w14:textId="77777777" w:rsidR="00721FF8" w:rsidRDefault="005C28C1">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31BAC773" w14:textId="77777777" w:rsidR="00721FF8" w:rsidRDefault="005C28C1">
                  <w:pPr>
                    <w:spacing w:after="0" w:line="240" w:lineRule="auto"/>
                    <w:jc w:val="right"/>
                    <w:rPr>
                      <w:color w:val="000000"/>
                      <w:sz w:val="16"/>
                      <w:szCs w:val="16"/>
                    </w:rPr>
                  </w:pPr>
                  <w:r>
                    <w:rPr>
                      <w:color w:val="000000"/>
                      <w:sz w:val="16"/>
                      <w:szCs w:val="16"/>
                    </w:rPr>
                    <w:t>0.21</w:t>
                  </w:r>
                </w:p>
              </w:tc>
              <w:tc>
                <w:tcPr>
                  <w:tcW w:w="1017" w:type="dxa"/>
                  <w:tcBorders>
                    <w:top w:val="nil"/>
                    <w:left w:val="nil"/>
                    <w:bottom w:val="single" w:sz="4" w:space="0" w:color="auto"/>
                    <w:right w:val="single" w:sz="4" w:space="0" w:color="auto"/>
                  </w:tcBorders>
                  <w:shd w:val="clear" w:color="auto" w:fill="auto"/>
                  <w:noWrap/>
                  <w:vAlign w:val="bottom"/>
                </w:tcPr>
                <w:p w14:paraId="658242DE" w14:textId="77777777" w:rsidR="00721FF8" w:rsidRDefault="005C28C1">
                  <w:pPr>
                    <w:spacing w:after="0" w:line="240" w:lineRule="auto"/>
                    <w:jc w:val="right"/>
                    <w:rPr>
                      <w:color w:val="000000"/>
                      <w:sz w:val="16"/>
                      <w:szCs w:val="16"/>
                    </w:rPr>
                  </w:pPr>
                  <w:r>
                    <w:rPr>
                      <w:color w:val="000000"/>
                      <w:sz w:val="16"/>
                      <w:szCs w:val="16"/>
                    </w:rPr>
                    <w:t>0.42</w:t>
                  </w:r>
                </w:p>
              </w:tc>
              <w:tc>
                <w:tcPr>
                  <w:tcW w:w="1030" w:type="dxa"/>
                  <w:tcBorders>
                    <w:top w:val="nil"/>
                    <w:left w:val="nil"/>
                    <w:bottom w:val="single" w:sz="4" w:space="0" w:color="auto"/>
                    <w:right w:val="single" w:sz="4" w:space="0" w:color="auto"/>
                  </w:tcBorders>
                  <w:shd w:val="clear" w:color="auto" w:fill="auto"/>
                  <w:noWrap/>
                  <w:vAlign w:val="bottom"/>
                </w:tcPr>
                <w:p w14:paraId="514C3269" w14:textId="77777777" w:rsidR="00721FF8" w:rsidRDefault="005C28C1">
                  <w:pPr>
                    <w:spacing w:after="0" w:line="240" w:lineRule="auto"/>
                    <w:jc w:val="right"/>
                    <w:rPr>
                      <w:color w:val="000000"/>
                      <w:sz w:val="16"/>
                      <w:szCs w:val="16"/>
                    </w:rPr>
                  </w:pPr>
                  <w:r>
                    <w:rPr>
                      <w:color w:val="000000"/>
                      <w:sz w:val="16"/>
                      <w:szCs w:val="16"/>
                    </w:rPr>
                    <w:t>0.36</w:t>
                  </w:r>
                </w:p>
              </w:tc>
              <w:tc>
                <w:tcPr>
                  <w:tcW w:w="1018" w:type="dxa"/>
                  <w:tcBorders>
                    <w:top w:val="nil"/>
                    <w:left w:val="nil"/>
                    <w:bottom w:val="single" w:sz="4" w:space="0" w:color="auto"/>
                    <w:right w:val="single" w:sz="4" w:space="0" w:color="auto"/>
                  </w:tcBorders>
                  <w:shd w:val="clear" w:color="auto" w:fill="auto"/>
                  <w:noWrap/>
                  <w:vAlign w:val="bottom"/>
                </w:tcPr>
                <w:p w14:paraId="7336D855" w14:textId="77777777" w:rsidR="00721FF8" w:rsidRDefault="005C28C1">
                  <w:pPr>
                    <w:spacing w:after="0" w:line="240" w:lineRule="auto"/>
                    <w:jc w:val="right"/>
                    <w:rPr>
                      <w:color w:val="000000"/>
                      <w:sz w:val="16"/>
                      <w:szCs w:val="16"/>
                    </w:rPr>
                  </w:pPr>
                  <w:r>
                    <w:rPr>
                      <w:color w:val="000000"/>
                      <w:sz w:val="16"/>
                      <w:szCs w:val="16"/>
                    </w:rPr>
                    <w:t>0.48</w:t>
                  </w:r>
                </w:p>
              </w:tc>
            </w:tr>
            <w:tr w:rsidR="00721FF8" w14:paraId="1BC5F628"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5FF6C446" w14:textId="77777777" w:rsidR="00721FF8" w:rsidRDefault="005C28C1">
                  <w:pPr>
                    <w:spacing w:after="0" w:line="240" w:lineRule="auto"/>
                    <w:jc w:val="center"/>
                    <w:rPr>
                      <w:color w:val="000000"/>
                      <w:sz w:val="16"/>
                      <w:szCs w:val="16"/>
                    </w:rPr>
                  </w:pPr>
                  <w:r>
                    <w:rPr>
                      <w:color w:val="000000"/>
                      <w:sz w:val="16"/>
                      <w:szCs w:val="16"/>
                    </w:rPr>
                    <w:t>AOA Spread (</w:t>
                  </w:r>
                  <w:proofErr w:type="gramStart"/>
                  <w:r>
                    <w:rPr>
                      <w:color w:val="000000"/>
                      <w:sz w:val="16"/>
                      <w:szCs w:val="16"/>
                    </w:rPr>
                    <w:t xml:space="preserve">ASA)   </w:t>
                  </w:r>
                  <w:proofErr w:type="gramEnd"/>
                  <w:r>
                    <w:rPr>
                      <w:color w:val="000000"/>
                      <w:sz w:val="16"/>
                      <w:szCs w:val="16"/>
                    </w:rPr>
                    <w:t xml:space="preserve">                                                </w:t>
                  </w:r>
                  <w:proofErr w:type="spellStart"/>
                  <w:r>
                    <w:rPr>
                      <w:color w:val="000000"/>
                      <w:sz w:val="16"/>
                      <w:szCs w:val="16"/>
                    </w:rPr>
                    <w:t>lgASA</w:t>
                  </w:r>
                  <w:proofErr w:type="spellEnd"/>
                  <w:r>
                    <w:rPr>
                      <w:color w:val="000000"/>
                      <w:sz w:val="16"/>
                      <w:szCs w:val="16"/>
                    </w:rPr>
                    <w:t xml:space="preserve"> = log10(ASA/1°)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18D48D4B"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2D3D443F" w14:textId="77777777" w:rsidR="00721FF8" w:rsidRDefault="005C28C1">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2270021A" w14:textId="77777777" w:rsidR="00721FF8" w:rsidRDefault="005C28C1">
                  <w:pPr>
                    <w:spacing w:after="0" w:line="240" w:lineRule="auto"/>
                    <w:jc w:val="right"/>
                    <w:rPr>
                      <w:color w:val="000000"/>
                      <w:sz w:val="16"/>
                      <w:szCs w:val="16"/>
                    </w:rPr>
                  </w:pPr>
                  <w:r>
                    <w:rPr>
                      <w:color w:val="000000"/>
                      <w:sz w:val="16"/>
                      <w:szCs w:val="16"/>
                    </w:rPr>
                    <w:t>1.17</w:t>
                  </w:r>
                </w:p>
              </w:tc>
              <w:tc>
                <w:tcPr>
                  <w:tcW w:w="1017" w:type="dxa"/>
                  <w:tcBorders>
                    <w:top w:val="nil"/>
                    <w:left w:val="nil"/>
                    <w:bottom w:val="single" w:sz="4" w:space="0" w:color="auto"/>
                    <w:right w:val="single" w:sz="4" w:space="0" w:color="auto"/>
                  </w:tcBorders>
                  <w:shd w:val="clear" w:color="auto" w:fill="auto"/>
                  <w:noWrap/>
                  <w:vAlign w:val="bottom"/>
                </w:tcPr>
                <w:p w14:paraId="3E0D516C" w14:textId="77777777" w:rsidR="00721FF8" w:rsidRDefault="005C28C1">
                  <w:pPr>
                    <w:spacing w:after="0" w:line="240" w:lineRule="auto"/>
                    <w:jc w:val="right"/>
                    <w:rPr>
                      <w:color w:val="000000"/>
                      <w:sz w:val="16"/>
                      <w:szCs w:val="16"/>
                    </w:rPr>
                  </w:pPr>
                  <w:r>
                    <w:rPr>
                      <w:color w:val="000000"/>
                      <w:sz w:val="16"/>
                      <w:szCs w:val="16"/>
                    </w:rPr>
                    <w:t>1.66</w:t>
                  </w:r>
                </w:p>
              </w:tc>
              <w:tc>
                <w:tcPr>
                  <w:tcW w:w="1030" w:type="dxa"/>
                  <w:tcBorders>
                    <w:top w:val="nil"/>
                    <w:left w:val="nil"/>
                    <w:bottom w:val="single" w:sz="4" w:space="0" w:color="auto"/>
                    <w:right w:val="single" w:sz="4" w:space="0" w:color="auto"/>
                  </w:tcBorders>
                  <w:shd w:val="clear" w:color="auto" w:fill="auto"/>
                  <w:noWrap/>
                  <w:vAlign w:val="bottom"/>
                </w:tcPr>
                <w:p w14:paraId="1FF97BFF" w14:textId="77777777" w:rsidR="00721FF8" w:rsidRDefault="005C28C1">
                  <w:pPr>
                    <w:spacing w:after="0" w:line="240" w:lineRule="auto"/>
                    <w:jc w:val="right"/>
                    <w:rPr>
                      <w:color w:val="000000"/>
                      <w:sz w:val="16"/>
                      <w:szCs w:val="16"/>
                    </w:rPr>
                  </w:pPr>
                  <w:r>
                    <w:rPr>
                      <w:color w:val="000000"/>
                      <w:sz w:val="16"/>
                      <w:szCs w:val="16"/>
                    </w:rPr>
                    <w:t>1.17</w:t>
                  </w:r>
                </w:p>
              </w:tc>
              <w:tc>
                <w:tcPr>
                  <w:tcW w:w="1018" w:type="dxa"/>
                  <w:tcBorders>
                    <w:top w:val="nil"/>
                    <w:left w:val="nil"/>
                    <w:bottom w:val="single" w:sz="4" w:space="0" w:color="auto"/>
                    <w:right w:val="single" w:sz="4" w:space="0" w:color="auto"/>
                  </w:tcBorders>
                  <w:shd w:val="clear" w:color="auto" w:fill="auto"/>
                  <w:noWrap/>
                  <w:vAlign w:val="bottom"/>
                </w:tcPr>
                <w:p w14:paraId="41169E5C" w14:textId="77777777" w:rsidR="00721FF8" w:rsidRDefault="005C28C1">
                  <w:pPr>
                    <w:spacing w:after="0" w:line="240" w:lineRule="auto"/>
                    <w:jc w:val="right"/>
                    <w:rPr>
                      <w:color w:val="000000"/>
                      <w:sz w:val="16"/>
                      <w:szCs w:val="16"/>
                    </w:rPr>
                  </w:pPr>
                  <w:r>
                    <w:rPr>
                      <w:color w:val="000000"/>
                      <w:sz w:val="16"/>
                      <w:szCs w:val="16"/>
                    </w:rPr>
                    <w:t>1.63</w:t>
                  </w:r>
                </w:p>
              </w:tc>
            </w:tr>
            <w:tr w:rsidR="00721FF8" w14:paraId="7C6FA301"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148121FE" w14:textId="77777777" w:rsidR="00721FF8" w:rsidRDefault="00721FF8">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3901CF5C" w14:textId="77777777" w:rsidR="00721FF8" w:rsidRDefault="00721FF8">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157CDE35" w14:textId="77777777" w:rsidR="00721FF8" w:rsidRDefault="005C28C1">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72654C4D" w14:textId="77777777" w:rsidR="00721FF8" w:rsidRDefault="005C28C1">
                  <w:pPr>
                    <w:spacing w:after="0" w:line="240" w:lineRule="auto"/>
                    <w:jc w:val="right"/>
                    <w:rPr>
                      <w:color w:val="000000"/>
                      <w:sz w:val="16"/>
                      <w:szCs w:val="16"/>
                    </w:rPr>
                  </w:pPr>
                  <w:r>
                    <w:rPr>
                      <w:color w:val="000000"/>
                      <w:sz w:val="16"/>
                      <w:szCs w:val="16"/>
                    </w:rPr>
                    <w:t>1.36</w:t>
                  </w:r>
                </w:p>
              </w:tc>
              <w:tc>
                <w:tcPr>
                  <w:tcW w:w="1017" w:type="dxa"/>
                  <w:tcBorders>
                    <w:top w:val="nil"/>
                    <w:left w:val="nil"/>
                    <w:bottom w:val="single" w:sz="4" w:space="0" w:color="auto"/>
                    <w:right w:val="single" w:sz="4" w:space="0" w:color="auto"/>
                  </w:tcBorders>
                  <w:shd w:val="clear" w:color="auto" w:fill="auto"/>
                  <w:noWrap/>
                  <w:vAlign w:val="bottom"/>
                </w:tcPr>
                <w:p w14:paraId="332D16E4" w14:textId="77777777" w:rsidR="00721FF8" w:rsidRDefault="005C28C1">
                  <w:pPr>
                    <w:spacing w:after="0" w:line="240" w:lineRule="auto"/>
                    <w:jc w:val="right"/>
                    <w:rPr>
                      <w:color w:val="000000"/>
                      <w:sz w:val="16"/>
                      <w:szCs w:val="16"/>
                    </w:rPr>
                  </w:pPr>
                  <w:r>
                    <w:rPr>
                      <w:color w:val="000000"/>
                      <w:sz w:val="16"/>
                      <w:szCs w:val="16"/>
                    </w:rPr>
                    <w:t>1.74</w:t>
                  </w:r>
                </w:p>
              </w:tc>
              <w:tc>
                <w:tcPr>
                  <w:tcW w:w="1030" w:type="dxa"/>
                  <w:tcBorders>
                    <w:top w:val="nil"/>
                    <w:left w:val="nil"/>
                    <w:bottom w:val="single" w:sz="4" w:space="0" w:color="auto"/>
                    <w:right w:val="single" w:sz="4" w:space="0" w:color="auto"/>
                  </w:tcBorders>
                  <w:shd w:val="clear" w:color="auto" w:fill="auto"/>
                  <w:noWrap/>
                  <w:vAlign w:val="bottom"/>
                </w:tcPr>
                <w:p w14:paraId="63D3F87A" w14:textId="77777777" w:rsidR="00721FF8" w:rsidRDefault="005C28C1">
                  <w:pPr>
                    <w:spacing w:after="0" w:line="240" w:lineRule="auto"/>
                    <w:jc w:val="right"/>
                    <w:rPr>
                      <w:color w:val="000000"/>
                      <w:sz w:val="16"/>
                      <w:szCs w:val="16"/>
                    </w:rPr>
                  </w:pPr>
                  <w:r>
                    <w:rPr>
                      <w:color w:val="000000"/>
                      <w:sz w:val="16"/>
                      <w:szCs w:val="16"/>
                    </w:rPr>
                    <w:t>1.25</w:t>
                  </w:r>
                </w:p>
              </w:tc>
              <w:tc>
                <w:tcPr>
                  <w:tcW w:w="1018" w:type="dxa"/>
                  <w:tcBorders>
                    <w:top w:val="nil"/>
                    <w:left w:val="nil"/>
                    <w:bottom w:val="single" w:sz="4" w:space="0" w:color="auto"/>
                    <w:right w:val="single" w:sz="4" w:space="0" w:color="auto"/>
                  </w:tcBorders>
                  <w:shd w:val="clear" w:color="auto" w:fill="auto"/>
                  <w:noWrap/>
                  <w:vAlign w:val="bottom"/>
                </w:tcPr>
                <w:p w14:paraId="55F03D61" w14:textId="77777777" w:rsidR="00721FF8" w:rsidRDefault="005C28C1">
                  <w:pPr>
                    <w:spacing w:after="0" w:line="240" w:lineRule="auto"/>
                    <w:jc w:val="right"/>
                    <w:rPr>
                      <w:color w:val="000000"/>
                      <w:sz w:val="16"/>
                      <w:szCs w:val="16"/>
                    </w:rPr>
                  </w:pPr>
                  <w:r>
                    <w:rPr>
                      <w:color w:val="000000"/>
                      <w:sz w:val="16"/>
                      <w:szCs w:val="16"/>
                    </w:rPr>
                    <w:t>1.71</w:t>
                  </w:r>
                </w:p>
              </w:tc>
            </w:tr>
            <w:tr w:rsidR="00721FF8" w14:paraId="0C616B24"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61CD455D" w14:textId="77777777" w:rsidR="00721FF8" w:rsidRDefault="00721FF8">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1AEADF1F"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3F7E760A" w14:textId="77777777" w:rsidR="00721FF8" w:rsidRDefault="005C28C1">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718325F0" w14:textId="77777777" w:rsidR="00721FF8" w:rsidRDefault="005C28C1">
                  <w:pPr>
                    <w:spacing w:after="0" w:line="240" w:lineRule="auto"/>
                    <w:jc w:val="right"/>
                    <w:rPr>
                      <w:color w:val="000000"/>
                      <w:sz w:val="16"/>
                      <w:szCs w:val="16"/>
                    </w:rPr>
                  </w:pPr>
                  <w:r>
                    <w:rPr>
                      <w:color w:val="000000"/>
                      <w:sz w:val="16"/>
                      <w:szCs w:val="16"/>
                    </w:rPr>
                    <w:t>0.32</w:t>
                  </w:r>
                </w:p>
              </w:tc>
              <w:tc>
                <w:tcPr>
                  <w:tcW w:w="1017" w:type="dxa"/>
                  <w:tcBorders>
                    <w:top w:val="nil"/>
                    <w:left w:val="nil"/>
                    <w:bottom w:val="single" w:sz="4" w:space="0" w:color="auto"/>
                    <w:right w:val="single" w:sz="4" w:space="0" w:color="auto"/>
                  </w:tcBorders>
                  <w:shd w:val="clear" w:color="auto" w:fill="auto"/>
                  <w:noWrap/>
                  <w:vAlign w:val="bottom"/>
                </w:tcPr>
                <w:p w14:paraId="4F534CE4" w14:textId="77777777" w:rsidR="00721FF8" w:rsidRDefault="005C28C1">
                  <w:pPr>
                    <w:spacing w:after="0" w:line="240" w:lineRule="auto"/>
                    <w:jc w:val="right"/>
                    <w:rPr>
                      <w:color w:val="000000"/>
                      <w:sz w:val="16"/>
                      <w:szCs w:val="16"/>
                    </w:rPr>
                  </w:pPr>
                  <w:r>
                    <w:rPr>
                      <w:color w:val="000000"/>
                      <w:sz w:val="16"/>
                      <w:szCs w:val="16"/>
                    </w:rPr>
                    <w:t>0.29</w:t>
                  </w:r>
                </w:p>
              </w:tc>
              <w:tc>
                <w:tcPr>
                  <w:tcW w:w="1030" w:type="dxa"/>
                  <w:tcBorders>
                    <w:top w:val="nil"/>
                    <w:left w:val="nil"/>
                    <w:bottom w:val="single" w:sz="4" w:space="0" w:color="auto"/>
                    <w:right w:val="single" w:sz="4" w:space="0" w:color="auto"/>
                  </w:tcBorders>
                  <w:shd w:val="clear" w:color="auto" w:fill="auto"/>
                  <w:noWrap/>
                  <w:vAlign w:val="bottom"/>
                </w:tcPr>
                <w:p w14:paraId="49B9A576" w14:textId="77777777" w:rsidR="00721FF8" w:rsidRDefault="005C28C1">
                  <w:pPr>
                    <w:spacing w:after="0" w:line="240" w:lineRule="auto"/>
                    <w:jc w:val="right"/>
                    <w:rPr>
                      <w:color w:val="000000"/>
                      <w:sz w:val="16"/>
                      <w:szCs w:val="16"/>
                    </w:rPr>
                  </w:pPr>
                  <w:r>
                    <w:rPr>
                      <w:color w:val="000000"/>
                      <w:sz w:val="16"/>
                      <w:szCs w:val="16"/>
                    </w:rPr>
                    <w:t>0.43</w:t>
                  </w:r>
                </w:p>
              </w:tc>
              <w:tc>
                <w:tcPr>
                  <w:tcW w:w="1018" w:type="dxa"/>
                  <w:tcBorders>
                    <w:top w:val="nil"/>
                    <w:left w:val="nil"/>
                    <w:bottom w:val="single" w:sz="4" w:space="0" w:color="auto"/>
                    <w:right w:val="single" w:sz="4" w:space="0" w:color="auto"/>
                  </w:tcBorders>
                  <w:shd w:val="clear" w:color="auto" w:fill="auto"/>
                  <w:noWrap/>
                  <w:vAlign w:val="bottom"/>
                </w:tcPr>
                <w:p w14:paraId="720D8983" w14:textId="77777777" w:rsidR="00721FF8" w:rsidRDefault="005C28C1">
                  <w:pPr>
                    <w:spacing w:after="0" w:line="240" w:lineRule="auto"/>
                    <w:jc w:val="right"/>
                    <w:rPr>
                      <w:color w:val="000000"/>
                      <w:sz w:val="16"/>
                      <w:szCs w:val="16"/>
                    </w:rPr>
                  </w:pPr>
                  <w:r>
                    <w:rPr>
                      <w:color w:val="000000"/>
                      <w:sz w:val="16"/>
                      <w:szCs w:val="16"/>
                    </w:rPr>
                    <w:t>0.3</w:t>
                  </w:r>
                </w:p>
              </w:tc>
            </w:tr>
            <w:tr w:rsidR="00721FF8" w14:paraId="07B66F4B"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105803FF" w14:textId="77777777" w:rsidR="00721FF8" w:rsidRDefault="00721FF8">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1B9DFECB" w14:textId="77777777" w:rsidR="00721FF8" w:rsidRDefault="00721FF8">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17446B38" w14:textId="77777777" w:rsidR="00721FF8" w:rsidRDefault="005C28C1">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36D20309" w14:textId="77777777" w:rsidR="00721FF8" w:rsidRDefault="005C28C1">
                  <w:pPr>
                    <w:spacing w:after="0" w:line="240" w:lineRule="auto"/>
                    <w:jc w:val="right"/>
                    <w:rPr>
                      <w:color w:val="000000"/>
                      <w:sz w:val="16"/>
                      <w:szCs w:val="16"/>
                    </w:rPr>
                  </w:pPr>
                  <w:r>
                    <w:rPr>
                      <w:color w:val="000000"/>
                      <w:sz w:val="16"/>
                      <w:szCs w:val="16"/>
                    </w:rPr>
                    <w:t>0.33</w:t>
                  </w:r>
                </w:p>
              </w:tc>
              <w:tc>
                <w:tcPr>
                  <w:tcW w:w="1017" w:type="dxa"/>
                  <w:tcBorders>
                    <w:top w:val="nil"/>
                    <w:left w:val="nil"/>
                    <w:bottom w:val="single" w:sz="4" w:space="0" w:color="auto"/>
                    <w:right w:val="single" w:sz="4" w:space="0" w:color="auto"/>
                  </w:tcBorders>
                  <w:shd w:val="clear" w:color="auto" w:fill="auto"/>
                  <w:noWrap/>
                  <w:vAlign w:val="bottom"/>
                </w:tcPr>
                <w:p w14:paraId="31CB32E2" w14:textId="77777777" w:rsidR="00721FF8" w:rsidRDefault="005C28C1">
                  <w:pPr>
                    <w:spacing w:after="0" w:line="240" w:lineRule="auto"/>
                    <w:jc w:val="right"/>
                    <w:rPr>
                      <w:color w:val="000000"/>
                      <w:sz w:val="16"/>
                      <w:szCs w:val="16"/>
                    </w:rPr>
                  </w:pPr>
                  <w:r>
                    <w:rPr>
                      <w:color w:val="000000"/>
                      <w:sz w:val="16"/>
                      <w:szCs w:val="16"/>
                    </w:rPr>
                    <w:t>0.34</w:t>
                  </w:r>
                </w:p>
              </w:tc>
              <w:tc>
                <w:tcPr>
                  <w:tcW w:w="1030" w:type="dxa"/>
                  <w:tcBorders>
                    <w:top w:val="nil"/>
                    <w:left w:val="nil"/>
                    <w:bottom w:val="single" w:sz="4" w:space="0" w:color="auto"/>
                    <w:right w:val="single" w:sz="4" w:space="0" w:color="auto"/>
                  </w:tcBorders>
                  <w:shd w:val="clear" w:color="auto" w:fill="auto"/>
                  <w:noWrap/>
                  <w:vAlign w:val="bottom"/>
                </w:tcPr>
                <w:p w14:paraId="5B6BCDEF" w14:textId="77777777" w:rsidR="00721FF8" w:rsidRDefault="005C28C1">
                  <w:pPr>
                    <w:spacing w:after="0" w:line="240" w:lineRule="auto"/>
                    <w:jc w:val="right"/>
                    <w:rPr>
                      <w:color w:val="000000"/>
                      <w:sz w:val="16"/>
                      <w:szCs w:val="16"/>
                    </w:rPr>
                  </w:pPr>
                  <w:r>
                    <w:rPr>
                      <w:color w:val="000000"/>
                      <w:sz w:val="16"/>
                      <w:szCs w:val="16"/>
                    </w:rPr>
                    <w:t>0.27</w:t>
                  </w:r>
                </w:p>
              </w:tc>
              <w:tc>
                <w:tcPr>
                  <w:tcW w:w="1018" w:type="dxa"/>
                  <w:tcBorders>
                    <w:top w:val="nil"/>
                    <w:left w:val="nil"/>
                    <w:bottom w:val="single" w:sz="4" w:space="0" w:color="auto"/>
                    <w:right w:val="single" w:sz="4" w:space="0" w:color="auto"/>
                  </w:tcBorders>
                  <w:shd w:val="clear" w:color="auto" w:fill="auto"/>
                  <w:noWrap/>
                  <w:vAlign w:val="bottom"/>
                </w:tcPr>
                <w:p w14:paraId="51C82EC0" w14:textId="77777777" w:rsidR="00721FF8" w:rsidRDefault="005C28C1">
                  <w:pPr>
                    <w:spacing w:after="0" w:line="240" w:lineRule="auto"/>
                    <w:jc w:val="right"/>
                    <w:rPr>
                      <w:color w:val="000000"/>
                      <w:sz w:val="16"/>
                      <w:szCs w:val="16"/>
                    </w:rPr>
                  </w:pPr>
                  <w:r>
                    <w:rPr>
                      <w:color w:val="000000"/>
                      <w:sz w:val="16"/>
                      <w:szCs w:val="16"/>
                    </w:rPr>
                    <w:t>0.36</w:t>
                  </w:r>
                </w:p>
              </w:tc>
            </w:tr>
            <w:tr w:rsidR="00721FF8" w14:paraId="4EE4E50B"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7CD8472A" w14:textId="77777777" w:rsidR="00721FF8" w:rsidRDefault="005C28C1">
                  <w:pPr>
                    <w:spacing w:after="0" w:line="240" w:lineRule="auto"/>
                    <w:jc w:val="center"/>
                    <w:rPr>
                      <w:color w:val="000000"/>
                      <w:sz w:val="16"/>
                      <w:szCs w:val="16"/>
                    </w:rPr>
                  </w:pPr>
                  <w:r>
                    <w:rPr>
                      <w:color w:val="000000"/>
                      <w:sz w:val="16"/>
                      <w:szCs w:val="16"/>
                    </w:rPr>
                    <w:t>AOD Spread (</w:t>
                  </w:r>
                  <w:proofErr w:type="gramStart"/>
                  <w:r>
                    <w:rPr>
                      <w:color w:val="000000"/>
                      <w:sz w:val="16"/>
                      <w:szCs w:val="16"/>
                    </w:rPr>
                    <w:t xml:space="preserve">ASD)   </w:t>
                  </w:r>
                  <w:proofErr w:type="gramEnd"/>
                  <w:r>
                    <w:rPr>
                      <w:color w:val="000000"/>
                      <w:sz w:val="16"/>
                      <w:szCs w:val="16"/>
                    </w:rPr>
                    <w:t xml:space="preserve">                                                </w:t>
                  </w:r>
                  <w:proofErr w:type="spellStart"/>
                  <w:r>
                    <w:rPr>
                      <w:color w:val="000000"/>
                      <w:sz w:val="16"/>
                      <w:szCs w:val="16"/>
                    </w:rPr>
                    <w:t>lgASD</w:t>
                  </w:r>
                  <w:proofErr w:type="spellEnd"/>
                  <w:r>
                    <w:rPr>
                      <w:color w:val="000000"/>
                      <w:sz w:val="16"/>
                      <w:szCs w:val="16"/>
                    </w:rPr>
                    <w:t xml:space="preserve"> = log10(ASD/1°)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102F1BEF"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7A4F5518" w14:textId="77777777" w:rsidR="00721FF8" w:rsidRDefault="005C28C1">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50807F8A" w14:textId="77777777" w:rsidR="00721FF8" w:rsidRDefault="005C28C1">
                  <w:pPr>
                    <w:spacing w:after="0" w:line="240" w:lineRule="auto"/>
                    <w:jc w:val="right"/>
                    <w:rPr>
                      <w:color w:val="000000"/>
                      <w:sz w:val="16"/>
                      <w:szCs w:val="16"/>
                    </w:rPr>
                  </w:pPr>
                  <w:r>
                    <w:rPr>
                      <w:color w:val="000000"/>
                      <w:sz w:val="16"/>
                      <w:szCs w:val="16"/>
                    </w:rPr>
                    <w:t>1.46</w:t>
                  </w:r>
                </w:p>
              </w:tc>
              <w:tc>
                <w:tcPr>
                  <w:tcW w:w="1017" w:type="dxa"/>
                  <w:tcBorders>
                    <w:top w:val="nil"/>
                    <w:left w:val="nil"/>
                    <w:bottom w:val="single" w:sz="4" w:space="0" w:color="auto"/>
                    <w:right w:val="single" w:sz="4" w:space="0" w:color="auto"/>
                  </w:tcBorders>
                  <w:shd w:val="clear" w:color="auto" w:fill="auto"/>
                  <w:noWrap/>
                  <w:vAlign w:val="bottom"/>
                </w:tcPr>
                <w:p w14:paraId="6CA9BAB4" w14:textId="77777777" w:rsidR="00721FF8" w:rsidRDefault="005C28C1">
                  <w:pPr>
                    <w:spacing w:after="0" w:line="240" w:lineRule="auto"/>
                    <w:jc w:val="right"/>
                    <w:rPr>
                      <w:color w:val="000000"/>
                      <w:sz w:val="16"/>
                      <w:szCs w:val="16"/>
                    </w:rPr>
                  </w:pPr>
                  <w:r>
                    <w:rPr>
                      <w:color w:val="000000"/>
                      <w:sz w:val="16"/>
                      <w:szCs w:val="16"/>
                    </w:rPr>
                    <w:t>1.17</w:t>
                  </w:r>
                </w:p>
              </w:tc>
              <w:tc>
                <w:tcPr>
                  <w:tcW w:w="1030" w:type="dxa"/>
                  <w:tcBorders>
                    <w:top w:val="nil"/>
                    <w:left w:val="nil"/>
                    <w:bottom w:val="single" w:sz="4" w:space="0" w:color="auto"/>
                    <w:right w:val="single" w:sz="4" w:space="0" w:color="auto"/>
                  </w:tcBorders>
                  <w:shd w:val="clear" w:color="auto" w:fill="auto"/>
                  <w:noWrap/>
                  <w:vAlign w:val="bottom"/>
                </w:tcPr>
                <w:p w14:paraId="466C88F8" w14:textId="77777777" w:rsidR="00721FF8" w:rsidRDefault="005C28C1">
                  <w:pPr>
                    <w:spacing w:after="0" w:line="240" w:lineRule="auto"/>
                    <w:jc w:val="right"/>
                    <w:rPr>
                      <w:color w:val="000000"/>
                      <w:sz w:val="16"/>
                      <w:szCs w:val="16"/>
                    </w:rPr>
                  </w:pPr>
                  <w:r>
                    <w:rPr>
                      <w:color w:val="000000"/>
                      <w:sz w:val="16"/>
                      <w:szCs w:val="16"/>
                    </w:rPr>
                    <w:t>1.34</w:t>
                  </w:r>
                </w:p>
              </w:tc>
              <w:tc>
                <w:tcPr>
                  <w:tcW w:w="1018" w:type="dxa"/>
                  <w:tcBorders>
                    <w:top w:val="nil"/>
                    <w:left w:val="nil"/>
                    <w:bottom w:val="single" w:sz="4" w:space="0" w:color="auto"/>
                    <w:right w:val="single" w:sz="4" w:space="0" w:color="auto"/>
                  </w:tcBorders>
                  <w:shd w:val="clear" w:color="auto" w:fill="auto"/>
                  <w:noWrap/>
                  <w:vAlign w:val="bottom"/>
                </w:tcPr>
                <w:p w14:paraId="4CCF7C6B" w14:textId="77777777" w:rsidR="00721FF8" w:rsidRDefault="005C28C1">
                  <w:pPr>
                    <w:spacing w:after="0" w:line="240" w:lineRule="auto"/>
                    <w:jc w:val="right"/>
                    <w:rPr>
                      <w:color w:val="000000"/>
                      <w:sz w:val="16"/>
                      <w:szCs w:val="16"/>
                    </w:rPr>
                  </w:pPr>
                  <w:r>
                    <w:rPr>
                      <w:color w:val="000000"/>
                      <w:sz w:val="16"/>
                      <w:szCs w:val="16"/>
                    </w:rPr>
                    <w:t>1.15</w:t>
                  </w:r>
                </w:p>
              </w:tc>
            </w:tr>
            <w:tr w:rsidR="00721FF8" w14:paraId="75E4B46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3E33BE79" w14:textId="77777777" w:rsidR="00721FF8" w:rsidRDefault="00721FF8">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621EFBE0" w14:textId="77777777" w:rsidR="00721FF8" w:rsidRDefault="00721FF8">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59B1AAFF" w14:textId="77777777" w:rsidR="00721FF8" w:rsidRDefault="005C28C1">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0FF9E4B0" w14:textId="77777777" w:rsidR="00721FF8" w:rsidRDefault="005C28C1">
                  <w:pPr>
                    <w:spacing w:after="0" w:line="240" w:lineRule="auto"/>
                    <w:jc w:val="right"/>
                    <w:rPr>
                      <w:color w:val="000000"/>
                      <w:sz w:val="16"/>
                      <w:szCs w:val="16"/>
                    </w:rPr>
                  </w:pPr>
                  <w:r>
                    <w:rPr>
                      <w:color w:val="000000"/>
                      <w:sz w:val="16"/>
                      <w:szCs w:val="16"/>
                    </w:rPr>
                    <w:t>1.52</w:t>
                  </w:r>
                </w:p>
              </w:tc>
              <w:tc>
                <w:tcPr>
                  <w:tcW w:w="1017" w:type="dxa"/>
                  <w:tcBorders>
                    <w:top w:val="nil"/>
                    <w:left w:val="nil"/>
                    <w:bottom w:val="single" w:sz="4" w:space="0" w:color="auto"/>
                    <w:right w:val="single" w:sz="4" w:space="0" w:color="auto"/>
                  </w:tcBorders>
                  <w:shd w:val="clear" w:color="auto" w:fill="auto"/>
                  <w:noWrap/>
                  <w:vAlign w:val="bottom"/>
                </w:tcPr>
                <w:p w14:paraId="00C6E492" w14:textId="77777777" w:rsidR="00721FF8" w:rsidRDefault="005C28C1">
                  <w:pPr>
                    <w:spacing w:after="0" w:line="240" w:lineRule="auto"/>
                    <w:jc w:val="right"/>
                    <w:rPr>
                      <w:color w:val="000000"/>
                      <w:sz w:val="16"/>
                      <w:szCs w:val="16"/>
                    </w:rPr>
                  </w:pPr>
                  <w:r>
                    <w:rPr>
                      <w:color w:val="000000"/>
                      <w:sz w:val="16"/>
                      <w:szCs w:val="16"/>
                    </w:rPr>
                    <w:t>1.33</w:t>
                  </w:r>
                </w:p>
              </w:tc>
              <w:tc>
                <w:tcPr>
                  <w:tcW w:w="1030" w:type="dxa"/>
                  <w:tcBorders>
                    <w:top w:val="nil"/>
                    <w:left w:val="nil"/>
                    <w:bottom w:val="single" w:sz="4" w:space="0" w:color="auto"/>
                    <w:right w:val="single" w:sz="4" w:space="0" w:color="auto"/>
                  </w:tcBorders>
                  <w:shd w:val="clear" w:color="auto" w:fill="auto"/>
                  <w:noWrap/>
                  <w:vAlign w:val="bottom"/>
                </w:tcPr>
                <w:p w14:paraId="693B6418" w14:textId="77777777" w:rsidR="00721FF8" w:rsidRDefault="005C28C1">
                  <w:pPr>
                    <w:spacing w:after="0" w:line="240" w:lineRule="auto"/>
                    <w:jc w:val="right"/>
                    <w:rPr>
                      <w:color w:val="000000"/>
                      <w:sz w:val="16"/>
                      <w:szCs w:val="16"/>
                    </w:rPr>
                  </w:pPr>
                  <w:r>
                    <w:rPr>
                      <w:color w:val="000000"/>
                      <w:sz w:val="16"/>
                      <w:szCs w:val="16"/>
                    </w:rPr>
                    <w:t>1.45</w:t>
                  </w:r>
                </w:p>
              </w:tc>
              <w:tc>
                <w:tcPr>
                  <w:tcW w:w="1018" w:type="dxa"/>
                  <w:tcBorders>
                    <w:top w:val="nil"/>
                    <w:left w:val="nil"/>
                    <w:bottom w:val="single" w:sz="4" w:space="0" w:color="auto"/>
                    <w:right w:val="single" w:sz="4" w:space="0" w:color="auto"/>
                  </w:tcBorders>
                  <w:shd w:val="clear" w:color="auto" w:fill="auto"/>
                  <w:noWrap/>
                  <w:vAlign w:val="bottom"/>
                </w:tcPr>
                <w:p w14:paraId="267BC942" w14:textId="77777777" w:rsidR="00721FF8" w:rsidRDefault="005C28C1">
                  <w:pPr>
                    <w:spacing w:after="0" w:line="240" w:lineRule="auto"/>
                    <w:jc w:val="right"/>
                    <w:rPr>
                      <w:color w:val="000000"/>
                      <w:sz w:val="16"/>
                      <w:szCs w:val="16"/>
                    </w:rPr>
                  </w:pPr>
                  <w:r>
                    <w:rPr>
                      <w:color w:val="000000"/>
                      <w:sz w:val="16"/>
                      <w:szCs w:val="16"/>
                    </w:rPr>
                    <w:t>1.24</w:t>
                  </w:r>
                </w:p>
              </w:tc>
            </w:tr>
            <w:tr w:rsidR="00721FF8" w14:paraId="5B4648AF"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61EAB66D" w14:textId="77777777" w:rsidR="00721FF8" w:rsidRDefault="00721FF8">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046564F8"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40DF2AC0" w14:textId="77777777" w:rsidR="00721FF8" w:rsidRDefault="005C28C1">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4C77EB7B" w14:textId="77777777" w:rsidR="00721FF8" w:rsidRDefault="005C28C1">
                  <w:pPr>
                    <w:spacing w:after="0" w:line="240" w:lineRule="auto"/>
                    <w:jc w:val="right"/>
                    <w:rPr>
                      <w:color w:val="000000"/>
                      <w:sz w:val="16"/>
                      <w:szCs w:val="16"/>
                    </w:rPr>
                  </w:pPr>
                  <w:r>
                    <w:rPr>
                      <w:color w:val="000000"/>
                      <w:sz w:val="16"/>
                      <w:szCs w:val="16"/>
                    </w:rPr>
                    <w:t>0.29</w:t>
                  </w:r>
                </w:p>
              </w:tc>
              <w:tc>
                <w:tcPr>
                  <w:tcW w:w="1017" w:type="dxa"/>
                  <w:tcBorders>
                    <w:top w:val="nil"/>
                    <w:left w:val="nil"/>
                    <w:bottom w:val="single" w:sz="4" w:space="0" w:color="auto"/>
                    <w:right w:val="single" w:sz="4" w:space="0" w:color="auto"/>
                  </w:tcBorders>
                  <w:shd w:val="clear" w:color="auto" w:fill="auto"/>
                  <w:noWrap/>
                  <w:vAlign w:val="bottom"/>
                </w:tcPr>
                <w:p w14:paraId="2F919E75" w14:textId="77777777" w:rsidR="00721FF8" w:rsidRDefault="005C28C1">
                  <w:pPr>
                    <w:spacing w:after="0" w:line="240" w:lineRule="auto"/>
                    <w:jc w:val="right"/>
                    <w:rPr>
                      <w:color w:val="000000"/>
                      <w:sz w:val="16"/>
                      <w:szCs w:val="16"/>
                    </w:rPr>
                  </w:pPr>
                  <w:r>
                    <w:rPr>
                      <w:color w:val="000000"/>
                      <w:sz w:val="16"/>
                      <w:szCs w:val="16"/>
                    </w:rPr>
                    <w:t>0.41</w:t>
                  </w:r>
                </w:p>
              </w:tc>
              <w:tc>
                <w:tcPr>
                  <w:tcW w:w="1030" w:type="dxa"/>
                  <w:tcBorders>
                    <w:top w:val="nil"/>
                    <w:left w:val="nil"/>
                    <w:bottom w:val="single" w:sz="4" w:space="0" w:color="auto"/>
                    <w:right w:val="single" w:sz="4" w:space="0" w:color="auto"/>
                  </w:tcBorders>
                  <w:shd w:val="clear" w:color="auto" w:fill="auto"/>
                  <w:noWrap/>
                  <w:vAlign w:val="bottom"/>
                </w:tcPr>
                <w:p w14:paraId="0078C101" w14:textId="77777777" w:rsidR="00721FF8" w:rsidRDefault="005C28C1">
                  <w:pPr>
                    <w:spacing w:after="0" w:line="240" w:lineRule="auto"/>
                    <w:jc w:val="right"/>
                    <w:rPr>
                      <w:color w:val="000000"/>
                      <w:sz w:val="16"/>
                      <w:szCs w:val="16"/>
                    </w:rPr>
                  </w:pPr>
                  <w:r>
                    <w:rPr>
                      <w:color w:val="000000"/>
                      <w:sz w:val="16"/>
                      <w:szCs w:val="16"/>
                    </w:rPr>
                    <w:t>0.28</w:t>
                  </w:r>
                </w:p>
              </w:tc>
              <w:tc>
                <w:tcPr>
                  <w:tcW w:w="1018" w:type="dxa"/>
                  <w:tcBorders>
                    <w:top w:val="nil"/>
                    <w:left w:val="nil"/>
                    <w:bottom w:val="single" w:sz="4" w:space="0" w:color="auto"/>
                    <w:right w:val="single" w:sz="4" w:space="0" w:color="auto"/>
                  </w:tcBorders>
                  <w:shd w:val="clear" w:color="auto" w:fill="auto"/>
                  <w:noWrap/>
                  <w:vAlign w:val="bottom"/>
                </w:tcPr>
                <w:p w14:paraId="3390F651" w14:textId="77777777" w:rsidR="00721FF8" w:rsidRDefault="005C28C1">
                  <w:pPr>
                    <w:spacing w:after="0" w:line="240" w:lineRule="auto"/>
                    <w:jc w:val="right"/>
                    <w:rPr>
                      <w:color w:val="000000"/>
                      <w:sz w:val="16"/>
                      <w:szCs w:val="16"/>
                    </w:rPr>
                  </w:pPr>
                  <w:r>
                    <w:rPr>
                      <w:color w:val="000000"/>
                      <w:sz w:val="16"/>
                      <w:szCs w:val="16"/>
                    </w:rPr>
                    <w:t>0.41</w:t>
                  </w:r>
                </w:p>
              </w:tc>
            </w:tr>
            <w:tr w:rsidR="00721FF8" w14:paraId="11ADCC4F"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325F3CF3" w14:textId="77777777" w:rsidR="00721FF8" w:rsidRDefault="00721FF8">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0AB21092" w14:textId="77777777" w:rsidR="00721FF8" w:rsidRDefault="00721FF8">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6C325FCB" w14:textId="77777777" w:rsidR="00721FF8" w:rsidRDefault="005C28C1">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6391D5C5" w14:textId="77777777" w:rsidR="00721FF8" w:rsidRDefault="005C28C1">
                  <w:pPr>
                    <w:spacing w:after="0" w:line="240" w:lineRule="auto"/>
                    <w:jc w:val="right"/>
                    <w:rPr>
                      <w:color w:val="000000"/>
                      <w:sz w:val="16"/>
                      <w:szCs w:val="16"/>
                    </w:rPr>
                  </w:pPr>
                  <w:r>
                    <w:rPr>
                      <w:color w:val="000000"/>
                      <w:sz w:val="16"/>
                      <w:szCs w:val="16"/>
                    </w:rPr>
                    <w:t>0.32</w:t>
                  </w:r>
                </w:p>
              </w:tc>
              <w:tc>
                <w:tcPr>
                  <w:tcW w:w="1017" w:type="dxa"/>
                  <w:tcBorders>
                    <w:top w:val="nil"/>
                    <w:left w:val="nil"/>
                    <w:bottom w:val="single" w:sz="4" w:space="0" w:color="auto"/>
                    <w:right w:val="single" w:sz="4" w:space="0" w:color="auto"/>
                  </w:tcBorders>
                  <w:shd w:val="clear" w:color="auto" w:fill="auto"/>
                  <w:noWrap/>
                  <w:vAlign w:val="bottom"/>
                </w:tcPr>
                <w:p w14:paraId="6CC2DD7A" w14:textId="77777777" w:rsidR="00721FF8" w:rsidRDefault="005C28C1">
                  <w:pPr>
                    <w:spacing w:after="0" w:line="240" w:lineRule="auto"/>
                    <w:jc w:val="right"/>
                    <w:rPr>
                      <w:color w:val="000000"/>
                      <w:sz w:val="16"/>
                      <w:szCs w:val="16"/>
                    </w:rPr>
                  </w:pPr>
                  <w:r>
                    <w:rPr>
                      <w:color w:val="000000"/>
                      <w:sz w:val="16"/>
                      <w:szCs w:val="16"/>
                    </w:rPr>
                    <w:t>0.43</w:t>
                  </w:r>
                </w:p>
              </w:tc>
              <w:tc>
                <w:tcPr>
                  <w:tcW w:w="1030" w:type="dxa"/>
                  <w:tcBorders>
                    <w:top w:val="nil"/>
                    <w:left w:val="nil"/>
                    <w:bottom w:val="single" w:sz="4" w:space="0" w:color="auto"/>
                    <w:right w:val="single" w:sz="4" w:space="0" w:color="auto"/>
                  </w:tcBorders>
                  <w:shd w:val="clear" w:color="auto" w:fill="auto"/>
                  <w:noWrap/>
                  <w:vAlign w:val="bottom"/>
                </w:tcPr>
                <w:p w14:paraId="0AB77547" w14:textId="77777777" w:rsidR="00721FF8" w:rsidRDefault="005C28C1">
                  <w:pPr>
                    <w:spacing w:after="0" w:line="240" w:lineRule="auto"/>
                    <w:jc w:val="right"/>
                    <w:rPr>
                      <w:color w:val="000000"/>
                      <w:sz w:val="16"/>
                      <w:szCs w:val="16"/>
                    </w:rPr>
                  </w:pPr>
                  <w:r>
                    <w:rPr>
                      <w:color w:val="000000"/>
                      <w:sz w:val="16"/>
                      <w:szCs w:val="16"/>
                    </w:rPr>
                    <w:t>0.32</w:t>
                  </w:r>
                </w:p>
              </w:tc>
              <w:tc>
                <w:tcPr>
                  <w:tcW w:w="1018" w:type="dxa"/>
                  <w:tcBorders>
                    <w:top w:val="nil"/>
                    <w:left w:val="nil"/>
                    <w:bottom w:val="single" w:sz="4" w:space="0" w:color="auto"/>
                    <w:right w:val="single" w:sz="4" w:space="0" w:color="auto"/>
                  </w:tcBorders>
                  <w:shd w:val="clear" w:color="auto" w:fill="auto"/>
                  <w:noWrap/>
                  <w:vAlign w:val="bottom"/>
                </w:tcPr>
                <w:p w14:paraId="3B1AE41C" w14:textId="77777777" w:rsidR="00721FF8" w:rsidRDefault="005C28C1">
                  <w:pPr>
                    <w:spacing w:after="0" w:line="240" w:lineRule="auto"/>
                    <w:jc w:val="right"/>
                    <w:rPr>
                      <w:color w:val="000000"/>
                      <w:sz w:val="16"/>
                      <w:szCs w:val="16"/>
                    </w:rPr>
                  </w:pPr>
                  <w:r>
                    <w:rPr>
                      <w:color w:val="000000"/>
                      <w:sz w:val="16"/>
                      <w:szCs w:val="16"/>
                    </w:rPr>
                    <w:t>0.47</w:t>
                  </w:r>
                </w:p>
              </w:tc>
            </w:tr>
            <w:tr w:rsidR="00721FF8" w14:paraId="7EA2F0D9"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5383A6C6" w14:textId="77777777" w:rsidR="00721FF8" w:rsidRDefault="005C28C1">
                  <w:pPr>
                    <w:spacing w:after="0" w:line="240" w:lineRule="auto"/>
                    <w:jc w:val="center"/>
                    <w:rPr>
                      <w:color w:val="000000"/>
                      <w:sz w:val="16"/>
                      <w:szCs w:val="16"/>
                    </w:rPr>
                  </w:pPr>
                  <w:r>
                    <w:rPr>
                      <w:color w:val="000000"/>
                      <w:sz w:val="16"/>
                      <w:szCs w:val="16"/>
                    </w:rPr>
                    <w:t>ZOA Spread (</w:t>
                  </w:r>
                  <w:proofErr w:type="gramStart"/>
                  <w:r>
                    <w:rPr>
                      <w:color w:val="000000"/>
                      <w:sz w:val="16"/>
                      <w:szCs w:val="16"/>
                    </w:rPr>
                    <w:t xml:space="preserve">ZOA)   </w:t>
                  </w:r>
                  <w:proofErr w:type="gramEnd"/>
                  <w:r>
                    <w:rPr>
                      <w:color w:val="000000"/>
                      <w:sz w:val="16"/>
                      <w:szCs w:val="16"/>
                    </w:rPr>
                    <w:t xml:space="preserve">                                                </w:t>
                  </w:r>
                  <w:proofErr w:type="spellStart"/>
                  <w:r>
                    <w:rPr>
                      <w:color w:val="000000"/>
                      <w:sz w:val="16"/>
                      <w:szCs w:val="16"/>
                    </w:rPr>
                    <w:t>lgZSA</w:t>
                  </w:r>
                  <w:proofErr w:type="spellEnd"/>
                  <w:r>
                    <w:rPr>
                      <w:color w:val="000000"/>
                      <w:sz w:val="16"/>
                      <w:szCs w:val="16"/>
                    </w:rPr>
                    <w:t xml:space="preserve"> = log10(ZSA/1°)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7CA1DCFB"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68A78E54" w14:textId="77777777" w:rsidR="00721FF8" w:rsidRDefault="005C28C1">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7F0C242C" w14:textId="77777777" w:rsidR="00721FF8" w:rsidRDefault="005C28C1">
                  <w:pPr>
                    <w:spacing w:after="0" w:line="240" w:lineRule="auto"/>
                    <w:jc w:val="right"/>
                    <w:rPr>
                      <w:color w:val="000000"/>
                      <w:sz w:val="16"/>
                      <w:szCs w:val="16"/>
                    </w:rPr>
                  </w:pPr>
                  <w:r>
                    <w:rPr>
                      <w:color w:val="000000"/>
                      <w:sz w:val="16"/>
                      <w:szCs w:val="16"/>
                    </w:rPr>
                    <w:t>1.22</w:t>
                  </w:r>
                </w:p>
              </w:tc>
              <w:tc>
                <w:tcPr>
                  <w:tcW w:w="1017" w:type="dxa"/>
                  <w:tcBorders>
                    <w:top w:val="nil"/>
                    <w:left w:val="nil"/>
                    <w:bottom w:val="single" w:sz="4" w:space="0" w:color="auto"/>
                    <w:right w:val="single" w:sz="4" w:space="0" w:color="auto"/>
                  </w:tcBorders>
                  <w:shd w:val="clear" w:color="auto" w:fill="auto"/>
                  <w:noWrap/>
                  <w:vAlign w:val="bottom"/>
                </w:tcPr>
                <w:p w14:paraId="0FD4AF43" w14:textId="77777777" w:rsidR="00721FF8" w:rsidRDefault="005C28C1">
                  <w:pPr>
                    <w:spacing w:after="0" w:line="240" w:lineRule="auto"/>
                    <w:jc w:val="right"/>
                    <w:rPr>
                      <w:color w:val="000000"/>
                      <w:sz w:val="16"/>
                      <w:szCs w:val="16"/>
                    </w:rPr>
                  </w:pPr>
                  <w:r>
                    <w:rPr>
                      <w:color w:val="000000"/>
                      <w:sz w:val="16"/>
                      <w:szCs w:val="16"/>
                    </w:rPr>
                    <w:t>0.64</w:t>
                  </w:r>
                </w:p>
              </w:tc>
              <w:tc>
                <w:tcPr>
                  <w:tcW w:w="1030" w:type="dxa"/>
                  <w:tcBorders>
                    <w:top w:val="nil"/>
                    <w:left w:val="nil"/>
                    <w:bottom w:val="single" w:sz="4" w:space="0" w:color="auto"/>
                    <w:right w:val="single" w:sz="4" w:space="0" w:color="auto"/>
                  </w:tcBorders>
                  <w:shd w:val="clear" w:color="auto" w:fill="auto"/>
                  <w:noWrap/>
                  <w:vAlign w:val="bottom"/>
                </w:tcPr>
                <w:p w14:paraId="6D5459CE" w14:textId="77777777" w:rsidR="00721FF8" w:rsidRDefault="005C28C1">
                  <w:pPr>
                    <w:spacing w:after="0" w:line="240" w:lineRule="auto"/>
                    <w:jc w:val="right"/>
                    <w:rPr>
                      <w:color w:val="000000"/>
                      <w:sz w:val="16"/>
                      <w:szCs w:val="16"/>
                    </w:rPr>
                  </w:pPr>
                  <w:r>
                    <w:rPr>
                      <w:color w:val="000000"/>
                      <w:sz w:val="16"/>
                      <w:szCs w:val="16"/>
                    </w:rPr>
                    <w:t>1</w:t>
                  </w:r>
                </w:p>
              </w:tc>
              <w:tc>
                <w:tcPr>
                  <w:tcW w:w="1018" w:type="dxa"/>
                  <w:tcBorders>
                    <w:top w:val="nil"/>
                    <w:left w:val="nil"/>
                    <w:bottom w:val="single" w:sz="4" w:space="0" w:color="auto"/>
                    <w:right w:val="single" w:sz="4" w:space="0" w:color="auto"/>
                  </w:tcBorders>
                  <w:shd w:val="clear" w:color="auto" w:fill="auto"/>
                  <w:noWrap/>
                  <w:vAlign w:val="bottom"/>
                </w:tcPr>
                <w:p w14:paraId="58062414" w14:textId="77777777" w:rsidR="00721FF8" w:rsidRDefault="005C28C1">
                  <w:pPr>
                    <w:spacing w:after="0" w:line="240" w:lineRule="auto"/>
                    <w:jc w:val="right"/>
                    <w:rPr>
                      <w:color w:val="000000"/>
                      <w:sz w:val="16"/>
                      <w:szCs w:val="16"/>
                    </w:rPr>
                  </w:pPr>
                  <w:r>
                    <w:rPr>
                      <w:color w:val="000000"/>
                      <w:sz w:val="16"/>
                      <w:szCs w:val="16"/>
                    </w:rPr>
                    <w:t>0.6</w:t>
                  </w:r>
                </w:p>
              </w:tc>
            </w:tr>
            <w:tr w:rsidR="00721FF8" w14:paraId="0364DC81"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4BFEB004" w14:textId="77777777" w:rsidR="00721FF8" w:rsidRDefault="00721FF8">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04B3549C" w14:textId="77777777" w:rsidR="00721FF8" w:rsidRDefault="00721FF8">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6EC19F43" w14:textId="77777777" w:rsidR="00721FF8" w:rsidRDefault="005C28C1">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1507CF32" w14:textId="77777777" w:rsidR="00721FF8" w:rsidRDefault="005C28C1">
                  <w:pPr>
                    <w:spacing w:after="0" w:line="240" w:lineRule="auto"/>
                    <w:jc w:val="right"/>
                    <w:rPr>
                      <w:color w:val="000000"/>
                      <w:sz w:val="16"/>
                      <w:szCs w:val="16"/>
                    </w:rPr>
                  </w:pPr>
                  <w:r>
                    <w:rPr>
                      <w:color w:val="000000"/>
                      <w:sz w:val="16"/>
                      <w:szCs w:val="16"/>
                    </w:rPr>
                    <w:t>1.09</w:t>
                  </w:r>
                </w:p>
              </w:tc>
              <w:tc>
                <w:tcPr>
                  <w:tcW w:w="1017" w:type="dxa"/>
                  <w:tcBorders>
                    <w:top w:val="nil"/>
                    <w:left w:val="nil"/>
                    <w:bottom w:val="single" w:sz="4" w:space="0" w:color="auto"/>
                    <w:right w:val="single" w:sz="4" w:space="0" w:color="auto"/>
                  </w:tcBorders>
                  <w:shd w:val="clear" w:color="auto" w:fill="auto"/>
                  <w:noWrap/>
                  <w:vAlign w:val="bottom"/>
                </w:tcPr>
                <w:p w14:paraId="67A45C65" w14:textId="77777777" w:rsidR="00721FF8" w:rsidRDefault="005C28C1">
                  <w:pPr>
                    <w:spacing w:after="0" w:line="240" w:lineRule="auto"/>
                    <w:jc w:val="right"/>
                    <w:rPr>
                      <w:color w:val="000000"/>
                      <w:sz w:val="16"/>
                      <w:szCs w:val="16"/>
                    </w:rPr>
                  </w:pPr>
                  <w:r>
                    <w:rPr>
                      <w:color w:val="000000"/>
                      <w:sz w:val="16"/>
                      <w:szCs w:val="16"/>
                    </w:rPr>
                    <w:t>0.88</w:t>
                  </w:r>
                </w:p>
              </w:tc>
              <w:tc>
                <w:tcPr>
                  <w:tcW w:w="1030" w:type="dxa"/>
                  <w:tcBorders>
                    <w:top w:val="nil"/>
                    <w:left w:val="nil"/>
                    <w:bottom w:val="single" w:sz="4" w:space="0" w:color="auto"/>
                    <w:right w:val="single" w:sz="4" w:space="0" w:color="auto"/>
                  </w:tcBorders>
                  <w:shd w:val="clear" w:color="auto" w:fill="auto"/>
                  <w:noWrap/>
                  <w:vAlign w:val="bottom"/>
                </w:tcPr>
                <w:p w14:paraId="2779877A" w14:textId="77777777" w:rsidR="00721FF8" w:rsidRDefault="005C28C1">
                  <w:pPr>
                    <w:spacing w:after="0" w:line="240" w:lineRule="auto"/>
                    <w:jc w:val="right"/>
                    <w:rPr>
                      <w:color w:val="000000"/>
                      <w:sz w:val="16"/>
                      <w:szCs w:val="16"/>
                    </w:rPr>
                  </w:pPr>
                  <w:r>
                    <w:rPr>
                      <w:color w:val="000000"/>
                      <w:sz w:val="16"/>
                      <w:szCs w:val="16"/>
                    </w:rPr>
                    <w:t>0.92</w:t>
                  </w:r>
                </w:p>
              </w:tc>
              <w:tc>
                <w:tcPr>
                  <w:tcW w:w="1018" w:type="dxa"/>
                  <w:tcBorders>
                    <w:top w:val="nil"/>
                    <w:left w:val="nil"/>
                    <w:bottom w:val="single" w:sz="4" w:space="0" w:color="auto"/>
                    <w:right w:val="single" w:sz="4" w:space="0" w:color="auto"/>
                  </w:tcBorders>
                  <w:shd w:val="clear" w:color="auto" w:fill="auto"/>
                  <w:noWrap/>
                  <w:vAlign w:val="bottom"/>
                </w:tcPr>
                <w:p w14:paraId="7C4F25AA" w14:textId="77777777" w:rsidR="00721FF8" w:rsidRDefault="005C28C1">
                  <w:pPr>
                    <w:spacing w:after="0" w:line="240" w:lineRule="auto"/>
                    <w:jc w:val="right"/>
                    <w:rPr>
                      <w:color w:val="000000"/>
                      <w:sz w:val="16"/>
                      <w:szCs w:val="16"/>
                    </w:rPr>
                  </w:pPr>
                  <w:r>
                    <w:rPr>
                      <w:color w:val="000000"/>
                      <w:sz w:val="16"/>
                      <w:szCs w:val="16"/>
                    </w:rPr>
                    <w:t>0.87</w:t>
                  </w:r>
                </w:p>
              </w:tc>
            </w:tr>
            <w:tr w:rsidR="00721FF8" w14:paraId="5C2C01BA"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4F6BEA00" w14:textId="77777777" w:rsidR="00721FF8" w:rsidRDefault="00721FF8">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79FCD11F"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72EF8B45" w14:textId="77777777" w:rsidR="00721FF8" w:rsidRDefault="005C28C1">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6ABEBD64" w14:textId="77777777" w:rsidR="00721FF8" w:rsidRDefault="005C28C1">
                  <w:pPr>
                    <w:spacing w:after="0" w:line="240" w:lineRule="auto"/>
                    <w:jc w:val="right"/>
                    <w:rPr>
                      <w:color w:val="000000"/>
                      <w:sz w:val="16"/>
                      <w:szCs w:val="16"/>
                    </w:rPr>
                  </w:pPr>
                  <w:r>
                    <w:rPr>
                      <w:color w:val="000000"/>
                      <w:sz w:val="16"/>
                      <w:szCs w:val="16"/>
                    </w:rPr>
                    <w:t>0.08</w:t>
                  </w:r>
                </w:p>
              </w:tc>
              <w:tc>
                <w:tcPr>
                  <w:tcW w:w="1017" w:type="dxa"/>
                  <w:tcBorders>
                    <w:top w:val="nil"/>
                    <w:left w:val="nil"/>
                    <w:bottom w:val="single" w:sz="4" w:space="0" w:color="auto"/>
                    <w:right w:val="single" w:sz="4" w:space="0" w:color="auto"/>
                  </w:tcBorders>
                  <w:shd w:val="clear" w:color="auto" w:fill="auto"/>
                  <w:noWrap/>
                  <w:vAlign w:val="bottom"/>
                </w:tcPr>
                <w:p w14:paraId="327491C0" w14:textId="77777777" w:rsidR="00721FF8" w:rsidRDefault="005C28C1">
                  <w:pPr>
                    <w:spacing w:after="0" w:line="240" w:lineRule="auto"/>
                    <w:jc w:val="right"/>
                    <w:rPr>
                      <w:color w:val="000000"/>
                      <w:sz w:val="16"/>
                      <w:szCs w:val="16"/>
                    </w:rPr>
                  </w:pPr>
                  <w:r>
                    <w:rPr>
                      <w:color w:val="000000"/>
                      <w:sz w:val="16"/>
                      <w:szCs w:val="16"/>
                    </w:rPr>
                    <w:t>0.3</w:t>
                  </w:r>
                </w:p>
              </w:tc>
              <w:tc>
                <w:tcPr>
                  <w:tcW w:w="1030" w:type="dxa"/>
                  <w:tcBorders>
                    <w:top w:val="nil"/>
                    <w:left w:val="nil"/>
                    <w:bottom w:val="single" w:sz="4" w:space="0" w:color="auto"/>
                    <w:right w:val="single" w:sz="4" w:space="0" w:color="auto"/>
                  </w:tcBorders>
                  <w:shd w:val="clear" w:color="auto" w:fill="auto"/>
                  <w:noWrap/>
                  <w:vAlign w:val="bottom"/>
                </w:tcPr>
                <w:p w14:paraId="3D084638" w14:textId="77777777" w:rsidR="00721FF8" w:rsidRDefault="005C28C1">
                  <w:pPr>
                    <w:spacing w:after="0" w:line="240" w:lineRule="auto"/>
                    <w:jc w:val="right"/>
                    <w:rPr>
                      <w:color w:val="000000"/>
                      <w:sz w:val="16"/>
                      <w:szCs w:val="16"/>
                    </w:rPr>
                  </w:pPr>
                  <w:r>
                    <w:rPr>
                      <w:color w:val="000000"/>
                      <w:sz w:val="16"/>
                      <w:szCs w:val="16"/>
                    </w:rPr>
                    <w:t>0.08</w:t>
                  </w:r>
                </w:p>
              </w:tc>
              <w:tc>
                <w:tcPr>
                  <w:tcW w:w="1018" w:type="dxa"/>
                  <w:tcBorders>
                    <w:top w:val="nil"/>
                    <w:left w:val="nil"/>
                    <w:bottom w:val="single" w:sz="4" w:space="0" w:color="auto"/>
                    <w:right w:val="single" w:sz="4" w:space="0" w:color="auto"/>
                  </w:tcBorders>
                  <w:shd w:val="clear" w:color="auto" w:fill="auto"/>
                  <w:noWrap/>
                  <w:vAlign w:val="bottom"/>
                </w:tcPr>
                <w:p w14:paraId="017AB986" w14:textId="77777777" w:rsidR="00721FF8" w:rsidRDefault="005C28C1">
                  <w:pPr>
                    <w:spacing w:after="0" w:line="240" w:lineRule="auto"/>
                    <w:jc w:val="right"/>
                    <w:rPr>
                      <w:color w:val="000000"/>
                      <w:sz w:val="16"/>
                      <w:szCs w:val="16"/>
                    </w:rPr>
                  </w:pPr>
                  <w:r>
                    <w:rPr>
                      <w:color w:val="000000"/>
                      <w:sz w:val="16"/>
                      <w:szCs w:val="16"/>
                    </w:rPr>
                    <w:t>0.29</w:t>
                  </w:r>
                </w:p>
              </w:tc>
            </w:tr>
            <w:tr w:rsidR="00721FF8" w14:paraId="3BC333C0"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1F4B1151" w14:textId="77777777" w:rsidR="00721FF8" w:rsidRDefault="00721FF8">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1DE42014" w14:textId="77777777" w:rsidR="00721FF8" w:rsidRDefault="00721FF8">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53AF55F6" w14:textId="77777777" w:rsidR="00721FF8" w:rsidRDefault="005C28C1">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0881AF23" w14:textId="77777777" w:rsidR="00721FF8" w:rsidRDefault="005C28C1">
                  <w:pPr>
                    <w:spacing w:after="0" w:line="240" w:lineRule="auto"/>
                    <w:jc w:val="right"/>
                    <w:rPr>
                      <w:color w:val="000000"/>
                      <w:sz w:val="16"/>
                      <w:szCs w:val="16"/>
                    </w:rPr>
                  </w:pPr>
                  <w:r>
                    <w:rPr>
                      <w:color w:val="000000"/>
                      <w:sz w:val="16"/>
                      <w:szCs w:val="16"/>
                    </w:rPr>
                    <w:t>0.16</w:t>
                  </w:r>
                </w:p>
              </w:tc>
              <w:tc>
                <w:tcPr>
                  <w:tcW w:w="1017" w:type="dxa"/>
                  <w:tcBorders>
                    <w:top w:val="nil"/>
                    <w:left w:val="nil"/>
                    <w:bottom w:val="single" w:sz="4" w:space="0" w:color="auto"/>
                    <w:right w:val="single" w:sz="4" w:space="0" w:color="auto"/>
                  </w:tcBorders>
                  <w:shd w:val="clear" w:color="auto" w:fill="auto"/>
                  <w:noWrap/>
                  <w:vAlign w:val="bottom"/>
                </w:tcPr>
                <w:p w14:paraId="72289359" w14:textId="77777777" w:rsidR="00721FF8" w:rsidRDefault="005C28C1">
                  <w:pPr>
                    <w:spacing w:after="0" w:line="240" w:lineRule="auto"/>
                    <w:jc w:val="right"/>
                    <w:rPr>
                      <w:color w:val="000000"/>
                      <w:sz w:val="16"/>
                      <w:szCs w:val="16"/>
                    </w:rPr>
                  </w:pPr>
                  <w:r>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tcPr>
                <w:p w14:paraId="19A9C208" w14:textId="77777777" w:rsidR="00721FF8" w:rsidRDefault="005C28C1">
                  <w:pPr>
                    <w:spacing w:after="0" w:line="240" w:lineRule="auto"/>
                    <w:jc w:val="right"/>
                    <w:rPr>
                      <w:color w:val="000000"/>
                      <w:sz w:val="16"/>
                      <w:szCs w:val="16"/>
                    </w:rPr>
                  </w:pPr>
                  <w:r>
                    <w:rPr>
                      <w:color w:val="000000"/>
                      <w:sz w:val="16"/>
                      <w:szCs w:val="16"/>
                    </w:rPr>
                    <w:t>0.13</w:t>
                  </w:r>
                </w:p>
              </w:tc>
              <w:tc>
                <w:tcPr>
                  <w:tcW w:w="1018" w:type="dxa"/>
                  <w:tcBorders>
                    <w:top w:val="nil"/>
                    <w:left w:val="nil"/>
                    <w:bottom w:val="single" w:sz="4" w:space="0" w:color="auto"/>
                    <w:right w:val="single" w:sz="4" w:space="0" w:color="auto"/>
                  </w:tcBorders>
                  <w:shd w:val="clear" w:color="auto" w:fill="auto"/>
                  <w:noWrap/>
                  <w:vAlign w:val="bottom"/>
                </w:tcPr>
                <w:p w14:paraId="20857AC2" w14:textId="77777777" w:rsidR="00721FF8" w:rsidRDefault="005C28C1">
                  <w:pPr>
                    <w:spacing w:after="0" w:line="240" w:lineRule="auto"/>
                    <w:jc w:val="right"/>
                    <w:rPr>
                      <w:color w:val="000000"/>
                      <w:sz w:val="16"/>
                      <w:szCs w:val="16"/>
                    </w:rPr>
                  </w:pPr>
                  <w:r>
                    <w:rPr>
                      <w:color w:val="000000"/>
                      <w:sz w:val="16"/>
                      <w:szCs w:val="16"/>
                    </w:rPr>
                    <w:t>0.32</w:t>
                  </w:r>
                </w:p>
              </w:tc>
            </w:tr>
            <w:tr w:rsidR="00721FF8" w14:paraId="4E67BBDF"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4AA52D55" w14:textId="77777777" w:rsidR="00721FF8" w:rsidRDefault="005C28C1">
                  <w:pPr>
                    <w:spacing w:after="0" w:line="240" w:lineRule="auto"/>
                    <w:jc w:val="center"/>
                    <w:rPr>
                      <w:color w:val="000000"/>
                      <w:sz w:val="16"/>
                      <w:szCs w:val="16"/>
                    </w:rPr>
                  </w:pPr>
                  <w:r>
                    <w:rPr>
                      <w:color w:val="000000"/>
                      <w:sz w:val="16"/>
                      <w:szCs w:val="16"/>
                    </w:rPr>
                    <w:t>ZOD Spread (</w:t>
                  </w:r>
                  <w:proofErr w:type="gramStart"/>
                  <w:r>
                    <w:rPr>
                      <w:color w:val="000000"/>
                      <w:sz w:val="16"/>
                      <w:szCs w:val="16"/>
                    </w:rPr>
                    <w:t xml:space="preserve">ZOD)   </w:t>
                  </w:r>
                  <w:proofErr w:type="gramEnd"/>
                  <w:r>
                    <w:rPr>
                      <w:color w:val="000000"/>
                      <w:sz w:val="16"/>
                      <w:szCs w:val="16"/>
                    </w:rPr>
                    <w:t xml:space="preserve">                 </w:t>
                  </w:r>
                  <w:proofErr w:type="spellStart"/>
                  <w:r>
                    <w:rPr>
                      <w:color w:val="000000"/>
                      <w:sz w:val="16"/>
                      <w:szCs w:val="16"/>
                    </w:rPr>
                    <w:t>lgZSD</w:t>
                  </w:r>
                  <w:proofErr w:type="spellEnd"/>
                  <w:r>
                    <w:rPr>
                      <w:color w:val="000000"/>
                      <w:sz w:val="16"/>
                      <w:szCs w:val="16"/>
                    </w:rPr>
                    <w:t xml:space="preserve"> = log10(ZSD/1°)           </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3DC8F4E3"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61678E97" w14:textId="77777777" w:rsidR="00721FF8" w:rsidRDefault="005C28C1">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5CD626CC" w14:textId="77777777" w:rsidR="00721FF8" w:rsidRDefault="005C28C1">
                  <w:pPr>
                    <w:spacing w:after="0" w:line="240" w:lineRule="auto"/>
                    <w:jc w:val="right"/>
                    <w:rPr>
                      <w:color w:val="000000"/>
                      <w:sz w:val="16"/>
                      <w:szCs w:val="16"/>
                    </w:rPr>
                  </w:pPr>
                  <w:r>
                    <w:rPr>
                      <w:color w:val="000000"/>
                      <w:sz w:val="16"/>
                      <w:szCs w:val="16"/>
                    </w:rPr>
                    <w:t>NA*</w:t>
                  </w:r>
                </w:p>
              </w:tc>
              <w:tc>
                <w:tcPr>
                  <w:tcW w:w="1017" w:type="dxa"/>
                  <w:tcBorders>
                    <w:top w:val="nil"/>
                    <w:left w:val="nil"/>
                    <w:bottom w:val="single" w:sz="4" w:space="0" w:color="auto"/>
                    <w:right w:val="single" w:sz="4" w:space="0" w:color="auto"/>
                  </w:tcBorders>
                  <w:shd w:val="clear" w:color="auto" w:fill="auto"/>
                  <w:noWrap/>
                  <w:vAlign w:val="bottom"/>
                </w:tcPr>
                <w:p w14:paraId="1E9B4830" w14:textId="77777777" w:rsidR="00721FF8" w:rsidRDefault="005C28C1">
                  <w:pPr>
                    <w:spacing w:after="0" w:line="240" w:lineRule="auto"/>
                    <w:jc w:val="right"/>
                    <w:rPr>
                      <w:color w:val="000000"/>
                      <w:sz w:val="16"/>
                      <w:szCs w:val="16"/>
                    </w:rPr>
                  </w:pPr>
                  <w:r>
                    <w:rPr>
                      <w:color w:val="000000"/>
                      <w:sz w:val="16"/>
                      <w:szCs w:val="16"/>
                    </w:rPr>
                    <w:t>NA*</w:t>
                  </w:r>
                </w:p>
              </w:tc>
              <w:tc>
                <w:tcPr>
                  <w:tcW w:w="1030" w:type="dxa"/>
                  <w:tcBorders>
                    <w:top w:val="nil"/>
                    <w:left w:val="nil"/>
                    <w:bottom w:val="single" w:sz="4" w:space="0" w:color="auto"/>
                    <w:right w:val="single" w:sz="4" w:space="0" w:color="auto"/>
                  </w:tcBorders>
                  <w:shd w:val="clear" w:color="auto" w:fill="auto"/>
                  <w:noWrap/>
                  <w:vAlign w:val="bottom"/>
                </w:tcPr>
                <w:p w14:paraId="462D1861" w14:textId="77777777" w:rsidR="00721FF8" w:rsidRDefault="005C28C1">
                  <w:pPr>
                    <w:spacing w:after="0" w:line="240" w:lineRule="auto"/>
                    <w:jc w:val="right"/>
                    <w:rPr>
                      <w:color w:val="000000"/>
                      <w:sz w:val="16"/>
                      <w:szCs w:val="16"/>
                    </w:rPr>
                  </w:pPr>
                  <w:r>
                    <w:rPr>
                      <w:color w:val="000000"/>
                      <w:sz w:val="16"/>
                      <w:szCs w:val="16"/>
                    </w:rPr>
                    <w:t>NA*</w:t>
                  </w:r>
                </w:p>
              </w:tc>
              <w:tc>
                <w:tcPr>
                  <w:tcW w:w="1018" w:type="dxa"/>
                  <w:tcBorders>
                    <w:top w:val="nil"/>
                    <w:left w:val="nil"/>
                    <w:bottom w:val="single" w:sz="4" w:space="0" w:color="auto"/>
                    <w:right w:val="single" w:sz="4" w:space="0" w:color="auto"/>
                  </w:tcBorders>
                  <w:shd w:val="clear" w:color="auto" w:fill="auto"/>
                  <w:noWrap/>
                  <w:vAlign w:val="bottom"/>
                </w:tcPr>
                <w:p w14:paraId="4B0D0AE4" w14:textId="77777777" w:rsidR="00721FF8" w:rsidRDefault="005C28C1">
                  <w:pPr>
                    <w:spacing w:after="0" w:line="240" w:lineRule="auto"/>
                    <w:jc w:val="right"/>
                    <w:rPr>
                      <w:color w:val="000000"/>
                      <w:sz w:val="16"/>
                      <w:szCs w:val="16"/>
                    </w:rPr>
                  </w:pPr>
                  <w:r>
                    <w:rPr>
                      <w:color w:val="000000"/>
                      <w:sz w:val="16"/>
                      <w:szCs w:val="16"/>
                    </w:rPr>
                    <w:t>NA*</w:t>
                  </w:r>
                </w:p>
              </w:tc>
            </w:tr>
            <w:tr w:rsidR="00721FF8" w14:paraId="46FFE6D4"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C9F3B31" w14:textId="77777777" w:rsidR="00721FF8" w:rsidRDefault="00721FF8">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03AEB732" w14:textId="77777777" w:rsidR="00721FF8" w:rsidRDefault="00721FF8">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60B6BE52" w14:textId="77777777" w:rsidR="00721FF8" w:rsidRDefault="005C28C1">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5DB042BA" w14:textId="77777777" w:rsidR="00721FF8" w:rsidRDefault="005C28C1">
                  <w:pPr>
                    <w:spacing w:after="0" w:line="240" w:lineRule="auto"/>
                    <w:jc w:val="right"/>
                    <w:rPr>
                      <w:color w:val="000000"/>
                      <w:sz w:val="16"/>
                      <w:szCs w:val="16"/>
                    </w:rPr>
                  </w:pPr>
                  <w:r>
                    <w:rPr>
                      <w:color w:val="000000"/>
                      <w:sz w:val="16"/>
                      <w:szCs w:val="16"/>
                    </w:rPr>
                    <w:t>NA*</w:t>
                  </w:r>
                </w:p>
              </w:tc>
              <w:tc>
                <w:tcPr>
                  <w:tcW w:w="1017" w:type="dxa"/>
                  <w:tcBorders>
                    <w:top w:val="nil"/>
                    <w:left w:val="nil"/>
                    <w:bottom w:val="single" w:sz="4" w:space="0" w:color="auto"/>
                    <w:right w:val="single" w:sz="4" w:space="0" w:color="auto"/>
                  </w:tcBorders>
                  <w:shd w:val="clear" w:color="auto" w:fill="auto"/>
                  <w:noWrap/>
                  <w:vAlign w:val="bottom"/>
                </w:tcPr>
                <w:p w14:paraId="4DFCCBD6" w14:textId="77777777" w:rsidR="00721FF8" w:rsidRDefault="005C28C1">
                  <w:pPr>
                    <w:spacing w:after="0" w:line="240" w:lineRule="auto"/>
                    <w:jc w:val="right"/>
                    <w:rPr>
                      <w:color w:val="000000"/>
                      <w:sz w:val="16"/>
                      <w:szCs w:val="16"/>
                    </w:rPr>
                  </w:pPr>
                  <w:r>
                    <w:rPr>
                      <w:color w:val="000000"/>
                      <w:sz w:val="16"/>
                      <w:szCs w:val="16"/>
                    </w:rPr>
                    <w:t>NA*</w:t>
                  </w:r>
                </w:p>
              </w:tc>
              <w:tc>
                <w:tcPr>
                  <w:tcW w:w="1030" w:type="dxa"/>
                  <w:tcBorders>
                    <w:top w:val="nil"/>
                    <w:left w:val="nil"/>
                    <w:bottom w:val="single" w:sz="4" w:space="0" w:color="auto"/>
                    <w:right w:val="single" w:sz="4" w:space="0" w:color="auto"/>
                  </w:tcBorders>
                  <w:shd w:val="clear" w:color="auto" w:fill="auto"/>
                  <w:noWrap/>
                  <w:vAlign w:val="bottom"/>
                </w:tcPr>
                <w:p w14:paraId="7624AAA7" w14:textId="77777777" w:rsidR="00721FF8" w:rsidRDefault="005C28C1">
                  <w:pPr>
                    <w:spacing w:after="0" w:line="240" w:lineRule="auto"/>
                    <w:jc w:val="right"/>
                    <w:rPr>
                      <w:color w:val="000000"/>
                      <w:sz w:val="16"/>
                      <w:szCs w:val="16"/>
                    </w:rPr>
                  </w:pPr>
                  <w:r>
                    <w:rPr>
                      <w:color w:val="000000"/>
                      <w:sz w:val="16"/>
                      <w:szCs w:val="16"/>
                    </w:rPr>
                    <w:t>NA*</w:t>
                  </w:r>
                </w:p>
              </w:tc>
              <w:tc>
                <w:tcPr>
                  <w:tcW w:w="1018" w:type="dxa"/>
                  <w:tcBorders>
                    <w:top w:val="nil"/>
                    <w:left w:val="nil"/>
                    <w:bottom w:val="single" w:sz="4" w:space="0" w:color="auto"/>
                    <w:right w:val="single" w:sz="4" w:space="0" w:color="auto"/>
                  </w:tcBorders>
                  <w:shd w:val="clear" w:color="auto" w:fill="auto"/>
                  <w:noWrap/>
                  <w:vAlign w:val="bottom"/>
                </w:tcPr>
                <w:p w14:paraId="77B3C7AB" w14:textId="77777777" w:rsidR="00721FF8" w:rsidRDefault="005C28C1">
                  <w:pPr>
                    <w:spacing w:after="0" w:line="240" w:lineRule="auto"/>
                    <w:jc w:val="right"/>
                    <w:rPr>
                      <w:color w:val="000000"/>
                      <w:sz w:val="16"/>
                      <w:szCs w:val="16"/>
                    </w:rPr>
                  </w:pPr>
                  <w:r>
                    <w:rPr>
                      <w:color w:val="000000"/>
                      <w:sz w:val="16"/>
                      <w:szCs w:val="16"/>
                    </w:rPr>
                    <w:t>NA*</w:t>
                  </w:r>
                </w:p>
              </w:tc>
            </w:tr>
            <w:tr w:rsidR="00721FF8" w14:paraId="75B09CA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624728A8" w14:textId="77777777" w:rsidR="00721FF8" w:rsidRDefault="00721FF8">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5EEFA679"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2AD249F3" w14:textId="77777777" w:rsidR="00721FF8" w:rsidRDefault="005C28C1">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606BA885" w14:textId="77777777" w:rsidR="00721FF8" w:rsidRDefault="005C28C1">
                  <w:pPr>
                    <w:spacing w:after="0" w:line="240" w:lineRule="auto"/>
                    <w:jc w:val="right"/>
                    <w:rPr>
                      <w:color w:val="000000"/>
                      <w:sz w:val="16"/>
                      <w:szCs w:val="16"/>
                    </w:rPr>
                  </w:pPr>
                  <w:r>
                    <w:rPr>
                      <w:color w:val="000000"/>
                      <w:sz w:val="16"/>
                      <w:szCs w:val="16"/>
                    </w:rPr>
                    <w:t>0.08</w:t>
                  </w:r>
                </w:p>
              </w:tc>
              <w:tc>
                <w:tcPr>
                  <w:tcW w:w="1017" w:type="dxa"/>
                  <w:tcBorders>
                    <w:top w:val="nil"/>
                    <w:left w:val="nil"/>
                    <w:bottom w:val="single" w:sz="4" w:space="0" w:color="auto"/>
                    <w:right w:val="single" w:sz="4" w:space="0" w:color="auto"/>
                  </w:tcBorders>
                  <w:shd w:val="clear" w:color="auto" w:fill="auto"/>
                  <w:noWrap/>
                  <w:vAlign w:val="bottom"/>
                </w:tcPr>
                <w:p w14:paraId="1D2CEDD4" w14:textId="77777777" w:rsidR="00721FF8" w:rsidRDefault="005C28C1">
                  <w:pPr>
                    <w:spacing w:after="0" w:line="240" w:lineRule="auto"/>
                    <w:jc w:val="right"/>
                    <w:rPr>
                      <w:color w:val="000000"/>
                      <w:sz w:val="16"/>
                      <w:szCs w:val="16"/>
                    </w:rPr>
                  </w:pPr>
                  <w:r>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tcPr>
                <w:p w14:paraId="5FACACFD" w14:textId="77777777" w:rsidR="00721FF8" w:rsidRDefault="005C28C1">
                  <w:pPr>
                    <w:spacing w:after="0" w:line="240" w:lineRule="auto"/>
                    <w:jc w:val="right"/>
                    <w:rPr>
                      <w:color w:val="000000"/>
                      <w:sz w:val="16"/>
                      <w:szCs w:val="16"/>
                    </w:rPr>
                  </w:pPr>
                  <w:r>
                    <w:rPr>
                      <w:color w:val="000000"/>
                      <w:sz w:val="16"/>
                      <w:szCs w:val="16"/>
                    </w:rPr>
                    <w:t>0.17</w:t>
                  </w:r>
                </w:p>
              </w:tc>
              <w:tc>
                <w:tcPr>
                  <w:tcW w:w="1018" w:type="dxa"/>
                  <w:tcBorders>
                    <w:top w:val="nil"/>
                    <w:left w:val="nil"/>
                    <w:bottom w:val="single" w:sz="4" w:space="0" w:color="auto"/>
                    <w:right w:val="single" w:sz="4" w:space="0" w:color="auto"/>
                  </w:tcBorders>
                  <w:shd w:val="clear" w:color="auto" w:fill="auto"/>
                  <w:noWrap/>
                  <w:vAlign w:val="bottom"/>
                </w:tcPr>
                <w:p w14:paraId="7E7550FB" w14:textId="77777777" w:rsidR="00721FF8" w:rsidRDefault="005C28C1">
                  <w:pPr>
                    <w:spacing w:after="0" w:line="240" w:lineRule="auto"/>
                    <w:jc w:val="right"/>
                    <w:rPr>
                      <w:color w:val="000000"/>
                      <w:sz w:val="16"/>
                      <w:szCs w:val="16"/>
                    </w:rPr>
                  </w:pPr>
                  <w:r>
                    <w:rPr>
                      <w:color w:val="000000"/>
                      <w:sz w:val="16"/>
                      <w:szCs w:val="16"/>
                    </w:rPr>
                    <w:t>0.35</w:t>
                  </w:r>
                </w:p>
              </w:tc>
            </w:tr>
            <w:tr w:rsidR="00721FF8" w14:paraId="0B09CAE0"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13777D7B" w14:textId="77777777" w:rsidR="00721FF8" w:rsidRDefault="00721FF8">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6A15890F" w14:textId="77777777" w:rsidR="00721FF8" w:rsidRDefault="00721FF8">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5737F930" w14:textId="77777777" w:rsidR="00721FF8" w:rsidRDefault="005C28C1">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195F8021" w14:textId="77777777" w:rsidR="00721FF8" w:rsidRDefault="005C28C1">
                  <w:pPr>
                    <w:spacing w:after="0" w:line="240" w:lineRule="auto"/>
                    <w:jc w:val="right"/>
                    <w:rPr>
                      <w:color w:val="000000"/>
                      <w:sz w:val="16"/>
                      <w:szCs w:val="16"/>
                    </w:rPr>
                  </w:pPr>
                  <w:r>
                    <w:rPr>
                      <w:color w:val="000000"/>
                      <w:sz w:val="16"/>
                      <w:szCs w:val="16"/>
                    </w:rPr>
                    <w:t>0.14</w:t>
                  </w:r>
                </w:p>
              </w:tc>
              <w:tc>
                <w:tcPr>
                  <w:tcW w:w="1017" w:type="dxa"/>
                  <w:tcBorders>
                    <w:top w:val="nil"/>
                    <w:left w:val="nil"/>
                    <w:bottom w:val="single" w:sz="4" w:space="0" w:color="auto"/>
                    <w:right w:val="single" w:sz="4" w:space="0" w:color="auto"/>
                  </w:tcBorders>
                  <w:shd w:val="clear" w:color="auto" w:fill="auto"/>
                  <w:noWrap/>
                  <w:vAlign w:val="bottom"/>
                </w:tcPr>
                <w:p w14:paraId="7FC335B8" w14:textId="77777777" w:rsidR="00721FF8" w:rsidRDefault="005C28C1">
                  <w:pPr>
                    <w:spacing w:after="0" w:line="240" w:lineRule="auto"/>
                    <w:jc w:val="right"/>
                    <w:rPr>
                      <w:color w:val="000000"/>
                      <w:sz w:val="16"/>
                      <w:szCs w:val="16"/>
                    </w:rPr>
                  </w:pPr>
                  <w:r>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tcPr>
                <w:p w14:paraId="7EF0DBD6" w14:textId="77777777" w:rsidR="00721FF8" w:rsidRDefault="005C28C1">
                  <w:pPr>
                    <w:spacing w:after="0" w:line="240" w:lineRule="auto"/>
                    <w:jc w:val="right"/>
                    <w:rPr>
                      <w:color w:val="000000"/>
                      <w:sz w:val="16"/>
                      <w:szCs w:val="16"/>
                    </w:rPr>
                  </w:pPr>
                  <w:r>
                    <w:rPr>
                      <w:color w:val="000000"/>
                      <w:sz w:val="16"/>
                      <w:szCs w:val="16"/>
                    </w:rPr>
                    <w:t>0.13</w:t>
                  </w:r>
                </w:p>
              </w:tc>
              <w:tc>
                <w:tcPr>
                  <w:tcW w:w="1018" w:type="dxa"/>
                  <w:tcBorders>
                    <w:top w:val="nil"/>
                    <w:left w:val="nil"/>
                    <w:bottom w:val="single" w:sz="4" w:space="0" w:color="auto"/>
                    <w:right w:val="single" w:sz="4" w:space="0" w:color="auto"/>
                  </w:tcBorders>
                  <w:shd w:val="clear" w:color="auto" w:fill="auto"/>
                  <w:noWrap/>
                  <w:vAlign w:val="bottom"/>
                </w:tcPr>
                <w:p w14:paraId="792E94A7" w14:textId="77777777" w:rsidR="00721FF8" w:rsidRDefault="005C28C1">
                  <w:pPr>
                    <w:spacing w:after="0" w:line="240" w:lineRule="auto"/>
                    <w:jc w:val="right"/>
                    <w:rPr>
                      <w:color w:val="000000"/>
                      <w:sz w:val="16"/>
                      <w:szCs w:val="16"/>
                    </w:rPr>
                  </w:pPr>
                  <w:r>
                    <w:rPr>
                      <w:color w:val="000000"/>
                      <w:sz w:val="16"/>
                      <w:szCs w:val="16"/>
                    </w:rPr>
                    <w:t>0.35</w:t>
                  </w:r>
                </w:p>
              </w:tc>
            </w:tr>
          </w:tbl>
          <w:p w14:paraId="11B89EC3" w14:textId="77777777" w:rsidR="00721FF8" w:rsidRDefault="00721FF8">
            <w:pPr>
              <w:spacing w:before="0" w:after="0" w:line="240" w:lineRule="auto"/>
              <w:rPr>
                <w:i/>
                <w:iCs/>
              </w:rPr>
            </w:pPr>
          </w:p>
          <w:p w14:paraId="72AF58D5" w14:textId="77777777" w:rsidR="00721FF8" w:rsidRDefault="005C28C1">
            <w:pPr>
              <w:spacing w:before="0" w:after="0" w:line="240" w:lineRule="auto"/>
              <w:rPr>
                <w:lang w:eastAsia="zh-CN"/>
              </w:rPr>
            </w:pPr>
            <w:r>
              <w:rPr>
                <w:b/>
                <w:bCs/>
                <w:lang w:eastAsia="zh-CN"/>
              </w:rPr>
              <w:t>Observation 6:</w:t>
            </w:r>
            <w:r>
              <w:rPr>
                <w:lang w:eastAsia="zh-CN"/>
              </w:rPr>
              <w:t xml:space="preserve"> RAN1 should consider the parameter values listed for Omnidirectional DS, ASA, ASD, ZSA, ZSD in Table 5 for the </w:t>
            </w:r>
            <w:proofErr w:type="spellStart"/>
            <w:r>
              <w:rPr>
                <w:lang w:eastAsia="zh-CN"/>
              </w:rPr>
              <w:t>UMi</w:t>
            </w:r>
            <w:proofErr w:type="spellEnd"/>
            <w:r>
              <w:rPr>
                <w:lang w:eastAsia="zh-CN"/>
              </w:rPr>
              <w:t xml:space="preserve"> scenario in both LOS and NLOS channel conditions at 6.75 GHz and 16.95 GHz.</w:t>
            </w:r>
          </w:p>
          <w:p w14:paraId="4BEFD3D9" w14:textId="77777777" w:rsidR="00721FF8" w:rsidRDefault="00721FF8">
            <w:pPr>
              <w:spacing w:before="0" w:after="0" w:line="240" w:lineRule="auto"/>
              <w:rPr>
                <w:i/>
                <w:iCs/>
              </w:rPr>
            </w:pPr>
          </w:p>
          <w:p w14:paraId="4A9EF809" w14:textId="77777777" w:rsidR="00721FF8" w:rsidRDefault="005C28C1">
            <w:pPr>
              <w:spacing w:before="0" w:after="0" w:line="240" w:lineRule="auto"/>
              <w:jc w:val="center"/>
              <w:rPr>
                <w:lang w:eastAsia="zh-CN"/>
              </w:rPr>
            </w:pPr>
            <w:r>
              <w:rPr>
                <w:lang w:eastAsia="zh-CN"/>
              </w:rPr>
              <w:t xml:space="preserve">Table 6. Measured omnidirectional ZSD at 6.75 GHz and 16.95 GHz in the </w:t>
            </w:r>
            <w:proofErr w:type="spellStart"/>
            <w:r>
              <w:rPr>
                <w:lang w:eastAsia="zh-CN"/>
              </w:rPr>
              <w:t>UMi</w:t>
            </w:r>
            <w:proofErr w:type="spellEnd"/>
            <w:r>
              <w:rPr>
                <w:lang w:eastAsia="zh-CN"/>
              </w:rPr>
              <w:t xml:space="preserve"> scenario for both LOS and NLOS channel conditions [13] and Comparison with TR 38.901 parameters listed in Table 7.5.6-Part 1 </w:t>
            </w:r>
            <w:proofErr w:type="spellStart"/>
            <w:r>
              <w:rPr>
                <w:lang w:eastAsia="zh-CN"/>
              </w:rPr>
              <w:t>UMi</w:t>
            </w:r>
            <w:proofErr w:type="spellEnd"/>
            <w:r>
              <w:rPr>
                <w:lang w:eastAsia="zh-CN"/>
              </w:rPr>
              <w:t xml:space="preserve"> - Street Canyon scenario [6]. The height of the BS used for measured data and TR 38.901 are 4 m and 10 m, respectively. The height of the UT is 1.5 m for both measured data and TR 38.901.</w:t>
            </w:r>
          </w:p>
          <w:tbl>
            <w:tblPr>
              <w:tblW w:w="7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665"/>
              <w:gridCol w:w="1139"/>
              <w:gridCol w:w="2618"/>
              <w:gridCol w:w="1797"/>
            </w:tblGrid>
            <w:tr w:rsidR="00721FF8" w14:paraId="2B9499E1" w14:textId="77777777">
              <w:trPr>
                <w:trHeight w:val="245"/>
                <w:jc w:val="center"/>
              </w:trPr>
              <w:tc>
                <w:tcPr>
                  <w:tcW w:w="968" w:type="dxa"/>
                  <w:vMerge w:val="restart"/>
                  <w:shd w:val="clear" w:color="auto" w:fill="auto"/>
                  <w:noWrap/>
                  <w:vAlign w:val="center"/>
                </w:tcPr>
                <w:p w14:paraId="4F9E40B1" w14:textId="77777777" w:rsidR="00721FF8" w:rsidRDefault="005C28C1">
                  <w:pPr>
                    <w:spacing w:after="0" w:line="240" w:lineRule="auto"/>
                    <w:jc w:val="center"/>
                    <w:rPr>
                      <w:b/>
                      <w:bCs/>
                      <w:color w:val="000000"/>
                      <w:sz w:val="16"/>
                      <w:szCs w:val="16"/>
                    </w:rPr>
                  </w:pPr>
                  <w:r>
                    <w:rPr>
                      <w:b/>
                      <w:bCs/>
                      <w:color w:val="000000"/>
                      <w:sz w:val="16"/>
                      <w:szCs w:val="16"/>
                    </w:rPr>
                    <w:t>Frequency</w:t>
                  </w:r>
                </w:p>
              </w:tc>
              <w:tc>
                <w:tcPr>
                  <w:tcW w:w="665" w:type="dxa"/>
                  <w:vMerge w:val="restart"/>
                  <w:shd w:val="clear" w:color="auto" w:fill="auto"/>
                  <w:noWrap/>
                  <w:vAlign w:val="center"/>
                </w:tcPr>
                <w:p w14:paraId="0524B4D3" w14:textId="77777777" w:rsidR="00721FF8" w:rsidRDefault="005C28C1">
                  <w:pPr>
                    <w:spacing w:after="0" w:line="240" w:lineRule="auto"/>
                    <w:jc w:val="center"/>
                    <w:rPr>
                      <w:b/>
                      <w:bCs/>
                      <w:color w:val="000000"/>
                      <w:sz w:val="16"/>
                      <w:szCs w:val="16"/>
                    </w:rPr>
                  </w:pPr>
                  <w:r>
                    <w:rPr>
                      <w:b/>
                      <w:bCs/>
                      <w:color w:val="000000"/>
                      <w:sz w:val="16"/>
                      <w:szCs w:val="16"/>
                    </w:rPr>
                    <w:t>Env.</w:t>
                  </w:r>
                </w:p>
              </w:tc>
              <w:tc>
                <w:tcPr>
                  <w:tcW w:w="1139" w:type="dxa"/>
                  <w:vMerge w:val="restart"/>
                  <w:shd w:val="clear" w:color="auto" w:fill="auto"/>
                  <w:noWrap/>
                  <w:vAlign w:val="center"/>
                </w:tcPr>
                <w:p w14:paraId="6C39B30E" w14:textId="77777777" w:rsidR="00721FF8" w:rsidRDefault="005C28C1">
                  <w:pPr>
                    <w:spacing w:after="0" w:line="240" w:lineRule="auto"/>
                    <w:jc w:val="center"/>
                    <w:rPr>
                      <w:b/>
                      <w:bCs/>
                      <w:color w:val="000000"/>
                      <w:sz w:val="16"/>
                      <w:szCs w:val="16"/>
                    </w:rPr>
                  </w:pPr>
                  <w:r>
                    <w:rPr>
                      <w:b/>
                      <w:bCs/>
                      <w:color w:val="000000"/>
                      <w:sz w:val="16"/>
                      <w:szCs w:val="16"/>
                    </w:rPr>
                    <w:t>Distance (m)</w:t>
                  </w:r>
                </w:p>
              </w:tc>
              <w:tc>
                <w:tcPr>
                  <w:tcW w:w="2618" w:type="dxa"/>
                  <w:shd w:val="clear" w:color="auto" w:fill="auto"/>
                  <w:noWrap/>
                  <w:vAlign w:val="bottom"/>
                </w:tcPr>
                <w:p w14:paraId="7C9706F6" w14:textId="77777777" w:rsidR="00721FF8" w:rsidRDefault="005C28C1">
                  <w:pPr>
                    <w:spacing w:after="0" w:line="240" w:lineRule="auto"/>
                    <w:jc w:val="center"/>
                    <w:rPr>
                      <w:b/>
                      <w:bCs/>
                      <w:color w:val="000000"/>
                      <w:sz w:val="16"/>
                      <w:szCs w:val="16"/>
                    </w:rPr>
                  </w:pPr>
                  <w:r>
                    <w:rPr>
                      <w:b/>
                      <w:bCs/>
                      <w:color w:val="000000"/>
                      <w:sz w:val="16"/>
                      <w:szCs w:val="16"/>
                    </w:rPr>
                    <w:t>Measured ZSD = log10(ZSD/1</w:t>
                  </w:r>
                  <w:proofErr w:type="gramStart"/>
                  <w:r>
                    <w:rPr>
                      <w:b/>
                      <w:bCs/>
                      <w:color w:val="000000"/>
                      <w:sz w:val="16"/>
                      <w:szCs w:val="16"/>
                    </w:rPr>
                    <w:t>°)</w:t>
                  </w:r>
                  <w:r>
                    <w:rPr>
                      <w:color w:val="000000"/>
                      <w:sz w:val="16"/>
                      <w:szCs w:val="16"/>
                    </w:rPr>
                    <w:t xml:space="preserve">   </w:t>
                  </w:r>
                  <w:proofErr w:type="gramEnd"/>
                  <w:r>
                    <w:rPr>
                      <w:color w:val="000000"/>
                      <w:sz w:val="16"/>
                      <w:szCs w:val="16"/>
                    </w:rPr>
                    <w:t xml:space="preserve">        </w:t>
                  </w:r>
                </w:p>
              </w:tc>
              <w:tc>
                <w:tcPr>
                  <w:tcW w:w="1797" w:type="dxa"/>
                  <w:shd w:val="clear" w:color="auto" w:fill="auto"/>
                  <w:noWrap/>
                  <w:vAlign w:val="bottom"/>
                </w:tcPr>
                <w:p w14:paraId="48F2F457" w14:textId="77777777" w:rsidR="00721FF8" w:rsidRDefault="005C28C1">
                  <w:pPr>
                    <w:spacing w:after="0" w:line="240" w:lineRule="auto"/>
                    <w:jc w:val="center"/>
                    <w:rPr>
                      <w:b/>
                      <w:bCs/>
                      <w:color w:val="000000"/>
                      <w:sz w:val="16"/>
                      <w:szCs w:val="16"/>
                    </w:rPr>
                  </w:pPr>
                  <w:r>
                    <w:rPr>
                      <w:b/>
                      <w:bCs/>
                      <w:color w:val="000000"/>
                      <w:sz w:val="16"/>
                      <w:szCs w:val="16"/>
                    </w:rPr>
                    <w:t>TR 38.901 ZSD</w:t>
                  </w:r>
                </w:p>
              </w:tc>
            </w:tr>
            <w:tr w:rsidR="00721FF8" w14:paraId="091E4279" w14:textId="77777777">
              <w:trPr>
                <w:trHeight w:val="245"/>
                <w:jc w:val="center"/>
              </w:trPr>
              <w:tc>
                <w:tcPr>
                  <w:tcW w:w="968" w:type="dxa"/>
                  <w:vMerge/>
                  <w:vAlign w:val="center"/>
                </w:tcPr>
                <w:p w14:paraId="7EE01245" w14:textId="77777777" w:rsidR="00721FF8" w:rsidRDefault="00721FF8">
                  <w:pPr>
                    <w:spacing w:after="0" w:line="240" w:lineRule="auto"/>
                    <w:rPr>
                      <w:b/>
                      <w:bCs/>
                      <w:color w:val="000000"/>
                      <w:sz w:val="16"/>
                      <w:szCs w:val="16"/>
                    </w:rPr>
                  </w:pPr>
                </w:p>
              </w:tc>
              <w:tc>
                <w:tcPr>
                  <w:tcW w:w="665" w:type="dxa"/>
                  <w:vMerge/>
                  <w:vAlign w:val="center"/>
                </w:tcPr>
                <w:p w14:paraId="7529D07B" w14:textId="77777777" w:rsidR="00721FF8" w:rsidRDefault="00721FF8">
                  <w:pPr>
                    <w:spacing w:after="0" w:line="240" w:lineRule="auto"/>
                    <w:rPr>
                      <w:b/>
                      <w:bCs/>
                      <w:color w:val="000000"/>
                      <w:sz w:val="16"/>
                      <w:szCs w:val="16"/>
                    </w:rPr>
                  </w:pPr>
                </w:p>
              </w:tc>
              <w:tc>
                <w:tcPr>
                  <w:tcW w:w="1139" w:type="dxa"/>
                  <w:vMerge/>
                  <w:vAlign w:val="center"/>
                </w:tcPr>
                <w:p w14:paraId="603002C8" w14:textId="77777777" w:rsidR="00721FF8" w:rsidRDefault="00721FF8">
                  <w:pPr>
                    <w:spacing w:after="0" w:line="240" w:lineRule="auto"/>
                    <w:rPr>
                      <w:b/>
                      <w:bCs/>
                      <w:color w:val="000000"/>
                      <w:sz w:val="16"/>
                      <w:szCs w:val="16"/>
                    </w:rPr>
                  </w:pPr>
                </w:p>
              </w:tc>
              <w:tc>
                <w:tcPr>
                  <w:tcW w:w="2618" w:type="dxa"/>
                  <w:shd w:val="clear" w:color="auto" w:fill="auto"/>
                  <w:noWrap/>
                  <w:vAlign w:val="bottom"/>
                </w:tcPr>
                <w:p w14:paraId="2CE7957D" w14:textId="77777777" w:rsidR="00721FF8" w:rsidRDefault="005C28C1">
                  <w:pPr>
                    <w:spacing w:after="0" w:line="240" w:lineRule="auto"/>
                    <w:jc w:val="center"/>
                    <w:rPr>
                      <w:b/>
                      <w:bCs/>
                      <w:color w:val="000000"/>
                      <w:sz w:val="16"/>
                      <w:szCs w:val="16"/>
                    </w:rPr>
                  </w:pPr>
                  <w:r>
                    <w:rPr>
                      <w:b/>
                      <w:bCs/>
                      <w:color w:val="000000"/>
                      <w:sz w:val="16"/>
                      <w:szCs w:val="16"/>
                    </w:rPr>
                    <w:t>(</w:t>
                  </w:r>
                  <w:proofErr w:type="spellStart"/>
                  <w:r>
                    <w:rPr>
                      <w:b/>
                      <w:bCs/>
                      <w:color w:val="000000"/>
                      <w:sz w:val="16"/>
                      <w:szCs w:val="16"/>
                    </w:rPr>
                    <w:t>h</w:t>
                  </w:r>
                  <w:r>
                    <w:rPr>
                      <w:b/>
                      <w:bCs/>
                      <w:color w:val="000000"/>
                      <w:sz w:val="16"/>
                      <w:szCs w:val="16"/>
                      <w:vertAlign w:val="subscript"/>
                    </w:rPr>
                    <w:t>BS</w:t>
                  </w:r>
                  <w:proofErr w:type="spellEnd"/>
                  <w:r>
                    <w:rPr>
                      <w:b/>
                      <w:bCs/>
                      <w:color w:val="000000"/>
                      <w:sz w:val="16"/>
                      <w:szCs w:val="16"/>
                    </w:rPr>
                    <w:t xml:space="preserve"> = 4, </w:t>
                  </w:r>
                  <w:proofErr w:type="spellStart"/>
                  <w:r>
                    <w:rPr>
                      <w:b/>
                      <w:bCs/>
                      <w:color w:val="000000"/>
                      <w:sz w:val="16"/>
                      <w:szCs w:val="16"/>
                    </w:rPr>
                    <w:t>h</w:t>
                  </w:r>
                  <w:r>
                    <w:rPr>
                      <w:b/>
                      <w:bCs/>
                      <w:color w:val="000000"/>
                      <w:sz w:val="16"/>
                      <w:szCs w:val="16"/>
                      <w:vertAlign w:val="subscript"/>
                    </w:rPr>
                    <w:t>UT</w:t>
                  </w:r>
                  <w:proofErr w:type="spellEnd"/>
                  <w:r>
                    <w:rPr>
                      <w:b/>
                      <w:bCs/>
                      <w:color w:val="000000"/>
                      <w:sz w:val="16"/>
                      <w:szCs w:val="16"/>
                    </w:rPr>
                    <w:t xml:space="preserve"> = 1.5)</w:t>
                  </w:r>
                </w:p>
              </w:tc>
              <w:tc>
                <w:tcPr>
                  <w:tcW w:w="1797" w:type="dxa"/>
                  <w:shd w:val="clear" w:color="auto" w:fill="auto"/>
                  <w:noWrap/>
                  <w:vAlign w:val="bottom"/>
                </w:tcPr>
                <w:p w14:paraId="4B5EA64A" w14:textId="77777777" w:rsidR="00721FF8" w:rsidRDefault="005C28C1">
                  <w:pPr>
                    <w:spacing w:after="0" w:line="240" w:lineRule="auto"/>
                    <w:jc w:val="center"/>
                    <w:rPr>
                      <w:b/>
                      <w:bCs/>
                      <w:color w:val="000000"/>
                      <w:sz w:val="16"/>
                      <w:szCs w:val="16"/>
                    </w:rPr>
                  </w:pPr>
                  <w:r>
                    <w:rPr>
                      <w:b/>
                      <w:bCs/>
                      <w:color w:val="000000"/>
                      <w:sz w:val="16"/>
                      <w:szCs w:val="16"/>
                    </w:rPr>
                    <w:t>(</w:t>
                  </w:r>
                  <w:proofErr w:type="spellStart"/>
                  <w:r>
                    <w:rPr>
                      <w:b/>
                      <w:bCs/>
                      <w:color w:val="000000"/>
                      <w:sz w:val="16"/>
                      <w:szCs w:val="16"/>
                    </w:rPr>
                    <w:t>h</w:t>
                  </w:r>
                  <w:r>
                    <w:rPr>
                      <w:b/>
                      <w:bCs/>
                      <w:color w:val="000000"/>
                      <w:sz w:val="16"/>
                      <w:szCs w:val="16"/>
                      <w:vertAlign w:val="subscript"/>
                    </w:rPr>
                    <w:t>BS</w:t>
                  </w:r>
                  <w:proofErr w:type="spellEnd"/>
                  <w:r>
                    <w:rPr>
                      <w:b/>
                      <w:bCs/>
                      <w:color w:val="000000"/>
                      <w:sz w:val="16"/>
                      <w:szCs w:val="16"/>
                    </w:rPr>
                    <w:t xml:space="preserve"> = 10, </w:t>
                  </w:r>
                  <w:proofErr w:type="spellStart"/>
                  <w:r>
                    <w:rPr>
                      <w:b/>
                      <w:bCs/>
                      <w:color w:val="000000"/>
                      <w:sz w:val="16"/>
                      <w:szCs w:val="16"/>
                    </w:rPr>
                    <w:t>h</w:t>
                  </w:r>
                  <w:r>
                    <w:rPr>
                      <w:b/>
                      <w:bCs/>
                      <w:color w:val="000000"/>
                      <w:sz w:val="16"/>
                      <w:szCs w:val="16"/>
                      <w:vertAlign w:val="subscript"/>
                    </w:rPr>
                    <w:t>UT</w:t>
                  </w:r>
                  <w:proofErr w:type="spellEnd"/>
                  <w:r>
                    <w:rPr>
                      <w:b/>
                      <w:bCs/>
                      <w:color w:val="000000"/>
                      <w:sz w:val="16"/>
                      <w:szCs w:val="16"/>
                    </w:rPr>
                    <w:t xml:space="preserve"> = 1.5)</w:t>
                  </w:r>
                </w:p>
              </w:tc>
            </w:tr>
            <w:tr w:rsidR="00721FF8" w14:paraId="2EE80009" w14:textId="77777777">
              <w:trPr>
                <w:trHeight w:val="245"/>
                <w:jc w:val="center"/>
              </w:trPr>
              <w:tc>
                <w:tcPr>
                  <w:tcW w:w="968" w:type="dxa"/>
                  <w:vMerge w:val="restart"/>
                  <w:shd w:val="clear" w:color="auto" w:fill="auto"/>
                  <w:noWrap/>
                  <w:vAlign w:val="center"/>
                </w:tcPr>
                <w:p w14:paraId="68E8CA69" w14:textId="77777777" w:rsidR="00721FF8" w:rsidRDefault="005C28C1">
                  <w:pPr>
                    <w:spacing w:after="0" w:line="240" w:lineRule="auto"/>
                    <w:jc w:val="center"/>
                    <w:rPr>
                      <w:color w:val="000000"/>
                      <w:sz w:val="16"/>
                      <w:szCs w:val="16"/>
                    </w:rPr>
                  </w:pPr>
                  <w:r>
                    <w:rPr>
                      <w:color w:val="000000"/>
                      <w:sz w:val="16"/>
                      <w:szCs w:val="16"/>
                    </w:rPr>
                    <w:t>6.75 GHz</w:t>
                  </w:r>
                </w:p>
              </w:tc>
              <w:tc>
                <w:tcPr>
                  <w:tcW w:w="665" w:type="dxa"/>
                  <w:vMerge w:val="restart"/>
                  <w:shd w:val="clear" w:color="auto" w:fill="auto"/>
                  <w:noWrap/>
                  <w:vAlign w:val="center"/>
                </w:tcPr>
                <w:p w14:paraId="45AA0FA9" w14:textId="77777777" w:rsidR="00721FF8" w:rsidRDefault="005C28C1">
                  <w:pPr>
                    <w:spacing w:after="0" w:line="240" w:lineRule="auto"/>
                    <w:jc w:val="center"/>
                    <w:rPr>
                      <w:color w:val="000000"/>
                      <w:sz w:val="16"/>
                      <w:szCs w:val="16"/>
                    </w:rPr>
                  </w:pPr>
                  <w:r>
                    <w:rPr>
                      <w:color w:val="000000"/>
                      <w:sz w:val="16"/>
                      <w:szCs w:val="16"/>
                    </w:rPr>
                    <w:t>LOS</w:t>
                  </w:r>
                </w:p>
              </w:tc>
              <w:tc>
                <w:tcPr>
                  <w:tcW w:w="1139" w:type="dxa"/>
                  <w:shd w:val="clear" w:color="auto" w:fill="auto"/>
                  <w:noWrap/>
                  <w:vAlign w:val="bottom"/>
                </w:tcPr>
                <w:p w14:paraId="2827A75B" w14:textId="77777777" w:rsidR="00721FF8" w:rsidRDefault="005C28C1">
                  <w:pPr>
                    <w:spacing w:after="0" w:line="240" w:lineRule="auto"/>
                    <w:jc w:val="center"/>
                    <w:rPr>
                      <w:color w:val="000000"/>
                      <w:sz w:val="16"/>
                      <w:szCs w:val="16"/>
                    </w:rPr>
                  </w:pPr>
                  <w:r>
                    <w:rPr>
                      <w:color w:val="000000"/>
                      <w:sz w:val="16"/>
                      <w:szCs w:val="16"/>
                    </w:rPr>
                    <w:t>40</w:t>
                  </w:r>
                </w:p>
              </w:tc>
              <w:tc>
                <w:tcPr>
                  <w:tcW w:w="2618" w:type="dxa"/>
                  <w:shd w:val="clear" w:color="auto" w:fill="auto"/>
                  <w:noWrap/>
                  <w:vAlign w:val="bottom"/>
                </w:tcPr>
                <w:p w14:paraId="144C0330" w14:textId="77777777" w:rsidR="00721FF8" w:rsidRDefault="005C28C1">
                  <w:pPr>
                    <w:spacing w:after="0" w:line="240" w:lineRule="auto"/>
                    <w:jc w:val="center"/>
                    <w:rPr>
                      <w:color w:val="000000"/>
                      <w:sz w:val="16"/>
                      <w:szCs w:val="16"/>
                    </w:rPr>
                  </w:pPr>
                  <w:r>
                    <w:rPr>
                      <w:color w:val="000000"/>
                      <w:sz w:val="16"/>
                      <w:szCs w:val="16"/>
                    </w:rPr>
                    <w:t>0.93</w:t>
                  </w:r>
                </w:p>
              </w:tc>
              <w:tc>
                <w:tcPr>
                  <w:tcW w:w="1797" w:type="dxa"/>
                  <w:shd w:val="clear" w:color="auto" w:fill="auto"/>
                  <w:noWrap/>
                  <w:vAlign w:val="center"/>
                </w:tcPr>
                <w:p w14:paraId="4322F399" w14:textId="77777777" w:rsidR="00721FF8" w:rsidRDefault="005C28C1">
                  <w:pPr>
                    <w:spacing w:after="0" w:line="240" w:lineRule="auto"/>
                    <w:jc w:val="center"/>
                    <w:rPr>
                      <w:color w:val="000000"/>
                      <w:sz w:val="16"/>
                      <w:szCs w:val="16"/>
                    </w:rPr>
                  </w:pPr>
                  <w:r>
                    <w:rPr>
                      <w:color w:val="000000"/>
                      <w:sz w:val="16"/>
                      <w:szCs w:val="16"/>
                    </w:rPr>
                    <w:t>0.32</w:t>
                  </w:r>
                </w:p>
              </w:tc>
            </w:tr>
            <w:tr w:rsidR="00721FF8" w14:paraId="0AC01324" w14:textId="77777777">
              <w:trPr>
                <w:trHeight w:val="245"/>
                <w:jc w:val="center"/>
              </w:trPr>
              <w:tc>
                <w:tcPr>
                  <w:tcW w:w="968" w:type="dxa"/>
                  <w:vMerge/>
                  <w:vAlign w:val="center"/>
                </w:tcPr>
                <w:p w14:paraId="15562FBD" w14:textId="77777777" w:rsidR="00721FF8" w:rsidRDefault="00721FF8">
                  <w:pPr>
                    <w:spacing w:after="0" w:line="240" w:lineRule="auto"/>
                    <w:rPr>
                      <w:color w:val="000000"/>
                      <w:sz w:val="16"/>
                      <w:szCs w:val="16"/>
                    </w:rPr>
                  </w:pPr>
                </w:p>
              </w:tc>
              <w:tc>
                <w:tcPr>
                  <w:tcW w:w="665" w:type="dxa"/>
                  <w:vMerge/>
                  <w:vAlign w:val="center"/>
                </w:tcPr>
                <w:p w14:paraId="267230AA" w14:textId="77777777" w:rsidR="00721FF8" w:rsidRDefault="00721FF8">
                  <w:pPr>
                    <w:spacing w:after="0" w:line="240" w:lineRule="auto"/>
                    <w:rPr>
                      <w:color w:val="000000"/>
                      <w:sz w:val="16"/>
                      <w:szCs w:val="16"/>
                    </w:rPr>
                  </w:pPr>
                </w:p>
              </w:tc>
              <w:tc>
                <w:tcPr>
                  <w:tcW w:w="1139" w:type="dxa"/>
                  <w:shd w:val="clear" w:color="auto" w:fill="auto"/>
                  <w:noWrap/>
                  <w:vAlign w:val="bottom"/>
                </w:tcPr>
                <w:p w14:paraId="05C1BCC8" w14:textId="77777777" w:rsidR="00721FF8" w:rsidRDefault="005C28C1">
                  <w:pPr>
                    <w:spacing w:after="0" w:line="240" w:lineRule="auto"/>
                    <w:jc w:val="center"/>
                    <w:rPr>
                      <w:color w:val="000000"/>
                      <w:sz w:val="16"/>
                      <w:szCs w:val="16"/>
                    </w:rPr>
                  </w:pPr>
                  <w:r>
                    <w:rPr>
                      <w:color w:val="000000"/>
                      <w:sz w:val="16"/>
                      <w:szCs w:val="16"/>
                    </w:rPr>
                    <w:t>100</w:t>
                  </w:r>
                </w:p>
              </w:tc>
              <w:tc>
                <w:tcPr>
                  <w:tcW w:w="2618" w:type="dxa"/>
                  <w:shd w:val="clear" w:color="auto" w:fill="auto"/>
                  <w:noWrap/>
                  <w:vAlign w:val="bottom"/>
                </w:tcPr>
                <w:p w14:paraId="74740205" w14:textId="77777777" w:rsidR="00721FF8" w:rsidRDefault="005C28C1">
                  <w:pPr>
                    <w:spacing w:after="0" w:line="240" w:lineRule="auto"/>
                    <w:jc w:val="center"/>
                    <w:rPr>
                      <w:color w:val="000000"/>
                      <w:sz w:val="16"/>
                      <w:szCs w:val="16"/>
                    </w:rPr>
                  </w:pPr>
                  <w:r>
                    <w:rPr>
                      <w:color w:val="000000"/>
                      <w:sz w:val="16"/>
                      <w:szCs w:val="16"/>
                    </w:rPr>
                    <w:t>0.93</w:t>
                  </w:r>
                </w:p>
              </w:tc>
              <w:tc>
                <w:tcPr>
                  <w:tcW w:w="1797" w:type="dxa"/>
                  <w:shd w:val="clear" w:color="auto" w:fill="auto"/>
                  <w:noWrap/>
                  <w:vAlign w:val="center"/>
                </w:tcPr>
                <w:p w14:paraId="217E70F4" w14:textId="77777777" w:rsidR="00721FF8" w:rsidRDefault="005C28C1">
                  <w:pPr>
                    <w:spacing w:after="0" w:line="240" w:lineRule="auto"/>
                    <w:jc w:val="center"/>
                    <w:rPr>
                      <w:color w:val="000000"/>
                      <w:sz w:val="16"/>
                      <w:szCs w:val="16"/>
                    </w:rPr>
                  </w:pPr>
                  <w:r>
                    <w:rPr>
                      <w:color w:val="000000"/>
                      <w:sz w:val="16"/>
                      <w:szCs w:val="16"/>
                    </w:rPr>
                    <w:t>-0.21</w:t>
                  </w:r>
                </w:p>
              </w:tc>
            </w:tr>
            <w:tr w:rsidR="00721FF8" w14:paraId="7611DEFD" w14:textId="77777777">
              <w:trPr>
                <w:trHeight w:val="245"/>
                <w:jc w:val="center"/>
              </w:trPr>
              <w:tc>
                <w:tcPr>
                  <w:tcW w:w="968" w:type="dxa"/>
                  <w:vMerge/>
                  <w:vAlign w:val="center"/>
                </w:tcPr>
                <w:p w14:paraId="05AAFF09" w14:textId="77777777" w:rsidR="00721FF8" w:rsidRDefault="00721FF8">
                  <w:pPr>
                    <w:spacing w:after="0" w:line="240" w:lineRule="auto"/>
                    <w:rPr>
                      <w:color w:val="000000"/>
                      <w:sz w:val="16"/>
                      <w:szCs w:val="16"/>
                    </w:rPr>
                  </w:pPr>
                </w:p>
              </w:tc>
              <w:tc>
                <w:tcPr>
                  <w:tcW w:w="665" w:type="dxa"/>
                  <w:vMerge/>
                  <w:vAlign w:val="center"/>
                </w:tcPr>
                <w:p w14:paraId="0C069D2B" w14:textId="77777777" w:rsidR="00721FF8" w:rsidRDefault="00721FF8">
                  <w:pPr>
                    <w:spacing w:after="0" w:line="240" w:lineRule="auto"/>
                    <w:rPr>
                      <w:color w:val="000000"/>
                      <w:sz w:val="16"/>
                      <w:szCs w:val="16"/>
                    </w:rPr>
                  </w:pPr>
                </w:p>
              </w:tc>
              <w:tc>
                <w:tcPr>
                  <w:tcW w:w="1139" w:type="dxa"/>
                  <w:shd w:val="clear" w:color="auto" w:fill="auto"/>
                  <w:noWrap/>
                  <w:vAlign w:val="bottom"/>
                </w:tcPr>
                <w:p w14:paraId="74C82421" w14:textId="77777777" w:rsidR="00721FF8" w:rsidRDefault="005C28C1">
                  <w:pPr>
                    <w:spacing w:after="0" w:line="240" w:lineRule="auto"/>
                    <w:jc w:val="center"/>
                    <w:rPr>
                      <w:color w:val="000000"/>
                      <w:sz w:val="16"/>
                      <w:szCs w:val="16"/>
                    </w:rPr>
                  </w:pPr>
                  <w:r>
                    <w:rPr>
                      <w:color w:val="000000"/>
                      <w:sz w:val="16"/>
                      <w:szCs w:val="16"/>
                    </w:rPr>
                    <w:t>193</w:t>
                  </w:r>
                </w:p>
              </w:tc>
              <w:tc>
                <w:tcPr>
                  <w:tcW w:w="2618" w:type="dxa"/>
                  <w:shd w:val="clear" w:color="auto" w:fill="auto"/>
                  <w:noWrap/>
                  <w:vAlign w:val="bottom"/>
                </w:tcPr>
                <w:p w14:paraId="3D1EF7F4" w14:textId="77777777" w:rsidR="00721FF8" w:rsidRDefault="005C28C1">
                  <w:pPr>
                    <w:spacing w:after="0" w:line="240" w:lineRule="auto"/>
                    <w:jc w:val="center"/>
                    <w:rPr>
                      <w:color w:val="000000"/>
                      <w:sz w:val="16"/>
                      <w:szCs w:val="16"/>
                    </w:rPr>
                  </w:pPr>
                  <w:r>
                    <w:rPr>
                      <w:color w:val="000000"/>
                      <w:sz w:val="16"/>
                      <w:szCs w:val="16"/>
                    </w:rPr>
                    <w:t>1.11</w:t>
                  </w:r>
                </w:p>
              </w:tc>
              <w:tc>
                <w:tcPr>
                  <w:tcW w:w="1797" w:type="dxa"/>
                  <w:shd w:val="clear" w:color="auto" w:fill="auto"/>
                  <w:noWrap/>
                  <w:vAlign w:val="center"/>
                </w:tcPr>
                <w:p w14:paraId="681B301E" w14:textId="77777777" w:rsidR="00721FF8" w:rsidRDefault="005C28C1">
                  <w:pPr>
                    <w:spacing w:after="0" w:line="240" w:lineRule="auto"/>
                    <w:jc w:val="center"/>
                    <w:rPr>
                      <w:color w:val="000000"/>
                      <w:sz w:val="16"/>
                      <w:szCs w:val="16"/>
                    </w:rPr>
                  </w:pPr>
                  <w:r>
                    <w:rPr>
                      <w:color w:val="000000"/>
                      <w:sz w:val="16"/>
                      <w:szCs w:val="16"/>
                    </w:rPr>
                    <w:t>-0.21</w:t>
                  </w:r>
                </w:p>
              </w:tc>
            </w:tr>
            <w:tr w:rsidR="00721FF8" w14:paraId="5E8DF7F2" w14:textId="77777777">
              <w:trPr>
                <w:trHeight w:val="245"/>
                <w:jc w:val="center"/>
              </w:trPr>
              <w:tc>
                <w:tcPr>
                  <w:tcW w:w="968" w:type="dxa"/>
                  <w:vMerge/>
                  <w:vAlign w:val="center"/>
                </w:tcPr>
                <w:p w14:paraId="26A485ED" w14:textId="77777777" w:rsidR="00721FF8" w:rsidRDefault="00721FF8">
                  <w:pPr>
                    <w:spacing w:after="0" w:line="240" w:lineRule="auto"/>
                    <w:rPr>
                      <w:color w:val="000000"/>
                      <w:sz w:val="16"/>
                      <w:szCs w:val="16"/>
                    </w:rPr>
                  </w:pPr>
                </w:p>
              </w:tc>
              <w:tc>
                <w:tcPr>
                  <w:tcW w:w="665" w:type="dxa"/>
                  <w:vMerge/>
                  <w:vAlign w:val="center"/>
                </w:tcPr>
                <w:p w14:paraId="10B28BE0" w14:textId="77777777" w:rsidR="00721FF8" w:rsidRDefault="00721FF8">
                  <w:pPr>
                    <w:spacing w:after="0" w:line="240" w:lineRule="auto"/>
                    <w:rPr>
                      <w:color w:val="000000"/>
                      <w:sz w:val="16"/>
                      <w:szCs w:val="16"/>
                    </w:rPr>
                  </w:pPr>
                </w:p>
              </w:tc>
              <w:tc>
                <w:tcPr>
                  <w:tcW w:w="1139" w:type="dxa"/>
                  <w:shd w:val="clear" w:color="auto" w:fill="auto"/>
                  <w:noWrap/>
                  <w:vAlign w:val="bottom"/>
                </w:tcPr>
                <w:p w14:paraId="2CACBB63" w14:textId="77777777" w:rsidR="00721FF8" w:rsidRDefault="005C28C1">
                  <w:pPr>
                    <w:spacing w:after="0" w:line="240" w:lineRule="auto"/>
                    <w:jc w:val="center"/>
                    <w:rPr>
                      <w:color w:val="000000"/>
                      <w:sz w:val="16"/>
                      <w:szCs w:val="16"/>
                    </w:rPr>
                  </w:pPr>
                  <w:r>
                    <w:rPr>
                      <w:color w:val="000000"/>
                      <w:sz w:val="16"/>
                      <w:szCs w:val="16"/>
                    </w:rPr>
                    <w:t>424</w:t>
                  </w:r>
                </w:p>
              </w:tc>
              <w:tc>
                <w:tcPr>
                  <w:tcW w:w="2618" w:type="dxa"/>
                  <w:shd w:val="clear" w:color="auto" w:fill="auto"/>
                  <w:noWrap/>
                  <w:vAlign w:val="bottom"/>
                </w:tcPr>
                <w:p w14:paraId="799D827A" w14:textId="77777777" w:rsidR="00721FF8" w:rsidRDefault="005C28C1">
                  <w:pPr>
                    <w:spacing w:after="0" w:line="240" w:lineRule="auto"/>
                    <w:jc w:val="center"/>
                    <w:rPr>
                      <w:color w:val="000000"/>
                      <w:sz w:val="16"/>
                      <w:szCs w:val="16"/>
                    </w:rPr>
                  </w:pPr>
                  <w:r>
                    <w:rPr>
                      <w:color w:val="000000"/>
                      <w:sz w:val="16"/>
                      <w:szCs w:val="16"/>
                    </w:rPr>
                    <w:t>1.12</w:t>
                  </w:r>
                </w:p>
              </w:tc>
              <w:tc>
                <w:tcPr>
                  <w:tcW w:w="1797" w:type="dxa"/>
                  <w:shd w:val="clear" w:color="auto" w:fill="auto"/>
                  <w:noWrap/>
                  <w:vAlign w:val="center"/>
                </w:tcPr>
                <w:p w14:paraId="2AA38765" w14:textId="77777777" w:rsidR="00721FF8" w:rsidRDefault="005C28C1">
                  <w:pPr>
                    <w:spacing w:after="0" w:line="240" w:lineRule="auto"/>
                    <w:jc w:val="center"/>
                    <w:rPr>
                      <w:color w:val="000000"/>
                      <w:sz w:val="16"/>
                      <w:szCs w:val="16"/>
                    </w:rPr>
                  </w:pPr>
                  <w:r>
                    <w:rPr>
                      <w:color w:val="000000"/>
                      <w:sz w:val="16"/>
                      <w:szCs w:val="16"/>
                    </w:rPr>
                    <w:t>-0.21</w:t>
                  </w:r>
                </w:p>
              </w:tc>
            </w:tr>
            <w:tr w:rsidR="00721FF8" w14:paraId="169C2467" w14:textId="77777777">
              <w:trPr>
                <w:trHeight w:val="245"/>
                <w:jc w:val="center"/>
              </w:trPr>
              <w:tc>
                <w:tcPr>
                  <w:tcW w:w="968" w:type="dxa"/>
                  <w:vMerge/>
                  <w:vAlign w:val="center"/>
                </w:tcPr>
                <w:p w14:paraId="076DD8FB" w14:textId="77777777" w:rsidR="00721FF8" w:rsidRDefault="00721FF8">
                  <w:pPr>
                    <w:spacing w:after="0" w:line="240" w:lineRule="auto"/>
                    <w:rPr>
                      <w:color w:val="000000"/>
                      <w:sz w:val="16"/>
                      <w:szCs w:val="16"/>
                    </w:rPr>
                  </w:pPr>
                </w:p>
              </w:tc>
              <w:tc>
                <w:tcPr>
                  <w:tcW w:w="665" w:type="dxa"/>
                  <w:vMerge/>
                  <w:vAlign w:val="center"/>
                </w:tcPr>
                <w:p w14:paraId="1C29D566" w14:textId="77777777" w:rsidR="00721FF8" w:rsidRDefault="00721FF8">
                  <w:pPr>
                    <w:spacing w:after="0" w:line="240" w:lineRule="auto"/>
                    <w:rPr>
                      <w:color w:val="000000"/>
                      <w:sz w:val="16"/>
                      <w:szCs w:val="16"/>
                    </w:rPr>
                  </w:pPr>
                </w:p>
              </w:tc>
              <w:tc>
                <w:tcPr>
                  <w:tcW w:w="1139" w:type="dxa"/>
                  <w:shd w:val="clear" w:color="auto" w:fill="auto"/>
                  <w:noWrap/>
                  <w:vAlign w:val="bottom"/>
                </w:tcPr>
                <w:p w14:paraId="0BEC7716" w14:textId="77777777" w:rsidR="00721FF8" w:rsidRDefault="005C28C1">
                  <w:pPr>
                    <w:spacing w:after="0" w:line="240" w:lineRule="auto"/>
                    <w:jc w:val="center"/>
                    <w:rPr>
                      <w:color w:val="000000"/>
                      <w:sz w:val="16"/>
                      <w:szCs w:val="16"/>
                    </w:rPr>
                  </w:pPr>
                  <w:r>
                    <w:rPr>
                      <w:color w:val="000000"/>
                      <w:sz w:val="16"/>
                      <w:szCs w:val="16"/>
                    </w:rPr>
                    <w:t>58</w:t>
                  </w:r>
                </w:p>
              </w:tc>
              <w:tc>
                <w:tcPr>
                  <w:tcW w:w="2618" w:type="dxa"/>
                  <w:shd w:val="clear" w:color="auto" w:fill="auto"/>
                  <w:noWrap/>
                  <w:vAlign w:val="bottom"/>
                </w:tcPr>
                <w:p w14:paraId="09A12FFB" w14:textId="77777777" w:rsidR="00721FF8" w:rsidRDefault="005C28C1">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07BA7160" w14:textId="77777777" w:rsidR="00721FF8" w:rsidRDefault="005C28C1">
                  <w:pPr>
                    <w:spacing w:after="0" w:line="240" w:lineRule="auto"/>
                    <w:jc w:val="center"/>
                    <w:rPr>
                      <w:color w:val="000000"/>
                      <w:sz w:val="16"/>
                      <w:szCs w:val="16"/>
                    </w:rPr>
                  </w:pPr>
                  <w:r>
                    <w:rPr>
                      <w:color w:val="000000"/>
                      <w:sz w:val="16"/>
                      <w:szCs w:val="16"/>
                    </w:rPr>
                    <w:t>0.06</w:t>
                  </w:r>
                </w:p>
              </w:tc>
            </w:tr>
            <w:tr w:rsidR="00721FF8" w14:paraId="11FC6E67" w14:textId="77777777">
              <w:trPr>
                <w:trHeight w:val="245"/>
                <w:jc w:val="center"/>
              </w:trPr>
              <w:tc>
                <w:tcPr>
                  <w:tcW w:w="968" w:type="dxa"/>
                  <w:vMerge/>
                  <w:vAlign w:val="center"/>
                </w:tcPr>
                <w:p w14:paraId="7F2D438E" w14:textId="77777777" w:rsidR="00721FF8" w:rsidRDefault="00721FF8">
                  <w:pPr>
                    <w:spacing w:after="0" w:line="240" w:lineRule="auto"/>
                    <w:rPr>
                      <w:color w:val="000000"/>
                      <w:sz w:val="16"/>
                      <w:szCs w:val="16"/>
                    </w:rPr>
                  </w:pPr>
                </w:p>
              </w:tc>
              <w:tc>
                <w:tcPr>
                  <w:tcW w:w="665" w:type="dxa"/>
                  <w:vMerge/>
                  <w:vAlign w:val="center"/>
                </w:tcPr>
                <w:p w14:paraId="06858B03" w14:textId="77777777" w:rsidR="00721FF8" w:rsidRDefault="00721FF8">
                  <w:pPr>
                    <w:spacing w:after="0" w:line="240" w:lineRule="auto"/>
                    <w:rPr>
                      <w:color w:val="000000"/>
                      <w:sz w:val="16"/>
                      <w:szCs w:val="16"/>
                    </w:rPr>
                  </w:pPr>
                </w:p>
              </w:tc>
              <w:tc>
                <w:tcPr>
                  <w:tcW w:w="1139" w:type="dxa"/>
                  <w:shd w:val="clear" w:color="auto" w:fill="auto"/>
                  <w:noWrap/>
                  <w:vAlign w:val="bottom"/>
                </w:tcPr>
                <w:p w14:paraId="4C329F45" w14:textId="77777777" w:rsidR="00721FF8" w:rsidRDefault="005C28C1">
                  <w:pPr>
                    <w:spacing w:after="0" w:line="240" w:lineRule="auto"/>
                    <w:jc w:val="center"/>
                    <w:rPr>
                      <w:color w:val="000000"/>
                      <w:sz w:val="16"/>
                      <w:szCs w:val="16"/>
                    </w:rPr>
                  </w:pPr>
                  <w:r>
                    <w:rPr>
                      <w:color w:val="000000"/>
                      <w:sz w:val="16"/>
                      <w:szCs w:val="16"/>
                    </w:rPr>
                    <w:t>120</w:t>
                  </w:r>
                </w:p>
              </w:tc>
              <w:tc>
                <w:tcPr>
                  <w:tcW w:w="2618" w:type="dxa"/>
                  <w:shd w:val="clear" w:color="auto" w:fill="auto"/>
                  <w:noWrap/>
                  <w:vAlign w:val="bottom"/>
                </w:tcPr>
                <w:p w14:paraId="4D150836" w14:textId="77777777" w:rsidR="00721FF8" w:rsidRDefault="005C28C1">
                  <w:pPr>
                    <w:spacing w:after="0" w:line="240" w:lineRule="auto"/>
                    <w:jc w:val="center"/>
                    <w:rPr>
                      <w:color w:val="000000"/>
                      <w:sz w:val="16"/>
                      <w:szCs w:val="16"/>
                    </w:rPr>
                  </w:pPr>
                  <w:r>
                    <w:rPr>
                      <w:color w:val="000000"/>
                      <w:sz w:val="16"/>
                      <w:szCs w:val="16"/>
                    </w:rPr>
                    <w:t>1.06</w:t>
                  </w:r>
                </w:p>
              </w:tc>
              <w:tc>
                <w:tcPr>
                  <w:tcW w:w="1797" w:type="dxa"/>
                  <w:shd w:val="clear" w:color="auto" w:fill="auto"/>
                  <w:noWrap/>
                  <w:vAlign w:val="center"/>
                </w:tcPr>
                <w:p w14:paraId="3AE8D9E8" w14:textId="77777777" w:rsidR="00721FF8" w:rsidRDefault="005C28C1">
                  <w:pPr>
                    <w:spacing w:after="0" w:line="240" w:lineRule="auto"/>
                    <w:jc w:val="center"/>
                    <w:rPr>
                      <w:color w:val="000000"/>
                      <w:sz w:val="16"/>
                      <w:szCs w:val="16"/>
                    </w:rPr>
                  </w:pPr>
                  <w:r>
                    <w:rPr>
                      <w:color w:val="000000"/>
                      <w:sz w:val="16"/>
                      <w:szCs w:val="16"/>
                    </w:rPr>
                    <w:t>-0.21</w:t>
                  </w:r>
                </w:p>
              </w:tc>
            </w:tr>
            <w:tr w:rsidR="00721FF8" w14:paraId="44032C8B" w14:textId="77777777">
              <w:trPr>
                <w:trHeight w:val="245"/>
                <w:jc w:val="center"/>
              </w:trPr>
              <w:tc>
                <w:tcPr>
                  <w:tcW w:w="968" w:type="dxa"/>
                  <w:vMerge/>
                  <w:vAlign w:val="center"/>
                </w:tcPr>
                <w:p w14:paraId="1C242615" w14:textId="77777777" w:rsidR="00721FF8" w:rsidRDefault="00721FF8">
                  <w:pPr>
                    <w:spacing w:after="0" w:line="240" w:lineRule="auto"/>
                    <w:rPr>
                      <w:color w:val="000000"/>
                      <w:sz w:val="16"/>
                      <w:szCs w:val="16"/>
                    </w:rPr>
                  </w:pPr>
                </w:p>
              </w:tc>
              <w:tc>
                <w:tcPr>
                  <w:tcW w:w="665" w:type="dxa"/>
                  <w:vMerge/>
                  <w:vAlign w:val="center"/>
                </w:tcPr>
                <w:p w14:paraId="31D5C41A" w14:textId="77777777" w:rsidR="00721FF8" w:rsidRDefault="00721FF8">
                  <w:pPr>
                    <w:spacing w:after="0" w:line="240" w:lineRule="auto"/>
                    <w:rPr>
                      <w:color w:val="000000"/>
                      <w:sz w:val="16"/>
                      <w:szCs w:val="16"/>
                    </w:rPr>
                  </w:pPr>
                </w:p>
              </w:tc>
              <w:tc>
                <w:tcPr>
                  <w:tcW w:w="1139" w:type="dxa"/>
                  <w:shd w:val="clear" w:color="auto" w:fill="auto"/>
                  <w:noWrap/>
                  <w:vAlign w:val="bottom"/>
                </w:tcPr>
                <w:p w14:paraId="70D0F66E" w14:textId="77777777" w:rsidR="00721FF8" w:rsidRDefault="005C28C1">
                  <w:pPr>
                    <w:spacing w:after="0" w:line="240" w:lineRule="auto"/>
                    <w:jc w:val="center"/>
                    <w:rPr>
                      <w:color w:val="000000"/>
                      <w:sz w:val="16"/>
                      <w:szCs w:val="16"/>
                    </w:rPr>
                  </w:pPr>
                  <w:r>
                    <w:rPr>
                      <w:color w:val="000000"/>
                      <w:sz w:val="16"/>
                      <w:szCs w:val="16"/>
                    </w:rPr>
                    <w:t>52</w:t>
                  </w:r>
                </w:p>
              </w:tc>
              <w:tc>
                <w:tcPr>
                  <w:tcW w:w="2618" w:type="dxa"/>
                  <w:shd w:val="clear" w:color="auto" w:fill="auto"/>
                  <w:noWrap/>
                  <w:vAlign w:val="bottom"/>
                </w:tcPr>
                <w:p w14:paraId="1B8AC3C3" w14:textId="77777777" w:rsidR="00721FF8" w:rsidRDefault="005C28C1">
                  <w:pPr>
                    <w:spacing w:after="0" w:line="240" w:lineRule="auto"/>
                    <w:jc w:val="center"/>
                    <w:rPr>
                      <w:color w:val="000000"/>
                      <w:sz w:val="16"/>
                      <w:szCs w:val="16"/>
                    </w:rPr>
                  </w:pPr>
                  <w:r>
                    <w:rPr>
                      <w:color w:val="000000"/>
                      <w:sz w:val="16"/>
                      <w:szCs w:val="16"/>
                    </w:rPr>
                    <w:t>1.02</w:t>
                  </w:r>
                </w:p>
              </w:tc>
              <w:tc>
                <w:tcPr>
                  <w:tcW w:w="1797" w:type="dxa"/>
                  <w:shd w:val="clear" w:color="auto" w:fill="auto"/>
                  <w:noWrap/>
                  <w:vAlign w:val="center"/>
                </w:tcPr>
                <w:p w14:paraId="3584D599" w14:textId="77777777" w:rsidR="00721FF8" w:rsidRDefault="005C28C1">
                  <w:pPr>
                    <w:spacing w:after="0" w:line="240" w:lineRule="auto"/>
                    <w:jc w:val="center"/>
                    <w:rPr>
                      <w:color w:val="000000"/>
                      <w:sz w:val="16"/>
                      <w:szCs w:val="16"/>
                    </w:rPr>
                  </w:pPr>
                  <w:r>
                    <w:rPr>
                      <w:color w:val="000000"/>
                      <w:sz w:val="16"/>
                      <w:szCs w:val="16"/>
                    </w:rPr>
                    <w:t>0.15</w:t>
                  </w:r>
                </w:p>
              </w:tc>
            </w:tr>
            <w:tr w:rsidR="00721FF8" w14:paraId="628B0349" w14:textId="77777777">
              <w:trPr>
                <w:trHeight w:val="245"/>
                <w:jc w:val="center"/>
              </w:trPr>
              <w:tc>
                <w:tcPr>
                  <w:tcW w:w="968" w:type="dxa"/>
                  <w:vMerge/>
                  <w:vAlign w:val="center"/>
                </w:tcPr>
                <w:p w14:paraId="48D0A1CB" w14:textId="77777777" w:rsidR="00721FF8" w:rsidRDefault="00721FF8">
                  <w:pPr>
                    <w:spacing w:after="0" w:line="240" w:lineRule="auto"/>
                    <w:rPr>
                      <w:color w:val="000000"/>
                      <w:sz w:val="16"/>
                      <w:szCs w:val="16"/>
                    </w:rPr>
                  </w:pPr>
                </w:p>
              </w:tc>
              <w:tc>
                <w:tcPr>
                  <w:tcW w:w="665" w:type="dxa"/>
                  <w:vMerge w:val="restart"/>
                  <w:shd w:val="clear" w:color="auto" w:fill="auto"/>
                  <w:noWrap/>
                  <w:vAlign w:val="center"/>
                </w:tcPr>
                <w:p w14:paraId="06DBC5A9" w14:textId="77777777" w:rsidR="00721FF8" w:rsidRDefault="005C28C1">
                  <w:pPr>
                    <w:spacing w:after="0" w:line="240" w:lineRule="auto"/>
                    <w:jc w:val="center"/>
                    <w:rPr>
                      <w:color w:val="000000"/>
                      <w:sz w:val="16"/>
                      <w:szCs w:val="16"/>
                    </w:rPr>
                  </w:pPr>
                  <w:r>
                    <w:rPr>
                      <w:color w:val="000000"/>
                      <w:sz w:val="16"/>
                      <w:szCs w:val="16"/>
                    </w:rPr>
                    <w:t>NLOS</w:t>
                  </w:r>
                </w:p>
              </w:tc>
              <w:tc>
                <w:tcPr>
                  <w:tcW w:w="1139" w:type="dxa"/>
                  <w:shd w:val="clear" w:color="auto" w:fill="auto"/>
                  <w:noWrap/>
                  <w:vAlign w:val="bottom"/>
                </w:tcPr>
                <w:p w14:paraId="383AA0DD" w14:textId="77777777" w:rsidR="00721FF8" w:rsidRDefault="005C28C1">
                  <w:pPr>
                    <w:spacing w:after="0" w:line="240" w:lineRule="auto"/>
                    <w:jc w:val="center"/>
                    <w:rPr>
                      <w:color w:val="000000"/>
                      <w:sz w:val="16"/>
                      <w:szCs w:val="16"/>
                    </w:rPr>
                  </w:pPr>
                  <w:r>
                    <w:rPr>
                      <w:color w:val="000000"/>
                      <w:sz w:val="16"/>
                      <w:szCs w:val="16"/>
                    </w:rPr>
                    <w:t>560</w:t>
                  </w:r>
                </w:p>
              </w:tc>
              <w:tc>
                <w:tcPr>
                  <w:tcW w:w="2618" w:type="dxa"/>
                  <w:shd w:val="clear" w:color="auto" w:fill="auto"/>
                  <w:noWrap/>
                  <w:vAlign w:val="bottom"/>
                </w:tcPr>
                <w:p w14:paraId="3C3A082A" w14:textId="77777777" w:rsidR="00721FF8" w:rsidRDefault="005C28C1">
                  <w:pPr>
                    <w:spacing w:after="0" w:line="240" w:lineRule="auto"/>
                    <w:jc w:val="center"/>
                    <w:rPr>
                      <w:color w:val="000000"/>
                      <w:sz w:val="16"/>
                      <w:szCs w:val="16"/>
                    </w:rPr>
                  </w:pPr>
                  <w:r>
                    <w:rPr>
                      <w:color w:val="000000"/>
                      <w:sz w:val="16"/>
                      <w:szCs w:val="16"/>
                    </w:rPr>
                    <w:t>0.98</w:t>
                  </w:r>
                </w:p>
              </w:tc>
              <w:tc>
                <w:tcPr>
                  <w:tcW w:w="1797" w:type="dxa"/>
                  <w:shd w:val="clear" w:color="auto" w:fill="auto"/>
                  <w:noWrap/>
                  <w:vAlign w:val="center"/>
                </w:tcPr>
                <w:p w14:paraId="195810D9" w14:textId="77777777" w:rsidR="00721FF8" w:rsidRDefault="005C28C1">
                  <w:pPr>
                    <w:spacing w:after="0" w:line="240" w:lineRule="auto"/>
                    <w:jc w:val="center"/>
                    <w:rPr>
                      <w:color w:val="000000"/>
                      <w:sz w:val="16"/>
                      <w:szCs w:val="16"/>
                    </w:rPr>
                  </w:pPr>
                  <w:r>
                    <w:rPr>
                      <w:color w:val="000000"/>
                      <w:sz w:val="16"/>
                      <w:szCs w:val="16"/>
                    </w:rPr>
                    <w:t>-0.5</w:t>
                  </w:r>
                </w:p>
              </w:tc>
            </w:tr>
            <w:tr w:rsidR="00721FF8" w14:paraId="50C3BD9C" w14:textId="77777777">
              <w:trPr>
                <w:trHeight w:val="245"/>
                <w:jc w:val="center"/>
              </w:trPr>
              <w:tc>
                <w:tcPr>
                  <w:tcW w:w="968" w:type="dxa"/>
                  <w:vMerge/>
                  <w:vAlign w:val="center"/>
                </w:tcPr>
                <w:p w14:paraId="0A09F90A" w14:textId="77777777" w:rsidR="00721FF8" w:rsidRDefault="00721FF8">
                  <w:pPr>
                    <w:spacing w:after="0" w:line="240" w:lineRule="auto"/>
                    <w:rPr>
                      <w:color w:val="000000"/>
                      <w:sz w:val="16"/>
                      <w:szCs w:val="16"/>
                    </w:rPr>
                  </w:pPr>
                </w:p>
              </w:tc>
              <w:tc>
                <w:tcPr>
                  <w:tcW w:w="665" w:type="dxa"/>
                  <w:vMerge/>
                  <w:vAlign w:val="center"/>
                </w:tcPr>
                <w:p w14:paraId="3BA3AF3A" w14:textId="77777777" w:rsidR="00721FF8" w:rsidRDefault="00721FF8">
                  <w:pPr>
                    <w:spacing w:after="0" w:line="240" w:lineRule="auto"/>
                    <w:rPr>
                      <w:color w:val="000000"/>
                      <w:sz w:val="16"/>
                      <w:szCs w:val="16"/>
                    </w:rPr>
                  </w:pPr>
                </w:p>
              </w:tc>
              <w:tc>
                <w:tcPr>
                  <w:tcW w:w="1139" w:type="dxa"/>
                  <w:shd w:val="clear" w:color="auto" w:fill="auto"/>
                  <w:noWrap/>
                  <w:vAlign w:val="bottom"/>
                </w:tcPr>
                <w:p w14:paraId="11861F90" w14:textId="77777777" w:rsidR="00721FF8" w:rsidRDefault="005C28C1">
                  <w:pPr>
                    <w:spacing w:after="0" w:line="240" w:lineRule="auto"/>
                    <w:jc w:val="center"/>
                    <w:rPr>
                      <w:color w:val="000000"/>
                      <w:sz w:val="16"/>
                      <w:szCs w:val="16"/>
                    </w:rPr>
                  </w:pPr>
                  <w:r>
                    <w:rPr>
                      <w:color w:val="000000"/>
                      <w:sz w:val="16"/>
                      <w:szCs w:val="16"/>
                    </w:rPr>
                    <w:t>880</w:t>
                  </w:r>
                </w:p>
              </w:tc>
              <w:tc>
                <w:tcPr>
                  <w:tcW w:w="2618" w:type="dxa"/>
                  <w:shd w:val="clear" w:color="auto" w:fill="auto"/>
                  <w:noWrap/>
                  <w:vAlign w:val="bottom"/>
                </w:tcPr>
                <w:p w14:paraId="61758278" w14:textId="77777777" w:rsidR="00721FF8" w:rsidRDefault="005C28C1">
                  <w:pPr>
                    <w:spacing w:after="0" w:line="240" w:lineRule="auto"/>
                    <w:jc w:val="center"/>
                    <w:rPr>
                      <w:color w:val="000000"/>
                      <w:sz w:val="16"/>
                      <w:szCs w:val="16"/>
                    </w:rPr>
                  </w:pPr>
                  <w:r>
                    <w:rPr>
                      <w:color w:val="000000"/>
                      <w:sz w:val="16"/>
                      <w:szCs w:val="16"/>
                    </w:rPr>
                    <w:t>0.76</w:t>
                  </w:r>
                </w:p>
              </w:tc>
              <w:tc>
                <w:tcPr>
                  <w:tcW w:w="1797" w:type="dxa"/>
                  <w:shd w:val="clear" w:color="auto" w:fill="auto"/>
                  <w:noWrap/>
                  <w:vAlign w:val="center"/>
                </w:tcPr>
                <w:p w14:paraId="741B2768" w14:textId="77777777" w:rsidR="00721FF8" w:rsidRDefault="005C28C1">
                  <w:pPr>
                    <w:spacing w:after="0" w:line="240" w:lineRule="auto"/>
                    <w:jc w:val="center"/>
                    <w:rPr>
                      <w:color w:val="000000"/>
                      <w:sz w:val="16"/>
                      <w:szCs w:val="16"/>
                    </w:rPr>
                  </w:pPr>
                  <w:r>
                    <w:rPr>
                      <w:color w:val="000000"/>
                      <w:sz w:val="16"/>
                      <w:szCs w:val="16"/>
                    </w:rPr>
                    <w:t>-0.5</w:t>
                  </w:r>
                </w:p>
              </w:tc>
            </w:tr>
            <w:tr w:rsidR="00721FF8" w14:paraId="40D344E9" w14:textId="77777777">
              <w:trPr>
                <w:trHeight w:val="245"/>
                <w:jc w:val="center"/>
              </w:trPr>
              <w:tc>
                <w:tcPr>
                  <w:tcW w:w="968" w:type="dxa"/>
                  <w:vMerge/>
                  <w:vAlign w:val="center"/>
                </w:tcPr>
                <w:p w14:paraId="004DFB0B" w14:textId="77777777" w:rsidR="00721FF8" w:rsidRDefault="00721FF8">
                  <w:pPr>
                    <w:spacing w:after="0" w:line="240" w:lineRule="auto"/>
                    <w:rPr>
                      <w:color w:val="000000"/>
                      <w:sz w:val="16"/>
                      <w:szCs w:val="16"/>
                    </w:rPr>
                  </w:pPr>
                </w:p>
              </w:tc>
              <w:tc>
                <w:tcPr>
                  <w:tcW w:w="665" w:type="dxa"/>
                  <w:vMerge/>
                  <w:vAlign w:val="center"/>
                </w:tcPr>
                <w:p w14:paraId="4AA481A7" w14:textId="77777777" w:rsidR="00721FF8" w:rsidRDefault="00721FF8">
                  <w:pPr>
                    <w:spacing w:after="0" w:line="240" w:lineRule="auto"/>
                    <w:rPr>
                      <w:color w:val="000000"/>
                      <w:sz w:val="16"/>
                      <w:szCs w:val="16"/>
                    </w:rPr>
                  </w:pPr>
                </w:p>
              </w:tc>
              <w:tc>
                <w:tcPr>
                  <w:tcW w:w="1139" w:type="dxa"/>
                  <w:shd w:val="clear" w:color="auto" w:fill="auto"/>
                  <w:noWrap/>
                  <w:vAlign w:val="bottom"/>
                </w:tcPr>
                <w:p w14:paraId="240EC767" w14:textId="77777777" w:rsidR="00721FF8" w:rsidRDefault="005C28C1">
                  <w:pPr>
                    <w:spacing w:after="0" w:line="240" w:lineRule="auto"/>
                    <w:jc w:val="center"/>
                    <w:rPr>
                      <w:color w:val="000000"/>
                      <w:sz w:val="16"/>
                      <w:szCs w:val="16"/>
                    </w:rPr>
                  </w:pPr>
                  <w:r>
                    <w:rPr>
                      <w:color w:val="000000"/>
                      <w:sz w:val="16"/>
                      <w:szCs w:val="16"/>
                    </w:rPr>
                    <w:t>51.5</w:t>
                  </w:r>
                </w:p>
              </w:tc>
              <w:tc>
                <w:tcPr>
                  <w:tcW w:w="2618" w:type="dxa"/>
                  <w:shd w:val="clear" w:color="auto" w:fill="auto"/>
                  <w:noWrap/>
                  <w:vAlign w:val="bottom"/>
                </w:tcPr>
                <w:p w14:paraId="66047336" w14:textId="77777777" w:rsidR="00721FF8" w:rsidRDefault="005C28C1">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53C4D2AE" w14:textId="77777777" w:rsidR="00721FF8" w:rsidRDefault="005C28C1">
                  <w:pPr>
                    <w:spacing w:after="0" w:line="240" w:lineRule="auto"/>
                    <w:jc w:val="center"/>
                    <w:rPr>
                      <w:color w:val="000000"/>
                      <w:sz w:val="16"/>
                      <w:szCs w:val="16"/>
                    </w:rPr>
                  </w:pPr>
                  <w:r>
                    <w:rPr>
                      <w:color w:val="000000"/>
                      <w:sz w:val="16"/>
                      <w:szCs w:val="16"/>
                    </w:rPr>
                    <w:t>0.04</w:t>
                  </w:r>
                </w:p>
              </w:tc>
            </w:tr>
            <w:tr w:rsidR="00721FF8" w14:paraId="04EDD52B" w14:textId="77777777">
              <w:trPr>
                <w:trHeight w:val="245"/>
                <w:jc w:val="center"/>
              </w:trPr>
              <w:tc>
                <w:tcPr>
                  <w:tcW w:w="968" w:type="dxa"/>
                  <w:vMerge/>
                  <w:vAlign w:val="center"/>
                </w:tcPr>
                <w:p w14:paraId="04078779" w14:textId="77777777" w:rsidR="00721FF8" w:rsidRDefault="00721FF8">
                  <w:pPr>
                    <w:spacing w:after="0" w:line="240" w:lineRule="auto"/>
                    <w:rPr>
                      <w:color w:val="000000"/>
                      <w:sz w:val="16"/>
                      <w:szCs w:val="16"/>
                    </w:rPr>
                  </w:pPr>
                </w:p>
              </w:tc>
              <w:tc>
                <w:tcPr>
                  <w:tcW w:w="665" w:type="dxa"/>
                  <w:vMerge/>
                  <w:vAlign w:val="center"/>
                </w:tcPr>
                <w:p w14:paraId="2FE4E4DB" w14:textId="77777777" w:rsidR="00721FF8" w:rsidRDefault="00721FF8">
                  <w:pPr>
                    <w:spacing w:after="0" w:line="240" w:lineRule="auto"/>
                    <w:rPr>
                      <w:color w:val="000000"/>
                      <w:sz w:val="16"/>
                      <w:szCs w:val="16"/>
                    </w:rPr>
                  </w:pPr>
                </w:p>
              </w:tc>
              <w:tc>
                <w:tcPr>
                  <w:tcW w:w="1139" w:type="dxa"/>
                  <w:shd w:val="clear" w:color="auto" w:fill="auto"/>
                  <w:noWrap/>
                  <w:vAlign w:val="bottom"/>
                </w:tcPr>
                <w:p w14:paraId="7B2C6C5D" w14:textId="77777777" w:rsidR="00721FF8" w:rsidRDefault="005C28C1">
                  <w:pPr>
                    <w:spacing w:after="0" w:line="240" w:lineRule="auto"/>
                    <w:jc w:val="center"/>
                    <w:rPr>
                      <w:color w:val="000000"/>
                      <w:sz w:val="16"/>
                      <w:szCs w:val="16"/>
                    </w:rPr>
                  </w:pPr>
                  <w:r>
                    <w:rPr>
                      <w:color w:val="000000"/>
                      <w:sz w:val="16"/>
                      <w:szCs w:val="16"/>
                    </w:rPr>
                    <w:t>100.9</w:t>
                  </w:r>
                </w:p>
              </w:tc>
              <w:tc>
                <w:tcPr>
                  <w:tcW w:w="2618" w:type="dxa"/>
                  <w:shd w:val="clear" w:color="auto" w:fill="auto"/>
                  <w:noWrap/>
                  <w:vAlign w:val="bottom"/>
                </w:tcPr>
                <w:p w14:paraId="72461E93" w14:textId="77777777" w:rsidR="00721FF8" w:rsidRDefault="005C28C1">
                  <w:pPr>
                    <w:spacing w:after="0" w:line="240" w:lineRule="auto"/>
                    <w:jc w:val="center"/>
                    <w:rPr>
                      <w:color w:val="000000"/>
                      <w:sz w:val="16"/>
                      <w:szCs w:val="16"/>
                    </w:rPr>
                  </w:pPr>
                  <w:r>
                    <w:rPr>
                      <w:color w:val="000000"/>
                      <w:sz w:val="16"/>
                      <w:szCs w:val="16"/>
                    </w:rPr>
                    <w:t>1.14</w:t>
                  </w:r>
                </w:p>
              </w:tc>
              <w:tc>
                <w:tcPr>
                  <w:tcW w:w="1797" w:type="dxa"/>
                  <w:shd w:val="clear" w:color="auto" w:fill="auto"/>
                  <w:noWrap/>
                  <w:vAlign w:val="center"/>
                </w:tcPr>
                <w:p w14:paraId="070FD1BC" w14:textId="77777777" w:rsidR="00721FF8" w:rsidRDefault="005C28C1">
                  <w:pPr>
                    <w:spacing w:after="0" w:line="240" w:lineRule="auto"/>
                    <w:jc w:val="center"/>
                    <w:rPr>
                      <w:color w:val="000000"/>
                      <w:sz w:val="16"/>
                      <w:szCs w:val="16"/>
                    </w:rPr>
                  </w:pPr>
                  <w:r>
                    <w:rPr>
                      <w:color w:val="000000"/>
                      <w:sz w:val="16"/>
                      <w:szCs w:val="16"/>
                    </w:rPr>
                    <w:t>-0.11</w:t>
                  </w:r>
                </w:p>
              </w:tc>
            </w:tr>
            <w:tr w:rsidR="00721FF8" w14:paraId="615EF8E1" w14:textId="77777777">
              <w:trPr>
                <w:trHeight w:val="245"/>
                <w:jc w:val="center"/>
              </w:trPr>
              <w:tc>
                <w:tcPr>
                  <w:tcW w:w="968" w:type="dxa"/>
                  <w:vMerge/>
                  <w:vAlign w:val="center"/>
                </w:tcPr>
                <w:p w14:paraId="33178B1E" w14:textId="77777777" w:rsidR="00721FF8" w:rsidRDefault="00721FF8">
                  <w:pPr>
                    <w:spacing w:after="0" w:line="240" w:lineRule="auto"/>
                    <w:rPr>
                      <w:color w:val="000000"/>
                      <w:sz w:val="16"/>
                      <w:szCs w:val="16"/>
                    </w:rPr>
                  </w:pPr>
                </w:p>
              </w:tc>
              <w:tc>
                <w:tcPr>
                  <w:tcW w:w="665" w:type="dxa"/>
                  <w:vMerge/>
                  <w:vAlign w:val="center"/>
                </w:tcPr>
                <w:p w14:paraId="2940D617" w14:textId="77777777" w:rsidR="00721FF8" w:rsidRDefault="00721FF8">
                  <w:pPr>
                    <w:spacing w:after="0" w:line="240" w:lineRule="auto"/>
                    <w:rPr>
                      <w:color w:val="000000"/>
                      <w:sz w:val="16"/>
                      <w:szCs w:val="16"/>
                    </w:rPr>
                  </w:pPr>
                </w:p>
              </w:tc>
              <w:tc>
                <w:tcPr>
                  <w:tcW w:w="1139" w:type="dxa"/>
                  <w:shd w:val="clear" w:color="auto" w:fill="auto"/>
                  <w:noWrap/>
                  <w:vAlign w:val="bottom"/>
                </w:tcPr>
                <w:p w14:paraId="3762022E" w14:textId="77777777" w:rsidR="00721FF8" w:rsidRDefault="005C28C1">
                  <w:pPr>
                    <w:spacing w:after="0" w:line="240" w:lineRule="auto"/>
                    <w:jc w:val="center"/>
                    <w:rPr>
                      <w:color w:val="000000"/>
                      <w:sz w:val="16"/>
                      <w:szCs w:val="16"/>
                    </w:rPr>
                  </w:pPr>
                  <w:r>
                    <w:rPr>
                      <w:color w:val="000000"/>
                      <w:sz w:val="16"/>
                      <w:szCs w:val="16"/>
                    </w:rPr>
                    <w:t>71</w:t>
                  </w:r>
                </w:p>
              </w:tc>
              <w:tc>
                <w:tcPr>
                  <w:tcW w:w="2618" w:type="dxa"/>
                  <w:shd w:val="clear" w:color="auto" w:fill="auto"/>
                  <w:noWrap/>
                  <w:vAlign w:val="bottom"/>
                </w:tcPr>
                <w:p w14:paraId="45FA5FAC" w14:textId="77777777" w:rsidR="00721FF8" w:rsidRDefault="005C28C1">
                  <w:pPr>
                    <w:spacing w:after="0" w:line="240" w:lineRule="auto"/>
                    <w:jc w:val="center"/>
                    <w:rPr>
                      <w:color w:val="000000"/>
                      <w:sz w:val="16"/>
                      <w:szCs w:val="16"/>
                    </w:rPr>
                  </w:pPr>
                  <w:r>
                    <w:rPr>
                      <w:color w:val="000000"/>
                      <w:sz w:val="16"/>
                      <w:szCs w:val="16"/>
                    </w:rPr>
                    <w:t>0.89</w:t>
                  </w:r>
                </w:p>
              </w:tc>
              <w:tc>
                <w:tcPr>
                  <w:tcW w:w="1797" w:type="dxa"/>
                  <w:shd w:val="clear" w:color="auto" w:fill="auto"/>
                  <w:noWrap/>
                  <w:vAlign w:val="center"/>
                </w:tcPr>
                <w:p w14:paraId="313535D5" w14:textId="77777777" w:rsidR="00721FF8" w:rsidRDefault="005C28C1">
                  <w:pPr>
                    <w:spacing w:after="0" w:line="240" w:lineRule="auto"/>
                    <w:jc w:val="center"/>
                    <w:rPr>
                      <w:color w:val="000000"/>
                      <w:sz w:val="16"/>
                      <w:szCs w:val="16"/>
                    </w:rPr>
                  </w:pPr>
                  <w:r>
                    <w:rPr>
                      <w:color w:val="000000"/>
                      <w:sz w:val="16"/>
                      <w:szCs w:val="16"/>
                    </w:rPr>
                    <w:t>-0.02</w:t>
                  </w:r>
                </w:p>
              </w:tc>
            </w:tr>
            <w:tr w:rsidR="00721FF8" w14:paraId="29D56818" w14:textId="77777777">
              <w:trPr>
                <w:trHeight w:val="245"/>
                <w:jc w:val="center"/>
              </w:trPr>
              <w:tc>
                <w:tcPr>
                  <w:tcW w:w="968" w:type="dxa"/>
                  <w:vMerge/>
                  <w:vAlign w:val="center"/>
                </w:tcPr>
                <w:p w14:paraId="137EBB0A" w14:textId="77777777" w:rsidR="00721FF8" w:rsidRDefault="00721FF8">
                  <w:pPr>
                    <w:spacing w:after="0" w:line="240" w:lineRule="auto"/>
                    <w:rPr>
                      <w:color w:val="000000"/>
                      <w:sz w:val="16"/>
                      <w:szCs w:val="16"/>
                    </w:rPr>
                  </w:pPr>
                </w:p>
              </w:tc>
              <w:tc>
                <w:tcPr>
                  <w:tcW w:w="665" w:type="dxa"/>
                  <w:vMerge/>
                  <w:vAlign w:val="center"/>
                </w:tcPr>
                <w:p w14:paraId="7FDA264D" w14:textId="77777777" w:rsidR="00721FF8" w:rsidRDefault="00721FF8">
                  <w:pPr>
                    <w:spacing w:after="0" w:line="240" w:lineRule="auto"/>
                    <w:rPr>
                      <w:color w:val="000000"/>
                      <w:sz w:val="16"/>
                      <w:szCs w:val="16"/>
                    </w:rPr>
                  </w:pPr>
                </w:p>
              </w:tc>
              <w:tc>
                <w:tcPr>
                  <w:tcW w:w="1139" w:type="dxa"/>
                  <w:shd w:val="clear" w:color="auto" w:fill="auto"/>
                  <w:noWrap/>
                  <w:vAlign w:val="bottom"/>
                </w:tcPr>
                <w:p w14:paraId="6EFC5699" w14:textId="77777777" w:rsidR="00721FF8" w:rsidRDefault="005C28C1">
                  <w:pPr>
                    <w:spacing w:after="0" w:line="240" w:lineRule="auto"/>
                    <w:jc w:val="center"/>
                    <w:rPr>
                      <w:color w:val="000000"/>
                      <w:sz w:val="16"/>
                      <w:szCs w:val="16"/>
                    </w:rPr>
                  </w:pPr>
                  <w:r>
                    <w:rPr>
                      <w:color w:val="000000"/>
                      <w:sz w:val="16"/>
                      <w:szCs w:val="16"/>
                    </w:rPr>
                    <w:t>45</w:t>
                  </w:r>
                </w:p>
              </w:tc>
              <w:tc>
                <w:tcPr>
                  <w:tcW w:w="2618" w:type="dxa"/>
                  <w:shd w:val="clear" w:color="auto" w:fill="auto"/>
                  <w:noWrap/>
                  <w:vAlign w:val="bottom"/>
                </w:tcPr>
                <w:p w14:paraId="61932ABC" w14:textId="77777777" w:rsidR="00721FF8" w:rsidRDefault="005C28C1">
                  <w:pPr>
                    <w:spacing w:after="0" w:line="240" w:lineRule="auto"/>
                    <w:jc w:val="center"/>
                    <w:rPr>
                      <w:color w:val="000000"/>
                      <w:sz w:val="16"/>
                      <w:szCs w:val="16"/>
                    </w:rPr>
                  </w:pPr>
                  <w:r>
                    <w:rPr>
                      <w:color w:val="000000"/>
                      <w:sz w:val="16"/>
                      <w:szCs w:val="16"/>
                    </w:rPr>
                    <w:t>0.93</w:t>
                  </w:r>
                </w:p>
              </w:tc>
              <w:tc>
                <w:tcPr>
                  <w:tcW w:w="1797" w:type="dxa"/>
                  <w:shd w:val="clear" w:color="auto" w:fill="auto"/>
                  <w:noWrap/>
                  <w:vAlign w:val="center"/>
                </w:tcPr>
                <w:p w14:paraId="65DB5193" w14:textId="77777777" w:rsidR="00721FF8" w:rsidRDefault="005C28C1">
                  <w:pPr>
                    <w:spacing w:after="0" w:line="240" w:lineRule="auto"/>
                    <w:jc w:val="center"/>
                    <w:rPr>
                      <w:color w:val="000000"/>
                      <w:sz w:val="16"/>
                      <w:szCs w:val="16"/>
                    </w:rPr>
                  </w:pPr>
                  <w:r>
                    <w:rPr>
                      <w:color w:val="000000"/>
                      <w:sz w:val="16"/>
                      <w:szCs w:val="16"/>
                    </w:rPr>
                    <w:t>0.06</w:t>
                  </w:r>
                </w:p>
              </w:tc>
            </w:tr>
            <w:tr w:rsidR="00721FF8" w14:paraId="7E670196" w14:textId="77777777">
              <w:trPr>
                <w:trHeight w:val="245"/>
                <w:jc w:val="center"/>
              </w:trPr>
              <w:tc>
                <w:tcPr>
                  <w:tcW w:w="968" w:type="dxa"/>
                  <w:vMerge/>
                  <w:vAlign w:val="center"/>
                </w:tcPr>
                <w:p w14:paraId="7B072593" w14:textId="77777777" w:rsidR="00721FF8" w:rsidRDefault="00721FF8">
                  <w:pPr>
                    <w:spacing w:after="0" w:line="240" w:lineRule="auto"/>
                    <w:rPr>
                      <w:color w:val="000000"/>
                      <w:sz w:val="16"/>
                      <w:szCs w:val="16"/>
                    </w:rPr>
                  </w:pPr>
                </w:p>
              </w:tc>
              <w:tc>
                <w:tcPr>
                  <w:tcW w:w="665" w:type="dxa"/>
                  <w:vMerge/>
                  <w:vAlign w:val="center"/>
                </w:tcPr>
                <w:p w14:paraId="5C3975D5" w14:textId="77777777" w:rsidR="00721FF8" w:rsidRDefault="00721FF8">
                  <w:pPr>
                    <w:spacing w:after="0" w:line="240" w:lineRule="auto"/>
                    <w:rPr>
                      <w:color w:val="000000"/>
                      <w:sz w:val="16"/>
                      <w:szCs w:val="16"/>
                    </w:rPr>
                  </w:pPr>
                </w:p>
              </w:tc>
              <w:tc>
                <w:tcPr>
                  <w:tcW w:w="1139" w:type="dxa"/>
                  <w:shd w:val="clear" w:color="auto" w:fill="auto"/>
                  <w:noWrap/>
                  <w:vAlign w:val="bottom"/>
                </w:tcPr>
                <w:p w14:paraId="236A48C4" w14:textId="77777777" w:rsidR="00721FF8" w:rsidRDefault="005C28C1">
                  <w:pPr>
                    <w:spacing w:after="0" w:line="240" w:lineRule="auto"/>
                    <w:jc w:val="center"/>
                    <w:rPr>
                      <w:color w:val="000000"/>
                      <w:sz w:val="16"/>
                      <w:szCs w:val="16"/>
                    </w:rPr>
                  </w:pPr>
                  <w:r>
                    <w:rPr>
                      <w:color w:val="000000"/>
                      <w:sz w:val="16"/>
                      <w:szCs w:val="16"/>
                    </w:rPr>
                    <w:t>125</w:t>
                  </w:r>
                </w:p>
              </w:tc>
              <w:tc>
                <w:tcPr>
                  <w:tcW w:w="2618" w:type="dxa"/>
                  <w:shd w:val="clear" w:color="auto" w:fill="auto"/>
                  <w:noWrap/>
                  <w:vAlign w:val="bottom"/>
                </w:tcPr>
                <w:p w14:paraId="3F765F9E" w14:textId="77777777" w:rsidR="00721FF8" w:rsidRDefault="005C28C1">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3B3F1720" w14:textId="77777777" w:rsidR="00721FF8" w:rsidRDefault="005C28C1">
                  <w:pPr>
                    <w:spacing w:after="0" w:line="240" w:lineRule="auto"/>
                    <w:jc w:val="center"/>
                    <w:rPr>
                      <w:color w:val="000000"/>
                      <w:sz w:val="16"/>
                      <w:szCs w:val="16"/>
                    </w:rPr>
                  </w:pPr>
                  <w:r>
                    <w:rPr>
                      <w:color w:val="000000"/>
                      <w:sz w:val="16"/>
                      <w:szCs w:val="16"/>
                    </w:rPr>
                    <w:t>-0.19</w:t>
                  </w:r>
                </w:p>
              </w:tc>
            </w:tr>
            <w:tr w:rsidR="00721FF8" w14:paraId="02F0BD6D" w14:textId="77777777">
              <w:trPr>
                <w:trHeight w:val="245"/>
                <w:jc w:val="center"/>
              </w:trPr>
              <w:tc>
                <w:tcPr>
                  <w:tcW w:w="968" w:type="dxa"/>
                  <w:vMerge/>
                  <w:vAlign w:val="center"/>
                </w:tcPr>
                <w:p w14:paraId="50B4C4F6" w14:textId="77777777" w:rsidR="00721FF8" w:rsidRDefault="00721FF8">
                  <w:pPr>
                    <w:spacing w:after="0" w:line="240" w:lineRule="auto"/>
                    <w:rPr>
                      <w:color w:val="000000"/>
                      <w:sz w:val="16"/>
                      <w:szCs w:val="16"/>
                    </w:rPr>
                  </w:pPr>
                </w:p>
              </w:tc>
              <w:tc>
                <w:tcPr>
                  <w:tcW w:w="665" w:type="dxa"/>
                  <w:vMerge/>
                  <w:vAlign w:val="center"/>
                </w:tcPr>
                <w:p w14:paraId="41F4F9BE" w14:textId="77777777" w:rsidR="00721FF8" w:rsidRDefault="00721FF8">
                  <w:pPr>
                    <w:spacing w:after="0" w:line="240" w:lineRule="auto"/>
                    <w:rPr>
                      <w:color w:val="000000"/>
                      <w:sz w:val="16"/>
                      <w:szCs w:val="16"/>
                    </w:rPr>
                  </w:pPr>
                </w:p>
              </w:tc>
              <w:tc>
                <w:tcPr>
                  <w:tcW w:w="1139" w:type="dxa"/>
                  <w:shd w:val="clear" w:color="auto" w:fill="auto"/>
                  <w:noWrap/>
                  <w:vAlign w:val="bottom"/>
                </w:tcPr>
                <w:p w14:paraId="6E1DC8D6" w14:textId="77777777" w:rsidR="00721FF8" w:rsidRDefault="005C28C1">
                  <w:pPr>
                    <w:spacing w:after="0" w:line="240" w:lineRule="auto"/>
                    <w:jc w:val="center"/>
                    <w:rPr>
                      <w:color w:val="000000"/>
                      <w:sz w:val="16"/>
                      <w:szCs w:val="16"/>
                    </w:rPr>
                  </w:pPr>
                  <w:r>
                    <w:rPr>
                      <w:color w:val="000000"/>
                      <w:sz w:val="16"/>
                      <w:szCs w:val="16"/>
                    </w:rPr>
                    <w:t>88.7</w:t>
                  </w:r>
                </w:p>
              </w:tc>
              <w:tc>
                <w:tcPr>
                  <w:tcW w:w="2618" w:type="dxa"/>
                  <w:shd w:val="clear" w:color="auto" w:fill="auto"/>
                  <w:noWrap/>
                  <w:vAlign w:val="bottom"/>
                </w:tcPr>
                <w:p w14:paraId="07AE9948" w14:textId="77777777" w:rsidR="00721FF8" w:rsidRDefault="005C28C1">
                  <w:pPr>
                    <w:spacing w:after="0" w:line="240" w:lineRule="auto"/>
                    <w:jc w:val="center"/>
                    <w:rPr>
                      <w:color w:val="000000"/>
                      <w:sz w:val="16"/>
                      <w:szCs w:val="16"/>
                    </w:rPr>
                  </w:pPr>
                  <w:r>
                    <w:rPr>
                      <w:color w:val="000000"/>
                      <w:sz w:val="16"/>
                      <w:szCs w:val="16"/>
                    </w:rPr>
                    <w:t>0.91</w:t>
                  </w:r>
                </w:p>
              </w:tc>
              <w:tc>
                <w:tcPr>
                  <w:tcW w:w="1797" w:type="dxa"/>
                  <w:shd w:val="clear" w:color="auto" w:fill="auto"/>
                  <w:noWrap/>
                  <w:vAlign w:val="center"/>
                </w:tcPr>
                <w:p w14:paraId="503B030C" w14:textId="77777777" w:rsidR="00721FF8" w:rsidRDefault="005C28C1">
                  <w:pPr>
                    <w:spacing w:after="0" w:line="240" w:lineRule="auto"/>
                    <w:jc w:val="center"/>
                    <w:rPr>
                      <w:color w:val="000000"/>
                      <w:sz w:val="16"/>
                      <w:szCs w:val="16"/>
                    </w:rPr>
                  </w:pPr>
                  <w:r>
                    <w:rPr>
                      <w:color w:val="000000"/>
                      <w:sz w:val="16"/>
                      <w:szCs w:val="16"/>
                    </w:rPr>
                    <w:t>-0.07</w:t>
                  </w:r>
                </w:p>
              </w:tc>
            </w:tr>
            <w:tr w:rsidR="00721FF8" w14:paraId="645060F0" w14:textId="77777777">
              <w:trPr>
                <w:trHeight w:val="245"/>
                <w:jc w:val="center"/>
              </w:trPr>
              <w:tc>
                <w:tcPr>
                  <w:tcW w:w="968" w:type="dxa"/>
                  <w:vMerge/>
                  <w:vAlign w:val="center"/>
                </w:tcPr>
                <w:p w14:paraId="689FBECF" w14:textId="77777777" w:rsidR="00721FF8" w:rsidRDefault="00721FF8">
                  <w:pPr>
                    <w:spacing w:after="0" w:line="240" w:lineRule="auto"/>
                    <w:rPr>
                      <w:color w:val="000000"/>
                      <w:sz w:val="16"/>
                      <w:szCs w:val="16"/>
                    </w:rPr>
                  </w:pPr>
                </w:p>
              </w:tc>
              <w:tc>
                <w:tcPr>
                  <w:tcW w:w="665" w:type="dxa"/>
                  <w:vMerge/>
                  <w:vAlign w:val="center"/>
                </w:tcPr>
                <w:p w14:paraId="5367FE97" w14:textId="77777777" w:rsidR="00721FF8" w:rsidRDefault="00721FF8">
                  <w:pPr>
                    <w:spacing w:after="0" w:line="240" w:lineRule="auto"/>
                    <w:rPr>
                      <w:color w:val="000000"/>
                      <w:sz w:val="16"/>
                      <w:szCs w:val="16"/>
                    </w:rPr>
                  </w:pPr>
                </w:p>
              </w:tc>
              <w:tc>
                <w:tcPr>
                  <w:tcW w:w="1139" w:type="dxa"/>
                  <w:shd w:val="clear" w:color="auto" w:fill="auto"/>
                  <w:noWrap/>
                  <w:vAlign w:val="bottom"/>
                </w:tcPr>
                <w:p w14:paraId="579ECD35" w14:textId="77777777" w:rsidR="00721FF8" w:rsidRDefault="005C28C1">
                  <w:pPr>
                    <w:spacing w:after="0" w:line="240" w:lineRule="auto"/>
                    <w:jc w:val="center"/>
                    <w:rPr>
                      <w:color w:val="000000"/>
                      <w:sz w:val="16"/>
                      <w:szCs w:val="16"/>
                    </w:rPr>
                  </w:pPr>
                  <w:r>
                    <w:rPr>
                      <w:color w:val="000000"/>
                      <w:sz w:val="16"/>
                      <w:szCs w:val="16"/>
                    </w:rPr>
                    <w:t>185</w:t>
                  </w:r>
                </w:p>
              </w:tc>
              <w:tc>
                <w:tcPr>
                  <w:tcW w:w="2618" w:type="dxa"/>
                  <w:shd w:val="clear" w:color="auto" w:fill="auto"/>
                  <w:noWrap/>
                  <w:vAlign w:val="bottom"/>
                </w:tcPr>
                <w:p w14:paraId="023348BE" w14:textId="77777777" w:rsidR="00721FF8" w:rsidRDefault="005C28C1">
                  <w:pPr>
                    <w:spacing w:after="0" w:line="240" w:lineRule="auto"/>
                    <w:jc w:val="center"/>
                    <w:rPr>
                      <w:color w:val="000000"/>
                      <w:sz w:val="16"/>
                      <w:szCs w:val="16"/>
                    </w:rPr>
                  </w:pPr>
                  <w:r>
                    <w:rPr>
                      <w:color w:val="000000"/>
                      <w:sz w:val="16"/>
                      <w:szCs w:val="16"/>
                    </w:rPr>
                    <w:t>0.51</w:t>
                  </w:r>
                </w:p>
              </w:tc>
              <w:tc>
                <w:tcPr>
                  <w:tcW w:w="1797" w:type="dxa"/>
                  <w:shd w:val="clear" w:color="auto" w:fill="auto"/>
                  <w:noWrap/>
                  <w:vAlign w:val="center"/>
                </w:tcPr>
                <w:p w14:paraId="047A5660" w14:textId="77777777" w:rsidR="00721FF8" w:rsidRDefault="005C28C1">
                  <w:pPr>
                    <w:spacing w:after="0" w:line="240" w:lineRule="auto"/>
                    <w:jc w:val="center"/>
                    <w:rPr>
                      <w:color w:val="000000"/>
                      <w:sz w:val="16"/>
                      <w:szCs w:val="16"/>
                    </w:rPr>
                  </w:pPr>
                  <w:r>
                    <w:rPr>
                      <w:color w:val="000000"/>
                      <w:sz w:val="16"/>
                      <w:szCs w:val="16"/>
                    </w:rPr>
                    <w:t>-0.37</w:t>
                  </w:r>
                </w:p>
              </w:tc>
            </w:tr>
            <w:tr w:rsidR="00721FF8" w14:paraId="67B89896" w14:textId="77777777">
              <w:trPr>
                <w:trHeight w:val="245"/>
                <w:jc w:val="center"/>
              </w:trPr>
              <w:tc>
                <w:tcPr>
                  <w:tcW w:w="968" w:type="dxa"/>
                  <w:vMerge/>
                  <w:vAlign w:val="center"/>
                </w:tcPr>
                <w:p w14:paraId="7AA3D3A3" w14:textId="77777777" w:rsidR="00721FF8" w:rsidRDefault="00721FF8">
                  <w:pPr>
                    <w:spacing w:after="0" w:line="240" w:lineRule="auto"/>
                    <w:rPr>
                      <w:color w:val="000000"/>
                      <w:sz w:val="16"/>
                      <w:szCs w:val="16"/>
                    </w:rPr>
                  </w:pPr>
                </w:p>
              </w:tc>
              <w:tc>
                <w:tcPr>
                  <w:tcW w:w="665" w:type="dxa"/>
                  <w:vMerge/>
                  <w:vAlign w:val="center"/>
                </w:tcPr>
                <w:p w14:paraId="79FB0175" w14:textId="77777777" w:rsidR="00721FF8" w:rsidRDefault="00721FF8">
                  <w:pPr>
                    <w:spacing w:after="0" w:line="240" w:lineRule="auto"/>
                    <w:rPr>
                      <w:color w:val="000000"/>
                      <w:sz w:val="16"/>
                      <w:szCs w:val="16"/>
                    </w:rPr>
                  </w:pPr>
                </w:p>
              </w:tc>
              <w:tc>
                <w:tcPr>
                  <w:tcW w:w="1139" w:type="dxa"/>
                  <w:shd w:val="clear" w:color="auto" w:fill="auto"/>
                  <w:noWrap/>
                  <w:vAlign w:val="bottom"/>
                </w:tcPr>
                <w:p w14:paraId="2D73DF44" w14:textId="77777777" w:rsidR="00721FF8" w:rsidRDefault="005C28C1">
                  <w:pPr>
                    <w:spacing w:after="0" w:line="240" w:lineRule="auto"/>
                    <w:jc w:val="center"/>
                    <w:rPr>
                      <w:color w:val="000000"/>
                      <w:sz w:val="16"/>
                      <w:szCs w:val="16"/>
                    </w:rPr>
                  </w:pPr>
                  <w:r>
                    <w:rPr>
                      <w:color w:val="000000"/>
                      <w:sz w:val="16"/>
                      <w:szCs w:val="16"/>
                    </w:rPr>
                    <w:t>170</w:t>
                  </w:r>
                </w:p>
              </w:tc>
              <w:tc>
                <w:tcPr>
                  <w:tcW w:w="2618" w:type="dxa"/>
                  <w:shd w:val="clear" w:color="auto" w:fill="auto"/>
                  <w:noWrap/>
                  <w:vAlign w:val="bottom"/>
                </w:tcPr>
                <w:p w14:paraId="5148ED9F" w14:textId="77777777" w:rsidR="00721FF8" w:rsidRDefault="005C28C1">
                  <w:pPr>
                    <w:spacing w:after="0" w:line="240" w:lineRule="auto"/>
                    <w:jc w:val="center"/>
                    <w:rPr>
                      <w:color w:val="000000"/>
                      <w:sz w:val="16"/>
                      <w:szCs w:val="16"/>
                    </w:rPr>
                  </w:pPr>
                  <w:r>
                    <w:rPr>
                      <w:color w:val="000000"/>
                      <w:sz w:val="16"/>
                      <w:szCs w:val="16"/>
                    </w:rPr>
                    <w:t>1.08</w:t>
                  </w:r>
                </w:p>
              </w:tc>
              <w:tc>
                <w:tcPr>
                  <w:tcW w:w="1797" w:type="dxa"/>
                  <w:shd w:val="clear" w:color="auto" w:fill="auto"/>
                  <w:noWrap/>
                  <w:vAlign w:val="center"/>
                </w:tcPr>
                <w:p w14:paraId="75D0D642" w14:textId="77777777" w:rsidR="00721FF8" w:rsidRDefault="005C28C1">
                  <w:pPr>
                    <w:spacing w:after="0" w:line="240" w:lineRule="auto"/>
                    <w:jc w:val="center"/>
                    <w:rPr>
                      <w:color w:val="000000"/>
                      <w:sz w:val="16"/>
                      <w:szCs w:val="16"/>
                    </w:rPr>
                  </w:pPr>
                  <w:r>
                    <w:rPr>
                      <w:color w:val="000000"/>
                      <w:sz w:val="16"/>
                      <w:szCs w:val="16"/>
                    </w:rPr>
                    <w:t>-0.33</w:t>
                  </w:r>
                </w:p>
              </w:tc>
            </w:tr>
            <w:tr w:rsidR="00721FF8" w14:paraId="788C6DF2" w14:textId="77777777">
              <w:trPr>
                <w:trHeight w:val="245"/>
                <w:jc w:val="center"/>
              </w:trPr>
              <w:tc>
                <w:tcPr>
                  <w:tcW w:w="968" w:type="dxa"/>
                  <w:vMerge/>
                  <w:vAlign w:val="center"/>
                </w:tcPr>
                <w:p w14:paraId="2FC2A103" w14:textId="77777777" w:rsidR="00721FF8" w:rsidRDefault="00721FF8">
                  <w:pPr>
                    <w:spacing w:after="0" w:line="240" w:lineRule="auto"/>
                    <w:rPr>
                      <w:color w:val="000000"/>
                      <w:sz w:val="16"/>
                      <w:szCs w:val="16"/>
                    </w:rPr>
                  </w:pPr>
                </w:p>
              </w:tc>
              <w:tc>
                <w:tcPr>
                  <w:tcW w:w="665" w:type="dxa"/>
                  <w:vMerge/>
                  <w:vAlign w:val="center"/>
                </w:tcPr>
                <w:p w14:paraId="58A7C6DB" w14:textId="77777777" w:rsidR="00721FF8" w:rsidRDefault="00721FF8">
                  <w:pPr>
                    <w:spacing w:after="0" w:line="240" w:lineRule="auto"/>
                    <w:rPr>
                      <w:color w:val="000000"/>
                      <w:sz w:val="16"/>
                      <w:szCs w:val="16"/>
                    </w:rPr>
                  </w:pPr>
                </w:p>
              </w:tc>
              <w:tc>
                <w:tcPr>
                  <w:tcW w:w="1139" w:type="dxa"/>
                  <w:shd w:val="clear" w:color="auto" w:fill="auto"/>
                  <w:noWrap/>
                  <w:vAlign w:val="bottom"/>
                </w:tcPr>
                <w:p w14:paraId="3784A670" w14:textId="77777777" w:rsidR="00721FF8" w:rsidRDefault="005C28C1">
                  <w:pPr>
                    <w:spacing w:after="0" w:line="240" w:lineRule="auto"/>
                    <w:jc w:val="center"/>
                    <w:rPr>
                      <w:color w:val="000000"/>
                      <w:sz w:val="16"/>
                      <w:szCs w:val="16"/>
                    </w:rPr>
                  </w:pPr>
                  <w:r>
                    <w:rPr>
                      <w:color w:val="000000"/>
                      <w:sz w:val="16"/>
                      <w:szCs w:val="16"/>
                    </w:rPr>
                    <w:t>141</w:t>
                  </w:r>
                </w:p>
              </w:tc>
              <w:tc>
                <w:tcPr>
                  <w:tcW w:w="2618" w:type="dxa"/>
                  <w:shd w:val="clear" w:color="auto" w:fill="auto"/>
                  <w:noWrap/>
                  <w:vAlign w:val="bottom"/>
                </w:tcPr>
                <w:p w14:paraId="76F1D939" w14:textId="77777777" w:rsidR="00721FF8" w:rsidRDefault="005C28C1">
                  <w:pPr>
                    <w:spacing w:after="0" w:line="240" w:lineRule="auto"/>
                    <w:jc w:val="center"/>
                    <w:rPr>
                      <w:color w:val="000000"/>
                      <w:sz w:val="16"/>
                      <w:szCs w:val="16"/>
                    </w:rPr>
                  </w:pPr>
                  <w:r>
                    <w:rPr>
                      <w:color w:val="000000"/>
                      <w:sz w:val="16"/>
                      <w:szCs w:val="16"/>
                    </w:rPr>
                    <w:t>1.03</w:t>
                  </w:r>
                </w:p>
              </w:tc>
              <w:tc>
                <w:tcPr>
                  <w:tcW w:w="1797" w:type="dxa"/>
                  <w:shd w:val="clear" w:color="auto" w:fill="auto"/>
                  <w:noWrap/>
                  <w:vAlign w:val="center"/>
                </w:tcPr>
                <w:p w14:paraId="372744F0" w14:textId="77777777" w:rsidR="00721FF8" w:rsidRDefault="005C28C1">
                  <w:pPr>
                    <w:spacing w:after="0" w:line="240" w:lineRule="auto"/>
                    <w:jc w:val="center"/>
                    <w:rPr>
                      <w:color w:val="000000"/>
                      <w:sz w:val="16"/>
                      <w:szCs w:val="16"/>
                    </w:rPr>
                  </w:pPr>
                  <w:r>
                    <w:rPr>
                      <w:color w:val="000000"/>
                      <w:sz w:val="16"/>
                      <w:szCs w:val="16"/>
                    </w:rPr>
                    <w:t>-0.24</w:t>
                  </w:r>
                </w:p>
              </w:tc>
            </w:tr>
            <w:tr w:rsidR="00721FF8" w14:paraId="3950663A" w14:textId="77777777">
              <w:trPr>
                <w:trHeight w:val="245"/>
                <w:jc w:val="center"/>
              </w:trPr>
              <w:tc>
                <w:tcPr>
                  <w:tcW w:w="968" w:type="dxa"/>
                  <w:vMerge w:val="restart"/>
                  <w:shd w:val="clear" w:color="auto" w:fill="auto"/>
                  <w:noWrap/>
                  <w:vAlign w:val="center"/>
                </w:tcPr>
                <w:p w14:paraId="3E62D70C" w14:textId="77777777" w:rsidR="00721FF8" w:rsidRDefault="005C28C1">
                  <w:pPr>
                    <w:spacing w:after="0" w:line="240" w:lineRule="auto"/>
                    <w:jc w:val="center"/>
                    <w:rPr>
                      <w:color w:val="000000"/>
                      <w:sz w:val="16"/>
                      <w:szCs w:val="16"/>
                    </w:rPr>
                  </w:pPr>
                  <w:r>
                    <w:rPr>
                      <w:color w:val="000000"/>
                      <w:sz w:val="16"/>
                      <w:szCs w:val="16"/>
                    </w:rPr>
                    <w:t>16.95 GHz</w:t>
                  </w:r>
                </w:p>
              </w:tc>
              <w:tc>
                <w:tcPr>
                  <w:tcW w:w="665" w:type="dxa"/>
                  <w:vMerge w:val="restart"/>
                  <w:shd w:val="clear" w:color="auto" w:fill="auto"/>
                  <w:noWrap/>
                  <w:vAlign w:val="center"/>
                </w:tcPr>
                <w:p w14:paraId="70E0C40B" w14:textId="77777777" w:rsidR="00721FF8" w:rsidRDefault="005C28C1">
                  <w:pPr>
                    <w:spacing w:after="0" w:line="240" w:lineRule="auto"/>
                    <w:jc w:val="center"/>
                    <w:rPr>
                      <w:color w:val="000000"/>
                      <w:sz w:val="16"/>
                      <w:szCs w:val="16"/>
                    </w:rPr>
                  </w:pPr>
                  <w:r>
                    <w:rPr>
                      <w:color w:val="000000"/>
                      <w:sz w:val="16"/>
                      <w:szCs w:val="16"/>
                    </w:rPr>
                    <w:t>LOS</w:t>
                  </w:r>
                </w:p>
              </w:tc>
              <w:tc>
                <w:tcPr>
                  <w:tcW w:w="1139" w:type="dxa"/>
                  <w:shd w:val="clear" w:color="auto" w:fill="auto"/>
                  <w:noWrap/>
                  <w:vAlign w:val="bottom"/>
                </w:tcPr>
                <w:p w14:paraId="79CDCE48" w14:textId="77777777" w:rsidR="00721FF8" w:rsidRDefault="005C28C1">
                  <w:pPr>
                    <w:spacing w:after="0" w:line="240" w:lineRule="auto"/>
                    <w:jc w:val="center"/>
                    <w:rPr>
                      <w:color w:val="000000"/>
                      <w:sz w:val="16"/>
                      <w:szCs w:val="16"/>
                    </w:rPr>
                  </w:pPr>
                  <w:r>
                    <w:rPr>
                      <w:color w:val="000000"/>
                      <w:sz w:val="16"/>
                      <w:szCs w:val="16"/>
                    </w:rPr>
                    <w:t>40</w:t>
                  </w:r>
                </w:p>
              </w:tc>
              <w:tc>
                <w:tcPr>
                  <w:tcW w:w="2618" w:type="dxa"/>
                  <w:shd w:val="clear" w:color="auto" w:fill="auto"/>
                  <w:noWrap/>
                  <w:vAlign w:val="bottom"/>
                </w:tcPr>
                <w:p w14:paraId="676F9CC3" w14:textId="77777777" w:rsidR="00721FF8" w:rsidRDefault="005C28C1">
                  <w:pPr>
                    <w:spacing w:after="0" w:line="240" w:lineRule="auto"/>
                    <w:jc w:val="center"/>
                    <w:rPr>
                      <w:color w:val="000000"/>
                      <w:sz w:val="16"/>
                      <w:szCs w:val="16"/>
                    </w:rPr>
                  </w:pPr>
                  <w:r>
                    <w:rPr>
                      <w:color w:val="000000"/>
                      <w:sz w:val="16"/>
                      <w:szCs w:val="16"/>
                    </w:rPr>
                    <w:t>0.6</w:t>
                  </w:r>
                </w:p>
              </w:tc>
              <w:tc>
                <w:tcPr>
                  <w:tcW w:w="1797" w:type="dxa"/>
                  <w:shd w:val="clear" w:color="auto" w:fill="auto"/>
                  <w:noWrap/>
                  <w:vAlign w:val="center"/>
                </w:tcPr>
                <w:p w14:paraId="3FDDC160" w14:textId="77777777" w:rsidR="00721FF8" w:rsidRDefault="005C28C1">
                  <w:pPr>
                    <w:spacing w:after="0" w:line="240" w:lineRule="auto"/>
                    <w:jc w:val="center"/>
                    <w:rPr>
                      <w:color w:val="000000"/>
                      <w:sz w:val="16"/>
                      <w:szCs w:val="16"/>
                    </w:rPr>
                  </w:pPr>
                  <w:r>
                    <w:rPr>
                      <w:color w:val="000000"/>
                      <w:sz w:val="16"/>
                      <w:szCs w:val="16"/>
                    </w:rPr>
                    <w:t>0.32</w:t>
                  </w:r>
                </w:p>
              </w:tc>
            </w:tr>
            <w:tr w:rsidR="00721FF8" w14:paraId="482CD4E9" w14:textId="77777777">
              <w:trPr>
                <w:trHeight w:val="245"/>
                <w:jc w:val="center"/>
              </w:trPr>
              <w:tc>
                <w:tcPr>
                  <w:tcW w:w="968" w:type="dxa"/>
                  <w:vMerge/>
                  <w:vAlign w:val="center"/>
                </w:tcPr>
                <w:p w14:paraId="5C6E9D8E" w14:textId="77777777" w:rsidR="00721FF8" w:rsidRDefault="00721FF8">
                  <w:pPr>
                    <w:spacing w:after="0" w:line="240" w:lineRule="auto"/>
                    <w:rPr>
                      <w:color w:val="000000"/>
                      <w:sz w:val="16"/>
                      <w:szCs w:val="16"/>
                    </w:rPr>
                  </w:pPr>
                </w:p>
              </w:tc>
              <w:tc>
                <w:tcPr>
                  <w:tcW w:w="665" w:type="dxa"/>
                  <w:vMerge/>
                  <w:vAlign w:val="center"/>
                </w:tcPr>
                <w:p w14:paraId="1A9F2C4D" w14:textId="77777777" w:rsidR="00721FF8" w:rsidRDefault="00721FF8">
                  <w:pPr>
                    <w:spacing w:after="0" w:line="240" w:lineRule="auto"/>
                    <w:rPr>
                      <w:color w:val="000000"/>
                      <w:sz w:val="16"/>
                      <w:szCs w:val="16"/>
                    </w:rPr>
                  </w:pPr>
                </w:p>
              </w:tc>
              <w:tc>
                <w:tcPr>
                  <w:tcW w:w="1139" w:type="dxa"/>
                  <w:shd w:val="clear" w:color="auto" w:fill="auto"/>
                  <w:noWrap/>
                  <w:vAlign w:val="bottom"/>
                </w:tcPr>
                <w:p w14:paraId="67734609" w14:textId="77777777" w:rsidR="00721FF8" w:rsidRDefault="005C28C1">
                  <w:pPr>
                    <w:spacing w:after="0" w:line="240" w:lineRule="auto"/>
                    <w:jc w:val="center"/>
                    <w:rPr>
                      <w:color w:val="000000"/>
                      <w:sz w:val="16"/>
                      <w:szCs w:val="16"/>
                    </w:rPr>
                  </w:pPr>
                  <w:r>
                    <w:rPr>
                      <w:color w:val="000000"/>
                      <w:sz w:val="16"/>
                      <w:szCs w:val="16"/>
                    </w:rPr>
                    <w:t>100</w:t>
                  </w:r>
                </w:p>
              </w:tc>
              <w:tc>
                <w:tcPr>
                  <w:tcW w:w="2618" w:type="dxa"/>
                  <w:shd w:val="clear" w:color="auto" w:fill="auto"/>
                  <w:noWrap/>
                  <w:vAlign w:val="bottom"/>
                </w:tcPr>
                <w:p w14:paraId="4C52ACB9" w14:textId="77777777" w:rsidR="00721FF8" w:rsidRDefault="005C28C1">
                  <w:pPr>
                    <w:spacing w:after="0" w:line="240" w:lineRule="auto"/>
                    <w:jc w:val="center"/>
                    <w:rPr>
                      <w:color w:val="000000"/>
                      <w:sz w:val="16"/>
                      <w:szCs w:val="16"/>
                    </w:rPr>
                  </w:pPr>
                  <w:r>
                    <w:rPr>
                      <w:color w:val="000000"/>
                      <w:sz w:val="16"/>
                      <w:szCs w:val="16"/>
                    </w:rPr>
                    <w:t>0.75</w:t>
                  </w:r>
                </w:p>
              </w:tc>
              <w:tc>
                <w:tcPr>
                  <w:tcW w:w="1797" w:type="dxa"/>
                  <w:shd w:val="clear" w:color="auto" w:fill="auto"/>
                  <w:noWrap/>
                  <w:vAlign w:val="center"/>
                </w:tcPr>
                <w:p w14:paraId="1AB90CCD" w14:textId="77777777" w:rsidR="00721FF8" w:rsidRDefault="005C28C1">
                  <w:pPr>
                    <w:spacing w:after="0" w:line="240" w:lineRule="auto"/>
                    <w:jc w:val="center"/>
                    <w:rPr>
                      <w:color w:val="000000"/>
                      <w:sz w:val="16"/>
                      <w:szCs w:val="16"/>
                    </w:rPr>
                  </w:pPr>
                  <w:r>
                    <w:rPr>
                      <w:color w:val="000000"/>
                      <w:sz w:val="16"/>
                      <w:szCs w:val="16"/>
                    </w:rPr>
                    <w:t>-0.21</w:t>
                  </w:r>
                </w:p>
              </w:tc>
            </w:tr>
            <w:tr w:rsidR="00721FF8" w14:paraId="4CECD9B2" w14:textId="77777777">
              <w:trPr>
                <w:trHeight w:val="245"/>
                <w:jc w:val="center"/>
              </w:trPr>
              <w:tc>
                <w:tcPr>
                  <w:tcW w:w="968" w:type="dxa"/>
                  <w:vMerge/>
                  <w:vAlign w:val="center"/>
                </w:tcPr>
                <w:p w14:paraId="7AF0D093" w14:textId="77777777" w:rsidR="00721FF8" w:rsidRDefault="00721FF8">
                  <w:pPr>
                    <w:spacing w:after="0" w:line="240" w:lineRule="auto"/>
                    <w:rPr>
                      <w:color w:val="000000"/>
                      <w:sz w:val="16"/>
                      <w:szCs w:val="16"/>
                    </w:rPr>
                  </w:pPr>
                </w:p>
              </w:tc>
              <w:tc>
                <w:tcPr>
                  <w:tcW w:w="665" w:type="dxa"/>
                  <w:vMerge/>
                  <w:vAlign w:val="center"/>
                </w:tcPr>
                <w:p w14:paraId="037E80C1" w14:textId="77777777" w:rsidR="00721FF8" w:rsidRDefault="00721FF8">
                  <w:pPr>
                    <w:spacing w:after="0" w:line="240" w:lineRule="auto"/>
                    <w:rPr>
                      <w:color w:val="000000"/>
                      <w:sz w:val="16"/>
                      <w:szCs w:val="16"/>
                    </w:rPr>
                  </w:pPr>
                </w:p>
              </w:tc>
              <w:tc>
                <w:tcPr>
                  <w:tcW w:w="1139" w:type="dxa"/>
                  <w:shd w:val="clear" w:color="auto" w:fill="auto"/>
                  <w:noWrap/>
                  <w:vAlign w:val="bottom"/>
                </w:tcPr>
                <w:p w14:paraId="271E2E6D" w14:textId="77777777" w:rsidR="00721FF8" w:rsidRDefault="005C28C1">
                  <w:pPr>
                    <w:spacing w:after="0" w:line="240" w:lineRule="auto"/>
                    <w:jc w:val="center"/>
                    <w:rPr>
                      <w:color w:val="000000"/>
                      <w:sz w:val="16"/>
                      <w:szCs w:val="16"/>
                    </w:rPr>
                  </w:pPr>
                  <w:r>
                    <w:rPr>
                      <w:color w:val="000000"/>
                      <w:sz w:val="16"/>
                      <w:szCs w:val="16"/>
                    </w:rPr>
                    <w:t>193</w:t>
                  </w:r>
                </w:p>
              </w:tc>
              <w:tc>
                <w:tcPr>
                  <w:tcW w:w="2618" w:type="dxa"/>
                  <w:shd w:val="clear" w:color="auto" w:fill="auto"/>
                  <w:noWrap/>
                  <w:vAlign w:val="bottom"/>
                </w:tcPr>
                <w:p w14:paraId="4BE7DBEC" w14:textId="77777777" w:rsidR="00721FF8" w:rsidRDefault="005C28C1">
                  <w:pPr>
                    <w:spacing w:after="0" w:line="240" w:lineRule="auto"/>
                    <w:jc w:val="center"/>
                    <w:rPr>
                      <w:color w:val="000000"/>
                      <w:sz w:val="16"/>
                      <w:szCs w:val="16"/>
                    </w:rPr>
                  </w:pPr>
                  <w:r>
                    <w:rPr>
                      <w:color w:val="000000"/>
                      <w:sz w:val="16"/>
                      <w:szCs w:val="16"/>
                    </w:rPr>
                    <w:t>0.75</w:t>
                  </w:r>
                </w:p>
              </w:tc>
              <w:tc>
                <w:tcPr>
                  <w:tcW w:w="1797" w:type="dxa"/>
                  <w:shd w:val="clear" w:color="auto" w:fill="auto"/>
                  <w:noWrap/>
                  <w:vAlign w:val="center"/>
                </w:tcPr>
                <w:p w14:paraId="18ECBBC9" w14:textId="77777777" w:rsidR="00721FF8" w:rsidRDefault="005C28C1">
                  <w:pPr>
                    <w:spacing w:after="0" w:line="240" w:lineRule="auto"/>
                    <w:jc w:val="center"/>
                    <w:rPr>
                      <w:color w:val="000000"/>
                      <w:sz w:val="16"/>
                      <w:szCs w:val="16"/>
                    </w:rPr>
                  </w:pPr>
                  <w:r>
                    <w:rPr>
                      <w:color w:val="000000"/>
                      <w:sz w:val="16"/>
                      <w:szCs w:val="16"/>
                    </w:rPr>
                    <w:t>-0.21</w:t>
                  </w:r>
                </w:p>
              </w:tc>
            </w:tr>
            <w:tr w:rsidR="00721FF8" w14:paraId="15C507D6" w14:textId="77777777">
              <w:trPr>
                <w:trHeight w:val="245"/>
                <w:jc w:val="center"/>
              </w:trPr>
              <w:tc>
                <w:tcPr>
                  <w:tcW w:w="968" w:type="dxa"/>
                  <w:vMerge/>
                  <w:vAlign w:val="center"/>
                </w:tcPr>
                <w:p w14:paraId="35686D0A" w14:textId="77777777" w:rsidR="00721FF8" w:rsidRDefault="00721FF8">
                  <w:pPr>
                    <w:spacing w:after="0" w:line="240" w:lineRule="auto"/>
                    <w:rPr>
                      <w:color w:val="000000"/>
                      <w:sz w:val="16"/>
                      <w:szCs w:val="16"/>
                    </w:rPr>
                  </w:pPr>
                </w:p>
              </w:tc>
              <w:tc>
                <w:tcPr>
                  <w:tcW w:w="665" w:type="dxa"/>
                  <w:vMerge/>
                  <w:vAlign w:val="center"/>
                </w:tcPr>
                <w:p w14:paraId="022BD747" w14:textId="77777777" w:rsidR="00721FF8" w:rsidRDefault="00721FF8">
                  <w:pPr>
                    <w:spacing w:after="0" w:line="240" w:lineRule="auto"/>
                    <w:rPr>
                      <w:color w:val="000000"/>
                      <w:sz w:val="16"/>
                      <w:szCs w:val="16"/>
                    </w:rPr>
                  </w:pPr>
                </w:p>
              </w:tc>
              <w:tc>
                <w:tcPr>
                  <w:tcW w:w="1139" w:type="dxa"/>
                  <w:shd w:val="clear" w:color="auto" w:fill="auto"/>
                  <w:noWrap/>
                  <w:vAlign w:val="bottom"/>
                </w:tcPr>
                <w:p w14:paraId="66EE6C92" w14:textId="77777777" w:rsidR="00721FF8" w:rsidRDefault="005C28C1">
                  <w:pPr>
                    <w:spacing w:after="0" w:line="240" w:lineRule="auto"/>
                    <w:jc w:val="center"/>
                    <w:rPr>
                      <w:color w:val="000000"/>
                      <w:sz w:val="16"/>
                      <w:szCs w:val="16"/>
                    </w:rPr>
                  </w:pPr>
                  <w:r>
                    <w:rPr>
                      <w:color w:val="000000"/>
                      <w:sz w:val="16"/>
                      <w:szCs w:val="16"/>
                    </w:rPr>
                    <w:t>410</w:t>
                  </w:r>
                </w:p>
              </w:tc>
              <w:tc>
                <w:tcPr>
                  <w:tcW w:w="2618" w:type="dxa"/>
                  <w:shd w:val="clear" w:color="auto" w:fill="auto"/>
                  <w:noWrap/>
                  <w:vAlign w:val="bottom"/>
                </w:tcPr>
                <w:p w14:paraId="63C81C91" w14:textId="77777777" w:rsidR="00721FF8" w:rsidRDefault="005C28C1">
                  <w:pPr>
                    <w:spacing w:after="0" w:line="240" w:lineRule="auto"/>
                    <w:jc w:val="center"/>
                    <w:rPr>
                      <w:color w:val="000000"/>
                      <w:sz w:val="16"/>
                      <w:szCs w:val="16"/>
                    </w:rPr>
                  </w:pPr>
                  <w:r>
                    <w:rPr>
                      <w:color w:val="000000"/>
                      <w:sz w:val="16"/>
                      <w:szCs w:val="16"/>
                    </w:rPr>
                    <w:t>0.95</w:t>
                  </w:r>
                </w:p>
              </w:tc>
              <w:tc>
                <w:tcPr>
                  <w:tcW w:w="1797" w:type="dxa"/>
                  <w:shd w:val="clear" w:color="auto" w:fill="auto"/>
                  <w:noWrap/>
                  <w:vAlign w:val="center"/>
                </w:tcPr>
                <w:p w14:paraId="0EFCDD5E" w14:textId="77777777" w:rsidR="00721FF8" w:rsidRDefault="005C28C1">
                  <w:pPr>
                    <w:spacing w:after="0" w:line="240" w:lineRule="auto"/>
                    <w:jc w:val="center"/>
                    <w:rPr>
                      <w:color w:val="000000"/>
                      <w:sz w:val="16"/>
                      <w:szCs w:val="16"/>
                    </w:rPr>
                  </w:pPr>
                  <w:r>
                    <w:rPr>
                      <w:color w:val="000000"/>
                      <w:sz w:val="16"/>
                      <w:szCs w:val="16"/>
                    </w:rPr>
                    <w:t>-0.21</w:t>
                  </w:r>
                </w:p>
              </w:tc>
            </w:tr>
            <w:tr w:rsidR="00721FF8" w14:paraId="5CA7C3A1" w14:textId="77777777">
              <w:trPr>
                <w:trHeight w:val="245"/>
                <w:jc w:val="center"/>
              </w:trPr>
              <w:tc>
                <w:tcPr>
                  <w:tcW w:w="968" w:type="dxa"/>
                  <w:vMerge/>
                  <w:vAlign w:val="center"/>
                </w:tcPr>
                <w:p w14:paraId="42CA686B" w14:textId="77777777" w:rsidR="00721FF8" w:rsidRDefault="00721FF8">
                  <w:pPr>
                    <w:spacing w:after="0" w:line="240" w:lineRule="auto"/>
                    <w:rPr>
                      <w:color w:val="000000"/>
                      <w:sz w:val="16"/>
                      <w:szCs w:val="16"/>
                    </w:rPr>
                  </w:pPr>
                </w:p>
              </w:tc>
              <w:tc>
                <w:tcPr>
                  <w:tcW w:w="665" w:type="dxa"/>
                  <w:vMerge/>
                  <w:vAlign w:val="center"/>
                </w:tcPr>
                <w:p w14:paraId="6A14BC3E" w14:textId="77777777" w:rsidR="00721FF8" w:rsidRDefault="00721FF8">
                  <w:pPr>
                    <w:spacing w:after="0" w:line="240" w:lineRule="auto"/>
                    <w:rPr>
                      <w:color w:val="000000"/>
                      <w:sz w:val="16"/>
                      <w:szCs w:val="16"/>
                    </w:rPr>
                  </w:pPr>
                </w:p>
              </w:tc>
              <w:tc>
                <w:tcPr>
                  <w:tcW w:w="1139" w:type="dxa"/>
                  <w:shd w:val="clear" w:color="auto" w:fill="auto"/>
                  <w:noWrap/>
                  <w:vAlign w:val="bottom"/>
                </w:tcPr>
                <w:p w14:paraId="38867B87" w14:textId="77777777" w:rsidR="00721FF8" w:rsidRDefault="005C28C1">
                  <w:pPr>
                    <w:spacing w:after="0" w:line="240" w:lineRule="auto"/>
                    <w:jc w:val="center"/>
                    <w:rPr>
                      <w:color w:val="000000"/>
                      <w:sz w:val="16"/>
                      <w:szCs w:val="16"/>
                    </w:rPr>
                  </w:pPr>
                  <w:r>
                    <w:rPr>
                      <w:color w:val="000000"/>
                      <w:sz w:val="16"/>
                      <w:szCs w:val="16"/>
                    </w:rPr>
                    <w:t>58</w:t>
                  </w:r>
                </w:p>
              </w:tc>
              <w:tc>
                <w:tcPr>
                  <w:tcW w:w="2618" w:type="dxa"/>
                  <w:shd w:val="clear" w:color="auto" w:fill="auto"/>
                  <w:noWrap/>
                  <w:vAlign w:val="bottom"/>
                </w:tcPr>
                <w:p w14:paraId="1A3DBE31" w14:textId="77777777" w:rsidR="00721FF8" w:rsidRDefault="005C28C1">
                  <w:pPr>
                    <w:spacing w:after="0" w:line="240" w:lineRule="auto"/>
                    <w:jc w:val="center"/>
                    <w:rPr>
                      <w:color w:val="000000"/>
                      <w:sz w:val="16"/>
                      <w:szCs w:val="16"/>
                    </w:rPr>
                  </w:pPr>
                  <w:r>
                    <w:rPr>
                      <w:color w:val="000000"/>
                      <w:sz w:val="16"/>
                      <w:szCs w:val="16"/>
                    </w:rPr>
                    <w:t>0.95</w:t>
                  </w:r>
                </w:p>
              </w:tc>
              <w:tc>
                <w:tcPr>
                  <w:tcW w:w="1797" w:type="dxa"/>
                  <w:shd w:val="clear" w:color="auto" w:fill="auto"/>
                  <w:noWrap/>
                  <w:vAlign w:val="center"/>
                </w:tcPr>
                <w:p w14:paraId="4DB6109A" w14:textId="77777777" w:rsidR="00721FF8" w:rsidRDefault="005C28C1">
                  <w:pPr>
                    <w:spacing w:after="0" w:line="240" w:lineRule="auto"/>
                    <w:jc w:val="center"/>
                    <w:rPr>
                      <w:color w:val="000000"/>
                      <w:sz w:val="16"/>
                      <w:szCs w:val="16"/>
                    </w:rPr>
                  </w:pPr>
                  <w:r>
                    <w:rPr>
                      <w:color w:val="000000"/>
                      <w:sz w:val="16"/>
                      <w:szCs w:val="16"/>
                    </w:rPr>
                    <w:t>0.06</w:t>
                  </w:r>
                </w:p>
              </w:tc>
            </w:tr>
            <w:tr w:rsidR="00721FF8" w14:paraId="48276CEC" w14:textId="77777777">
              <w:trPr>
                <w:trHeight w:val="245"/>
                <w:jc w:val="center"/>
              </w:trPr>
              <w:tc>
                <w:tcPr>
                  <w:tcW w:w="968" w:type="dxa"/>
                  <w:vMerge/>
                  <w:vAlign w:val="center"/>
                </w:tcPr>
                <w:p w14:paraId="2B08CF9B" w14:textId="77777777" w:rsidR="00721FF8" w:rsidRDefault="00721FF8">
                  <w:pPr>
                    <w:spacing w:after="0" w:line="240" w:lineRule="auto"/>
                    <w:rPr>
                      <w:color w:val="000000"/>
                      <w:sz w:val="16"/>
                      <w:szCs w:val="16"/>
                    </w:rPr>
                  </w:pPr>
                </w:p>
              </w:tc>
              <w:tc>
                <w:tcPr>
                  <w:tcW w:w="665" w:type="dxa"/>
                  <w:vMerge/>
                  <w:vAlign w:val="center"/>
                </w:tcPr>
                <w:p w14:paraId="0C11382A" w14:textId="77777777" w:rsidR="00721FF8" w:rsidRDefault="00721FF8">
                  <w:pPr>
                    <w:spacing w:after="0" w:line="240" w:lineRule="auto"/>
                    <w:rPr>
                      <w:color w:val="000000"/>
                      <w:sz w:val="16"/>
                      <w:szCs w:val="16"/>
                    </w:rPr>
                  </w:pPr>
                </w:p>
              </w:tc>
              <w:tc>
                <w:tcPr>
                  <w:tcW w:w="1139" w:type="dxa"/>
                  <w:shd w:val="clear" w:color="auto" w:fill="auto"/>
                  <w:noWrap/>
                  <w:vAlign w:val="bottom"/>
                </w:tcPr>
                <w:p w14:paraId="0BA46858" w14:textId="77777777" w:rsidR="00721FF8" w:rsidRDefault="005C28C1">
                  <w:pPr>
                    <w:spacing w:after="0" w:line="240" w:lineRule="auto"/>
                    <w:jc w:val="center"/>
                    <w:rPr>
                      <w:color w:val="000000"/>
                      <w:sz w:val="16"/>
                      <w:szCs w:val="16"/>
                    </w:rPr>
                  </w:pPr>
                  <w:r>
                    <w:rPr>
                      <w:color w:val="000000"/>
                      <w:sz w:val="16"/>
                      <w:szCs w:val="16"/>
                    </w:rPr>
                    <w:t>120</w:t>
                  </w:r>
                </w:p>
              </w:tc>
              <w:tc>
                <w:tcPr>
                  <w:tcW w:w="2618" w:type="dxa"/>
                  <w:shd w:val="clear" w:color="auto" w:fill="auto"/>
                  <w:noWrap/>
                  <w:vAlign w:val="bottom"/>
                </w:tcPr>
                <w:p w14:paraId="3D43BD94" w14:textId="77777777" w:rsidR="00721FF8" w:rsidRDefault="005C28C1">
                  <w:pPr>
                    <w:spacing w:after="0" w:line="240" w:lineRule="auto"/>
                    <w:jc w:val="center"/>
                    <w:rPr>
                      <w:color w:val="000000"/>
                      <w:sz w:val="16"/>
                      <w:szCs w:val="16"/>
                    </w:rPr>
                  </w:pPr>
                  <w:r>
                    <w:rPr>
                      <w:color w:val="000000"/>
                      <w:sz w:val="16"/>
                      <w:szCs w:val="16"/>
                    </w:rPr>
                    <w:t>0.88</w:t>
                  </w:r>
                </w:p>
              </w:tc>
              <w:tc>
                <w:tcPr>
                  <w:tcW w:w="1797" w:type="dxa"/>
                  <w:shd w:val="clear" w:color="auto" w:fill="auto"/>
                  <w:noWrap/>
                  <w:vAlign w:val="center"/>
                </w:tcPr>
                <w:p w14:paraId="6ACCA6C9" w14:textId="77777777" w:rsidR="00721FF8" w:rsidRDefault="005C28C1">
                  <w:pPr>
                    <w:spacing w:after="0" w:line="240" w:lineRule="auto"/>
                    <w:jc w:val="center"/>
                    <w:rPr>
                      <w:color w:val="000000"/>
                      <w:sz w:val="16"/>
                      <w:szCs w:val="16"/>
                    </w:rPr>
                  </w:pPr>
                  <w:r>
                    <w:rPr>
                      <w:color w:val="000000"/>
                      <w:sz w:val="16"/>
                      <w:szCs w:val="16"/>
                    </w:rPr>
                    <w:t>-0.21</w:t>
                  </w:r>
                </w:p>
              </w:tc>
            </w:tr>
            <w:tr w:rsidR="00721FF8" w14:paraId="3561AEFE" w14:textId="77777777">
              <w:trPr>
                <w:trHeight w:val="245"/>
                <w:jc w:val="center"/>
              </w:trPr>
              <w:tc>
                <w:tcPr>
                  <w:tcW w:w="968" w:type="dxa"/>
                  <w:vMerge/>
                  <w:vAlign w:val="center"/>
                </w:tcPr>
                <w:p w14:paraId="2B8A75F9" w14:textId="77777777" w:rsidR="00721FF8" w:rsidRDefault="00721FF8">
                  <w:pPr>
                    <w:spacing w:after="0" w:line="240" w:lineRule="auto"/>
                    <w:rPr>
                      <w:color w:val="000000"/>
                      <w:sz w:val="16"/>
                      <w:szCs w:val="16"/>
                    </w:rPr>
                  </w:pPr>
                </w:p>
              </w:tc>
              <w:tc>
                <w:tcPr>
                  <w:tcW w:w="665" w:type="dxa"/>
                  <w:vMerge/>
                  <w:vAlign w:val="center"/>
                </w:tcPr>
                <w:p w14:paraId="79DC9BEF" w14:textId="77777777" w:rsidR="00721FF8" w:rsidRDefault="00721FF8">
                  <w:pPr>
                    <w:spacing w:after="0" w:line="240" w:lineRule="auto"/>
                    <w:rPr>
                      <w:color w:val="000000"/>
                      <w:sz w:val="16"/>
                      <w:szCs w:val="16"/>
                    </w:rPr>
                  </w:pPr>
                </w:p>
              </w:tc>
              <w:tc>
                <w:tcPr>
                  <w:tcW w:w="1139" w:type="dxa"/>
                  <w:shd w:val="clear" w:color="auto" w:fill="auto"/>
                  <w:noWrap/>
                  <w:vAlign w:val="bottom"/>
                </w:tcPr>
                <w:p w14:paraId="1F570ECC" w14:textId="77777777" w:rsidR="00721FF8" w:rsidRDefault="005C28C1">
                  <w:pPr>
                    <w:spacing w:after="0" w:line="240" w:lineRule="auto"/>
                    <w:jc w:val="center"/>
                    <w:rPr>
                      <w:color w:val="000000"/>
                      <w:sz w:val="16"/>
                      <w:szCs w:val="16"/>
                    </w:rPr>
                  </w:pPr>
                  <w:r>
                    <w:rPr>
                      <w:color w:val="000000"/>
                      <w:sz w:val="16"/>
                      <w:szCs w:val="16"/>
                    </w:rPr>
                    <w:t>52</w:t>
                  </w:r>
                </w:p>
              </w:tc>
              <w:tc>
                <w:tcPr>
                  <w:tcW w:w="2618" w:type="dxa"/>
                  <w:shd w:val="clear" w:color="auto" w:fill="auto"/>
                  <w:noWrap/>
                  <w:vAlign w:val="bottom"/>
                </w:tcPr>
                <w:p w14:paraId="69DF5C08" w14:textId="77777777" w:rsidR="00721FF8" w:rsidRDefault="005C28C1">
                  <w:pPr>
                    <w:spacing w:after="0" w:line="240" w:lineRule="auto"/>
                    <w:jc w:val="center"/>
                    <w:rPr>
                      <w:color w:val="000000"/>
                      <w:sz w:val="16"/>
                      <w:szCs w:val="16"/>
                    </w:rPr>
                  </w:pPr>
                  <w:r>
                    <w:rPr>
                      <w:color w:val="000000"/>
                      <w:sz w:val="16"/>
                      <w:szCs w:val="16"/>
                    </w:rPr>
                    <w:t>0.95</w:t>
                  </w:r>
                </w:p>
              </w:tc>
              <w:tc>
                <w:tcPr>
                  <w:tcW w:w="1797" w:type="dxa"/>
                  <w:shd w:val="clear" w:color="auto" w:fill="auto"/>
                  <w:noWrap/>
                  <w:vAlign w:val="center"/>
                </w:tcPr>
                <w:p w14:paraId="38DA9A64" w14:textId="77777777" w:rsidR="00721FF8" w:rsidRDefault="005C28C1">
                  <w:pPr>
                    <w:spacing w:after="0" w:line="240" w:lineRule="auto"/>
                    <w:jc w:val="center"/>
                    <w:rPr>
                      <w:color w:val="000000"/>
                      <w:sz w:val="16"/>
                      <w:szCs w:val="16"/>
                    </w:rPr>
                  </w:pPr>
                  <w:r>
                    <w:rPr>
                      <w:color w:val="000000"/>
                      <w:sz w:val="16"/>
                      <w:szCs w:val="16"/>
                    </w:rPr>
                    <w:t>0.15</w:t>
                  </w:r>
                </w:p>
              </w:tc>
            </w:tr>
            <w:tr w:rsidR="00721FF8" w14:paraId="0F69A0D4" w14:textId="77777777">
              <w:trPr>
                <w:trHeight w:val="245"/>
                <w:jc w:val="center"/>
              </w:trPr>
              <w:tc>
                <w:tcPr>
                  <w:tcW w:w="968" w:type="dxa"/>
                  <w:vMerge/>
                  <w:vAlign w:val="center"/>
                </w:tcPr>
                <w:p w14:paraId="7F8316BE" w14:textId="77777777" w:rsidR="00721FF8" w:rsidRDefault="00721FF8">
                  <w:pPr>
                    <w:spacing w:after="0" w:line="240" w:lineRule="auto"/>
                    <w:rPr>
                      <w:color w:val="000000"/>
                      <w:sz w:val="16"/>
                      <w:szCs w:val="16"/>
                    </w:rPr>
                  </w:pPr>
                </w:p>
              </w:tc>
              <w:tc>
                <w:tcPr>
                  <w:tcW w:w="665" w:type="dxa"/>
                  <w:vMerge w:val="restart"/>
                  <w:shd w:val="clear" w:color="auto" w:fill="auto"/>
                  <w:noWrap/>
                  <w:vAlign w:val="center"/>
                </w:tcPr>
                <w:p w14:paraId="630C7A5F" w14:textId="77777777" w:rsidR="00721FF8" w:rsidRDefault="005C28C1">
                  <w:pPr>
                    <w:spacing w:after="0" w:line="240" w:lineRule="auto"/>
                    <w:jc w:val="center"/>
                    <w:rPr>
                      <w:color w:val="000000"/>
                      <w:sz w:val="16"/>
                      <w:szCs w:val="16"/>
                    </w:rPr>
                  </w:pPr>
                  <w:r>
                    <w:rPr>
                      <w:color w:val="000000"/>
                      <w:sz w:val="16"/>
                      <w:szCs w:val="16"/>
                    </w:rPr>
                    <w:t>NLOS</w:t>
                  </w:r>
                </w:p>
              </w:tc>
              <w:tc>
                <w:tcPr>
                  <w:tcW w:w="1139" w:type="dxa"/>
                  <w:shd w:val="clear" w:color="auto" w:fill="auto"/>
                  <w:noWrap/>
                  <w:vAlign w:val="bottom"/>
                </w:tcPr>
                <w:p w14:paraId="70BF7862" w14:textId="77777777" w:rsidR="00721FF8" w:rsidRDefault="005C28C1">
                  <w:pPr>
                    <w:spacing w:after="0" w:line="240" w:lineRule="auto"/>
                    <w:jc w:val="center"/>
                    <w:rPr>
                      <w:color w:val="000000"/>
                      <w:sz w:val="16"/>
                      <w:szCs w:val="16"/>
                    </w:rPr>
                  </w:pPr>
                  <w:r>
                    <w:rPr>
                      <w:color w:val="000000"/>
                      <w:sz w:val="16"/>
                      <w:szCs w:val="16"/>
                    </w:rPr>
                    <w:t>560</w:t>
                  </w:r>
                </w:p>
              </w:tc>
              <w:tc>
                <w:tcPr>
                  <w:tcW w:w="2618" w:type="dxa"/>
                  <w:shd w:val="clear" w:color="auto" w:fill="auto"/>
                  <w:noWrap/>
                  <w:vAlign w:val="bottom"/>
                </w:tcPr>
                <w:p w14:paraId="7C7A3AB0" w14:textId="77777777" w:rsidR="00721FF8" w:rsidRDefault="005C28C1">
                  <w:pPr>
                    <w:spacing w:after="0" w:line="240" w:lineRule="auto"/>
                    <w:jc w:val="center"/>
                    <w:rPr>
                      <w:color w:val="000000"/>
                      <w:sz w:val="16"/>
                      <w:szCs w:val="16"/>
                    </w:rPr>
                  </w:pPr>
                  <w:r>
                    <w:rPr>
                      <w:color w:val="000000"/>
                      <w:sz w:val="16"/>
                      <w:szCs w:val="16"/>
                    </w:rPr>
                    <w:t>0.89</w:t>
                  </w:r>
                </w:p>
              </w:tc>
              <w:tc>
                <w:tcPr>
                  <w:tcW w:w="1797" w:type="dxa"/>
                  <w:shd w:val="clear" w:color="auto" w:fill="auto"/>
                  <w:noWrap/>
                  <w:vAlign w:val="center"/>
                </w:tcPr>
                <w:p w14:paraId="782A7223" w14:textId="77777777" w:rsidR="00721FF8" w:rsidRDefault="005C28C1">
                  <w:pPr>
                    <w:spacing w:after="0" w:line="240" w:lineRule="auto"/>
                    <w:jc w:val="center"/>
                    <w:rPr>
                      <w:color w:val="000000"/>
                      <w:sz w:val="16"/>
                      <w:szCs w:val="16"/>
                    </w:rPr>
                  </w:pPr>
                  <w:r>
                    <w:rPr>
                      <w:color w:val="000000"/>
                      <w:sz w:val="16"/>
                      <w:szCs w:val="16"/>
                    </w:rPr>
                    <w:t>-0.5</w:t>
                  </w:r>
                </w:p>
              </w:tc>
            </w:tr>
            <w:tr w:rsidR="00721FF8" w14:paraId="681FA96B" w14:textId="77777777">
              <w:trPr>
                <w:trHeight w:val="245"/>
                <w:jc w:val="center"/>
              </w:trPr>
              <w:tc>
                <w:tcPr>
                  <w:tcW w:w="968" w:type="dxa"/>
                  <w:vMerge/>
                  <w:vAlign w:val="center"/>
                </w:tcPr>
                <w:p w14:paraId="624B9F15" w14:textId="77777777" w:rsidR="00721FF8" w:rsidRDefault="00721FF8">
                  <w:pPr>
                    <w:spacing w:after="0" w:line="240" w:lineRule="auto"/>
                    <w:rPr>
                      <w:color w:val="000000"/>
                      <w:sz w:val="16"/>
                      <w:szCs w:val="16"/>
                    </w:rPr>
                  </w:pPr>
                </w:p>
              </w:tc>
              <w:tc>
                <w:tcPr>
                  <w:tcW w:w="665" w:type="dxa"/>
                  <w:vMerge/>
                  <w:vAlign w:val="center"/>
                </w:tcPr>
                <w:p w14:paraId="0A22E011" w14:textId="77777777" w:rsidR="00721FF8" w:rsidRDefault="00721FF8">
                  <w:pPr>
                    <w:spacing w:after="0" w:line="240" w:lineRule="auto"/>
                    <w:rPr>
                      <w:color w:val="000000"/>
                      <w:sz w:val="16"/>
                      <w:szCs w:val="16"/>
                    </w:rPr>
                  </w:pPr>
                </w:p>
              </w:tc>
              <w:tc>
                <w:tcPr>
                  <w:tcW w:w="1139" w:type="dxa"/>
                  <w:shd w:val="clear" w:color="auto" w:fill="auto"/>
                  <w:noWrap/>
                  <w:vAlign w:val="bottom"/>
                </w:tcPr>
                <w:p w14:paraId="76FAB42E" w14:textId="77777777" w:rsidR="00721FF8" w:rsidRDefault="005C28C1">
                  <w:pPr>
                    <w:spacing w:after="0" w:line="240" w:lineRule="auto"/>
                    <w:jc w:val="center"/>
                    <w:rPr>
                      <w:color w:val="000000"/>
                      <w:sz w:val="16"/>
                      <w:szCs w:val="16"/>
                    </w:rPr>
                  </w:pPr>
                  <w:r>
                    <w:rPr>
                      <w:color w:val="000000"/>
                      <w:sz w:val="16"/>
                      <w:szCs w:val="16"/>
                    </w:rPr>
                    <w:t>880</w:t>
                  </w:r>
                </w:p>
              </w:tc>
              <w:tc>
                <w:tcPr>
                  <w:tcW w:w="2618" w:type="dxa"/>
                  <w:shd w:val="clear" w:color="auto" w:fill="auto"/>
                  <w:noWrap/>
                  <w:vAlign w:val="bottom"/>
                </w:tcPr>
                <w:p w14:paraId="0ADF37E8" w14:textId="77777777" w:rsidR="00721FF8" w:rsidRDefault="005C28C1">
                  <w:pPr>
                    <w:spacing w:after="0" w:line="240" w:lineRule="auto"/>
                    <w:jc w:val="center"/>
                    <w:rPr>
                      <w:color w:val="000000"/>
                      <w:sz w:val="16"/>
                      <w:szCs w:val="16"/>
                    </w:rPr>
                  </w:pPr>
                  <w:r>
                    <w:rPr>
                      <w:color w:val="000000"/>
                      <w:sz w:val="16"/>
                      <w:szCs w:val="16"/>
                    </w:rPr>
                    <w:t>0.73</w:t>
                  </w:r>
                </w:p>
              </w:tc>
              <w:tc>
                <w:tcPr>
                  <w:tcW w:w="1797" w:type="dxa"/>
                  <w:shd w:val="clear" w:color="auto" w:fill="auto"/>
                  <w:noWrap/>
                  <w:vAlign w:val="center"/>
                </w:tcPr>
                <w:p w14:paraId="3070880A" w14:textId="77777777" w:rsidR="00721FF8" w:rsidRDefault="005C28C1">
                  <w:pPr>
                    <w:spacing w:after="0" w:line="240" w:lineRule="auto"/>
                    <w:jc w:val="center"/>
                    <w:rPr>
                      <w:color w:val="000000"/>
                      <w:sz w:val="16"/>
                      <w:szCs w:val="16"/>
                    </w:rPr>
                  </w:pPr>
                  <w:r>
                    <w:rPr>
                      <w:color w:val="000000"/>
                      <w:sz w:val="16"/>
                      <w:szCs w:val="16"/>
                    </w:rPr>
                    <w:t>-0.5</w:t>
                  </w:r>
                </w:p>
              </w:tc>
            </w:tr>
            <w:tr w:rsidR="00721FF8" w14:paraId="2D3DB560" w14:textId="77777777">
              <w:trPr>
                <w:trHeight w:val="245"/>
                <w:jc w:val="center"/>
              </w:trPr>
              <w:tc>
                <w:tcPr>
                  <w:tcW w:w="968" w:type="dxa"/>
                  <w:vMerge/>
                  <w:vAlign w:val="center"/>
                </w:tcPr>
                <w:p w14:paraId="21B35A25" w14:textId="77777777" w:rsidR="00721FF8" w:rsidRDefault="00721FF8">
                  <w:pPr>
                    <w:spacing w:after="0" w:line="240" w:lineRule="auto"/>
                    <w:rPr>
                      <w:color w:val="000000"/>
                      <w:sz w:val="16"/>
                      <w:szCs w:val="16"/>
                    </w:rPr>
                  </w:pPr>
                </w:p>
              </w:tc>
              <w:tc>
                <w:tcPr>
                  <w:tcW w:w="665" w:type="dxa"/>
                  <w:vMerge/>
                  <w:vAlign w:val="center"/>
                </w:tcPr>
                <w:p w14:paraId="789602F9" w14:textId="77777777" w:rsidR="00721FF8" w:rsidRDefault="00721FF8">
                  <w:pPr>
                    <w:spacing w:after="0" w:line="240" w:lineRule="auto"/>
                    <w:rPr>
                      <w:color w:val="000000"/>
                      <w:sz w:val="16"/>
                      <w:szCs w:val="16"/>
                    </w:rPr>
                  </w:pPr>
                </w:p>
              </w:tc>
              <w:tc>
                <w:tcPr>
                  <w:tcW w:w="1139" w:type="dxa"/>
                  <w:shd w:val="clear" w:color="auto" w:fill="auto"/>
                  <w:noWrap/>
                  <w:vAlign w:val="bottom"/>
                </w:tcPr>
                <w:p w14:paraId="2DFCF9E0" w14:textId="77777777" w:rsidR="00721FF8" w:rsidRDefault="005C28C1">
                  <w:pPr>
                    <w:spacing w:after="0" w:line="240" w:lineRule="auto"/>
                    <w:jc w:val="center"/>
                    <w:rPr>
                      <w:color w:val="000000"/>
                      <w:sz w:val="16"/>
                      <w:szCs w:val="16"/>
                    </w:rPr>
                  </w:pPr>
                  <w:r>
                    <w:rPr>
                      <w:color w:val="000000"/>
                      <w:sz w:val="16"/>
                      <w:szCs w:val="16"/>
                    </w:rPr>
                    <w:t>51.5</w:t>
                  </w:r>
                </w:p>
              </w:tc>
              <w:tc>
                <w:tcPr>
                  <w:tcW w:w="2618" w:type="dxa"/>
                  <w:shd w:val="clear" w:color="auto" w:fill="auto"/>
                  <w:noWrap/>
                  <w:vAlign w:val="bottom"/>
                </w:tcPr>
                <w:p w14:paraId="5D0AE41C" w14:textId="77777777" w:rsidR="00721FF8" w:rsidRDefault="005C28C1">
                  <w:pPr>
                    <w:spacing w:after="0" w:line="240" w:lineRule="auto"/>
                    <w:jc w:val="center"/>
                    <w:rPr>
                      <w:color w:val="000000"/>
                      <w:sz w:val="16"/>
                      <w:szCs w:val="16"/>
                    </w:rPr>
                  </w:pPr>
                  <w:r>
                    <w:rPr>
                      <w:color w:val="000000"/>
                      <w:sz w:val="16"/>
                      <w:szCs w:val="16"/>
                    </w:rPr>
                    <w:t>0.86</w:t>
                  </w:r>
                </w:p>
              </w:tc>
              <w:tc>
                <w:tcPr>
                  <w:tcW w:w="1797" w:type="dxa"/>
                  <w:shd w:val="clear" w:color="auto" w:fill="auto"/>
                  <w:noWrap/>
                  <w:vAlign w:val="center"/>
                </w:tcPr>
                <w:p w14:paraId="05DDE8EE" w14:textId="77777777" w:rsidR="00721FF8" w:rsidRDefault="005C28C1">
                  <w:pPr>
                    <w:spacing w:after="0" w:line="240" w:lineRule="auto"/>
                    <w:jc w:val="center"/>
                    <w:rPr>
                      <w:color w:val="000000"/>
                      <w:sz w:val="16"/>
                      <w:szCs w:val="16"/>
                    </w:rPr>
                  </w:pPr>
                  <w:r>
                    <w:rPr>
                      <w:color w:val="000000"/>
                      <w:sz w:val="16"/>
                      <w:szCs w:val="16"/>
                    </w:rPr>
                    <w:t>0.04</w:t>
                  </w:r>
                </w:p>
              </w:tc>
            </w:tr>
            <w:tr w:rsidR="00721FF8" w14:paraId="2E0DDC81" w14:textId="77777777">
              <w:trPr>
                <w:trHeight w:val="245"/>
                <w:jc w:val="center"/>
              </w:trPr>
              <w:tc>
                <w:tcPr>
                  <w:tcW w:w="968" w:type="dxa"/>
                  <w:vMerge/>
                  <w:vAlign w:val="center"/>
                </w:tcPr>
                <w:p w14:paraId="3363DF38" w14:textId="77777777" w:rsidR="00721FF8" w:rsidRDefault="00721FF8">
                  <w:pPr>
                    <w:spacing w:after="0" w:line="240" w:lineRule="auto"/>
                    <w:rPr>
                      <w:color w:val="000000"/>
                      <w:sz w:val="16"/>
                      <w:szCs w:val="16"/>
                    </w:rPr>
                  </w:pPr>
                </w:p>
              </w:tc>
              <w:tc>
                <w:tcPr>
                  <w:tcW w:w="665" w:type="dxa"/>
                  <w:vMerge/>
                  <w:vAlign w:val="center"/>
                </w:tcPr>
                <w:p w14:paraId="19773BCA" w14:textId="77777777" w:rsidR="00721FF8" w:rsidRDefault="00721FF8">
                  <w:pPr>
                    <w:spacing w:after="0" w:line="240" w:lineRule="auto"/>
                    <w:rPr>
                      <w:color w:val="000000"/>
                      <w:sz w:val="16"/>
                      <w:szCs w:val="16"/>
                    </w:rPr>
                  </w:pPr>
                </w:p>
              </w:tc>
              <w:tc>
                <w:tcPr>
                  <w:tcW w:w="1139" w:type="dxa"/>
                  <w:shd w:val="clear" w:color="auto" w:fill="auto"/>
                  <w:noWrap/>
                  <w:vAlign w:val="bottom"/>
                </w:tcPr>
                <w:p w14:paraId="0E3D8310" w14:textId="77777777" w:rsidR="00721FF8" w:rsidRDefault="005C28C1">
                  <w:pPr>
                    <w:spacing w:after="0" w:line="240" w:lineRule="auto"/>
                    <w:jc w:val="center"/>
                    <w:rPr>
                      <w:color w:val="000000"/>
                      <w:sz w:val="16"/>
                      <w:szCs w:val="16"/>
                    </w:rPr>
                  </w:pPr>
                  <w:r>
                    <w:rPr>
                      <w:color w:val="000000"/>
                      <w:sz w:val="16"/>
                      <w:szCs w:val="16"/>
                    </w:rPr>
                    <w:t>100.9</w:t>
                  </w:r>
                </w:p>
              </w:tc>
              <w:tc>
                <w:tcPr>
                  <w:tcW w:w="2618" w:type="dxa"/>
                  <w:shd w:val="clear" w:color="auto" w:fill="auto"/>
                  <w:noWrap/>
                  <w:vAlign w:val="bottom"/>
                </w:tcPr>
                <w:p w14:paraId="68D9A5A5" w14:textId="77777777" w:rsidR="00721FF8" w:rsidRDefault="005C28C1">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00B4AAEC" w14:textId="77777777" w:rsidR="00721FF8" w:rsidRDefault="005C28C1">
                  <w:pPr>
                    <w:spacing w:after="0" w:line="240" w:lineRule="auto"/>
                    <w:jc w:val="center"/>
                    <w:rPr>
                      <w:color w:val="000000"/>
                      <w:sz w:val="16"/>
                      <w:szCs w:val="16"/>
                    </w:rPr>
                  </w:pPr>
                  <w:r>
                    <w:rPr>
                      <w:color w:val="000000"/>
                      <w:sz w:val="16"/>
                      <w:szCs w:val="16"/>
                    </w:rPr>
                    <w:t>-0.11</w:t>
                  </w:r>
                </w:p>
              </w:tc>
            </w:tr>
            <w:tr w:rsidR="00721FF8" w14:paraId="02FAE6EB" w14:textId="77777777">
              <w:trPr>
                <w:trHeight w:val="245"/>
                <w:jc w:val="center"/>
              </w:trPr>
              <w:tc>
                <w:tcPr>
                  <w:tcW w:w="968" w:type="dxa"/>
                  <w:vMerge/>
                  <w:vAlign w:val="center"/>
                </w:tcPr>
                <w:p w14:paraId="64D10040" w14:textId="77777777" w:rsidR="00721FF8" w:rsidRDefault="00721FF8">
                  <w:pPr>
                    <w:spacing w:after="0" w:line="240" w:lineRule="auto"/>
                    <w:rPr>
                      <w:color w:val="000000"/>
                      <w:sz w:val="16"/>
                      <w:szCs w:val="16"/>
                    </w:rPr>
                  </w:pPr>
                </w:p>
              </w:tc>
              <w:tc>
                <w:tcPr>
                  <w:tcW w:w="665" w:type="dxa"/>
                  <w:vMerge/>
                  <w:vAlign w:val="center"/>
                </w:tcPr>
                <w:p w14:paraId="41039637" w14:textId="77777777" w:rsidR="00721FF8" w:rsidRDefault="00721FF8">
                  <w:pPr>
                    <w:spacing w:after="0" w:line="240" w:lineRule="auto"/>
                    <w:rPr>
                      <w:color w:val="000000"/>
                      <w:sz w:val="16"/>
                      <w:szCs w:val="16"/>
                    </w:rPr>
                  </w:pPr>
                </w:p>
              </w:tc>
              <w:tc>
                <w:tcPr>
                  <w:tcW w:w="1139" w:type="dxa"/>
                  <w:shd w:val="clear" w:color="auto" w:fill="auto"/>
                  <w:noWrap/>
                  <w:vAlign w:val="bottom"/>
                </w:tcPr>
                <w:p w14:paraId="41A6A0FC" w14:textId="77777777" w:rsidR="00721FF8" w:rsidRDefault="005C28C1">
                  <w:pPr>
                    <w:spacing w:after="0" w:line="240" w:lineRule="auto"/>
                    <w:jc w:val="center"/>
                    <w:rPr>
                      <w:color w:val="000000"/>
                      <w:sz w:val="16"/>
                      <w:szCs w:val="16"/>
                    </w:rPr>
                  </w:pPr>
                  <w:r>
                    <w:rPr>
                      <w:color w:val="000000"/>
                      <w:sz w:val="16"/>
                      <w:szCs w:val="16"/>
                    </w:rPr>
                    <w:t>71</w:t>
                  </w:r>
                </w:p>
              </w:tc>
              <w:tc>
                <w:tcPr>
                  <w:tcW w:w="2618" w:type="dxa"/>
                  <w:shd w:val="clear" w:color="auto" w:fill="auto"/>
                  <w:noWrap/>
                  <w:vAlign w:val="bottom"/>
                </w:tcPr>
                <w:p w14:paraId="307AB7B1" w14:textId="77777777" w:rsidR="00721FF8" w:rsidRDefault="005C28C1">
                  <w:pPr>
                    <w:spacing w:after="0" w:line="240" w:lineRule="auto"/>
                    <w:jc w:val="center"/>
                    <w:rPr>
                      <w:color w:val="000000"/>
                      <w:sz w:val="16"/>
                      <w:szCs w:val="16"/>
                    </w:rPr>
                  </w:pPr>
                  <w:r>
                    <w:rPr>
                      <w:color w:val="000000"/>
                      <w:sz w:val="16"/>
                      <w:szCs w:val="16"/>
                    </w:rPr>
                    <w:t>0.92</w:t>
                  </w:r>
                </w:p>
              </w:tc>
              <w:tc>
                <w:tcPr>
                  <w:tcW w:w="1797" w:type="dxa"/>
                  <w:shd w:val="clear" w:color="auto" w:fill="auto"/>
                  <w:noWrap/>
                  <w:vAlign w:val="center"/>
                </w:tcPr>
                <w:p w14:paraId="6EE5DA77" w14:textId="77777777" w:rsidR="00721FF8" w:rsidRDefault="005C28C1">
                  <w:pPr>
                    <w:spacing w:after="0" w:line="240" w:lineRule="auto"/>
                    <w:jc w:val="center"/>
                    <w:rPr>
                      <w:color w:val="000000"/>
                      <w:sz w:val="16"/>
                      <w:szCs w:val="16"/>
                    </w:rPr>
                  </w:pPr>
                  <w:r>
                    <w:rPr>
                      <w:color w:val="000000"/>
                      <w:sz w:val="16"/>
                      <w:szCs w:val="16"/>
                    </w:rPr>
                    <w:t>-0.02</w:t>
                  </w:r>
                </w:p>
              </w:tc>
            </w:tr>
            <w:tr w:rsidR="00721FF8" w14:paraId="4D7C5001" w14:textId="77777777">
              <w:trPr>
                <w:trHeight w:val="245"/>
                <w:jc w:val="center"/>
              </w:trPr>
              <w:tc>
                <w:tcPr>
                  <w:tcW w:w="968" w:type="dxa"/>
                  <w:vMerge/>
                  <w:vAlign w:val="center"/>
                </w:tcPr>
                <w:p w14:paraId="6E797732" w14:textId="77777777" w:rsidR="00721FF8" w:rsidRDefault="00721FF8">
                  <w:pPr>
                    <w:spacing w:after="0" w:line="240" w:lineRule="auto"/>
                    <w:rPr>
                      <w:color w:val="000000"/>
                      <w:sz w:val="16"/>
                      <w:szCs w:val="16"/>
                    </w:rPr>
                  </w:pPr>
                </w:p>
              </w:tc>
              <w:tc>
                <w:tcPr>
                  <w:tcW w:w="665" w:type="dxa"/>
                  <w:vMerge/>
                  <w:vAlign w:val="center"/>
                </w:tcPr>
                <w:p w14:paraId="44DEB15A" w14:textId="77777777" w:rsidR="00721FF8" w:rsidRDefault="00721FF8">
                  <w:pPr>
                    <w:spacing w:after="0" w:line="240" w:lineRule="auto"/>
                    <w:rPr>
                      <w:color w:val="000000"/>
                      <w:sz w:val="16"/>
                      <w:szCs w:val="16"/>
                    </w:rPr>
                  </w:pPr>
                </w:p>
              </w:tc>
              <w:tc>
                <w:tcPr>
                  <w:tcW w:w="1139" w:type="dxa"/>
                  <w:shd w:val="clear" w:color="auto" w:fill="auto"/>
                  <w:noWrap/>
                  <w:vAlign w:val="bottom"/>
                </w:tcPr>
                <w:p w14:paraId="2E46A196" w14:textId="77777777" w:rsidR="00721FF8" w:rsidRDefault="005C28C1">
                  <w:pPr>
                    <w:spacing w:after="0" w:line="240" w:lineRule="auto"/>
                    <w:jc w:val="center"/>
                    <w:rPr>
                      <w:color w:val="000000"/>
                      <w:sz w:val="16"/>
                      <w:szCs w:val="16"/>
                    </w:rPr>
                  </w:pPr>
                  <w:r>
                    <w:rPr>
                      <w:color w:val="000000"/>
                      <w:sz w:val="16"/>
                      <w:szCs w:val="16"/>
                    </w:rPr>
                    <w:t>45</w:t>
                  </w:r>
                </w:p>
              </w:tc>
              <w:tc>
                <w:tcPr>
                  <w:tcW w:w="2618" w:type="dxa"/>
                  <w:shd w:val="clear" w:color="auto" w:fill="auto"/>
                  <w:noWrap/>
                  <w:vAlign w:val="bottom"/>
                </w:tcPr>
                <w:p w14:paraId="66B1D3CD" w14:textId="77777777" w:rsidR="00721FF8" w:rsidRDefault="005C28C1">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4F175748" w14:textId="77777777" w:rsidR="00721FF8" w:rsidRDefault="005C28C1">
                  <w:pPr>
                    <w:spacing w:after="0" w:line="240" w:lineRule="auto"/>
                    <w:jc w:val="center"/>
                    <w:rPr>
                      <w:color w:val="000000"/>
                      <w:sz w:val="16"/>
                      <w:szCs w:val="16"/>
                    </w:rPr>
                  </w:pPr>
                  <w:r>
                    <w:rPr>
                      <w:color w:val="000000"/>
                      <w:sz w:val="16"/>
                      <w:szCs w:val="16"/>
                    </w:rPr>
                    <w:t>0.06</w:t>
                  </w:r>
                </w:p>
              </w:tc>
            </w:tr>
            <w:tr w:rsidR="00721FF8" w14:paraId="4205C236" w14:textId="77777777">
              <w:trPr>
                <w:trHeight w:val="245"/>
                <w:jc w:val="center"/>
              </w:trPr>
              <w:tc>
                <w:tcPr>
                  <w:tcW w:w="968" w:type="dxa"/>
                  <w:vMerge/>
                  <w:vAlign w:val="center"/>
                </w:tcPr>
                <w:p w14:paraId="351610F4" w14:textId="77777777" w:rsidR="00721FF8" w:rsidRDefault="00721FF8">
                  <w:pPr>
                    <w:spacing w:after="0" w:line="240" w:lineRule="auto"/>
                    <w:rPr>
                      <w:color w:val="000000"/>
                      <w:sz w:val="16"/>
                      <w:szCs w:val="16"/>
                    </w:rPr>
                  </w:pPr>
                </w:p>
              </w:tc>
              <w:tc>
                <w:tcPr>
                  <w:tcW w:w="665" w:type="dxa"/>
                  <w:vMerge/>
                  <w:vAlign w:val="center"/>
                </w:tcPr>
                <w:p w14:paraId="2A952B45" w14:textId="77777777" w:rsidR="00721FF8" w:rsidRDefault="00721FF8">
                  <w:pPr>
                    <w:spacing w:after="0" w:line="240" w:lineRule="auto"/>
                    <w:rPr>
                      <w:color w:val="000000"/>
                      <w:sz w:val="16"/>
                      <w:szCs w:val="16"/>
                    </w:rPr>
                  </w:pPr>
                </w:p>
              </w:tc>
              <w:tc>
                <w:tcPr>
                  <w:tcW w:w="1139" w:type="dxa"/>
                  <w:shd w:val="clear" w:color="auto" w:fill="auto"/>
                  <w:noWrap/>
                  <w:vAlign w:val="bottom"/>
                </w:tcPr>
                <w:p w14:paraId="37A9CC9C" w14:textId="77777777" w:rsidR="00721FF8" w:rsidRDefault="005C28C1">
                  <w:pPr>
                    <w:spacing w:after="0" w:line="240" w:lineRule="auto"/>
                    <w:jc w:val="center"/>
                    <w:rPr>
                      <w:color w:val="000000"/>
                      <w:sz w:val="16"/>
                      <w:szCs w:val="16"/>
                    </w:rPr>
                  </w:pPr>
                  <w:r>
                    <w:rPr>
                      <w:color w:val="000000"/>
                      <w:sz w:val="16"/>
                      <w:szCs w:val="16"/>
                    </w:rPr>
                    <w:t>125</w:t>
                  </w:r>
                </w:p>
              </w:tc>
              <w:tc>
                <w:tcPr>
                  <w:tcW w:w="2618" w:type="dxa"/>
                  <w:shd w:val="clear" w:color="auto" w:fill="auto"/>
                  <w:noWrap/>
                  <w:vAlign w:val="bottom"/>
                </w:tcPr>
                <w:p w14:paraId="081B4EA6" w14:textId="77777777" w:rsidR="00721FF8" w:rsidRDefault="005C28C1">
                  <w:pPr>
                    <w:spacing w:after="0" w:line="240" w:lineRule="auto"/>
                    <w:jc w:val="center"/>
                    <w:rPr>
                      <w:color w:val="000000"/>
                      <w:sz w:val="16"/>
                      <w:szCs w:val="16"/>
                    </w:rPr>
                  </w:pPr>
                  <w:r>
                    <w:rPr>
                      <w:color w:val="000000"/>
                      <w:sz w:val="16"/>
                      <w:szCs w:val="16"/>
                    </w:rPr>
                    <w:t>1.06</w:t>
                  </w:r>
                </w:p>
              </w:tc>
              <w:tc>
                <w:tcPr>
                  <w:tcW w:w="1797" w:type="dxa"/>
                  <w:shd w:val="clear" w:color="auto" w:fill="auto"/>
                  <w:noWrap/>
                  <w:vAlign w:val="center"/>
                </w:tcPr>
                <w:p w14:paraId="1AA4DED8" w14:textId="77777777" w:rsidR="00721FF8" w:rsidRDefault="005C28C1">
                  <w:pPr>
                    <w:spacing w:after="0" w:line="240" w:lineRule="auto"/>
                    <w:jc w:val="center"/>
                    <w:rPr>
                      <w:color w:val="000000"/>
                      <w:sz w:val="16"/>
                      <w:szCs w:val="16"/>
                    </w:rPr>
                  </w:pPr>
                  <w:r>
                    <w:rPr>
                      <w:color w:val="000000"/>
                      <w:sz w:val="16"/>
                      <w:szCs w:val="16"/>
                    </w:rPr>
                    <w:t>-0.19</w:t>
                  </w:r>
                </w:p>
              </w:tc>
            </w:tr>
            <w:tr w:rsidR="00721FF8" w14:paraId="0AAB740B" w14:textId="77777777">
              <w:trPr>
                <w:trHeight w:val="245"/>
                <w:jc w:val="center"/>
              </w:trPr>
              <w:tc>
                <w:tcPr>
                  <w:tcW w:w="968" w:type="dxa"/>
                  <w:vMerge/>
                  <w:vAlign w:val="center"/>
                </w:tcPr>
                <w:p w14:paraId="71F85EDE" w14:textId="77777777" w:rsidR="00721FF8" w:rsidRDefault="00721FF8">
                  <w:pPr>
                    <w:spacing w:after="0" w:line="240" w:lineRule="auto"/>
                    <w:rPr>
                      <w:color w:val="000000"/>
                      <w:sz w:val="16"/>
                      <w:szCs w:val="16"/>
                    </w:rPr>
                  </w:pPr>
                </w:p>
              </w:tc>
              <w:tc>
                <w:tcPr>
                  <w:tcW w:w="665" w:type="dxa"/>
                  <w:vMerge/>
                  <w:vAlign w:val="center"/>
                </w:tcPr>
                <w:p w14:paraId="605C4EE7" w14:textId="77777777" w:rsidR="00721FF8" w:rsidRDefault="00721FF8">
                  <w:pPr>
                    <w:spacing w:after="0" w:line="240" w:lineRule="auto"/>
                    <w:rPr>
                      <w:color w:val="000000"/>
                      <w:sz w:val="16"/>
                      <w:szCs w:val="16"/>
                    </w:rPr>
                  </w:pPr>
                </w:p>
              </w:tc>
              <w:tc>
                <w:tcPr>
                  <w:tcW w:w="1139" w:type="dxa"/>
                  <w:shd w:val="clear" w:color="auto" w:fill="auto"/>
                  <w:noWrap/>
                  <w:vAlign w:val="bottom"/>
                </w:tcPr>
                <w:p w14:paraId="504BCF1B" w14:textId="77777777" w:rsidR="00721FF8" w:rsidRDefault="005C28C1">
                  <w:pPr>
                    <w:spacing w:after="0" w:line="240" w:lineRule="auto"/>
                    <w:jc w:val="center"/>
                    <w:rPr>
                      <w:color w:val="000000"/>
                      <w:sz w:val="16"/>
                      <w:szCs w:val="16"/>
                    </w:rPr>
                  </w:pPr>
                  <w:r>
                    <w:rPr>
                      <w:color w:val="000000"/>
                      <w:sz w:val="16"/>
                      <w:szCs w:val="16"/>
                    </w:rPr>
                    <w:t>88.7</w:t>
                  </w:r>
                </w:p>
              </w:tc>
              <w:tc>
                <w:tcPr>
                  <w:tcW w:w="2618" w:type="dxa"/>
                  <w:shd w:val="clear" w:color="auto" w:fill="auto"/>
                  <w:noWrap/>
                  <w:vAlign w:val="bottom"/>
                </w:tcPr>
                <w:p w14:paraId="07551AD3" w14:textId="77777777" w:rsidR="00721FF8" w:rsidRDefault="005C28C1">
                  <w:pPr>
                    <w:spacing w:after="0" w:line="240" w:lineRule="auto"/>
                    <w:jc w:val="center"/>
                    <w:rPr>
                      <w:color w:val="000000"/>
                      <w:sz w:val="16"/>
                      <w:szCs w:val="16"/>
                    </w:rPr>
                  </w:pPr>
                  <w:r>
                    <w:rPr>
                      <w:color w:val="000000"/>
                      <w:sz w:val="16"/>
                      <w:szCs w:val="16"/>
                    </w:rPr>
                    <w:t>0.91</w:t>
                  </w:r>
                </w:p>
              </w:tc>
              <w:tc>
                <w:tcPr>
                  <w:tcW w:w="1797" w:type="dxa"/>
                  <w:shd w:val="clear" w:color="auto" w:fill="auto"/>
                  <w:noWrap/>
                  <w:vAlign w:val="center"/>
                </w:tcPr>
                <w:p w14:paraId="66F2C639" w14:textId="77777777" w:rsidR="00721FF8" w:rsidRDefault="005C28C1">
                  <w:pPr>
                    <w:spacing w:after="0" w:line="240" w:lineRule="auto"/>
                    <w:jc w:val="center"/>
                    <w:rPr>
                      <w:color w:val="000000"/>
                      <w:sz w:val="16"/>
                      <w:szCs w:val="16"/>
                    </w:rPr>
                  </w:pPr>
                  <w:r>
                    <w:rPr>
                      <w:color w:val="000000"/>
                      <w:sz w:val="16"/>
                      <w:szCs w:val="16"/>
                    </w:rPr>
                    <w:t>-0.07</w:t>
                  </w:r>
                </w:p>
              </w:tc>
            </w:tr>
            <w:tr w:rsidR="00721FF8" w14:paraId="45975CF6" w14:textId="77777777">
              <w:trPr>
                <w:trHeight w:val="245"/>
                <w:jc w:val="center"/>
              </w:trPr>
              <w:tc>
                <w:tcPr>
                  <w:tcW w:w="968" w:type="dxa"/>
                  <w:vMerge/>
                  <w:vAlign w:val="center"/>
                </w:tcPr>
                <w:p w14:paraId="6E8F7CB8" w14:textId="77777777" w:rsidR="00721FF8" w:rsidRDefault="00721FF8">
                  <w:pPr>
                    <w:spacing w:after="0" w:line="240" w:lineRule="auto"/>
                    <w:rPr>
                      <w:color w:val="000000"/>
                      <w:sz w:val="16"/>
                      <w:szCs w:val="16"/>
                    </w:rPr>
                  </w:pPr>
                </w:p>
              </w:tc>
              <w:tc>
                <w:tcPr>
                  <w:tcW w:w="665" w:type="dxa"/>
                  <w:vMerge/>
                  <w:vAlign w:val="center"/>
                </w:tcPr>
                <w:p w14:paraId="11B09DED" w14:textId="77777777" w:rsidR="00721FF8" w:rsidRDefault="00721FF8">
                  <w:pPr>
                    <w:spacing w:after="0" w:line="240" w:lineRule="auto"/>
                    <w:rPr>
                      <w:color w:val="000000"/>
                      <w:sz w:val="16"/>
                      <w:szCs w:val="16"/>
                    </w:rPr>
                  </w:pPr>
                </w:p>
              </w:tc>
              <w:tc>
                <w:tcPr>
                  <w:tcW w:w="1139" w:type="dxa"/>
                  <w:shd w:val="clear" w:color="auto" w:fill="auto"/>
                  <w:noWrap/>
                  <w:vAlign w:val="bottom"/>
                </w:tcPr>
                <w:p w14:paraId="3FA742F9" w14:textId="77777777" w:rsidR="00721FF8" w:rsidRDefault="005C28C1">
                  <w:pPr>
                    <w:spacing w:after="0" w:line="240" w:lineRule="auto"/>
                    <w:jc w:val="center"/>
                    <w:rPr>
                      <w:color w:val="000000"/>
                      <w:sz w:val="16"/>
                      <w:szCs w:val="16"/>
                    </w:rPr>
                  </w:pPr>
                  <w:r>
                    <w:rPr>
                      <w:color w:val="000000"/>
                      <w:sz w:val="16"/>
                      <w:szCs w:val="16"/>
                    </w:rPr>
                    <w:t>185</w:t>
                  </w:r>
                </w:p>
              </w:tc>
              <w:tc>
                <w:tcPr>
                  <w:tcW w:w="2618" w:type="dxa"/>
                  <w:shd w:val="clear" w:color="auto" w:fill="auto"/>
                  <w:noWrap/>
                  <w:vAlign w:val="bottom"/>
                </w:tcPr>
                <w:p w14:paraId="0EC114F0" w14:textId="77777777" w:rsidR="00721FF8" w:rsidRDefault="005C28C1">
                  <w:pPr>
                    <w:spacing w:after="0" w:line="240" w:lineRule="auto"/>
                    <w:jc w:val="center"/>
                    <w:rPr>
                      <w:color w:val="000000"/>
                      <w:sz w:val="16"/>
                      <w:szCs w:val="16"/>
                    </w:rPr>
                  </w:pPr>
                  <w:r>
                    <w:rPr>
                      <w:color w:val="000000"/>
                      <w:sz w:val="16"/>
                      <w:szCs w:val="16"/>
                    </w:rPr>
                    <w:t>0.72</w:t>
                  </w:r>
                </w:p>
              </w:tc>
              <w:tc>
                <w:tcPr>
                  <w:tcW w:w="1797" w:type="dxa"/>
                  <w:shd w:val="clear" w:color="auto" w:fill="auto"/>
                  <w:noWrap/>
                  <w:vAlign w:val="center"/>
                </w:tcPr>
                <w:p w14:paraId="204D03CC" w14:textId="77777777" w:rsidR="00721FF8" w:rsidRDefault="005C28C1">
                  <w:pPr>
                    <w:spacing w:after="0" w:line="240" w:lineRule="auto"/>
                    <w:jc w:val="center"/>
                    <w:rPr>
                      <w:color w:val="000000"/>
                      <w:sz w:val="16"/>
                      <w:szCs w:val="16"/>
                    </w:rPr>
                  </w:pPr>
                  <w:r>
                    <w:rPr>
                      <w:color w:val="000000"/>
                      <w:sz w:val="16"/>
                      <w:szCs w:val="16"/>
                    </w:rPr>
                    <w:t>-0.37</w:t>
                  </w:r>
                </w:p>
              </w:tc>
            </w:tr>
            <w:tr w:rsidR="00721FF8" w14:paraId="7C2AB3AA" w14:textId="77777777">
              <w:trPr>
                <w:trHeight w:val="245"/>
                <w:jc w:val="center"/>
              </w:trPr>
              <w:tc>
                <w:tcPr>
                  <w:tcW w:w="968" w:type="dxa"/>
                  <w:vMerge/>
                  <w:vAlign w:val="center"/>
                </w:tcPr>
                <w:p w14:paraId="5AD61784" w14:textId="77777777" w:rsidR="00721FF8" w:rsidRDefault="00721FF8">
                  <w:pPr>
                    <w:spacing w:after="0" w:line="240" w:lineRule="auto"/>
                    <w:rPr>
                      <w:color w:val="000000"/>
                      <w:sz w:val="16"/>
                      <w:szCs w:val="16"/>
                    </w:rPr>
                  </w:pPr>
                </w:p>
              </w:tc>
              <w:tc>
                <w:tcPr>
                  <w:tcW w:w="665" w:type="dxa"/>
                  <w:vMerge/>
                  <w:vAlign w:val="center"/>
                </w:tcPr>
                <w:p w14:paraId="62510E19" w14:textId="77777777" w:rsidR="00721FF8" w:rsidRDefault="00721FF8">
                  <w:pPr>
                    <w:spacing w:after="0" w:line="240" w:lineRule="auto"/>
                    <w:rPr>
                      <w:color w:val="000000"/>
                      <w:sz w:val="16"/>
                      <w:szCs w:val="16"/>
                    </w:rPr>
                  </w:pPr>
                </w:p>
              </w:tc>
              <w:tc>
                <w:tcPr>
                  <w:tcW w:w="1139" w:type="dxa"/>
                  <w:shd w:val="clear" w:color="auto" w:fill="auto"/>
                  <w:noWrap/>
                  <w:vAlign w:val="bottom"/>
                </w:tcPr>
                <w:p w14:paraId="5A96CB8B" w14:textId="77777777" w:rsidR="00721FF8" w:rsidRDefault="005C28C1">
                  <w:pPr>
                    <w:spacing w:after="0" w:line="240" w:lineRule="auto"/>
                    <w:jc w:val="center"/>
                    <w:rPr>
                      <w:color w:val="000000"/>
                      <w:sz w:val="16"/>
                      <w:szCs w:val="16"/>
                    </w:rPr>
                  </w:pPr>
                  <w:r>
                    <w:rPr>
                      <w:color w:val="000000"/>
                      <w:sz w:val="16"/>
                      <w:szCs w:val="16"/>
                    </w:rPr>
                    <w:t>170</w:t>
                  </w:r>
                </w:p>
              </w:tc>
              <w:tc>
                <w:tcPr>
                  <w:tcW w:w="2618" w:type="dxa"/>
                  <w:shd w:val="clear" w:color="auto" w:fill="auto"/>
                  <w:noWrap/>
                  <w:vAlign w:val="bottom"/>
                </w:tcPr>
                <w:p w14:paraId="660B7400" w14:textId="77777777" w:rsidR="00721FF8" w:rsidRDefault="005C28C1">
                  <w:pPr>
                    <w:spacing w:after="0" w:line="240" w:lineRule="auto"/>
                    <w:jc w:val="center"/>
                    <w:rPr>
                      <w:color w:val="000000"/>
                      <w:sz w:val="16"/>
                      <w:szCs w:val="16"/>
                    </w:rPr>
                  </w:pPr>
                  <w:r>
                    <w:rPr>
                      <w:color w:val="000000"/>
                      <w:sz w:val="16"/>
                      <w:szCs w:val="16"/>
                    </w:rPr>
                    <w:t>0.86</w:t>
                  </w:r>
                </w:p>
              </w:tc>
              <w:tc>
                <w:tcPr>
                  <w:tcW w:w="1797" w:type="dxa"/>
                  <w:shd w:val="clear" w:color="auto" w:fill="auto"/>
                  <w:noWrap/>
                  <w:vAlign w:val="center"/>
                </w:tcPr>
                <w:p w14:paraId="606E2267" w14:textId="77777777" w:rsidR="00721FF8" w:rsidRDefault="005C28C1">
                  <w:pPr>
                    <w:spacing w:after="0" w:line="240" w:lineRule="auto"/>
                    <w:jc w:val="center"/>
                    <w:rPr>
                      <w:color w:val="000000"/>
                      <w:sz w:val="16"/>
                      <w:szCs w:val="16"/>
                    </w:rPr>
                  </w:pPr>
                  <w:r>
                    <w:rPr>
                      <w:color w:val="000000"/>
                      <w:sz w:val="16"/>
                      <w:szCs w:val="16"/>
                    </w:rPr>
                    <w:t>-0.33</w:t>
                  </w:r>
                </w:p>
              </w:tc>
            </w:tr>
            <w:tr w:rsidR="00721FF8" w14:paraId="2B4DD2E3" w14:textId="77777777">
              <w:trPr>
                <w:trHeight w:val="245"/>
                <w:jc w:val="center"/>
              </w:trPr>
              <w:tc>
                <w:tcPr>
                  <w:tcW w:w="968" w:type="dxa"/>
                  <w:vMerge/>
                  <w:vAlign w:val="center"/>
                </w:tcPr>
                <w:p w14:paraId="0D3B7054" w14:textId="77777777" w:rsidR="00721FF8" w:rsidRDefault="00721FF8">
                  <w:pPr>
                    <w:spacing w:after="0" w:line="240" w:lineRule="auto"/>
                    <w:rPr>
                      <w:color w:val="000000"/>
                      <w:sz w:val="16"/>
                      <w:szCs w:val="16"/>
                    </w:rPr>
                  </w:pPr>
                </w:p>
              </w:tc>
              <w:tc>
                <w:tcPr>
                  <w:tcW w:w="665" w:type="dxa"/>
                  <w:vMerge/>
                  <w:vAlign w:val="center"/>
                </w:tcPr>
                <w:p w14:paraId="3C510BD3" w14:textId="77777777" w:rsidR="00721FF8" w:rsidRDefault="00721FF8">
                  <w:pPr>
                    <w:spacing w:after="0" w:line="240" w:lineRule="auto"/>
                    <w:rPr>
                      <w:color w:val="000000"/>
                      <w:sz w:val="16"/>
                      <w:szCs w:val="16"/>
                    </w:rPr>
                  </w:pPr>
                </w:p>
              </w:tc>
              <w:tc>
                <w:tcPr>
                  <w:tcW w:w="1139" w:type="dxa"/>
                  <w:shd w:val="clear" w:color="auto" w:fill="auto"/>
                  <w:noWrap/>
                  <w:vAlign w:val="bottom"/>
                </w:tcPr>
                <w:p w14:paraId="0C3F782B" w14:textId="77777777" w:rsidR="00721FF8" w:rsidRDefault="005C28C1">
                  <w:pPr>
                    <w:spacing w:after="0" w:line="240" w:lineRule="auto"/>
                    <w:jc w:val="center"/>
                    <w:rPr>
                      <w:color w:val="000000"/>
                      <w:sz w:val="16"/>
                      <w:szCs w:val="16"/>
                    </w:rPr>
                  </w:pPr>
                  <w:r>
                    <w:rPr>
                      <w:color w:val="000000"/>
                      <w:sz w:val="16"/>
                      <w:szCs w:val="16"/>
                    </w:rPr>
                    <w:t>141</w:t>
                  </w:r>
                </w:p>
              </w:tc>
              <w:tc>
                <w:tcPr>
                  <w:tcW w:w="2618" w:type="dxa"/>
                  <w:shd w:val="clear" w:color="auto" w:fill="auto"/>
                  <w:noWrap/>
                  <w:vAlign w:val="bottom"/>
                </w:tcPr>
                <w:p w14:paraId="79F1CD47" w14:textId="77777777" w:rsidR="00721FF8" w:rsidRDefault="005C28C1">
                  <w:pPr>
                    <w:spacing w:after="0" w:line="240" w:lineRule="auto"/>
                    <w:jc w:val="center"/>
                    <w:rPr>
                      <w:color w:val="000000"/>
                      <w:sz w:val="16"/>
                      <w:szCs w:val="16"/>
                    </w:rPr>
                  </w:pPr>
                  <w:r>
                    <w:rPr>
                      <w:color w:val="000000"/>
                      <w:sz w:val="16"/>
                      <w:szCs w:val="16"/>
                    </w:rPr>
                    <w:t>0.62</w:t>
                  </w:r>
                </w:p>
              </w:tc>
              <w:tc>
                <w:tcPr>
                  <w:tcW w:w="1797" w:type="dxa"/>
                  <w:shd w:val="clear" w:color="auto" w:fill="auto"/>
                  <w:noWrap/>
                  <w:vAlign w:val="center"/>
                </w:tcPr>
                <w:p w14:paraId="4C5D1DD2" w14:textId="77777777" w:rsidR="00721FF8" w:rsidRDefault="005C28C1">
                  <w:pPr>
                    <w:spacing w:after="0" w:line="240" w:lineRule="auto"/>
                    <w:jc w:val="center"/>
                    <w:rPr>
                      <w:color w:val="000000"/>
                      <w:sz w:val="16"/>
                      <w:szCs w:val="16"/>
                    </w:rPr>
                  </w:pPr>
                  <w:r>
                    <w:rPr>
                      <w:color w:val="000000"/>
                      <w:sz w:val="16"/>
                      <w:szCs w:val="16"/>
                    </w:rPr>
                    <w:t>-0.24</w:t>
                  </w:r>
                </w:p>
              </w:tc>
            </w:tr>
          </w:tbl>
          <w:p w14:paraId="63A020E2" w14:textId="77777777" w:rsidR="00721FF8" w:rsidRDefault="00721FF8">
            <w:pPr>
              <w:spacing w:before="0" w:after="0" w:line="240" w:lineRule="auto"/>
              <w:rPr>
                <w:i/>
                <w:iCs/>
              </w:rPr>
            </w:pPr>
          </w:p>
          <w:p w14:paraId="111A76D0" w14:textId="77777777" w:rsidR="00721FF8" w:rsidRDefault="005C28C1">
            <w:pPr>
              <w:spacing w:before="0" w:after="0" w:line="240" w:lineRule="auto"/>
              <w:rPr>
                <w:lang w:eastAsia="zh-CN"/>
              </w:rPr>
            </w:pPr>
            <w:r>
              <w:rPr>
                <w:b/>
                <w:bCs/>
                <w:lang w:eastAsia="zh-CN"/>
              </w:rPr>
              <w:t>Observation 7:</w:t>
            </w:r>
            <w:r>
              <w:rPr>
                <w:lang w:eastAsia="zh-CN"/>
              </w:rPr>
              <w:t xml:space="preserve"> RAN1 should consider the parameter values listed for Omnidirectional ZSD in Table 6 for the </w:t>
            </w:r>
            <w:proofErr w:type="spellStart"/>
            <w:r>
              <w:rPr>
                <w:lang w:eastAsia="zh-CN"/>
              </w:rPr>
              <w:t>UMi</w:t>
            </w:r>
            <w:proofErr w:type="spellEnd"/>
            <w:r>
              <w:rPr>
                <w:lang w:eastAsia="zh-CN"/>
              </w:rPr>
              <w:t xml:space="preserve"> scenario in both LOS and NLOS channel conditions at 6.75 GHz and 16.95 GHz.</w:t>
            </w:r>
          </w:p>
          <w:p w14:paraId="3F4CD4F1" w14:textId="77777777" w:rsidR="00721FF8" w:rsidRDefault="00721FF8">
            <w:pPr>
              <w:spacing w:before="0" w:after="0" w:line="240" w:lineRule="auto"/>
              <w:jc w:val="left"/>
            </w:pPr>
          </w:p>
          <w:p w14:paraId="0191F10E" w14:textId="77777777" w:rsidR="00721FF8" w:rsidRDefault="005C28C1">
            <w:pPr>
              <w:spacing w:before="0" w:after="0" w:line="240" w:lineRule="auto"/>
              <w:jc w:val="left"/>
              <w:rPr>
                <w:lang w:eastAsia="zh-CN"/>
              </w:rPr>
            </w:pPr>
            <w:r>
              <w:rPr>
                <w:lang w:eastAsia="zh-CN"/>
              </w:rPr>
              <w:t xml:space="preserve">Table 9. Measured omnidirectional DS, ASA, ASD, ZSA, ZSD at 6.75 GHz and 16.95 GHz in the </w:t>
            </w:r>
            <w:proofErr w:type="spellStart"/>
            <w:r>
              <w:rPr>
                <w:lang w:eastAsia="zh-CN"/>
              </w:rPr>
              <w:t>InF</w:t>
            </w:r>
            <w:proofErr w:type="spellEnd"/>
            <w:r>
              <w:rPr>
                <w:lang w:eastAsia="zh-CN"/>
              </w:rPr>
              <w:t xml:space="preserve"> scenario for both LOS and NLOS channel conditions [16] computed using Table 15 in Appendix and Comparison with TR 38.901 parameters listed in Table 7.5.6-Part 3 </w:t>
            </w:r>
            <w:proofErr w:type="spellStart"/>
            <w:r>
              <w:rPr>
                <w:lang w:eastAsia="zh-CN"/>
              </w:rPr>
              <w:t>InF</w:t>
            </w:r>
            <w:proofErr w:type="spellEnd"/>
            <w:r>
              <w:rPr>
                <w:lang w:eastAsia="zh-CN"/>
              </w:rPr>
              <w:t xml:space="preserve"> scenario [6]. The height of the TX and RX used for measured data and TR 38.901 are 2.4 m and 1.5 m. The Volume (V) and Surface Area (S) of the measured factory are 3470 m</w:t>
            </w:r>
            <w:r>
              <w:rPr>
                <w:vertAlign w:val="superscript"/>
                <w:lang w:eastAsia="zh-CN"/>
              </w:rPr>
              <w:t>3</w:t>
            </w:r>
            <w:r>
              <w:rPr>
                <w:lang w:eastAsia="zh-CN"/>
              </w:rPr>
              <w:t xml:space="preserve"> and 1958 m</w:t>
            </w:r>
            <w:r>
              <w:rPr>
                <w:vertAlign w:val="superscript"/>
                <w:lang w:eastAsia="zh-CN"/>
              </w:rPr>
              <w:t>2</w:t>
            </w:r>
            <w:r>
              <w:rPr>
                <w:lang w:eastAsia="zh-CN"/>
              </w:rPr>
              <w:t>.</w:t>
            </w:r>
          </w:p>
          <w:tbl>
            <w:tblPr>
              <w:tblW w:w="7892" w:type="dxa"/>
              <w:jc w:val="center"/>
              <w:tblLook w:val="04A0" w:firstRow="1" w:lastRow="0" w:firstColumn="1" w:lastColumn="0" w:noHBand="0" w:noVBand="1"/>
            </w:tblPr>
            <w:tblGrid>
              <w:gridCol w:w="2114"/>
              <w:gridCol w:w="825"/>
              <w:gridCol w:w="1007"/>
              <w:gridCol w:w="963"/>
              <w:gridCol w:w="1010"/>
              <w:gridCol w:w="963"/>
              <w:gridCol w:w="1010"/>
            </w:tblGrid>
            <w:tr w:rsidR="00721FF8" w14:paraId="290C58C4" w14:textId="77777777">
              <w:trPr>
                <w:trHeight w:val="245"/>
                <w:jc w:val="center"/>
              </w:trPr>
              <w:tc>
                <w:tcPr>
                  <w:tcW w:w="293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6D94ED9" w14:textId="77777777" w:rsidR="00721FF8" w:rsidRDefault="005C28C1">
                  <w:pPr>
                    <w:spacing w:after="0" w:line="240" w:lineRule="auto"/>
                    <w:jc w:val="center"/>
                    <w:rPr>
                      <w:b/>
                      <w:bCs/>
                      <w:color w:val="000000"/>
                      <w:sz w:val="16"/>
                      <w:szCs w:val="16"/>
                    </w:rPr>
                  </w:pPr>
                  <w:r>
                    <w:rPr>
                      <w:b/>
                      <w:bCs/>
                      <w:color w:val="000000"/>
                      <w:sz w:val="16"/>
                      <w:szCs w:val="16"/>
                    </w:rPr>
                    <w:t>Parameter</w:t>
                  </w:r>
                </w:p>
              </w:tc>
              <w:tc>
                <w:tcPr>
                  <w:tcW w:w="100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69B2AD7A" w14:textId="77777777" w:rsidR="00721FF8" w:rsidRDefault="005C28C1">
                  <w:pPr>
                    <w:spacing w:after="0" w:line="240" w:lineRule="auto"/>
                    <w:jc w:val="center"/>
                    <w:rPr>
                      <w:b/>
                      <w:bCs/>
                      <w:color w:val="000000"/>
                      <w:sz w:val="16"/>
                      <w:szCs w:val="16"/>
                    </w:rPr>
                  </w:pPr>
                  <w:r>
                    <w:rPr>
                      <w:b/>
                      <w:bCs/>
                      <w:color w:val="000000"/>
                      <w:sz w:val="16"/>
                      <w:szCs w:val="16"/>
                    </w:rPr>
                    <w:t>Env.</w:t>
                  </w:r>
                </w:p>
              </w:tc>
              <w:tc>
                <w:tcPr>
                  <w:tcW w:w="1973" w:type="dxa"/>
                  <w:gridSpan w:val="2"/>
                  <w:tcBorders>
                    <w:top w:val="single" w:sz="4" w:space="0" w:color="auto"/>
                    <w:left w:val="nil"/>
                    <w:bottom w:val="single" w:sz="4" w:space="0" w:color="auto"/>
                    <w:right w:val="single" w:sz="4" w:space="0" w:color="000000"/>
                  </w:tcBorders>
                  <w:shd w:val="clear" w:color="auto" w:fill="auto"/>
                  <w:noWrap/>
                  <w:vAlign w:val="center"/>
                </w:tcPr>
                <w:p w14:paraId="06B6140A" w14:textId="77777777" w:rsidR="00721FF8" w:rsidRDefault="005C28C1">
                  <w:pPr>
                    <w:spacing w:after="0" w:line="240" w:lineRule="auto"/>
                    <w:jc w:val="center"/>
                    <w:rPr>
                      <w:b/>
                      <w:bCs/>
                      <w:color w:val="000000"/>
                      <w:sz w:val="16"/>
                      <w:szCs w:val="16"/>
                    </w:rPr>
                  </w:pPr>
                  <w:proofErr w:type="spellStart"/>
                  <w:r>
                    <w:rPr>
                      <w:b/>
                      <w:bCs/>
                      <w:color w:val="000000"/>
                      <w:sz w:val="16"/>
                      <w:szCs w:val="16"/>
                    </w:rPr>
                    <w:t>InF</w:t>
                  </w:r>
                  <w:proofErr w:type="spellEnd"/>
                  <w:r>
                    <w:rPr>
                      <w:b/>
                      <w:bCs/>
                      <w:color w:val="000000"/>
                      <w:sz w:val="16"/>
                      <w:szCs w:val="16"/>
                    </w:rPr>
                    <w:t xml:space="preserve"> @ 6.75 GHz</w:t>
                  </w:r>
                </w:p>
              </w:tc>
              <w:tc>
                <w:tcPr>
                  <w:tcW w:w="1973" w:type="dxa"/>
                  <w:gridSpan w:val="2"/>
                  <w:tcBorders>
                    <w:top w:val="single" w:sz="4" w:space="0" w:color="auto"/>
                    <w:left w:val="nil"/>
                    <w:bottom w:val="single" w:sz="4" w:space="0" w:color="auto"/>
                    <w:right w:val="single" w:sz="4" w:space="0" w:color="000000"/>
                  </w:tcBorders>
                  <w:shd w:val="clear" w:color="auto" w:fill="auto"/>
                  <w:noWrap/>
                  <w:vAlign w:val="center"/>
                </w:tcPr>
                <w:p w14:paraId="122B7AA2" w14:textId="77777777" w:rsidR="00721FF8" w:rsidRDefault="005C28C1">
                  <w:pPr>
                    <w:spacing w:after="0" w:line="240" w:lineRule="auto"/>
                    <w:jc w:val="center"/>
                    <w:rPr>
                      <w:b/>
                      <w:bCs/>
                      <w:color w:val="000000"/>
                      <w:sz w:val="16"/>
                      <w:szCs w:val="16"/>
                    </w:rPr>
                  </w:pPr>
                  <w:proofErr w:type="spellStart"/>
                  <w:r>
                    <w:rPr>
                      <w:b/>
                      <w:bCs/>
                      <w:color w:val="000000"/>
                      <w:sz w:val="16"/>
                      <w:szCs w:val="16"/>
                    </w:rPr>
                    <w:t>InF</w:t>
                  </w:r>
                  <w:proofErr w:type="spellEnd"/>
                  <w:r>
                    <w:rPr>
                      <w:b/>
                      <w:bCs/>
                      <w:color w:val="000000"/>
                      <w:sz w:val="16"/>
                      <w:szCs w:val="16"/>
                    </w:rPr>
                    <w:t xml:space="preserve"> @ 16.95 GHz</w:t>
                  </w:r>
                </w:p>
              </w:tc>
            </w:tr>
            <w:tr w:rsidR="00721FF8" w14:paraId="4DAA7D88" w14:textId="77777777">
              <w:trPr>
                <w:trHeight w:val="245"/>
                <w:jc w:val="center"/>
              </w:trPr>
              <w:tc>
                <w:tcPr>
                  <w:tcW w:w="2939" w:type="dxa"/>
                  <w:gridSpan w:val="2"/>
                  <w:vMerge/>
                  <w:tcBorders>
                    <w:top w:val="single" w:sz="4" w:space="0" w:color="auto"/>
                    <w:left w:val="single" w:sz="4" w:space="0" w:color="auto"/>
                    <w:bottom w:val="single" w:sz="4" w:space="0" w:color="000000"/>
                    <w:right w:val="single" w:sz="4" w:space="0" w:color="000000"/>
                  </w:tcBorders>
                  <w:vAlign w:val="center"/>
                </w:tcPr>
                <w:p w14:paraId="59B62EB8" w14:textId="77777777" w:rsidR="00721FF8" w:rsidRDefault="00721FF8">
                  <w:pPr>
                    <w:spacing w:after="0" w:line="240" w:lineRule="auto"/>
                    <w:rPr>
                      <w:b/>
                      <w:bCs/>
                      <w:color w:val="000000"/>
                      <w:sz w:val="16"/>
                      <w:szCs w:val="16"/>
                    </w:rPr>
                  </w:pPr>
                </w:p>
              </w:tc>
              <w:tc>
                <w:tcPr>
                  <w:tcW w:w="1007" w:type="dxa"/>
                  <w:vMerge/>
                  <w:tcBorders>
                    <w:top w:val="single" w:sz="4" w:space="0" w:color="auto"/>
                    <w:left w:val="single" w:sz="4" w:space="0" w:color="auto"/>
                    <w:bottom w:val="single" w:sz="4" w:space="0" w:color="000000"/>
                    <w:right w:val="single" w:sz="4" w:space="0" w:color="auto"/>
                  </w:tcBorders>
                  <w:vAlign w:val="center"/>
                </w:tcPr>
                <w:p w14:paraId="3D2B28AD" w14:textId="77777777" w:rsidR="00721FF8" w:rsidRDefault="00721FF8">
                  <w:pPr>
                    <w:spacing w:after="0" w:line="240" w:lineRule="auto"/>
                    <w:rPr>
                      <w:b/>
                      <w:bCs/>
                      <w:color w:val="000000"/>
                      <w:sz w:val="16"/>
                      <w:szCs w:val="16"/>
                    </w:rPr>
                  </w:pPr>
                </w:p>
              </w:tc>
              <w:tc>
                <w:tcPr>
                  <w:tcW w:w="963" w:type="dxa"/>
                  <w:tcBorders>
                    <w:top w:val="nil"/>
                    <w:left w:val="nil"/>
                    <w:bottom w:val="single" w:sz="4" w:space="0" w:color="auto"/>
                    <w:right w:val="single" w:sz="4" w:space="0" w:color="auto"/>
                  </w:tcBorders>
                  <w:shd w:val="clear" w:color="auto" w:fill="auto"/>
                  <w:noWrap/>
                  <w:vAlign w:val="bottom"/>
                </w:tcPr>
                <w:p w14:paraId="3BC45AE7" w14:textId="77777777" w:rsidR="00721FF8" w:rsidRDefault="005C28C1">
                  <w:pPr>
                    <w:spacing w:after="0" w:line="240" w:lineRule="auto"/>
                    <w:jc w:val="center"/>
                    <w:rPr>
                      <w:b/>
                      <w:bCs/>
                      <w:color w:val="000000"/>
                      <w:sz w:val="16"/>
                      <w:szCs w:val="16"/>
                    </w:rPr>
                  </w:pPr>
                  <w:r>
                    <w:rPr>
                      <w:b/>
                      <w:bCs/>
                      <w:color w:val="000000"/>
                      <w:sz w:val="16"/>
                      <w:szCs w:val="16"/>
                    </w:rPr>
                    <w:t>Measured</w:t>
                  </w:r>
                </w:p>
              </w:tc>
              <w:tc>
                <w:tcPr>
                  <w:tcW w:w="1010" w:type="dxa"/>
                  <w:tcBorders>
                    <w:top w:val="nil"/>
                    <w:left w:val="nil"/>
                    <w:bottom w:val="single" w:sz="4" w:space="0" w:color="auto"/>
                    <w:right w:val="single" w:sz="4" w:space="0" w:color="auto"/>
                  </w:tcBorders>
                  <w:shd w:val="clear" w:color="auto" w:fill="auto"/>
                  <w:noWrap/>
                  <w:vAlign w:val="bottom"/>
                </w:tcPr>
                <w:p w14:paraId="76E01287" w14:textId="77777777" w:rsidR="00721FF8" w:rsidRDefault="005C28C1">
                  <w:pPr>
                    <w:spacing w:after="0" w:line="240" w:lineRule="auto"/>
                    <w:jc w:val="center"/>
                    <w:rPr>
                      <w:b/>
                      <w:bCs/>
                      <w:color w:val="000000"/>
                      <w:sz w:val="16"/>
                      <w:szCs w:val="16"/>
                    </w:rPr>
                  </w:pPr>
                  <w:r>
                    <w:rPr>
                      <w:b/>
                      <w:bCs/>
                      <w:color w:val="000000"/>
                      <w:sz w:val="16"/>
                      <w:szCs w:val="16"/>
                    </w:rPr>
                    <w:t>TR 38.901</w:t>
                  </w:r>
                </w:p>
              </w:tc>
              <w:tc>
                <w:tcPr>
                  <w:tcW w:w="963" w:type="dxa"/>
                  <w:tcBorders>
                    <w:top w:val="nil"/>
                    <w:left w:val="nil"/>
                    <w:bottom w:val="single" w:sz="4" w:space="0" w:color="auto"/>
                    <w:right w:val="single" w:sz="4" w:space="0" w:color="auto"/>
                  </w:tcBorders>
                  <w:shd w:val="clear" w:color="auto" w:fill="auto"/>
                  <w:noWrap/>
                  <w:vAlign w:val="bottom"/>
                </w:tcPr>
                <w:p w14:paraId="0D33B13E" w14:textId="77777777" w:rsidR="00721FF8" w:rsidRDefault="005C28C1">
                  <w:pPr>
                    <w:spacing w:after="0" w:line="240" w:lineRule="auto"/>
                    <w:jc w:val="center"/>
                    <w:rPr>
                      <w:b/>
                      <w:bCs/>
                      <w:color w:val="000000"/>
                      <w:sz w:val="16"/>
                      <w:szCs w:val="16"/>
                    </w:rPr>
                  </w:pPr>
                  <w:r>
                    <w:rPr>
                      <w:b/>
                      <w:bCs/>
                      <w:color w:val="000000"/>
                      <w:sz w:val="16"/>
                      <w:szCs w:val="16"/>
                    </w:rPr>
                    <w:t>Measured</w:t>
                  </w:r>
                </w:p>
              </w:tc>
              <w:tc>
                <w:tcPr>
                  <w:tcW w:w="1010" w:type="dxa"/>
                  <w:tcBorders>
                    <w:top w:val="nil"/>
                    <w:left w:val="nil"/>
                    <w:bottom w:val="single" w:sz="4" w:space="0" w:color="auto"/>
                    <w:right w:val="single" w:sz="4" w:space="0" w:color="auto"/>
                  </w:tcBorders>
                  <w:shd w:val="clear" w:color="auto" w:fill="auto"/>
                  <w:noWrap/>
                  <w:vAlign w:val="bottom"/>
                </w:tcPr>
                <w:p w14:paraId="13235617" w14:textId="77777777" w:rsidR="00721FF8" w:rsidRDefault="005C28C1">
                  <w:pPr>
                    <w:spacing w:after="0" w:line="240" w:lineRule="auto"/>
                    <w:jc w:val="center"/>
                    <w:rPr>
                      <w:b/>
                      <w:bCs/>
                      <w:color w:val="000000"/>
                      <w:sz w:val="16"/>
                      <w:szCs w:val="16"/>
                    </w:rPr>
                  </w:pPr>
                  <w:r>
                    <w:rPr>
                      <w:b/>
                      <w:bCs/>
                      <w:color w:val="000000"/>
                      <w:sz w:val="16"/>
                      <w:szCs w:val="16"/>
                    </w:rPr>
                    <w:t>TR 38.901</w:t>
                  </w:r>
                </w:p>
              </w:tc>
            </w:tr>
            <w:tr w:rsidR="00721FF8" w14:paraId="2059761C"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209EA7B2" w14:textId="77777777" w:rsidR="00721FF8" w:rsidRDefault="005C28C1">
                  <w:pPr>
                    <w:spacing w:after="0" w:line="240" w:lineRule="auto"/>
                    <w:jc w:val="center"/>
                    <w:rPr>
                      <w:color w:val="000000"/>
                      <w:sz w:val="16"/>
                      <w:szCs w:val="16"/>
                    </w:rPr>
                  </w:pPr>
                  <w:r>
                    <w:rPr>
                      <w:color w:val="000000"/>
                      <w:sz w:val="16"/>
                      <w:szCs w:val="16"/>
                    </w:rPr>
                    <w:t>Delay Spread (</w:t>
                  </w:r>
                  <w:proofErr w:type="gramStart"/>
                  <w:r>
                    <w:rPr>
                      <w:color w:val="000000"/>
                      <w:sz w:val="16"/>
                      <w:szCs w:val="16"/>
                    </w:rPr>
                    <w:t xml:space="preserve">DS)   </w:t>
                  </w:r>
                  <w:proofErr w:type="gramEnd"/>
                  <w:r>
                    <w:rPr>
                      <w:color w:val="000000"/>
                      <w:sz w:val="16"/>
                      <w:szCs w:val="16"/>
                    </w:rPr>
                    <w:t xml:space="preserve">                 </w:t>
                  </w:r>
                  <w:proofErr w:type="spellStart"/>
                  <w:r>
                    <w:rPr>
                      <w:color w:val="000000"/>
                      <w:sz w:val="16"/>
                      <w:szCs w:val="16"/>
                    </w:rPr>
                    <w:t>lgDS</w:t>
                  </w:r>
                  <w:proofErr w:type="spellEnd"/>
                  <w:r>
                    <w:rPr>
                      <w:color w:val="000000"/>
                      <w:sz w:val="16"/>
                      <w:szCs w:val="16"/>
                    </w:rPr>
                    <w:t xml:space="preserve"> = log10(DS/1s)           </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0194109D"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284E0C50" w14:textId="77777777" w:rsidR="00721FF8" w:rsidRDefault="005C28C1">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553B1228" w14:textId="77777777" w:rsidR="00721FF8" w:rsidRDefault="005C28C1">
                  <w:pPr>
                    <w:spacing w:after="0" w:line="240" w:lineRule="auto"/>
                    <w:jc w:val="right"/>
                    <w:rPr>
                      <w:color w:val="000000"/>
                      <w:sz w:val="16"/>
                      <w:szCs w:val="16"/>
                    </w:rPr>
                  </w:pPr>
                  <w:r>
                    <w:rPr>
                      <w:color w:val="000000"/>
                      <w:sz w:val="16"/>
                      <w:szCs w:val="16"/>
                    </w:rPr>
                    <w:t>-7.89</w:t>
                  </w:r>
                </w:p>
              </w:tc>
              <w:tc>
                <w:tcPr>
                  <w:tcW w:w="1010" w:type="dxa"/>
                  <w:tcBorders>
                    <w:top w:val="nil"/>
                    <w:left w:val="nil"/>
                    <w:bottom w:val="single" w:sz="4" w:space="0" w:color="auto"/>
                    <w:right w:val="single" w:sz="4" w:space="0" w:color="auto"/>
                  </w:tcBorders>
                  <w:shd w:val="clear" w:color="auto" w:fill="auto"/>
                  <w:noWrap/>
                  <w:vAlign w:val="bottom"/>
                </w:tcPr>
                <w:p w14:paraId="56347D9B" w14:textId="77777777" w:rsidR="00721FF8" w:rsidRDefault="005C28C1">
                  <w:pPr>
                    <w:spacing w:after="0" w:line="240" w:lineRule="auto"/>
                    <w:jc w:val="right"/>
                    <w:rPr>
                      <w:color w:val="000000"/>
                      <w:sz w:val="16"/>
                      <w:szCs w:val="16"/>
                    </w:rPr>
                  </w:pPr>
                  <w:r>
                    <w:rPr>
                      <w:color w:val="000000"/>
                      <w:sz w:val="16"/>
                      <w:szCs w:val="16"/>
                    </w:rPr>
                    <w:t>-7.57</w:t>
                  </w:r>
                </w:p>
              </w:tc>
              <w:tc>
                <w:tcPr>
                  <w:tcW w:w="963" w:type="dxa"/>
                  <w:tcBorders>
                    <w:top w:val="nil"/>
                    <w:left w:val="nil"/>
                    <w:bottom w:val="single" w:sz="4" w:space="0" w:color="auto"/>
                    <w:right w:val="single" w:sz="4" w:space="0" w:color="auto"/>
                  </w:tcBorders>
                  <w:shd w:val="clear" w:color="auto" w:fill="auto"/>
                  <w:noWrap/>
                  <w:vAlign w:val="bottom"/>
                </w:tcPr>
                <w:p w14:paraId="36C38936" w14:textId="77777777" w:rsidR="00721FF8" w:rsidRDefault="005C28C1">
                  <w:pPr>
                    <w:spacing w:after="0" w:line="240" w:lineRule="auto"/>
                    <w:jc w:val="right"/>
                    <w:rPr>
                      <w:color w:val="000000"/>
                      <w:sz w:val="16"/>
                      <w:szCs w:val="16"/>
                    </w:rPr>
                  </w:pPr>
                  <w:r>
                    <w:rPr>
                      <w:color w:val="000000"/>
                      <w:sz w:val="16"/>
                      <w:szCs w:val="16"/>
                    </w:rPr>
                    <w:t>-7.93</w:t>
                  </w:r>
                </w:p>
              </w:tc>
              <w:tc>
                <w:tcPr>
                  <w:tcW w:w="1010" w:type="dxa"/>
                  <w:tcBorders>
                    <w:top w:val="nil"/>
                    <w:left w:val="nil"/>
                    <w:bottom w:val="single" w:sz="4" w:space="0" w:color="auto"/>
                    <w:right w:val="single" w:sz="4" w:space="0" w:color="auto"/>
                  </w:tcBorders>
                  <w:shd w:val="clear" w:color="auto" w:fill="auto"/>
                  <w:noWrap/>
                  <w:vAlign w:val="bottom"/>
                </w:tcPr>
                <w:p w14:paraId="0673B7A9" w14:textId="77777777" w:rsidR="00721FF8" w:rsidRDefault="005C28C1">
                  <w:pPr>
                    <w:spacing w:after="0" w:line="240" w:lineRule="auto"/>
                    <w:jc w:val="right"/>
                    <w:rPr>
                      <w:color w:val="000000"/>
                      <w:sz w:val="16"/>
                      <w:szCs w:val="16"/>
                    </w:rPr>
                  </w:pPr>
                  <w:r>
                    <w:rPr>
                      <w:color w:val="000000"/>
                      <w:sz w:val="16"/>
                      <w:szCs w:val="16"/>
                    </w:rPr>
                    <w:t>-7.57</w:t>
                  </w:r>
                </w:p>
              </w:tc>
            </w:tr>
            <w:tr w:rsidR="00721FF8" w14:paraId="091882C9"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2314CDFD" w14:textId="77777777" w:rsidR="00721FF8" w:rsidRDefault="00721FF8">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702F3720" w14:textId="77777777" w:rsidR="00721FF8" w:rsidRDefault="00721FF8">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5E62CD1F" w14:textId="77777777" w:rsidR="00721FF8" w:rsidRDefault="005C28C1">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0F63F9E7" w14:textId="77777777" w:rsidR="00721FF8" w:rsidRDefault="005C28C1">
                  <w:pPr>
                    <w:spacing w:after="0" w:line="240" w:lineRule="auto"/>
                    <w:jc w:val="right"/>
                    <w:rPr>
                      <w:color w:val="000000"/>
                      <w:sz w:val="16"/>
                      <w:szCs w:val="16"/>
                    </w:rPr>
                  </w:pPr>
                  <w:r>
                    <w:rPr>
                      <w:color w:val="000000"/>
                      <w:sz w:val="16"/>
                      <w:szCs w:val="16"/>
                    </w:rPr>
                    <w:t>-7.52</w:t>
                  </w:r>
                </w:p>
              </w:tc>
              <w:tc>
                <w:tcPr>
                  <w:tcW w:w="1010" w:type="dxa"/>
                  <w:tcBorders>
                    <w:top w:val="nil"/>
                    <w:left w:val="nil"/>
                    <w:bottom w:val="single" w:sz="4" w:space="0" w:color="auto"/>
                    <w:right w:val="single" w:sz="4" w:space="0" w:color="auto"/>
                  </w:tcBorders>
                  <w:shd w:val="clear" w:color="auto" w:fill="auto"/>
                  <w:noWrap/>
                  <w:vAlign w:val="bottom"/>
                </w:tcPr>
                <w:p w14:paraId="0976CC04" w14:textId="77777777" w:rsidR="00721FF8" w:rsidRDefault="005C28C1">
                  <w:pPr>
                    <w:spacing w:after="0" w:line="240" w:lineRule="auto"/>
                    <w:jc w:val="right"/>
                    <w:rPr>
                      <w:color w:val="000000"/>
                      <w:sz w:val="16"/>
                      <w:szCs w:val="16"/>
                    </w:rPr>
                  </w:pPr>
                  <w:r>
                    <w:rPr>
                      <w:color w:val="000000"/>
                      <w:sz w:val="16"/>
                      <w:szCs w:val="16"/>
                    </w:rPr>
                    <w:t>-7.51</w:t>
                  </w:r>
                </w:p>
              </w:tc>
              <w:tc>
                <w:tcPr>
                  <w:tcW w:w="963" w:type="dxa"/>
                  <w:tcBorders>
                    <w:top w:val="nil"/>
                    <w:left w:val="nil"/>
                    <w:bottom w:val="single" w:sz="4" w:space="0" w:color="auto"/>
                    <w:right w:val="single" w:sz="4" w:space="0" w:color="auto"/>
                  </w:tcBorders>
                  <w:shd w:val="clear" w:color="auto" w:fill="auto"/>
                  <w:noWrap/>
                  <w:vAlign w:val="bottom"/>
                </w:tcPr>
                <w:p w14:paraId="2D7D78AA" w14:textId="77777777" w:rsidR="00721FF8" w:rsidRDefault="005C28C1">
                  <w:pPr>
                    <w:spacing w:after="0" w:line="240" w:lineRule="auto"/>
                    <w:jc w:val="right"/>
                    <w:rPr>
                      <w:color w:val="000000"/>
                      <w:sz w:val="16"/>
                      <w:szCs w:val="16"/>
                    </w:rPr>
                  </w:pPr>
                  <w:r>
                    <w:rPr>
                      <w:color w:val="000000"/>
                      <w:sz w:val="16"/>
                      <w:szCs w:val="16"/>
                    </w:rPr>
                    <w:t>-7.65</w:t>
                  </w:r>
                </w:p>
              </w:tc>
              <w:tc>
                <w:tcPr>
                  <w:tcW w:w="1010" w:type="dxa"/>
                  <w:tcBorders>
                    <w:top w:val="nil"/>
                    <w:left w:val="nil"/>
                    <w:bottom w:val="single" w:sz="4" w:space="0" w:color="auto"/>
                    <w:right w:val="single" w:sz="4" w:space="0" w:color="auto"/>
                  </w:tcBorders>
                  <w:shd w:val="clear" w:color="auto" w:fill="auto"/>
                  <w:noWrap/>
                  <w:vAlign w:val="bottom"/>
                </w:tcPr>
                <w:p w14:paraId="418AE8F9" w14:textId="77777777" w:rsidR="00721FF8" w:rsidRDefault="005C28C1">
                  <w:pPr>
                    <w:spacing w:after="0" w:line="240" w:lineRule="auto"/>
                    <w:jc w:val="right"/>
                    <w:rPr>
                      <w:color w:val="000000"/>
                      <w:sz w:val="16"/>
                      <w:szCs w:val="16"/>
                    </w:rPr>
                  </w:pPr>
                  <w:r>
                    <w:rPr>
                      <w:color w:val="000000"/>
                      <w:sz w:val="16"/>
                      <w:szCs w:val="16"/>
                    </w:rPr>
                    <w:t>-7.51</w:t>
                  </w:r>
                </w:p>
              </w:tc>
            </w:tr>
            <w:tr w:rsidR="00721FF8" w14:paraId="271F219E"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0C5E02D5" w14:textId="77777777" w:rsidR="00721FF8" w:rsidRDefault="00721FF8">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0D9F667F"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372BC3B2" w14:textId="77777777" w:rsidR="00721FF8" w:rsidRDefault="005C28C1">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24FF47ED" w14:textId="77777777" w:rsidR="00721FF8" w:rsidRDefault="005C28C1">
                  <w:pPr>
                    <w:spacing w:after="0" w:line="240" w:lineRule="auto"/>
                    <w:jc w:val="right"/>
                    <w:rPr>
                      <w:color w:val="000000"/>
                      <w:sz w:val="16"/>
                      <w:szCs w:val="16"/>
                    </w:rPr>
                  </w:pPr>
                  <w:r>
                    <w:rPr>
                      <w:color w:val="000000"/>
                      <w:sz w:val="16"/>
                      <w:szCs w:val="16"/>
                    </w:rPr>
                    <w:t>0.26</w:t>
                  </w:r>
                </w:p>
              </w:tc>
              <w:tc>
                <w:tcPr>
                  <w:tcW w:w="1010" w:type="dxa"/>
                  <w:tcBorders>
                    <w:top w:val="nil"/>
                    <w:left w:val="nil"/>
                    <w:bottom w:val="single" w:sz="4" w:space="0" w:color="auto"/>
                    <w:right w:val="single" w:sz="4" w:space="0" w:color="auto"/>
                  </w:tcBorders>
                  <w:shd w:val="clear" w:color="auto" w:fill="auto"/>
                  <w:noWrap/>
                  <w:vAlign w:val="bottom"/>
                </w:tcPr>
                <w:p w14:paraId="707714C7" w14:textId="77777777" w:rsidR="00721FF8" w:rsidRDefault="005C28C1">
                  <w:pPr>
                    <w:spacing w:after="0" w:line="240" w:lineRule="auto"/>
                    <w:jc w:val="right"/>
                    <w:rPr>
                      <w:color w:val="000000"/>
                      <w:sz w:val="16"/>
                      <w:szCs w:val="16"/>
                    </w:rPr>
                  </w:pPr>
                  <w:r>
                    <w:rPr>
                      <w:color w:val="000000"/>
                      <w:sz w:val="16"/>
                      <w:szCs w:val="16"/>
                    </w:rPr>
                    <w:t>0.15</w:t>
                  </w:r>
                </w:p>
              </w:tc>
              <w:tc>
                <w:tcPr>
                  <w:tcW w:w="963" w:type="dxa"/>
                  <w:tcBorders>
                    <w:top w:val="nil"/>
                    <w:left w:val="nil"/>
                    <w:bottom w:val="single" w:sz="4" w:space="0" w:color="auto"/>
                    <w:right w:val="single" w:sz="4" w:space="0" w:color="auto"/>
                  </w:tcBorders>
                  <w:shd w:val="clear" w:color="auto" w:fill="auto"/>
                  <w:noWrap/>
                  <w:vAlign w:val="bottom"/>
                </w:tcPr>
                <w:p w14:paraId="236513A6" w14:textId="77777777" w:rsidR="00721FF8" w:rsidRDefault="005C28C1">
                  <w:pPr>
                    <w:spacing w:after="0" w:line="240" w:lineRule="auto"/>
                    <w:jc w:val="right"/>
                    <w:rPr>
                      <w:color w:val="000000"/>
                      <w:sz w:val="16"/>
                      <w:szCs w:val="16"/>
                    </w:rPr>
                  </w:pPr>
                  <w:r>
                    <w:rPr>
                      <w:color w:val="000000"/>
                      <w:sz w:val="16"/>
                      <w:szCs w:val="16"/>
                    </w:rPr>
                    <w:t>0.27</w:t>
                  </w:r>
                </w:p>
              </w:tc>
              <w:tc>
                <w:tcPr>
                  <w:tcW w:w="1010" w:type="dxa"/>
                  <w:tcBorders>
                    <w:top w:val="nil"/>
                    <w:left w:val="nil"/>
                    <w:bottom w:val="single" w:sz="4" w:space="0" w:color="auto"/>
                    <w:right w:val="single" w:sz="4" w:space="0" w:color="auto"/>
                  </w:tcBorders>
                  <w:shd w:val="clear" w:color="auto" w:fill="auto"/>
                  <w:noWrap/>
                  <w:vAlign w:val="bottom"/>
                </w:tcPr>
                <w:p w14:paraId="77AF9CCB" w14:textId="77777777" w:rsidR="00721FF8" w:rsidRDefault="005C28C1">
                  <w:pPr>
                    <w:spacing w:after="0" w:line="240" w:lineRule="auto"/>
                    <w:jc w:val="right"/>
                    <w:rPr>
                      <w:color w:val="000000"/>
                      <w:sz w:val="16"/>
                      <w:szCs w:val="16"/>
                    </w:rPr>
                  </w:pPr>
                  <w:r>
                    <w:rPr>
                      <w:color w:val="000000"/>
                      <w:sz w:val="16"/>
                      <w:szCs w:val="16"/>
                    </w:rPr>
                    <w:t>0.15</w:t>
                  </w:r>
                </w:p>
              </w:tc>
            </w:tr>
            <w:tr w:rsidR="00721FF8" w14:paraId="4C18A82B"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70596643" w14:textId="77777777" w:rsidR="00721FF8" w:rsidRDefault="00721FF8">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30B51D90" w14:textId="77777777" w:rsidR="00721FF8" w:rsidRDefault="00721FF8">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2F3BF581" w14:textId="77777777" w:rsidR="00721FF8" w:rsidRDefault="005C28C1">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2A4627B0" w14:textId="77777777" w:rsidR="00721FF8" w:rsidRDefault="005C28C1">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606D4BE6" w14:textId="77777777" w:rsidR="00721FF8" w:rsidRDefault="005C28C1">
                  <w:pPr>
                    <w:spacing w:after="0" w:line="240" w:lineRule="auto"/>
                    <w:jc w:val="right"/>
                    <w:rPr>
                      <w:color w:val="000000"/>
                      <w:sz w:val="16"/>
                      <w:szCs w:val="16"/>
                    </w:rPr>
                  </w:pPr>
                  <w:r>
                    <w:rPr>
                      <w:color w:val="000000"/>
                      <w:sz w:val="16"/>
                      <w:szCs w:val="16"/>
                    </w:rPr>
                    <w:t>0.19</w:t>
                  </w:r>
                </w:p>
              </w:tc>
              <w:tc>
                <w:tcPr>
                  <w:tcW w:w="963" w:type="dxa"/>
                  <w:tcBorders>
                    <w:top w:val="nil"/>
                    <w:left w:val="nil"/>
                    <w:bottom w:val="single" w:sz="4" w:space="0" w:color="auto"/>
                    <w:right w:val="single" w:sz="4" w:space="0" w:color="auto"/>
                  </w:tcBorders>
                  <w:shd w:val="clear" w:color="auto" w:fill="auto"/>
                  <w:noWrap/>
                  <w:vAlign w:val="bottom"/>
                </w:tcPr>
                <w:p w14:paraId="5C05A2E6" w14:textId="77777777" w:rsidR="00721FF8" w:rsidRDefault="005C28C1">
                  <w:pPr>
                    <w:spacing w:after="0" w:line="240" w:lineRule="auto"/>
                    <w:jc w:val="right"/>
                    <w:rPr>
                      <w:color w:val="000000"/>
                      <w:sz w:val="16"/>
                      <w:szCs w:val="16"/>
                    </w:rPr>
                  </w:pPr>
                  <w:r>
                    <w:rPr>
                      <w:color w:val="000000"/>
                      <w:sz w:val="16"/>
                      <w:szCs w:val="16"/>
                    </w:rPr>
                    <w:t>0.48</w:t>
                  </w:r>
                </w:p>
              </w:tc>
              <w:tc>
                <w:tcPr>
                  <w:tcW w:w="1010" w:type="dxa"/>
                  <w:tcBorders>
                    <w:top w:val="nil"/>
                    <w:left w:val="nil"/>
                    <w:bottom w:val="single" w:sz="4" w:space="0" w:color="auto"/>
                    <w:right w:val="single" w:sz="4" w:space="0" w:color="auto"/>
                  </w:tcBorders>
                  <w:shd w:val="clear" w:color="auto" w:fill="auto"/>
                  <w:noWrap/>
                  <w:vAlign w:val="bottom"/>
                </w:tcPr>
                <w:p w14:paraId="5F47446B" w14:textId="77777777" w:rsidR="00721FF8" w:rsidRDefault="005C28C1">
                  <w:pPr>
                    <w:spacing w:after="0" w:line="240" w:lineRule="auto"/>
                    <w:jc w:val="right"/>
                    <w:rPr>
                      <w:color w:val="000000"/>
                      <w:sz w:val="16"/>
                      <w:szCs w:val="16"/>
                    </w:rPr>
                  </w:pPr>
                  <w:r>
                    <w:rPr>
                      <w:color w:val="000000"/>
                      <w:sz w:val="16"/>
                      <w:szCs w:val="16"/>
                    </w:rPr>
                    <w:t>0.19</w:t>
                  </w:r>
                </w:p>
              </w:tc>
            </w:tr>
            <w:tr w:rsidR="00721FF8" w14:paraId="12C4ADAC"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68F857A7" w14:textId="77777777" w:rsidR="00721FF8" w:rsidRDefault="005C28C1">
                  <w:pPr>
                    <w:spacing w:after="0" w:line="240" w:lineRule="auto"/>
                    <w:jc w:val="center"/>
                    <w:rPr>
                      <w:color w:val="000000"/>
                      <w:sz w:val="16"/>
                      <w:szCs w:val="16"/>
                    </w:rPr>
                  </w:pPr>
                  <w:r>
                    <w:rPr>
                      <w:color w:val="000000"/>
                      <w:sz w:val="16"/>
                      <w:szCs w:val="16"/>
                    </w:rPr>
                    <w:t>AOA Spread (</w:t>
                  </w:r>
                  <w:proofErr w:type="gramStart"/>
                  <w:r>
                    <w:rPr>
                      <w:color w:val="000000"/>
                      <w:sz w:val="16"/>
                      <w:szCs w:val="16"/>
                    </w:rPr>
                    <w:t xml:space="preserve">ASA)   </w:t>
                  </w:r>
                  <w:proofErr w:type="gramEnd"/>
                  <w:r>
                    <w:rPr>
                      <w:color w:val="000000"/>
                      <w:sz w:val="16"/>
                      <w:szCs w:val="16"/>
                    </w:rPr>
                    <w:t xml:space="preserve">                                                </w:t>
                  </w:r>
                  <w:proofErr w:type="spellStart"/>
                  <w:r>
                    <w:rPr>
                      <w:color w:val="000000"/>
                      <w:sz w:val="16"/>
                      <w:szCs w:val="16"/>
                    </w:rPr>
                    <w:t>lgASA</w:t>
                  </w:r>
                  <w:proofErr w:type="spellEnd"/>
                  <w:r>
                    <w:rPr>
                      <w:color w:val="000000"/>
                      <w:sz w:val="16"/>
                      <w:szCs w:val="16"/>
                    </w:rPr>
                    <w:t xml:space="preserve"> = log10(ASA/1°)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1A47A04D"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48DD5C66" w14:textId="77777777" w:rsidR="00721FF8" w:rsidRDefault="005C28C1">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6F2E9842" w14:textId="77777777" w:rsidR="00721FF8" w:rsidRDefault="005C28C1">
                  <w:pPr>
                    <w:spacing w:after="0" w:line="240" w:lineRule="auto"/>
                    <w:jc w:val="right"/>
                    <w:rPr>
                      <w:color w:val="000000"/>
                      <w:sz w:val="16"/>
                      <w:szCs w:val="16"/>
                    </w:rPr>
                  </w:pPr>
                  <w:r>
                    <w:rPr>
                      <w:color w:val="000000"/>
                      <w:sz w:val="16"/>
                      <w:szCs w:val="16"/>
                    </w:rPr>
                    <w:t>1.25</w:t>
                  </w:r>
                </w:p>
              </w:tc>
              <w:tc>
                <w:tcPr>
                  <w:tcW w:w="1010" w:type="dxa"/>
                  <w:tcBorders>
                    <w:top w:val="nil"/>
                    <w:left w:val="nil"/>
                    <w:bottom w:val="single" w:sz="4" w:space="0" w:color="auto"/>
                    <w:right w:val="single" w:sz="4" w:space="0" w:color="auto"/>
                  </w:tcBorders>
                  <w:shd w:val="clear" w:color="auto" w:fill="auto"/>
                  <w:noWrap/>
                  <w:vAlign w:val="bottom"/>
                </w:tcPr>
                <w:p w14:paraId="699408B2" w14:textId="77777777" w:rsidR="00721FF8" w:rsidRDefault="005C28C1">
                  <w:pPr>
                    <w:spacing w:after="0" w:line="240" w:lineRule="auto"/>
                    <w:jc w:val="right"/>
                    <w:rPr>
                      <w:color w:val="000000"/>
                      <w:sz w:val="16"/>
                      <w:szCs w:val="16"/>
                    </w:rPr>
                  </w:pPr>
                  <w:r>
                    <w:rPr>
                      <w:color w:val="000000"/>
                      <w:sz w:val="16"/>
                      <w:szCs w:val="16"/>
                    </w:rPr>
                    <w:t>1.62</w:t>
                  </w:r>
                </w:p>
              </w:tc>
              <w:tc>
                <w:tcPr>
                  <w:tcW w:w="963" w:type="dxa"/>
                  <w:tcBorders>
                    <w:top w:val="nil"/>
                    <w:left w:val="nil"/>
                    <w:bottom w:val="single" w:sz="4" w:space="0" w:color="auto"/>
                    <w:right w:val="single" w:sz="4" w:space="0" w:color="auto"/>
                  </w:tcBorders>
                  <w:shd w:val="clear" w:color="auto" w:fill="auto"/>
                  <w:noWrap/>
                  <w:vAlign w:val="bottom"/>
                </w:tcPr>
                <w:p w14:paraId="6F1E8414" w14:textId="77777777" w:rsidR="00721FF8" w:rsidRDefault="005C28C1">
                  <w:pPr>
                    <w:spacing w:after="0" w:line="240" w:lineRule="auto"/>
                    <w:jc w:val="right"/>
                    <w:rPr>
                      <w:color w:val="000000"/>
                      <w:sz w:val="16"/>
                      <w:szCs w:val="16"/>
                    </w:rPr>
                  </w:pPr>
                  <w:r>
                    <w:rPr>
                      <w:color w:val="000000"/>
                      <w:sz w:val="16"/>
                      <w:szCs w:val="16"/>
                    </w:rPr>
                    <w:t>1.05</w:t>
                  </w:r>
                </w:p>
              </w:tc>
              <w:tc>
                <w:tcPr>
                  <w:tcW w:w="1010" w:type="dxa"/>
                  <w:tcBorders>
                    <w:top w:val="nil"/>
                    <w:left w:val="nil"/>
                    <w:bottom w:val="single" w:sz="4" w:space="0" w:color="auto"/>
                    <w:right w:val="single" w:sz="4" w:space="0" w:color="auto"/>
                  </w:tcBorders>
                  <w:shd w:val="clear" w:color="auto" w:fill="auto"/>
                  <w:noWrap/>
                  <w:vAlign w:val="bottom"/>
                </w:tcPr>
                <w:p w14:paraId="00BDF74B" w14:textId="77777777" w:rsidR="00721FF8" w:rsidRDefault="005C28C1">
                  <w:pPr>
                    <w:spacing w:after="0" w:line="240" w:lineRule="auto"/>
                    <w:jc w:val="right"/>
                    <w:rPr>
                      <w:color w:val="000000"/>
                      <w:sz w:val="16"/>
                      <w:szCs w:val="16"/>
                    </w:rPr>
                  </w:pPr>
                  <w:r>
                    <w:rPr>
                      <w:color w:val="000000"/>
                      <w:sz w:val="16"/>
                      <w:szCs w:val="16"/>
                    </w:rPr>
                    <w:t>1.55</w:t>
                  </w:r>
                </w:p>
              </w:tc>
            </w:tr>
            <w:tr w:rsidR="00721FF8" w14:paraId="4EF97232"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1E476685" w14:textId="77777777" w:rsidR="00721FF8" w:rsidRDefault="00721FF8">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3434C2CA" w14:textId="77777777" w:rsidR="00721FF8" w:rsidRDefault="00721FF8">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67217FA2" w14:textId="77777777" w:rsidR="00721FF8" w:rsidRDefault="005C28C1">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0B2A4D8C" w14:textId="77777777" w:rsidR="00721FF8" w:rsidRDefault="005C28C1">
                  <w:pPr>
                    <w:spacing w:after="0" w:line="240" w:lineRule="auto"/>
                    <w:jc w:val="right"/>
                    <w:rPr>
                      <w:color w:val="000000"/>
                      <w:sz w:val="16"/>
                      <w:szCs w:val="16"/>
                    </w:rPr>
                  </w:pPr>
                  <w:r>
                    <w:rPr>
                      <w:color w:val="000000"/>
                      <w:sz w:val="16"/>
                      <w:szCs w:val="16"/>
                    </w:rPr>
                    <w:t>1.8</w:t>
                  </w:r>
                </w:p>
              </w:tc>
              <w:tc>
                <w:tcPr>
                  <w:tcW w:w="1010" w:type="dxa"/>
                  <w:tcBorders>
                    <w:top w:val="nil"/>
                    <w:left w:val="nil"/>
                    <w:bottom w:val="single" w:sz="4" w:space="0" w:color="auto"/>
                    <w:right w:val="single" w:sz="4" w:space="0" w:color="auto"/>
                  </w:tcBorders>
                  <w:shd w:val="clear" w:color="auto" w:fill="auto"/>
                  <w:noWrap/>
                  <w:vAlign w:val="bottom"/>
                </w:tcPr>
                <w:p w14:paraId="70EDAE00" w14:textId="77777777" w:rsidR="00721FF8" w:rsidRDefault="005C28C1">
                  <w:pPr>
                    <w:spacing w:after="0" w:line="240" w:lineRule="auto"/>
                    <w:jc w:val="right"/>
                    <w:rPr>
                      <w:color w:val="000000"/>
                      <w:sz w:val="16"/>
                      <w:szCs w:val="16"/>
                    </w:rPr>
                  </w:pPr>
                  <w:r>
                    <w:rPr>
                      <w:color w:val="000000"/>
                      <w:sz w:val="16"/>
                      <w:szCs w:val="16"/>
                    </w:rPr>
                    <w:t>1.72</w:t>
                  </w:r>
                </w:p>
              </w:tc>
              <w:tc>
                <w:tcPr>
                  <w:tcW w:w="963" w:type="dxa"/>
                  <w:tcBorders>
                    <w:top w:val="nil"/>
                    <w:left w:val="nil"/>
                    <w:bottom w:val="single" w:sz="4" w:space="0" w:color="auto"/>
                    <w:right w:val="single" w:sz="4" w:space="0" w:color="auto"/>
                  </w:tcBorders>
                  <w:shd w:val="clear" w:color="auto" w:fill="auto"/>
                  <w:noWrap/>
                  <w:vAlign w:val="bottom"/>
                </w:tcPr>
                <w:p w14:paraId="69393467" w14:textId="77777777" w:rsidR="00721FF8" w:rsidRDefault="005C28C1">
                  <w:pPr>
                    <w:spacing w:after="0" w:line="240" w:lineRule="auto"/>
                    <w:jc w:val="right"/>
                    <w:rPr>
                      <w:color w:val="000000"/>
                      <w:sz w:val="16"/>
                      <w:szCs w:val="16"/>
                    </w:rPr>
                  </w:pPr>
                  <w:r>
                    <w:rPr>
                      <w:color w:val="000000"/>
                      <w:sz w:val="16"/>
                      <w:szCs w:val="16"/>
                    </w:rPr>
                    <w:t>1.61</w:t>
                  </w:r>
                </w:p>
              </w:tc>
              <w:tc>
                <w:tcPr>
                  <w:tcW w:w="1010" w:type="dxa"/>
                  <w:tcBorders>
                    <w:top w:val="nil"/>
                    <w:left w:val="nil"/>
                    <w:bottom w:val="single" w:sz="4" w:space="0" w:color="auto"/>
                    <w:right w:val="single" w:sz="4" w:space="0" w:color="auto"/>
                  </w:tcBorders>
                  <w:shd w:val="clear" w:color="auto" w:fill="auto"/>
                  <w:noWrap/>
                  <w:vAlign w:val="bottom"/>
                </w:tcPr>
                <w:p w14:paraId="529C3DBE" w14:textId="77777777" w:rsidR="00721FF8" w:rsidRDefault="005C28C1">
                  <w:pPr>
                    <w:spacing w:after="0" w:line="240" w:lineRule="auto"/>
                    <w:jc w:val="right"/>
                    <w:rPr>
                      <w:color w:val="000000"/>
                      <w:sz w:val="16"/>
                      <w:szCs w:val="16"/>
                    </w:rPr>
                  </w:pPr>
                  <w:r>
                    <w:rPr>
                      <w:color w:val="000000"/>
                      <w:sz w:val="16"/>
                      <w:szCs w:val="16"/>
                    </w:rPr>
                    <w:t>1.72</w:t>
                  </w:r>
                </w:p>
              </w:tc>
            </w:tr>
            <w:tr w:rsidR="00721FF8" w14:paraId="25796D7D"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529ECFA4" w14:textId="77777777" w:rsidR="00721FF8" w:rsidRDefault="00721FF8">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31909A80"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1383E4C3" w14:textId="77777777" w:rsidR="00721FF8" w:rsidRDefault="005C28C1">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45EBD286" w14:textId="77777777" w:rsidR="00721FF8" w:rsidRDefault="005C28C1">
                  <w:pPr>
                    <w:spacing w:after="0" w:line="240" w:lineRule="auto"/>
                    <w:jc w:val="right"/>
                    <w:rPr>
                      <w:color w:val="000000"/>
                      <w:sz w:val="16"/>
                      <w:szCs w:val="16"/>
                    </w:rPr>
                  </w:pPr>
                  <w:r>
                    <w:rPr>
                      <w:color w:val="000000"/>
                      <w:sz w:val="16"/>
                      <w:szCs w:val="16"/>
                    </w:rPr>
                    <w:t>0.5</w:t>
                  </w:r>
                </w:p>
              </w:tc>
              <w:tc>
                <w:tcPr>
                  <w:tcW w:w="1010" w:type="dxa"/>
                  <w:tcBorders>
                    <w:top w:val="nil"/>
                    <w:left w:val="nil"/>
                    <w:bottom w:val="single" w:sz="4" w:space="0" w:color="auto"/>
                    <w:right w:val="single" w:sz="4" w:space="0" w:color="auto"/>
                  </w:tcBorders>
                  <w:shd w:val="clear" w:color="auto" w:fill="auto"/>
                  <w:noWrap/>
                  <w:vAlign w:val="bottom"/>
                </w:tcPr>
                <w:p w14:paraId="02F835AD" w14:textId="77777777" w:rsidR="00721FF8" w:rsidRDefault="005C28C1">
                  <w:pPr>
                    <w:spacing w:after="0" w:line="240" w:lineRule="auto"/>
                    <w:jc w:val="right"/>
                    <w:rPr>
                      <w:color w:val="000000"/>
                      <w:sz w:val="16"/>
                      <w:szCs w:val="16"/>
                    </w:rPr>
                  </w:pPr>
                  <w:r>
                    <w:rPr>
                      <w:color w:val="000000"/>
                      <w:sz w:val="16"/>
                      <w:szCs w:val="16"/>
                    </w:rPr>
                    <w:t>0.31</w:t>
                  </w:r>
                </w:p>
              </w:tc>
              <w:tc>
                <w:tcPr>
                  <w:tcW w:w="963" w:type="dxa"/>
                  <w:tcBorders>
                    <w:top w:val="nil"/>
                    <w:left w:val="nil"/>
                    <w:bottom w:val="single" w:sz="4" w:space="0" w:color="auto"/>
                    <w:right w:val="single" w:sz="4" w:space="0" w:color="auto"/>
                  </w:tcBorders>
                  <w:shd w:val="clear" w:color="auto" w:fill="auto"/>
                  <w:noWrap/>
                  <w:vAlign w:val="bottom"/>
                </w:tcPr>
                <w:p w14:paraId="072FDCE8" w14:textId="77777777" w:rsidR="00721FF8" w:rsidRDefault="005C28C1">
                  <w:pPr>
                    <w:spacing w:after="0" w:line="240" w:lineRule="auto"/>
                    <w:jc w:val="right"/>
                    <w:rPr>
                      <w:color w:val="000000"/>
                      <w:sz w:val="16"/>
                      <w:szCs w:val="16"/>
                    </w:rPr>
                  </w:pPr>
                  <w:r>
                    <w:rPr>
                      <w:color w:val="000000"/>
                      <w:sz w:val="16"/>
                      <w:szCs w:val="16"/>
                    </w:rPr>
                    <w:t>0.46</w:t>
                  </w:r>
                </w:p>
              </w:tc>
              <w:tc>
                <w:tcPr>
                  <w:tcW w:w="1010" w:type="dxa"/>
                  <w:tcBorders>
                    <w:top w:val="nil"/>
                    <w:left w:val="nil"/>
                    <w:bottom w:val="single" w:sz="4" w:space="0" w:color="auto"/>
                    <w:right w:val="single" w:sz="4" w:space="0" w:color="auto"/>
                  </w:tcBorders>
                  <w:shd w:val="clear" w:color="auto" w:fill="auto"/>
                  <w:noWrap/>
                  <w:vAlign w:val="bottom"/>
                </w:tcPr>
                <w:p w14:paraId="523A6675" w14:textId="77777777" w:rsidR="00721FF8" w:rsidRDefault="005C28C1">
                  <w:pPr>
                    <w:spacing w:after="0" w:line="240" w:lineRule="auto"/>
                    <w:jc w:val="right"/>
                    <w:rPr>
                      <w:color w:val="000000"/>
                      <w:sz w:val="16"/>
                      <w:szCs w:val="16"/>
                    </w:rPr>
                  </w:pPr>
                  <w:r>
                    <w:rPr>
                      <w:color w:val="000000"/>
                      <w:sz w:val="16"/>
                      <w:szCs w:val="16"/>
                    </w:rPr>
                    <w:t>0.35</w:t>
                  </w:r>
                </w:p>
              </w:tc>
            </w:tr>
            <w:tr w:rsidR="00721FF8" w14:paraId="7FD111E0"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3E6A1A8B" w14:textId="77777777" w:rsidR="00721FF8" w:rsidRDefault="00721FF8">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78920F0" w14:textId="77777777" w:rsidR="00721FF8" w:rsidRDefault="00721FF8">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32C153E1" w14:textId="77777777" w:rsidR="00721FF8" w:rsidRDefault="005C28C1">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3DBBBD86" w14:textId="77777777" w:rsidR="00721FF8" w:rsidRDefault="005C28C1">
                  <w:pPr>
                    <w:spacing w:after="0" w:line="240" w:lineRule="auto"/>
                    <w:jc w:val="right"/>
                    <w:rPr>
                      <w:color w:val="000000"/>
                      <w:sz w:val="16"/>
                      <w:szCs w:val="16"/>
                    </w:rPr>
                  </w:pPr>
                  <w:r>
                    <w:rPr>
                      <w:color w:val="000000"/>
                      <w:sz w:val="16"/>
                      <w:szCs w:val="16"/>
                    </w:rPr>
                    <w:t>0.21</w:t>
                  </w:r>
                </w:p>
              </w:tc>
              <w:tc>
                <w:tcPr>
                  <w:tcW w:w="1010" w:type="dxa"/>
                  <w:tcBorders>
                    <w:top w:val="nil"/>
                    <w:left w:val="nil"/>
                    <w:bottom w:val="single" w:sz="4" w:space="0" w:color="auto"/>
                    <w:right w:val="single" w:sz="4" w:space="0" w:color="auto"/>
                  </w:tcBorders>
                  <w:shd w:val="clear" w:color="auto" w:fill="auto"/>
                  <w:noWrap/>
                  <w:vAlign w:val="bottom"/>
                </w:tcPr>
                <w:p w14:paraId="66628EE6" w14:textId="77777777" w:rsidR="00721FF8" w:rsidRDefault="005C28C1">
                  <w:pPr>
                    <w:spacing w:after="0" w:line="240" w:lineRule="auto"/>
                    <w:jc w:val="right"/>
                    <w:rPr>
                      <w:color w:val="000000"/>
                      <w:sz w:val="16"/>
                      <w:szCs w:val="16"/>
                    </w:rPr>
                  </w:pPr>
                  <w:r>
                    <w:rPr>
                      <w:color w:val="000000"/>
                      <w:sz w:val="16"/>
                      <w:szCs w:val="16"/>
                    </w:rPr>
                    <w:t>0.3</w:t>
                  </w:r>
                </w:p>
              </w:tc>
              <w:tc>
                <w:tcPr>
                  <w:tcW w:w="963" w:type="dxa"/>
                  <w:tcBorders>
                    <w:top w:val="nil"/>
                    <w:left w:val="nil"/>
                    <w:bottom w:val="single" w:sz="4" w:space="0" w:color="auto"/>
                    <w:right w:val="single" w:sz="4" w:space="0" w:color="auto"/>
                  </w:tcBorders>
                  <w:shd w:val="clear" w:color="auto" w:fill="auto"/>
                  <w:noWrap/>
                  <w:vAlign w:val="bottom"/>
                </w:tcPr>
                <w:p w14:paraId="6E1109DC" w14:textId="77777777" w:rsidR="00721FF8" w:rsidRDefault="005C28C1">
                  <w:pPr>
                    <w:spacing w:after="0" w:line="240" w:lineRule="auto"/>
                    <w:jc w:val="right"/>
                    <w:rPr>
                      <w:color w:val="000000"/>
                      <w:sz w:val="16"/>
                      <w:szCs w:val="16"/>
                    </w:rPr>
                  </w:pPr>
                  <w:r>
                    <w:rPr>
                      <w:color w:val="000000"/>
                      <w:sz w:val="16"/>
                      <w:szCs w:val="16"/>
                    </w:rPr>
                    <w:t>0.43</w:t>
                  </w:r>
                </w:p>
              </w:tc>
              <w:tc>
                <w:tcPr>
                  <w:tcW w:w="1010" w:type="dxa"/>
                  <w:tcBorders>
                    <w:top w:val="nil"/>
                    <w:left w:val="nil"/>
                    <w:bottom w:val="single" w:sz="4" w:space="0" w:color="auto"/>
                    <w:right w:val="single" w:sz="4" w:space="0" w:color="auto"/>
                  </w:tcBorders>
                  <w:shd w:val="clear" w:color="auto" w:fill="auto"/>
                  <w:noWrap/>
                  <w:vAlign w:val="bottom"/>
                </w:tcPr>
                <w:p w14:paraId="1EB423E0" w14:textId="77777777" w:rsidR="00721FF8" w:rsidRDefault="005C28C1">
                  <w:pPr>
                    <w:spacing w:after="0" w:line="240" w:lineRule="auto"/>
                    <w:jc w:val="right"/>
                    <w:rPr>
                      <w:color w:val="000000"/>
                      <w:sz w:val="16"/>
                      <w:szCs w:val="16"/>
                    </w:rPr>
                  </w:pPr>
                  <w:r>
                    <w:rPr>
                      <w:color w:val="000000"/>
                      <w:sz w:val="16"/>
                      <w:szCs w:val="16"/>
                    </w:rPr>
                    <w:t>0.3</w:t>
                  </w:r>
                </w:p>
              </w:tc>
            </w:tr>
            <w:tr w:rsidR="00721FF8" w14:paraId="14730117"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12A7C5D9" w14:textId="77777777" w:rsidR="00721FF8" w:rsidRDefault="005C28C1">
                  <w:pPr>
                    <w:spacing w:after="0" w:line="240" w:lineRule="auto"/>
                    <w:jc w:val="center"/>
                    <w:rPr>
                      <w:color w:val="000000"/>
                      <w:sz w:val="16"/>
                      <w:szCs w:val="16"/>
                    </w:rPr>
                  </w:pPr>
                  <w:r>
                    <w:rPr>
                      <w:color w:val="000000"/>
                      <w:sz w:val="16"/>
                      <w:szCs w:val="16"/>
                    </w:rPr>
                    <w:t>AOD Spread (</w:t>
                  </w:r>
                  <w:proofErr w:type="gramStart"/>
                  <w:r>
                    <w:rPr>
                      <w:color w:val="000000"/>
                      <w:sz w:val="16"/>
                      <w:szCs w:val="16"/>
                    </w:rPr>
                    <w:t xml:space="preserve">ASD)   </w:t>
                  </w:r>
                  <w:proofErr w:type="gramEnd"/>
                  <w:r>
                    <w:rPr>
                      <w:color w:val="000000"/>
                      <w:sz w:val="16"/>
                      <w:szCs w:val="16"/>
                    </w:rPr>
                    <w:t xml:space="preserve">                                                </w:t>
                  </w:r>
                  <w:proofErr w:type="spellStart"/>
                  <w:r>
                    <w:rPr>
                      <w:color w:val="000000"/>
                      <w:sz w:val="16"/>
                      <w:szCs w:val="16"/>
                    </w:rPr>
                    <w:t>lgASD</w:t>
                  </w:r>
                  <w:proofErr w:type="spellEnd"/>
                  <w:r>
                    <w:rPr>
                      <w:color w:val="000000"/>
                      <w:sz w:val="16"/>
                      <w:szCs w:val="16"/>
                    </w:rPr>
                    <w:t xml:space="preserve"> = log10(ASD/1°)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495DD8E5"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30569279" w14:textId="77777777" w:rsidR="00721FF8" w:rsidRDefault="005C28C1">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043DF82A" w14:textId="77777777" w:rsidR="00721FF8" w:rsidRDefault="005C28C1">
                  <w:pPr>
                    <w:spacing w:after="0" w:line="240" w:lineRule="auto"/>
                    <w:jc w:val="right"/>
                    <w:rPr>
                      <w:color w:val="000000"/>
                      <w:sz w:val="16"/>
                      <w:szCs w:val="16"/>
                    </w:rPr>
                  </w:pPr>
                  <w:r>
                    <w:rPr>
                      <w:color w:val="000000"/>
                      <w:sz w:val="16"/>
                      <w:szCs w:val="16"/>
                    </w:rPr>
                    <w:t>1.43</w:t>
                  </w:r>
                </w:p>
              </w:tc>
              <w:tc>
                <w:tcPr>
                  <w:tcW w:w="1010" w:type="dxa"/>
                  <w:tcBorders>
                    <w:top w:val="nil"/>
                    <w:left w:val="nil"/>
                    <w:bottom w:val="single" w:sz="4" w:space="0" w:color="auto"/>
                    <w:right w:val="single" w:sz="4" w:space="0" w:color="auto"/>
                  </w:tcBorders>
                  <w:shd w:val="clear" w:color="auto" w:fill="auto"/>
                  <w:noWrap/>
                  <w:vAlign w:val="bottom"/>
                </w:tcPr>
                <w:p w14:paraId="58660C51" w14:textId="77777777" w:rsidR="00721FF8" w:rsidRDefault="005C28C1">
                  <w:pPr>
                    <w:spacing w:after="0" w:line="240" w:lineRule="auto"/>
                    <w:jc w:val="right"/>
                    <w:rPr>
                      <w:color w:val="000000"/>
                      <w:sz w:val="16"/>
                      <w:szCs w:val="16"/>
                    </w:rPr>
                  </w:pPr>
                  <w:r>
                    <w:rPr>
                      <w:color w:val="000000"/>
                      <w:sz w:val="16"/>
                      <w:szCs w:val="16"/>
                    </w:rPr>
                    <w:t>1.56</w:t>
                  </w:r>
                </w:p>
              </w:tc>
              <w:tc>
                <w:tcPr>
                  <w:tcW w:w="963" w:type="dxa"/>
                  <w:tcBorders>
                    <w:top w:val="nil"/>
                    <w:left w:val="nil"/>
                    <w:bottom w:val="single" w:sz="4" w:space="0" w:color="auto"/>
                    <w:right w:val="single" w:sz="4" w:space="0" w:color="auto"/>
                  </w:tcBorders>
                  <w:shd w:val="clear" w:color="auto" w:fill="auto"/>
                  <w:noWrap/>
                  <w:vAlign w:val="bottom"/>
                </w:tcPr>
                <w:p w14:paraId="5DF36DF2" w14:textId="77777777" w:rsidR="00721FF8" w:rsidRDefault="005C28C1">
                  <w:pPr>
                    <w:spacing w:after="0" w:line="240" w:lineRule="auto"/>
                    <w:jc w:val="right"/>
                    <w:rPr>
                      <w:color w:val="000000"/>
                      <w:sz w:val="16"/>
                      <w:szCs w:val="16"/>
                    </w:rPr>
                  </w:pPr>
                  <w:r>
                    <w:rPr>
                      <w:color w:val="000000"/>
                      <w:sz w:val="16"/>
                      <w:szCs w:val="16"/>
                    </w:rPr>
                    <w:t>1.34</w:t>
                  </w:r>
                </w:p>
              </w:tc>
              <w:tc>
                <w:tcPr>
                  <w:tcW w:w="1010" w:type="dxa"/>
                  <w:tcBorders>
                    <w:top w:val="nil"/>
                    <w:left w:val="nil"/>
                    <w:bottom w:val="single" w:sz="4" w:space="0" w:color="auto"/>
                    <w:right w:val="single" w:sz="4" w:space="0" w:color="auto"/>
                  </w:tcBorders>
                  <w:shd w:val="clear" w:color="auto" w:fill="auto"/>
                  <w:noWrap/>
                  <w:vAlign w:val="bottom"/>
                </w:tcPr>
                <w:p w14:paraId="5ECDB3AE" w14:textId="77777777" w:rsidR="00721FF8" w:rsidRDefault="005C28C1">
                  <w:pPr>
                    <w:spacing w:after="0" w:line="240" w:lineRule="auto"/>
                    <w:jc w:val="right"/>
                    <w:rPr>
                      <w:color w:val="000000"/>
                      <w:sz w:val="16"/>
                      <w:szCs w:val="16"/>
                    </w:rPr>
                  </w:pPr>
                  <w:r>
                    <w:rPr>
                      <w:color w:val="000000"/>
                      <w:sz w:val="16"/>
                      <w:szCs w:val="16"/>
                    </w:rPr>
                    <w:t>1.56</w:t>
                  </w:r>
                </w:p>
              </w:tc>
            </w:tr>
            <w:tr w:rsidR="00721FF8" w14:paraId="42EA696C"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1AFD91E5" w14:textId="77777777" w:rsidR="00721FF8" w:rsidRDefault="00721FF8">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CD2BD0F" w14:textId="77777777" w:rsidR="00721FF8" w:rsidRDefault="00721FF8">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0BABAB24" w14:textId="77777777" w:rsidR="00721FF8" w:rsidRDefault="005C28C1">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53D12A84" w14:textId="77777777" w:rsidR="00721FF8" w:rsidRDefault="005C28C1">
                  <w:pPr>
                    <w:spacing w:after="0" w:line="240" w:lineRule="auto"/>
                    <w:jc w:val="right"/>
                    <w:rPr>
                      <w:color w:val="000000"/>
                      <w:sz w:val="16"/>
                      <w:szCs w:val="16"/>
                    </w:rPr>
                  </w:pPr>
                  <w:r>
                    <w:rPr>
                      <w:color w:val="000000"/>
                      <w:sz w:val="16"/>
                      <w:szCs w:val="16"/>
                    </w:rPr>
                    <w:t>1.64</w:t>
                  </w:r>
                </w:p>
              </w:tc>
              <w:tc>
                <w:tcPr>
                  <w:tcW w:w="1010" w:type="dxa"/>
                  <w:tcBorders>
                    <w:top w:val="nil"/>
                    <w:left w:val="nil"/>
                    <w:bottom w:val="single" w:sz="4" w:space="0" w:color="auto"/>
                    <w:right w:val="single" w:sz="4" w:space="0" w:color="auto"/>
                  </w:tcBorders>
                  <w:shd w:val="clear" w:color="auto" w:fill="auto"/>
                  <w:noWrap/>
                  <w:vAlign w:val="bottom"/>
                </w:tcPr>
                <w:p w14:paraId="1A58EAC3" w14:textId="77777777" w:rsidR="00721FF8" w:rsidRDefault="005C28C1">
                  <w:pPr>
                    <w:spacing w:after="0" w:line="240" w:lineRule="auto"/>
                    <w:jc w:val="right"/>
                    <w:rPr>
                      <w:color w:val="000000"/>
                      <w:sz w:val="16"/>
                      <w:szCs w:val="16"/>
                    </w:rPr>
                  </w:pPr>
                  <w:r>
                    <w:rPr>
                      <w:color w:val="000000"/>
                      <w:sz w:val="16"/>
                      <w:szCs w:val="16"/>
                    </w:rPr>
                    <w:t>1.57</w:t>
                  </w:r>
                </w:p>
              </w:tc>
              <w:tc>
                <w:tcPr>
                  <w:tcW w:w="963" w:type="dxa"/>
                  <w:tcBorders>
                    <w:top w:val="nil"/>
                    <w:left w:val="nil"/>
                    <w:bottom w:val="single" w:sz="4" w:space="0" w:color="auto"/>
                    <w:right w:val="single" w:sz="4" w:space="0" w:color="auto"/>
                  </w:tcBorders>
                  <w:shd w:val="clear" w:color="auto" w:fill="auto"/>
                  <w:noWrap/>
                  <w:vAlign w:val="bottom"/>
                </w:tcPr>
                <w:p w14:paraId="60330864" w14:textId="77777777" w:rsidR="00721FF8" w:rsidRDefault="005C28C1">
                  <w:pPr>
                    <w:spacing w:after="0" w:line="240" w:lineRule="auto"/>
                    <w:jc w:val="right"/>
                    <w:rPr>
                      <w:color w:val="000000"/>
                      <w:sz w:val="16"/>
                      <w:szCs w:val="16"/>
                    </w:rPr>
                  </w:pPr>
                  <w:r>
                    <w:rPr>
                      <w:color w:val="000000"/>
                      <w:sz w:val="16"/>
                      <w:szCs w:val="16"/>
                    </w:rPr>
                    <w:t>1.49</w:t>
                  </w:r>
                </w:p>
              </w:tc>
              <w:tc>
                <w:tcPr>
                  <w:tcW w:w="1010" w:type="dxa"/>
                  <w:tcBorders>
                    <w:top w:val="nil"/>
                    <w:left w:val="nil"/>
                    <w:bottom w:val="single" w:sz="4" w:space="0" w:color="auto"/>
                    <w:right w:val="single" w:sz="4" w:space="0" w:color="auto"/>
                  </w:tcBorders>
                  <w:shd w:val="clear" w:color="auto" w:fill="auto"/>
                  <w:noWrap/>
                  <w:vAlign w:val="bottom"/>
                </w:tcPr>
                <w:p w14:paraId="20D5BE18" w14:textId="77777777" w:rsidR="00721FF8" w:rsidRDefault="005C28C1">
                  <w:pPr>
                    <w:spacing w:after="0" w:line="240" w:lineRule="auto"/>
                    <w:jc w:val="right"/>
                    <w:rPr>
                      <w:color w:val="000000"/>
                      <w:sz w:val="16"/>
                      <w:szCs w:val="16"/>
                    </w:rPr>
                  </w:pPr>
                  <w:r>
                    <w:rPr>
                      <w:color w:val="000000"/>
                      <w:sz w:val="16"/>
                      <w:szCs w:val="16"/>
                    </w:rPr>
                    <w:t>1.57</w:t>
                  </w:r>
                </w:p>
              </w:tc>
            </w:tr>
            <w:tr w:rsidR="00721FF8" w14:paraId="5AA2EB32"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35DB31BF" w14:textId="77777777" w:rsidR="00721FF8" w:rsidRDefault="00721FF8">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35103A3D"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4A97056F" w14:textId="77777777" w:rsidR="00721FF8" w:rsidRDefault="005C28C1">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1EB853E9" w14:textId="77777777" w:rsidR="00721FF8" w:rsidRDefault="005C28C1">
                  <w:pPr>
                    <w:spacing w:after="0" w:line="240" w:lineRule="auto"/>
                    <w:jc w:val="right"/>
                    <w:rPr>
                      <w:color w:val="000000"/>
                      <w:sz w:val="16"/>
                      <w:szCs w:val="16"/>
                    </w:rPr>
                  </w:pPr>
                  <w:r>
                    <w:rPr>
                      <w:color w:val="000000"/>
                      <w:sz w:val="16"/>
                      <w:szCs w:val="16"/>
                    </w:rPr>
                    <w:t>0.5</w:t>
                  </w:r>
                </w:p>
              </w:tc>
              <w:tc>
                <w:tcPr>
                  <w:tcW w:w="1010" w:type="dxa"/>
                  <w:tcBorders>
                    <w:top w:val="nil"/>
                    <w:left w:val="nil"/>
                    <w:bottom w:val="single" w:sz="4" w:space="0" w:color="auto"/>
                    <w:right w:val="single" w:sz="4" w:space="0" w:color="auto"/>
                  </w:tcBorders>
                  <w:shd w:val="clear" w:color="auto" w:fill="auto"/>
                  <w:noWrap/>
                  <w:vAlign w:val="bottom"/>
                </w:tcPr>
                <w:p w14:paraId="2077CA4B" w14:textId="77777777" w:rsidR="00721FF8" w:rsidRDefault="005C28C1">
                  <w:pPr>
                    <w:spacing w:after="0" w:line="240" w:lineRule="auto"/>
                    <w:jc w:val="right"/>
                    <w:rPr>
                      <w:color w:val="000000"/>
                      <w:sz w:val="16"/>
                      <w:szCs w:val="16"/>
                    </w:rPr>
                  </w:pPr>
                  <w:r>
                    <w:rPr>
                      <w:color w:val="000000"/>
                      <w:sz w:val="16"/>
                      <w:szCs w:val="16"/>
                    </w:rPr>
                    <w:t>0.25</w:t>
                  </w:r>
                </w:p>
              </w:tc>
              <w:tc>
                <w:tcPr>
                  <w:tcW w:w="963" w:type="dxa"/>
                  <w:tcBorders>
                    <w:top w:val="nil"/>
                    <w:left w:val="nil"/>
                    <w:bottom w:val="single" w:sz="4" w:space="0" w:color="auto"/>
                    <w:right w:val="single" w:sz="4" w:space="0" w:color="auto"/>
                  </w:tcBorders>
                  <w:shd w:val="clear" w:color="auto" w:fill="auto"/>
                  <w:noWrap/>
                  <w:vAlign w:val="bottom"/>
                </w:tcPr>
                <w:p w14:paraId="2E985F03" w14:textId="77777777" w:rsidR="00721FF8" w:rsidRDefault="005C28C1">
                  <w:pPr>
                    <w:spacing w:after="0" w:line="240" w:lineRule="auto"/>
                    <w:jc w:val="right"/>
                    <w:rPr>
                      <w:color w:val="000000"/>
                      <w:sz w:val="16"/>
                      <w:szCs w:val="16"/>
                    </w:rPr>
                  </w:pPr>
                  <w:r>
                    <w:rPr>
                      <w:color w:val="000000"/>
                      <w:sz w:val="16"/>
                      <w:szCs w:val="16"/>
                    </w:rPr>
                    <w:t>0.2</w:t>
                  </w:r>
                </w:p>
              </w:tc>
              <w:tc>
                <w:tcPr>
                  <w:tcW w:w="1010" w:type="dxa"/>
                  <w:tcBorders>
                    <w:top w:val="nil"/>
                    <w:left w:val="nil"/>
                    <w:bottom w:val="single" w:sz="4" w:space="0" w:color="auto"/>
                    <w:right w:val="single" w:sz="4" w:space="0" w:color="auto"/>
                  </w:tcBorders>
                  <w:shd w:val="clear" w:color="auto" w:fill="auto"/>
                  <w:noWrap/>
                  <w:vAlign w:val="bottom"/>
                </w:tcPr>
                <w:p w14:paraId="2681BFAC" w14:textId="77777777" w:rsidR="00721FF8" w:rsidRDefault="005C28C1">
                  <w:pPr>
                    <w:spacing w:after="0" w:line="240" w:lineRule="auto"/>
                    <w:jc w:val="right"/>
                    <w:rPr>
                      <w:color w:val="000000"/>
                      <w:sz w:val="16"/>
                      <w:szCs w:val="16"/>
                    </w:rPr>
                  </w:pPr>
                  <w:r>
                    <w:rPr>
                      <w:color w:val="000000"/>
                      <w:sz w:val="16"/>
                      <w:szCs w:val="16"/>
                    </w:rPr>
                    <w:t>0.25</w:t>
                  </w:r>
                </w:p>
              </w:tc>
            </w:tr>
            <w:tr w:rsidR="00721FF8" w14:paraId="0CAC28EE"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3725C278" w14:textId="77777777" w:rsidR="00721FF8" w:rsidRDefault="00721FF8">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3EA23F40" w14:textId="77777777" w:rsidR="00721FF8" w:rsidRDefault="00721FF8">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716142EE" w14:textId="77777777" w:rsidR="00721FF8" w:rsidRDefault="005C28C1">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3B5185A5" w14:textId="77777777" w:rsidR="00721FF8" w:rsidRDefault="005C28C1">
                  <w:pPr>
                    <w:spacing w:after="0" w:line="240" w:lineRule="auto"/>
                    <w:jc w:val="right"/>
                    <w:rPr>
                      <w:color w:val="000000"/>
                      <w:sz w:val="16"/>
                      <w:szCs w:val="16"/>
                    </w:rPr>
                  </w:pPr>
                  <w:r>
                    <w:rPr>
                      <w:color w:val="000000"/>
                      <w:sz w:val="16"/>
                      <w:szCs w:val="16"/>
                    </w:rPr>
                    <w:t>0.21</w:t>
                  </w:r>
                </w:p>
              </w:tc>
              <w:tc>
                <w:tcPr>
                  <w:tcW w:w="1010" w:type="dxa"/>
                  <w:tcBorders>
                    <w:top w:val="nil"/>
                    <w:left w:val="nil"/>
                    <w:bottom w:val="single" w:sz="4" w:space="0" w:color="auto"/>
                    <w:right w:val="single" w:sz="4" w:space="0" w:color="auto"/>
                  </w:tcBorders>
                  <w:shd w:val="clear" w:color="auto" w:fill="auto"/>
                  <w:noWrap/>
                  <w:vAlign w:val="bottom"/>
                </w:tcPr>
                <w:p w14:paraId="4180D50C" w14:textId="77777777" w:rsidR="00721FF8" w:rsidRDefault="005C28C1">
                  <w:pPr>
                    <w:spacing w:after="0" w:line="240" w:lineRule="auto"/>
                    <w:jc w:val="right"/>
                    <w:rPr>
                      <w:color w:val="000000"/>
                      <w:sz w:val="16"/>
                      <w:szCs w:val="16"/>
                    </w:rPr>
                  </w:pPr>
                  <w:r>
                    <w:rPr>
                      <w:color w:val="000000"/>
                      <w:sz w:val="16"/>
                      <w:szCs w:val="16"/>
                    </w:rPr>
                    <w:t>0.2</w:t>
                  </w:r>
                </w:p>
              </w:tc>
              <w:tc>
                <w:tcPr>
                  <w:tcW w:w="963" w:type="dxa"/>
                  <w:tcBorders>
                    <w:top w:val="nil"/>
                    <w:left w:val="nil"/>
                    <w:bottom w:val="single" w:sz="4" w:space="0" w:color="auto"/>
                    <w:right w:val="single" w:sz="4" w:space="0" w:color="auto"/>
                  </w:tcBorders>
                  <w:shd w:val="clear" w:color="auto" w:fill="auto"/>
                  <w:noWrap/>
                  <w:vAlign w:val="bottom"/>
                </w:tcPr>
                <w:p w14:paraId="0679F97E" w14:textId="77777777" w:rsidR="00721FF8" w:rsidRDefault="005C28C1">
                  <w:pPr>
                    <w:spacing w:after="0" w:line="240" w:lineRule="auto"/>
                    <w:jc w:val="right"/>
                    <w:rPr>
                      <w:color w:val="000000"/>
                      <w:sz w:val="16"/>
                      <w:szCs w:val="16"/>
                    </w:rPr>
                  </w:pPr>
                  <w:r>
                    <w:rPr>
                      <w:color w:val="000000"/>
                      <w:sz w:val="16"/>
                      <w:szCs w:val="16"/>
                    </w:rPr>
                    <w:t>0.32</w:t>
                  </w:r>
                </w:p>
              </w:tc>
              <w:tc>
                <w:tcPr>
                  <w:tcW w:w="1010" w:type="dxa"/>
                  <w:tcBorders>
                    <w:top w:val="nil"/>
                    <w:left w:val="nil"/>
                    <w:bottom w:val="single" w:sz="4" w:space="0" w:color="auto"/>
                    <w:right w:val="single" w:sz="4" w:space="0" w:color="auto"/>
                  </w:tcBorders>
                  <w:shd w:val="clear" w:color="auto" w:fill="auto"/>
                  <w:noWrap/>
                  <w:vAlign w:val="bottom"/>
                </w:tcPr>
                <w:p w14:paraId="1064F8DE" w14:textId="77777777" w:rsidR="00721FF8" w:rsidRDefault="005C28C1">
                  <w:pPr>
                    <w:spacing w:after="0" w:line="240" w:lineRule="auto"/>
                    <w:jc w:val="right"/>
                    <w:rPr>
                      <w:color w:val="000000"/>
                      <w:sz w:val="16"/>
                      <w:szCs w:val="16"/>
                    </w:rPr>
                  </w:pPr>
                  <w:r>
                    <w:rPr>
                      <w:color w:val="000000"/>
                      <w:sz w:val="16"/>
                      <w:szCs w:val="16"/>
                    </w:rPr>
                    <w:t>0.2</w:t>
                  </w:r>
                </w:p>
              </w:tc>
            </w:tr>
            <w:tr w:rsidR="00721FF8" w14:paraId="0F1907A2"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43AAE27D" w14:textId="77777777" w:rsidR="00721FF8" w:rsidRDefault="005C28C1">
                  <w:pPr>
                    <w:spacing w:after="0" w:line="240" w:lineRule="auto"/>
                    <w:jc w:val="center"/>
                    <w:rPr>
                      <w:color w:val="000000"/>
                      <w:sz w:val="16"/>
                      <w:szCs w:val="16"/>
                    </w:rPr>
                  </w:pPr>
                  <w:r>
                    <w:rPr>
                      <w:color w:val="000000"/>
                      <w:sz w:val="16"/>
                      <w:szCs w:val="16"/>
                    </w:rPr>
                    <w:t>ZOA Spread (</w:t>
                  </w:r>
                  <w:proofErr w:type="gramStart"/>
                  <w:r>
                    <w:rPr>
                      <w:color w:val="000000"/>
                      <w:sz w:val="16"/>
                      <w:szCs w:val="16"/>
                    </w:rPr>
                    <w:t xml:space="preserve">ZOA)   </w:t>
                  </w:r>
                  <w:proofErr w:type="gramEnd"/>
                  <w:r>
                    <w:rPr>
                      <w:color w:val="000000"/>
                      <w:sz w:val="16"/>
                      <w:szCs w:val="16"/>
                    </w:rPr>
                    <w:t xml:space="preserve">                                                </w:t>
                  </w:r>
                  <w:proofErr w:type="spellStart"/>
                  <w:r>
                    <w:rPr>
                      <w:color w:val="000000"/>
                      <w:sz w:val="16"/>
                      <w:szCs w:val="16"/>
                    </w:rPr>
                    <w:t>lgZSA</w:t>
                  </w:r>
                  <w:proofErr w:type="spellEnd"/>
                  <w:r>
                    <w:rPr>
                      <w:color w:val="000000"/>
                      <w:sz w:val="16"/>
                      <w:szCs w:val="16"/>
                    </w:rPr>
                    <w:t xml:space="preserve"> = log10(ZSA/1°)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0DBFBFD0"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102E3F58" w14:textId="77777777" w:rsidR="00721FF8" w:rsidRDefault="005C28C1">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5940CFF6" w14:textId="77777777" w:rsidR="00721FF8" w:rsidRDefault="005C28C1">
                  <w:pPr>
                    <w:spacing w:after="0" w:line="240" w:lineRule="auto"/>
                    <w:jc w:val="right"/>
                    <w:rPr>
                      <w:color w:val="000000"/>
                      <w:sz w:val="16"/>
                      <w:szCs w:val="16"/>
                    </w:rPr>
                  </w:pPr>
                  <w:r>
                    <w:rPr>
                      <w:color w:val="000000"/>
                      <w:sz w:val="16"/>
                      <w:szCs w:val="16"/>
                    </w:rPr>
                    <w:t>1.25</w:t>
                  </w:r>
                </w:p>
              </w:tc>
              <w:tc>
                <w:tcPr>
                  <w:tcW w:w="1010" w:type="dxa"/>
                  <w:tcBorders>
                    <w:top w:val="nil"/>
                    <w:left w:val="nil"/>
                    <w:bottom w:val="single" w:sz="4" w:space="0" w:color="auto"/>
                    <w:right w:val="single" w:sz="4" w:space="0" w:color="auto"/>
                  </w:tcBorders>
                  <w:shd w:val="clear" w:color="auto" w:fill="auto"/>
                  <w:noWrap/>
                  <w:vAlign w:val="bottom"/>
                </w:tcPr>
                <w:p w14:paraId="2676E4AA" w14:textId="77777777" w:rsidR="00721FF8" w:rsidRDefault="005C28C1">
                  <w:pPr>
                    <w:spacing w:after="0" w:line="240" w:lineRule="auto"/>
                    <w:jc w:val="right"/>
                    <w:rPr>
                      <w:color w:val="000000"/>
                      <w:sz w:val="16"/>
                      <w:szCs w:val="16"/>
                    </w:rPr>
                  </w:pPr>
                  <w:r>
                    <w:rPr>
                      <w:color w:val="000000"/>
                      <w:sz w:val="16"/>
                      <w:szCs w:val="16"/>
                    </w:rPr>
                    <w:t>1.32</w:t>
                  </w:r>
                </w:p>
              </w:tc>
              <w:tc>
                <w:tcPr>
                  <w:tcW w:w="963" w:type="dxa"/>
                  <w:tcBorders>
                    <w:top w:val="nil"/>
                    <w:left w:val="nil"/>
                    <w:bottom w:val="single" w:sz="4" w:space="0" w:color="auto"/>
                    <w:right w:val="single" w:sz="4" w:space="0" w:color="auto"/>
                  </w:tcBorders>
                  <w:shd w:val="clear" w:color="auto" w:fill="auto"/>
                  <w:noWrap/>
                  <w:vAlign w:val="bottom"/>
                </w:tcPr>
                <w:p w14:paraId="3A2F0E7F" w14:textId="77777777" w:rsidR="00721FF8" w:rsidRDefault="005C28C1">
                  <w:pPr>
                    <w:spacing w:after="0" w:line="240" w:lineRule="auto"/>
                    <w:jc w:val="right"/>
                    <w:rPr>
                      <w:color w:val="000000"/>
                      <w:sz w:val="16"/>
                      <w:szCs w:val="16"/>
                    </w:rPr>
                  </w:pPr>
                  <w:r>
                    <w:rPr>
                      <w:color w:val="000000"/>
                      <w:sz w:val="16"/>
                      <w:szCs w:val="16"/>
                    </w:rPr>
                    <w:t>0.97</w:t>
                  </w:r>
                </w:p>
              </w:tc>
              <w:tc>
                <w:tcPr>
                  <w:tcW w:w="1010" w:type="dxa"/>
                  <w:tcBorders>
                    <w:top w:val="nil"/>
                    <w:left w:val="nil"/>
                    <w:bottom w:val="single" w:sz="4" w:space="0" w:color="auto"/>
                    <w:right w:val="single" w:sz="4" w:space="0" w:color="auto"/>
                  </w:tcBorders>
                  <w:shd w:val="clear" w:color="auto" w:fill="auto"/>
                  <w:noWrap/>
                  <w:vAlign w:val="bottom"/>
                </w:tcPr>
                <w:p w14:paraId="3A4BF594" w14:textId="77777777" w:rsidR="00721FF8" w:rsidRDefault="005C28C1">
                  <w:pPr>
                    <w:spacing w:after="0" w:line="240" w:lineRule="auto"/>
                    <w:jc w:val="right"/>
                    <w:rPr>
                      <w:color w:val="000000"/>
                      <w:sz w:val="16"/>
                      <w:szCs w:val="16"/>
                    </w:rPr>
                  </w:pPr>
                  <w:r>
                    <w:rPr>
                      <w:color w:val="000000"/>
                      <w:sz w:val="16"/>
                      <w:szCs w:val="16"/>
                    </w:rPr>
                    <w:t>1.25</w:t>
                  </w:r>
                </w:p>
              </w:tc>
            </w:tr>
            <w:tr w:rsidR="00721FF8" w14:paraId="12374A89"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E4695A9" w14:textId="77777777" w:rsidR="00721FF8" w:rsidRDefault="00721FF8">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4E85D00" w14:textId="77777777" w:rsidR="00721FF8" w:rsidRDefault="00721FF8">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61446BFD" w14:textId="77777777" w:rsidR="00721FF8" w:rsidRDefault="005C28C1">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18EFC272" w14:textId="77777777" w:rsidR="00721FF8" w:rsidRDefault="005C28C1">
                  <w:pPr>
                    <w:spacing w:after="0" w:line="240" w:lineRule="auto"/>
                    <w:jc w:val="right"/>
                    <w:rPr>
                      <w:color w:val="000000"/>
                      <w:sz w:val="16"/>
                      <w:szCs w:val="16"/>
                    </w:rPr>
                  </w:pPr>
                  <w:r>
                    <w:rPr>
                      <w:color w:val="000000"/>
                      <w:sz w:val="16"/>
                      <w:szCs w:val="16"/>
                    </w:rPr>
                    <w:t>1.13</w:t>
                  </w:r>
                </w:p>
              </w:tc>
              <w:tc>
                <w:tcPr>
                  <w:tcW w:w="1010" w:type="dxa"/>
                  <w:tcBorders>
                    <w:top w:val="nil"/>
                    <w:left w:val="nil"/>
                    <w:bottom w:val="single" w:sz="4" w:space="0" w:color="auto"/>
                    <w:right w:val="single" w:sz="4" w:space="0" w:color="auto"/>
                  </w:tcBorders>
                  <w:shd w:val="clear" w:color="auto" w:fill="auto"/>
                  <w:noWrap/>
                  <w:vAlign w:val="bottom"/>
                </w:tcPr>
                <w:p w14:paraId="41035AB8" w14:textId="77777777" w:rsidR="00721FF8" w:rsidRDefault="005C28C1">
                  <w:pPr>
                    <w:spacing w:after="0" w:line="240" w:lineRule="auto"/>
                    <w:jc w:val="right"/>
                    <w:rPr>
                      <w:color w:val="000000"/>
                      <w:sz w:val="16"/>
                      <w:szCs w:val="16"/>
                    </w:rPr>
                  </w:pPr>
                  <w:r>
                    <w:rPr>
                      <w:color w:val="000000"/>
                      <w:sz w:val="16"/>
                      <w:szCs w:val="16"/>
                    </w:rPr>
                    <w:t>1.33</w:t>
                  </w:r>
                </w:p>
              </w:tc>
              <w:tc>
                <w:tcPr>
                  <w:tcW w:w="963" w:type="dxa"/>
                  <w:tcBorders>
                    <w:top w:val="nil"/>
                    <w:left w:val="nil"/>
                    <w:bottom w:val="single" w:sz="4" w:space="0" w:color="auto"/>
                    <w:right w:val="single" w:sz="4" w:space="0" w:color="auto"/>
                  </w:tcBorders>
                  <w:shd w:val="clear" w:color="auto" w:fill="auto"/>
                  <w:noWrap/>
                  <w:vAlign w:val="bottom"/>
                </w:tcPr>
                <w:p w14:paraId="38BC0D60" w14:textId="77777777" w:rsidR="00721FF8" w:rsidRDefault="005C28C1">
                  <w:pPr>
                    <w:spacing w:after="0" w:line="240" w:lineRule="auto"/>
                    <w:jc w:val="right"/>
                    <w:rPr>
                      <w:color w:val="000000"/>
                      <w:sz w:val="16"/>
                      <w:szCs w:val="16"/>
                    </w:rPr>
                  </w:pPr>
                  <w:r>
                    <w:rPr>
                      <w:color w:val="000000"/>
                      <w:sz w:val="16"/>
                      <w:szCs w:val="16"/>
                    </w:rPr>
                    <w:t>0.99</w:t>
                  </w:r>
                </w:p>
              </w:tc>
              <w:tc>
                <w:tcPr>
                  <w:tcW w:w="1010" w:type="dxa"/>
                  <w:tcBorders>
                    <w:top w:val="nil"/>
                    <w:left w:val="nil"/>
                    <w:bottom w:val="single" w:sz="4" w:space="0" w:color="auto"/>
                    <w:right w:val="single" w:sz="4" w:space="0" w:color="auto"/>
                  </w:tcBorders>
                  <w:shd w:val="clear" w:color="auto" w:fill="auto"/>
                  <w:noWrap/>
                  <w:vAlign w:val="bottom"/>
                </w:tcPr>
                <w:p w14:paraId="2159EF1F" w14:textId="77777777" w:rsidR="00721FF8" w:rsidRDefault="005C28C1">
                  <w:pPr>
                    <w:spacing w:after="0" w:line="240" w:lineRule="auto"/>
                    <w:jc w:val="right"/>
                    <w:rPr>
                      <w:color w:val="000000"/>
                      <w:sz w:val="16"/>
                      <w:szCs w:val="16"/>
                    </w:rPr>
                  </w:pPr>
                  <w:r>
                    <w:rPr>
                      <w:color w:val="000000"/>
                      <w:sz w:val="16"/>
                      <w:szCs w:val="16"/>
                    </w:rPr>
                    <w:t>1.29</w:t>
                  </w:r>
                </w:p>
              </w:tc>
            </w:tr>
            <w:tr w:rsidR="00721FF8" w14:paraId="247EAD32"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6E332E2D" w14:textId="77777777" w:rsidR="00721FF8" w:rsidRDefault="00721FF8">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3C7F6E55"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7FB881A0" w14:textId="77777777" w:rsidR="00721FF8" w:rsidRDefault="005C28C1">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6451D3A7" w14:textId="77777777" w:rsidR="00721FF8" w:rsidRDefault="005C28C1">
                  <w:pPr>
                    <w:spacing w:after="0" w:line="240" w:lineRule="auto"/>
                    <w:jc w:val="right"/>
                    <w:rPr>
                      <w:color w:val="000000"/>
                      <w:sz w:val="16"/>
                      <w:szCs w:val="16"/>
                    </w:rPr>
                  </w:pPr>
                  <w:r>
                    <w:rPr>
                      <w:color w:val="000000"/>
                      <w:sz w:val="16"/>
                      <w:szCs w:val="16"/>
                    </w:rPr>
                    <w:t>0.07</w:t>
                  </w:r>
                </w:p>
              </w:tc>
              <w:tc>
                <w:tcPr>
                  <w:tcW w:w="1010" w:type="dxa"/>
                  <w:tcBorders>
                    <w:top w:val="nil"/>
                    <w:left w:val="nil"/>
                    <w:bottom w:val="single" w:sz="4" w:space="0" w:color="auto"/>
                    <w:right w:val="single" w:sz="4" w:space="0" w:color="auto"/>
                  </w:tcBorders>
                  <w:shd w:val="clear" w:color="auto" w:fill="auto"/>
                  <w:noWrap/>
                  <w:vAlign w:val="bottom"/>
                </w:tcPr>
                <w:p w14:paraId="3231A987" w14:textId="77777777" w:rsidR="00721FF8" w:rsidRDefault="005C28C1">
                  <w:pPr>
                    <w:spacing w:after="0" w:line="240" w:lineRule="auto"/>
                    <w:jc w:val="right"/>
                    <w:rPr>
                      <w:color w:val="000000"/>
                      <w:sz w:val="16"/>
                      <w:szCs w:val="16"/>
                    </w:rPr>
                  </w:pPr>
                  <w:r>
                    <w:rPr>
                      <w:color w:val="000000"/>
                      <w:sz w:val="16"/>
                      <w:szCs w:val="16"/>
                    </w:rPr>
                    <w:t>0.35</w:t>
                  </w:r>
                </w:p>
              </w:tc>
              <w:tc>
                <w:tcPr>
                  <w:tcW w:w="963" w:type="dxa"/>
                  <w:tcBorders>
                    <w:top w:val="nil"/>
                    <w:left w:val="nil"/>
                    <w:bottom w:val="single" w:sz="4" w:space="0" w:color="auto"/>
                    <w:right w:val="single" w:sz="4" w:space="0" w:color="auto"/>
                  </w:tcBorders>
                  <w:shd w:val="clear" w:color="auto" w:fill="auto"/>
                  <w:noWrap/>
                  <w:vAlign w:val="bottom"/>
                </w:tcPr>
                <w:p w14:paraId="36415D2F" w14:textId="77777777" w:rsidR="00721FF8" w:rsidRDefault="005C28C1">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04A0B64F" w14:textId="77777777" w:rsidR="00721FF8" w:rsidRDefault="005C28C1">
                  <w:pPr>
                    <w:spacing w:after="0" w:line="240" w:lineRule="auto"/>
                    <w:jc w:val="right"/>
                    <w:rPr>
                      <w:color w:val="000000"/>
                      <w:sz w:val="16"/>
                      <w:szCs w:val="16"/>
                    </w:rPr>
                  </w:pPr>
                  <w:r>
                    <w:rPr>
                      <w:color w:val="000000"/>
                      <w:sz w:val="16"/>
                      <w:szCs w:val="16"/>
                    </w:rPr>
                    <w:t>0.35</w:t>
                  </w:r>
                </w:p>
              </w:tc>
            </w:tr>
            <w:tr w:rsidR="00721FF8" w14:paraId="78D40F11"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2AC72F5B" w14:textId="77777777" w:rsidR="00721FF8" w:rsidRDefault="00721FF8">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367087E2" w14:textId="77777777" w:rsidR="00721FF8" w:rsidRDefault="00721FF8">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1619AA11" w14:textId="77777777" w:rsidR="00721FF8" w:rsidRDefault="005C28C1">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719E1428" w14:textId="77777777" w:rsidR="00721FF8" w:rsidRDefault="005C28C1">
                  <w:pPr>
                    <w:spacing w:after="0" w:line="240" w:lineRule="auto"/>
                    <w:jc w:val="right"/>
                    <w:rPr>
                      <w:color w:val="000000"/>
                      <w:sz w:val="16"/>
                      <w:szCs w:val="16"/>
                    </w:rPr>
                  </w:pPr>
                  <w:r>
                    <w:rPr>
                      <w:color w:val="000000"/>
                      <w:sz w:val="16"/>
                      <w:szCs w:val="16"/>
                    </w:rPr>
                    <w:t>0.15</w:t>
                  </w:r>
                </w:p>
              </w:tc>
              <w:tc>
                <w:tcPr>
                  <w:tcW w:w="1010" w:type="dxa"/>
                  <w:tcBorders>
                    <w:top w:val="nil"/>
                    <w:left w:val="nil"/>
                    <w:bottom w:val="single" w:sz="4" w:space="0" w:color="auto"/>
                    <w:right w:val="single" w:sz="4" w:space="0" w:color="auto"/>
                  </w:tcBorders>
                  <w:shd w:val="clear" w:color="auto" w:fill="auto"/>
                  <w:noWrap/>
                  <w:vAlign w:val="bottom"/>
                </w:tcPr>
                <w:p w14:paraId="58783565" w14:textId="77777777" w:rsidR="00721FF8" w:rsidRDefault="005C28C1">
                  <w:pPr>
                    <w:spacing w:after="0" w:line="240" w:lineRule="auto"/>
                    <w:jc w:val="right"/>
                    <w:rPr>
                      <w:color w:val="000000"/>
                      <w:sz w:val="16"/>
                      <w:szCs w:val="16"/>
                    </w:rPr>
                  </w:pPr>
                  <w:r>
                    <w:rPr>
                      <w:color w:val="000000"/>
                      <w:sz w:val="16"/>
                      <w:szCs w:val="16"/>
                    </w:rPr>
                    <w:t>0.45</w:t>
                  </w:r>
                </w:p>
              </w:tc>
              <w:tc>
                <w:tcPr>
                  <w:tcW w:w="963" w:type="dxa"/>
                  <w:tcBorders>
                    <w:top w:val="nil"/>
                    <w:left w:val="nil"/>
                    <w:bottom w:val="single" w:sz="4" w:space="0" w:color="auto"/>
                    <w:right w:val="single" w:sz="4" w:space="0" w:color="auto"/>
                  </w:tcBorders>
                  <w:shd w:val="clear" w:color="auto" w:fill="auto"/>
                  <w:noWrap/>
                  <w:vAlign w:val="bottom"/>
                </w:tcPr>
                <w:p w14:paraId="16A54F11" w14:textId="77777777" w:rsidR="00721FF8" w:rsidRDefault="005C28C1">
                  <w:pPr>
                    <w:spacing w:after="0" w:line="240" w:lineRule="auto"/>
                    <w:jc w:val="right"/>
                    <w:rPr>
                      <w:color w:val="000000"/>
                      <w:sz w:val="16"/>
                      <w:szCs w:val="16"/>
                    </w:rPr>
                  </w:pPr>
                  <w:r>
                    <w:rPr>
                      <w:color w:val="000000"/>
                      <w:sz w:val="16"/>
                      <w:szCs w:val="16"/>
                    </w:rPr>
                    <w:t>0.12</w:t>
                  </w:r>
                </w:p>
              </w:tc>
              <w:tc>
                <w:tcPr>
                  <w:tcW w:w="1010" w:type="dxa"/>
                  <w:tcBorders>
                    <w:top w:val="nil"/>
                    <w:left w:val="nil"/>
                    <w:bottom w:val="single" w:sz="4" w:space="0" w:color="auto"/>
                    <w:right w:val="single" w:sz="4" w:space="0" w:color="auto"/>
                  </w:tcBorders>
                  <w:shd w:val="clear" w:color="auto" w:fill="auto"/>
                  <w:noWrap/>
                  <w:vAlign w:val="bottom"/>
                </w:tcPr>
                <w:p w14:paraId="5ED6FDD0" w14:textId="77777777" w:rsidR="00721FF8" w:rsidRDefault="005C28C1">
                  <w:pPr>
                    <w:spacing w:after="0" w:line="240" w:lineRule="auto"/>
                    <w:jc w:val="right"/>
                    <w:rPr>
                      <w:color w:val="000000"/>
                      <w:sz w:val="16"/>
                      <w:szCs w:val="16"/>
                    </w:rPr>
                  </w:pPr>
                  <w:r>
                    <w:rPr>
                      <w:color w:val="000000"/>
                      <w:sz w:val="16"/>
                      <w:szCs w:val="16"/>
                    </w:rPr>
                    <w:t>0.45</w:t>
                  </w:r>
                </w:p>
              </w:tc>
            </w:tr>
            <w:tr w:rsidR="00721FF8" w14:paraId="4C2DA7DA"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7A52FEB3" w14:textId="77777777" w:rsidR="00721FF8" w:rsidRDefault="005C28C1">
                  <w:pPr>
                    <w:spacing w:after="0" w:line="240" w:lineRule="auto"/>
                    <w:jc w:val="center"/>
                    <w:rPr>
                      <w:color w:val="000000"/>
                      <w:sz w:val="16"/>
                      <w:szCs w:val="16"/>
                    </w:rPr>
                  </w:pPr>
                  <w:r>
                    <w:rPr>
                      <w:color w:val="000000"/>
                      <w:sz w:val="16"/>
                      <w:szCs w:val="16"/>
                    </w:rPr>
                    <w:t>ZOD Spread (</w:t>
                  </w:r>
                  <w:proofErr w:type="gramStart"/>
                  <w:r>
                    <w:rPr>
                      <w:color w:val="000000"/>
                      <w:sz w:val="16"/>
                      <w:szCs w:val="16"/>
                    </w:rPr>
                    <w:t xml:space="preserve">ZOD)   </w:t>
                  </w:r>
                  <w:proofErr w:type="gramEnd"/>
                  <w:r>
                    <w:rPr>
                      <w:color w:val="000000"/>
                      <w:sz w:val="16"/>
                      <w:szCs w:val="16"/>
                    </w:rPr>
                    <w:t xml:space="preserve">                 </w:t>
                  </w:r>
                  <w:proofErr w:type="spellStart"/>
                  <w:r>
                    <w:rPr>
                      <w:color w:val="000000"/>
                      <w:sz w:val="16"/>
                      <w:szCs w:val="16"/>
                    </w:rPr>
                    <w:t>lgZSD</w:t>
                  </w:r>
                  <w:proofErr w:type="spellEnd"/>
                  <w:r>
                    <w:rPr>
                      <w:color w:val="000000"/>
                      <w:sz w:val="16"/>
                      <w:szCs w:val="16"/>
                    </w:rPr>
                    <w:t xml:space="preserve"> = log10(ZSD/1°)           </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5D021F13" w14:textId="77777777" w:rsidR="00721FF8" w:rsidRDefault="005C28C1">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356EF418" w14:textId="77777777" w:rsidR="00721FF8" w:rsidRDefault="005C28C1">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7C970E89" w14:textId="77777777" w:rsidR="00721FF8" w:rsidRDefault="005C28C1">
                  <w:pPr>
                    <w:spacing w:after="0" w:line="240" w:lineRule="auto"/>
                    <w:jc w:val="right"/>
                    <w:rPr>
                      <w:color w:val="000000"/>
                      <w:sz w:val="16"/>
                      <w:szCs w:val="16"/>
                    </w:rPr>
                  </w:pPr>
                  <w:r>
                    <w:rPr>
                      <w:color w:val="000000"/>
                      <w:sz w:val="16"/>
                      <w:szCs w:val="16"/>
                    </w:rPr>
                    <w:t>1.06</w:t>
                  </w:r>
                </w:p>
              </w:tc>
              <w:tc>
                <w:tcPr>
                  <w:tcW w:w="1010" w:type="dxa"/>
                  <w:tcBorders>
                    <w:top w:val="nil"/>
                    <w:left w:val="nil"/>
                    <w:bottom w:val="single" w:sz="4" w:space="0" w:color="auto"/>
                    <w:right w:val="single" w:sz="4" w:space="0" w:color="auto"/>
                  </w:tcBorders>
                  <w:shd w:val="clear" w:color="auto" w:fill="auto"/>
                  <w:noWrap/>
                  <w:vAlign w:val="bottom"/>
                </w:tcPr>
                <w:p w14:paraId="4A15AB75" w14:textId="77777777" w:rsidR="00721FF8" w:rsidRDefault="005C28C1">
                  <w:pPr>
                    <w:spacing w:after="0" w:line="240" w:lineRule="auto"/>
                    <w:jc w:val="right"/>
                    <w:rPr>
                      <w:color w:val="000000"/>
                      <w:sz w:val="16"/>
                      <w:szCs w:val="16"/>
                    </w:rPr>
                  </w:pPr>
                  <w:r>
                    <w:rPr>
                      <w:color w:val="000000"/>
                      <w:sz w:val="16"/>
                      <w:szCs w:val="16"/>
                    </w:rPr>
                    <w:t>1.35</w:t>
                  </w:r>
                </w:p>
              </w:tc>
              <w:tc>
                <w:tcPr>
                  <w:tcW w:w="963" w:type="dxa"/>
                  <w:tcBorders>
                    <w:top w:val="nil"/>
                    <w:left w:val="nil"/>
                    <w:bottom w:val="single" w:sz="4" w:space="0" w:color="auto"/>
                    <w:right w:val="single" w:sz="4" w:space="0" w:color="auto"/>
                  </w:tcBorders>
                  <w:shd w:val="clear" w:color="auto" w:fill="auto"/>
                  <w:noWrap/>
                  <w:vAlign w:val="bottom"/>
                </w:tcPr>
                <w:p w14:paraId="3C5F93ED" w14:textId="77777777" w:rsidR="00721FF8" w:rsidRDefault="005C28C1">
                  <w:pPr>
                    <w:spacing w:after="0" w:line="240" w:lineRule="auto"/>
                    <w:jc w:val="right"/>
                    <w:rPr>
                      <w:color w:val="000000"/>
                      <w:sz w:val="16"/>
                      <w:szCs w:val="16"/>
                    </w:rPr>
                  </w:pPr>
                  <w:r>
                    <w:rPr>
                      <w:color w:val="000000"/>
                      <w:sz w:val="16"/>
                      <w:szCs w:val="16"/>
                    </w:rPr>
                    <w:t>0.81</w:t>
                  </w:r>
                </w:p>
              </w:tc>
              <w:tc>
                <w:tcPr>
                  <w:tcW w:w="1010" w:type="dxa"/>
                  <w:tcBorders>
                    <w:top w:val="nil"/>
                    <w:left w:val="nil"/>
                    <w:bottom w:val="single" w:sz="4" w:space="0" w:color="auto"/>
                    <w:right w:val="single" w:sz="4" w:space="0" w:color="auto"/>
                  </w:tcBorders>
                  <w:shd w:val="clear" w:color="auto" w:fill="auto"/>
                  <w:noWrap/>
                  <w:vAlign w:val="bottom"/>
                </w:tcPr>
                <w:p w14:paraId="39BABE92" w14:textId="77777777" w:rsidR="00721FF8" w:rsidRDefault="005C28C1">
                  <w:pPr>
                    <w:spacing w:after="0" w:line="240" w:lineRule="auto"/>
                    <w:jc w:val="right"/>
                    <w:rPr>
                      <w:color w:val="000000"/>
                      <w:sz w:val="16"/>
                      <w:szCs w:val="16"/>
                    </w:rPr>
                  </w:pPr>
                  <w:r>
                    <w:rPr>
                      <w:color w:val="000000"/>
                      <w:sz w:val="16"/>
                      <w:szCs w:val="16"/>
                    </w:rPr>
                    <w:t>1.35</w:t>
                  </w:r>
                </w:p>
              </w:tc>
            </w:tr>
            <w:tr w:rsidR="00721FF8" w14:paraId="75941973"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0E8D349C" w14:textId="77777777" w:rsidR="00721FF8" w:rsidRDefault="00721FF8">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5A27F30D" w14:textId="77777777" w:rsidR="00721FF8" w:rsidRDefault="00721FF8">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49A42445" w14:textId="77777777" w:rsidR="00721FF8" w:rsidRDefault="005C28C1">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39105025" w14:textId="77777777" w:rsidR="00721FF8" w:rsidRDefault="005C28C1">
                  <w:pPr>
                    <w:spacing w:after="0" w:line="240" w:lineRule="auto"/>
                    <w:jc w:val="right"/>
                    <w:rPr>
                      <w:color w:val="000000"/>
                      <w:sz w:val="16"/>
                      <w:szCs w:val="16"/>
                    </w:rPr>
                  </w:pPr>
                  <w:r>
                    <w:rPr>
                      <w:color w:val="000000"/>
                      <w:sz w:val="16"/>
                      <w:szCs w:val="16"/>
                    </w:rPr>
                    <w:t>0.95</w:t>
                  </w:r>
                </w:p>
              </w:tc>
              <w:tc>
                <w:tcPr>
                  <w:tcW w:w="1010" w:type="dxa"/>
                  <w:tcBorders>
                    <w:top w:val="nil"/>
                    <w:left w:val="nil"/>
                    <w:bottom w:val="single" w:sz="4" w:space="0" w:color="auto"/>
                    <w:right w:val="single" w:sz="4" w:space="0" w:color="auto"/>
                  </w:tcBorders>
                  <w:shd w:val="clear" w:color="auto" w:fill="auto"/>
                  <w:noWrap/>
                  <w:vAlign w:val="bottom"/>
                </w:tcPr>
                <w:p w14:paraId="41DF768E" w14:textId="77777777" w:rsidR="00721FF8" w:rsidRDefault="005C28C1">
                  <w:pPr>
                    <w:spacing w:after="0" w:line="240" w:lineRule="auto"/>
                    <w:jc w:val="right"/>
                    <w:rPr>
                      <w:color w:val="000000"/>
                      <w:sz w:val="16"/>
                      <w:szCs w:val="16"/>
                    </w:rPr>
                  </w:pPr>
                  <w:r>
                    <w:rPr>
                      <w:color w:val="000000"/>
                      <w:sz w:val="16"/>
                      <w:szCs w:val="16"/>
                    </w:rPr>
                    <w:t>1.2</w:t>
                  </w:r>
                </w:p>
              </w:tc>
              <w:tc>
                <w:tcPr>
                  <w:tcW w:w="963" w:type="dxa"/>
                  <w:tcBorders>
                    <w:top w:val="nil"/>
                    <w:left w:val="nil"/>
                    <w:bottom w:val="single" w:sz="4" w:space="0" w:color="auto"/>
                    <w:right w:val="single" w:sz="4" w:space="0" w:color="auto"/>
                  </w:tcBorders>
                  <w:shd w:val="clear" w:color="auto" w:fill="auto"/>
                  <w:noWrap/>
                  <w:vAlign w:val="bottom"/>
                </w:tcPr>
                <w:p w14:paraId="34D3FAA1" w14:textId="77777777" w:rsidR="00721FF8" w:rsidRDefault="005C28C1">
                  <w:pPr>
                    <w:spacing w:after="0" w:line="240" w:lineRule="auto"/>
                    <w:jc w:val="right"/>
                    <w:rPr>
                      <w:color w:val="000000"/>
                      <w:sz w:val="16"/>
                      <w:szCs w:val="16"/>
                    </w:rPr>
                  </w:pPr>
                  <w:r>
                    <w:rPr>
                      <w:color w:val="000000"/>
                      <w:sz w:val="16"/>
                      <w:szCs w:val="16"/>
                    </w:rPr>
                    <w:t>0.81</w:t>
                  </w:r>
                </w:p>
              </w:tc>
              <w:tc>
                <w:tcPr>
                  <w:tcW w:w="1010" w:type="dxa"/>
                  <w:tcBorders>
                    <w:top w:val="nil"/>
                    <w:left w:val="nil"/>
                    <w:bottom w:val="single" w:sz="4" w:space="0" w:color="auto"/>
                    <w:right w:val="single" w:sz="4" w:space="0" w:color="auto"/>
                  </w:tcBorders>
                  <w:shd w:val="clear" w:color="auto" w:fill="auto"/>
                  <w:noWrap/>
                  <w:vAlign w:val="bottom"/>
                </w:tcPr>
                <w:p w14:paraId="4342D28C" w14:textId="77777777" w:rsidR="00721FF8" w:rsidRDefault="005C28C1">
                  <w:pPr>
                    <w:spacing w:after="0" w:line="240" w:lineRule="auto"/>
                    <w:jc w:val="right"/>
                    <w:rPr>
                      <w:color w:val="000000"/>
                      <w:sz w:val="16"/>
                      <w:szCs w:val="16"/>
                    </w:rPr>
                  </w:pPr>
                  <w:r>
                    <w:rPr>
                      <w:color w:val="000000"/>
                      <w:sz w:val="16"/>
                      <w:szCs w:val="16"/>
                    </w:rPr>
                    <w:t>1.2</w:t>
                  </w:r>
                </w:p>
              </w:tc>
            </w:tr>
            <w:tr w:rsidR="00721FF8" w14:paraId="09ED5C15"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DA153C0" w14:textId="77777777" w:rsidR="00721FF8" w:rsidRDefault="00721FF8">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4116DA12" w14:textId="77777777" w:rsidR="00721FF8" w:rsidRDefault="005C28C1">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24B8BEE8" w14:textId="77777777" w:rsidR="00721FF8" w:rsidRDefault="005C28C1">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5E808001" w14:textId="77777777" w:rsidR="00721FF8" w:rsidRDefault="005C28C1">
                  <w:pPr>
                    <w:spacing w:after="0" w:line="240" w:lineRule="auto"/>
                    <w:jc w:val="right"/>
                    <w:rPr>
                      <w:color w:val="000000"/>
                      <w:sz w:val="16"/>
                      <w:szCs w:val="16"/>
                    </w:rPr>
                  </w:pPr>
                  <w:r>
                    <w:rPr>
                      <w:color w:val="000000"/>
                      <w:sz w:val="16"/>
                      <w:szCs w:val="16"/>
                    </w:rPr>
                    <w:t>0.07</w:t>
                  </w:r>
                </w:p>
              </w:tc>
              <w:tc>
                <w:tcPr>
                  <w:tcW w:w="1010" w:type="dxa"/>
                  <w:tcBorders>
                    <w:top w:val="nil"/>
                    <w:left w:val="nil"/>
                    <w:bottom w:val="single" w:sz="4" w:space="0" w:color="auto"/>
                    <w:right w:val="single" w:sz="4" w:space="0" w:color="auto"/>
                  </w:tcBorders>
                  <w:shd w:val="clear" w:color="auto" w:fill="auto"/>
                  <w:noWrap/>
                  <w:vAlign w:val="bottom"/>
                </w:tcPr>
                <w:p w14:paraId="02BB8946" w14:textId="77777777" w:rsidR="00721FF8" w:rsidRDefault="005C28C1">
                  <w:pPr>
                    <w:spacing w:after="0" w:line="240" w:lineRule="auto"/>
                    <w:jc w:val="right"/>
                    <w:rPr>
                      <w:color w:val="000000"/>
                      <w:sz w:val="16"/>
                      <w:szCs w:val="16"/>
                    </w:rPr>
                  </w:pPr>
                  <w:r>
                    <w:rPr>
                      <w:color w:val="000000"/>
                      <w:sz w:val="16"/>
                      <w:szCs w:val="16"/>
                    </w:rPr>
                    <w:t>0.35</w:t>
                  </w:r>
                </w:p>
              </w:tc>
              <w:tc>
                <w:tcPr>
                  <w:tcW w:w="963" w:type="dxa"/>
                  <w:tcBorders>
                    <w:top w:val="nil"/>
                    <w:left w:val="nil"/>
                    <w:bottom w:val="single" w:sz="4" w:space="0" w:color="auto"/>
                    <w:right w:val="single" w:sz="4" w:space="0" w:color="auto"/>
                  </w:tcBorders>
                  <w:shd w:val="clear" w:color="auto" w:fill="auto"/>
                  <w:noWrap/>
                  <w:vAlign w:val="bottom"/>
                </w:tcPr>
                <w:p w14:paraId="6F8DECE9" w14:textId="77777777" w:rsidR="00721FF8" w:rsidRDefault="005C28C1">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32C6A67A" w14:textId="77777777" w:rsidR="00721FF8" w:rsidRDefault="005C28C1">
                  <w:pPr>
                    <w:spacing w:after="0" w:line="240" w:lineRule="auto"/>
                    <w:jc w:val="right"/>
                    <w:rPr>
                      <w:color w:val="000000"/>
                      <w:sz w:val="16"/>
                      <w:szCs w:val="16"/>
                    </w:rPr>
                  </w:pPr>
                  <w:r>
                    <w:rPr>
                      <w:color w:val="000000"/>
                      <w:sz w:val="16"/>
                      <w:szCs w:val="16"/>
                    </w:rPr>
                    <w:t>0.35</w:t>
                  </w:r>
                </w:p>
              </w:tc>
            </w:tr>
            <w:tr w:rsidR="00721FF8" w14:paraId="4954BEDF"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71F24939" w14:textId="77777777" w:rsidR="00721FF8" w:rsidRDefault="00721FF8">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76F0075D" w14:textId="77777777" w:rsidR="00721FF8" w:rsidRDefault="00721FF8">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71577E22" w14:textId="77777777" w:rsidR="00721FF8" w:rsidRDefault="005C28C1">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448EC83A" w14:textId="77777777" w:rsidR="00721FF8" w:rsidRDefault="005C28C1">
                  <w:pPr>
                    <w:spacing w:after="0" w:line="240" w:lineRule="auto"/>
                    <w:jc w:val="right"/>
                    <w:rPr>
                      <w:color w:val="000000"/>
                      <w:sz w:val="16"/>
                      <w:szCs w:val="16"/>
                    </w:rPr>
                  </w:pPr>
                  <w:r>
                    <w:rPr>
                      <w:color w:val="000000"/>
                      <w:sz w:val="16"/>
                      <w:szCs w:val="16"/>
                    </w:rPr>
                    <w:t>0.11</w:t>
                  </w:r>
                </w:p>
              </w:tc>
              <w:tc>
                <w:tcPr>
                  <w:tcW w:w="1010" w:type="dxa"/>
                  <w:tcBorders>
                    <w:top w:val="nil"/>
                    <w:left w:val="nil"/>
                    <w:bottom w:val="single" w:sz="4" w:space="0" w:color="auto"/>
                    <w:right w:val="single" w:sz="4" w:space="0" w:color="auto"/>
                  </w:tcBorders>
                  <w:shd w:val="clear" w:color="auto" w:fill="auto"/>
                  <w:noWrap/>
                  <w:vAlign w:val="bottom"/>
                </w:tcPr>
                <w:p w14:paraId="34A425DF" w14:textId="77777777" w:rsidR="00721FF8" w:rsidRDefault="005C28C1">
                  <w:pPr>
                    <w:spacing w:after="0" w:line="240" w:lineRule="auto"/>
                    <w:jc w:val="right"/>
                    <w:rPr>
                      <w:color w:val="000000"/>
                      <w:sz w:val="16"/>
                      <w:szCs w:val="16"/>
                    </w:rPr>
                  </w:pPr>
                  <w:r>
                    <w:rPr>
                      <w:color w:val="000000"/>
                      <w:sz w:val="16"/>
                      <w:szCs w:val="16"/>
                    </w:rPr>
                    <w:t>0.55</w:t>
                  </w:r>
                </w:p>
              </w:tc>
              <w:tc>
                <w:tcPr>
                  <w:tcW w:w="963" w:type="dxa"/>
                  <w:tcBorders>
                    <w:top w:val="nil"/>
                    <w:left w:val="nil"/>
                    <w:bottom w:val="single" w:sz="4" w:space="0" w:color="auto"/>
                    <w:right w:val="single" w:sz="4" w:space="0" w:color="auto"/>
                  </w:tcBorders>
                  <w:shd w:val="clear" w:color="auto" w:fill="auto"/>
                  <w:noWrap/>
                  <w:vAlign w:val="bottom"/>
                </w:tcPr>
                <w:p w14:paraId="184DBCD2" w14:textId="77777777" w:rsidR="00721FF8" w:rsidRDefault="005C28C1">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795191D6" w14:textId="77777777" w:rsidR="00721FF8" w:rsidRDefault="005C28C1">
                  <w:pPr>
                    <w:spacing w:after="0" w:line="240" w:lineRule="auto"/>
                    <w:jc w:val="right"/>
                    <w:rPr>
                      <w:color w:val="000000"/>
                      <w:sz w:val="16"/>
                      <w:szCs w:val="16"/>
                    </w:rPr>
                  </w:pPr>
                  <w:r>
                    <w:rPr>
                      <w:color w:val="000000"/>
                      <w:sz w:val="16"/>
                      <w:szCs w:val="16"/>
                    </w:rPr>
                    <w:t>0.55</w:t>
                  </w:r>
                </w:p>
              </w:tc>
            </w:tr>
          </w:tbl>
          <w:p w14:paraId="532B3BB7" w14:textId="77777777" w:rsidR="00721FF8" w:rsidRDefault="00721FF8">
            <w:pPr>
              <w:spacing w:before="0" w:after="0" w:line="240" w:lineRule="auto"/>
              <w:rPr>
                <w:b/>
                <w:bCs/>
                <w:lang w:eastAsia="zh-CN"/>
              </w:rPr>
            </w:pPr>
          </w:p>
          <w:p w14:paraId="3C9EB8FE" w14:textId="77777777" w:rsidR="00721FF8" w:rsidRDefault="005C28C1">
            <w:pPr>
              <w:spacing w:before="0" w:after="0" w:line="240" w:lineRule="auto"/>
              <w:rPr>
                <w:lang w:eastAsia="zh-CN"/>
              </w:rPr>
            </w:pPr>
            <w:r>
              <w:rPr>
                <w:b/>
                <w:bCs/>
                <w:lang w:eastAsia="zh-CN"/>
              </w:rPr>
              <w:t>Observation 10:</w:t>
            </w:r>
            <w:r>
              <w:rPr>
                <w:lang w:eastAsia="zh-CN"/>
              </w:rPr>
              <w:t xml:space="preserve"> RAN1 should consider the parameter values listed for Omnidirectional DS, ASA, ASD, ZSA, ZSD in Table 9 for the </w:t>
            </w:r>
            <w:proofErr w:type="spellStart"/>
            <w:r>
              <w:rPr>
                <w:lang w:eastAsia="zh-CN"/>
              </w:rPr>
              <w:t>InF</w:t>
            </w:r>
            <w:proofErr w:type="spellEnd"/>
            <w:r>
              <w:rPr>
                <w:lang w:eastAsia="zh-CN"/>
              </w:rPr>
              <w:t xml:space="preserve"> scenario in both LOS and NLOS channel conditions at 6.75 GHz and 16.95 GHz.</w:t>
            </w:r>
          </w:p>
          <w:p w14:paraId="302BB620" w14:textId="77777777" w:rsidR="00721FF8" w:rsidRDefault="00721FF8">
            <w:pPr>
              <w:spacing w:before="0" w:after="0" w:line="240" w:lineRule="auto"/>
              <w:rPr>
                <w:i/>
                <w:iCs/>
              </w:rPr>
            </w:pPr>
          </w:p>
        </w:tc>
      </w:tr>
      <w:tr w:rsidR="00721FF8" w14:paraId="56E19430" w14:textId="77777777">
        <w:tc>
          <w:tcPr>
            <w:tcW w:w="1615" w:type="dxa"/>
            <w:vAlign w:val="center"/>
          </w:tcPr>
          <w:p w14:paraId="6F203022" w14:textId="77777777" w:rsidR="00721FF8" w:rsidRDefault="005C28C1">
            <w:pPr>
              <w:spacing w:before="0" w:after="0" w:line="240" w:lineRule="auto"/>
            </w:pPr>
            <w:r>
              <w:lastRenderedPageBreak/>
              <w:t>[17] AT&amp;T</w:t>
            </w:r>
          </w:p>
        </w:tc>
        <w:tc>
          <w:tcPr>
            <w:tcW w:w="9165" w:type="dxa"/>
            <w:vAlign w:val="center"/>
          </w:tcPr>
          <w:p w14:paraId="40E38DB9" w14:textId="77777777" w:rsidR="00721FF8" w:rsidRDefault="005C28C1">
            <w:pPr>
              <w:keepNext/>
              <w:tabs>
                <w:tab w:val="left" w:pos="3376"/>
              </w:tabs>
              <w:spacing w:before="0" w:after="0" w:line="240" w:lineRule="auto"/>
              <w:jc w:val="center"/>
              <w:rPr>
                <w:b/>
                <w:bCs/>
                <w:highlight w:val="yellow"/>
              </w:rPr>
            </w:pPr>
            <w:r>
              <w:rPr>
                <w:b/>
                <w:bCs/>
                <w:noProof/>
                <w:highlight w:val="yellow"/>
              </w:rPr>
              <w:drawing>
                <wp:inline distT="0" distB="0" distL="0" distR="0" wp14:anchorId="4B1321C3" wp14:editId="38031F57">
                  <wp:extent cx="3757295" cy="3007995"/>
                  <wp:effectExtent l="0" t="0" r="0" b="1905"/>
                  <wp:docPr id="26358149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581499" name="Picture 12"/>
                          <pic:cNvPicPr>
                            <a:picLocks noChangeAspect="1"/>
                          </pic:cNvPicPr>
                        </pic:nvPicPr>
                        <pic:blipFill>
                          <a:blip r:embed="rId74"/>
                          <a:stretch>
                            <a:fillRect/>
                          </a:stretch>
                        </pic:blipFill>
                        <pic:spPr>
                          <a:xfrm>
                            <a:off x="0" y="0"/>
                            <a:ext cx="3812011" cy="3051692"/>
                          </a:xfrm>
                          <a:prstGeom prst="rect">
                            <a:avLst/>
                          </a:prstGeom>
                        </pic:spPr>
                      </pic:pic>
                    </a:graphicData>
                  </a:graphic>
                </wp:inline>
              </w:drawing>
            </w:r>
          </w:p>
          <w:p w14:paraId="74C0D855" w14:textId="77777777" w:rsidR="00721FF8" w:rsidRDefault="005C28C1">
            <w:pPr>
              <w:pStyle w:val="Caption"/>
              <w:spacing w:before="0" w:after="0" w:line="240" w:lineRule="auto"/>
              <w:jc w:val="center"/>
              <w:rPr>
                <w:b w:val="0"/>
                <w:bCs w:val="0"/>
                <w:sz w:val="20"/>
                <w:szCs w:val="20"/>
              </w:rPr>
            </w:pPr>
            <w:bookmarkStart w:id="46" w:name="_Ref167118702"/>
            <w:r>
              <w:rPr>
                <w:b w:val="0"/>
                <w:bCs w:val="0"/>
                <w:sz w:val="20"/>
                <w:szCs w:val="20"/>
              </w:rPr>
              <w:t xml:space="preserve">Figure </w:t>
            </w:r>
            <w:bookmarkEnd w:id="46"/>
            <w:r>
              <w:rPr>
                <w:b w:val="0"/>
                <w:bCs w:val="0"/>
                <w:sz w:val="20"/>
                <w:szCs w:val="20"/>
              </w:rPr>
              <w:t>19: CDF of azimuth angular spread in InH LOS and NLOS environments.</w:t>
            </w:r>
          </w:p>
          <w:p w14:paraId="253824D3" w14:textId="77777777" w:rsidR="00721FF8" w:rsidRDefault="005C28C1">
            <w:pPr>
              <w:keepNext/>
              <w:spacing w:before="0" w:after="0" w:line="240" w:lineRule="auto"/>
              <w:rPr>
                <w:b/>
                <w:bCs/>
              </w:rPr>
            </w:pPr>
            <w:r>
              <w:rPr>
                <w:b/>
                <w:bCs/>
                <w:noProof/>
                <w:highlight w:val="yellow"/>
                <w:lang w:eastAsia="zh-CN"/>
              </w:rPr>
              <w:drawing>
                <wp:inline distT="0" distB="0" distL="0" distR="0" wp14:anchorId="6AD61CDA" wp14:editId="331DC5A4">
                  <wp:extent cx="5956935" cy="3256280"/>
                  <wp:effectExtent l="0" t="0" r="0" b="0"/>
                  <wp:docPr id="447084183" name="Picture 3" descr="A comparison of graphs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084183" name="Picture 3" descr="A comparison of graphs with red and blue lines&#10;&#10;Description automatically generated"/>
                          <pic:cNvPicPr>
                            <a:picLocks noChangeAspect="1"/>
                          </pic:cNvPicPr>
                        </pic:nvPicPr>
                        <pic:blipFill>
                          <a:blip r:embed="rId75" cstate="screen"/>
                          <a:stretch>
                            <a:fillRect/>
                          </a:stretch>
                        </pic:blipFill>
                        <pic:spPr>
                          <a:xfrm>
                            <a:off x="0" y="0"/>
                            <a:ext cx="5967836" cy="3262181"/>
                          </a:xfrm>
                          <a:prstGeom prst="rect">
                            <a:avLst/>
                          </a:prstGeom>
                        </pic:spPr>
                      </pic:pic>
                    </a:graphicData>
                  </a:graphic>
                </wp:inline>
              </w:drawing>
            </w:r>
          </w:p>
          <w:p w14:paraId="75E9745D" w14:textId="77777777" w:rsidR="00721FF8" w:rsidRDefault="005C28C1">
            <w:pPr>
              <w:pStyle w:val="Caption"/>
              <w:spacing w:before="0" w:after="0" w:line="240" w:lineRule="auto"/>
              <w:jc w:val="center"/>
              <w:rPr>
                <w:b w:val="0"/>
                <w:bCs w:val="0"/>
                <w:sz w:val="20"/>
                <w:szCs w:val="20"/>
                <w:highlight w:val="yellow"/>
              </w:rPr>
            </w:pPr>
            <w:r>
              <w:rPr>
                <w:b w:val="0"/>
                <w:bCs w:val="0"/>
                <w:sz w:val="20"/>
                <w:szCs w:val="20"/>
              </w:rPr>
              <w:t>Figure 20: Norm plot of the InH ASA and ZSA shows that it follows a log normal distribution at 15GHz</w:t>
            </w:r>
          </w:p>
          <w:p w14:paraId="1821F917" w14:textId="77777777" w:rsidR="00721FF8" w:rsidRDefault="005C28C1">
            <w:pPr>
              <w:keepNext/>
              <w:tabs>
                <w:tab w:val="left" w:pos="3376"/>
              </w:tabs>
              <w:spacing w:before="0" w:after="0" w:line="240" w:lineRule="auto"/>
              <w:jc w:val="center"/>
              <w:rPr>
                <w:b/>
                <w:bCs/>
                <w:highlight w:val="yellow"/>
              </w:rPr>
            </w:pPr>
            <w:r>
              <w:rPr>
                <w:b/>
                <w:bCs/>
                <w:noProof/>
                <w:highlight w:val="yellow"/>
              </w:rPr>
              <w:lastRenderedPageBreak/>
              <w:drawing>
                <wp:inline distT="0" distB="0" distL="0" distR="0" wp14:anchorId="1833F461" wp14:editId="1C32F1E0">
                  <wp:extent cx="3550285" cy="2858135"/>
                  <wp:effectExtent l="0" t="0" r="5715" b="0"/>
                  <wp:docPr id="16768533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853322" name="Picture 11"/>
                          <pic:cNvPicPr>
                            <a:picLocks noChangeAspect="1"/>
                          </pic:cNvPicPr>
                        </pic:nvPicPr>
                        <pic:blipFill>
                          <a:blip r:embed="rId76"/>
                          <a:stretch>
                            <a:fillRect/>
                          </a:stretch>
                        </pic:blipFill>
                        <pic:spPr>
                          <a:xfrm>
                            <a:off x="0" y="0"/>
                            <a:ext cx="3573174" cy="2876209"/>
                          </a:xfrm>
                          <a:prstGeom prst="rect">
                            <a:avLst/>
                          </a:prstGeom>
                        </pic:spPr>
                      </pic:pic>
                    </a:graphicData>
                  </a:graphic>
                </wp:inline>
              </w:drawing>
            </w:r>
          </w:p>
          <w:p w14:paraId="6A5DB102" w14:textId="77777777" w:rsidR="00721FF8" w:rsidRDefault="005C28C1">
            <w:pPr>
              <w:pStyle w:val="Caption"/>
              <w:spacing w:before="0" w:after="0" w:line="240" w:lineRule="auto"/>
              <w:jc w:val="center"/>
              <w:rPr>
                <w:b w:val="0"/>
                <w:bCs w:val="0"/>
                <w:sz w:val="20"/>
                <w:szCs w:val="20"/>
              </w:rPr>
            </w:pPr>
            <w:bookmarkStart w:id="47" w:name="_Ref167118704"/>
            <w:r>
              <w:rPr>
                <w:b w:val="0"/>
                <w:bCs w:val="0"/>
                <w:sz w:val="20"/>
                <w:szCs w:val="20"/>
              </w:rPr>
              <w:t xml:space="preserve">Figure </w:t>
            </w:r>
            <w:bookmarkEnd w:id="47"/>
            <w:r>
              <w:rPr>
                <w:b w:val="0"/>
                <w:bCs w:val="0"/>
                <w:sz w:val="20"/>
                <w:szCs w:val="20"/>
              </w:rPr>
              <w:t>21: CDF of zenith angular spread in InH LOS and NLOS environments at 15GHz.</w:t>
            </w:r>
          </w:p>
          <w:p w14:paraId="275C88C6" w14:textId="77777777" w:rsidR="00721FF8" w:rsidRDefault="005C28C1">
            <w:pPr>
              <w:pStyle w:val="Caption"/>
              <w:spacing w:before="0" w:after="0" w:line="240" w:lineRule="auto"/>
              <w:jc w:val="left"/>
              <w:rPr>
                <w:sz w:val="20"/>
                <w:szCs w:val="20"/>
              </w:rPr>
            </w:pPr>
            <w:r>
              <w:rPr>
                <w:noProof/>
                <w:sz w:val="20"/>
                <w:szCs w:val="20"/>
              </w:rPr>
              <w:drawing>
                <wp:inline distT="0" distB="0" distL="0" distR="0" wp14:anchorId="6975E089" wp14:editId="6A33D084">
                  <wp:extent cx="5905500" cy="3228975"/>
                  <wp:effectExtent l="0" t="0" r="0" b="9525"/>
                  <wp:docPr id="1486318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31891" name="Picture 2"/>
                          <pic:cNvPicPr>
                            <a:picLocks noChangeAspect="1" noChangeArrowheads="1"/>
                          </pic:cNvPicPr>
                        </pic:nvPicPr>
                        <pic:blipFill>
                          <a:blip r:embed="rId77" cstate="screen"/>
                          <a:srcRect/>
                          <a:stretch>
                            <a:fillRect/>
                          </a:stretch>
                        </pic:blipFill>
                        <pic:spPr>
                          <a:xfrm>
                            <a:off x="0" y="0"/>
                            <a:ext cx="5907638" cy="3230429"/>
                          </a:xfrm>
                          <a:prstGeom prst="rect">
                            <a:avLst/>
                          </a:prstGeom>
                          <a:noFill/>
                        </pic:spPr>
                      </pic:pic>
                    </a:graphicData>
                  </a:graphic>
                </wp:inline>
              </w:drawing>
            </w:r>
          </w:p>
          <w:p w14:paraId="23F7CEC0" w14:textId="77777777" w:rsidR="00721FF8" w:rsidRDefault="005C28C1">
            <w:pPr>
              <w:pStyle w:val="Caption"/>
              <w:spacing w:before="0" w:after="0" w:line="240" w:lineRule="auto"/>
              <w:jc w:val="center"/>
              <w:rPr>
                <w:b w:val="0"/>
                <w:bCs w:val="0"/>
                <w:sz w:val="20"/>
                <w:szCs w:val="20"/>
              </w:rPr>
            </w:pPr>
            <w:r>
              <w:rPr>
                <w:b w:val="0"/>
                <w:bCs w:val="0"/>
                <w:sz w:val="20"/>
                <w:szCs w:val="20"/>
              </w:rPr>
              <w:t>Figure 22: Norm plot of the InH ASA and ZSA shows that it follows a log normal distribution at 8 GHz</w:t>
            </w:r>
          </w:p>
          <w:p w14:paraId="74C365C7" w14:textId="77777777" w:rsidR="00721FF8" w:rsidRDefault="00721FF8">
            <w:pPr>
              <w:rPr>
                <w:highlight w:val="yellow"/>
                <w:lang w:eastAsia="ko-KR"/>
              </w:rPr>
            </w:pPr>
          </w:p>
          <w:p w14:paraId="07246ED2" w14:textId="77777777" w:rsidR="00721FF8" w:rsidRDefault="005C28C1">
            <w:pPr>
              <w:spacing w:before="0" w:after="0" w:line="240" w:lineRule="auto"/>
              <w:rPr>
                <w:rStyle w:val="ui-provider"/>
              </w:rPr>
            </w:pPr>
            <w:r>
              <w:rPr>
                <w:rStyle w:val="ui-provider"/>
                <w:b/>
                <w:bCs/>
              </w:rPr>
              <w:t xml:space="preserve">Observation 12: </w:t>
            </w:r>
            <w:r>
              <w:rPr>
                <w:rStyle w:val="ui-provider"/>
              </w:rPr>
              <w:t xml:space="preserve">Measurements conducted at 8GHz and 15 GHz 650 RX locations on floors of an office building show that the mean angular spread (ASA)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3GPP SCM InH channel model. </w:t>
            </w:r>
          </w:p>
          <w:p w14:paraId="1BBC1494" w14:textId="77777777" w:rsidR="00721FF8" w:rsidRDefault="00721FF8">
            <w:pPr>
              <w:spacing w:before="0" w:after="0" w:line="240" w:lineRule="auto"/>
              <w:rPr>
                <w:rStyle w:val="ui-provider"/>
                <w:b/>
                <w:bCs/>
              </w:rPr>
            </w:pPr>
          </w:p>
          <w:p w14:paraId="196E44A4" w14:textId="77777777" w:rsidR="00721FF8" w:rsidRDefault="005C28C1">
            <w:pPr>
              <w:spacing w:before="0" w:after="0" w:line="240" w:lineRule="auto"/>
              <w:rPr>
                <w:rStyle w:val="ui-provider"/>
              </w:rPr>
            </w:pPr>
            <w:r>
              <w:rPr>
                <w:rStyle w:val="ui-provider"/>
                <w:b/>
                <w:bCs/>
              </w:rPr>
              <w:t xml:space="preserve">Observation 13: </w:t>
            </w:r>
            <w:r>
              <w:rPr>
                <w:rStyle w:val="ui-provider"/>
              </w:rPr>
              <w:t xml:space="preserve">Measurements conducted at 8GHz and 15 GHz 650 RX locations on floors of an office building show that the mean angular spread (ZSA)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do not agree with the 3GPP SCM InH channel model. </w:t>
            </w:r>
          </w:p>
          <w:p w14:paraId="364BF702" w14:textId="77777777" w:rsidR="00721FF8" w:rsidRDefault="00721FF8">
            <w:pPr>
              <w:spacing w:before="0" w:after="0" w:line="240" w:lineRule="auto"/>
              <w:rPr>
                <w:rStyle w:val="ui-provider"/>
                <w:b/>
                <w:bCs/>
              </w:rPr>
            </w:pPr>
          </w:p>
          <w:p w14:paraId="1B4FE0BE" w14:textId="77777777" w:rsidR="00721FF8" w:rsidRDefault="005C28C1">
            <w:pPr>
              <w:pStyle w:val="Caption"/>
              <w:keepNext/>
              <w:spacing w:before="0" w:after="0" w:line="240" w:lineRule="auto"/>
              <w:jc w:val="center"/>
              <w:rPr>
                <w:b w:val="0"/>
                <w:bCs w:val="0"/>
                <w:sz w:val="20"/>
                <w:szCs w:val="20"/>
              </w:rPr>
            </w:pPr>
            <w:r>
              <w:rPr>
                <w:b w:val="0"/>
                <w:bCs w:val="0"/>
                <w:sz w:val="20"/>
                <w:szCs w:val="20"/>
              </w:rPr>
              <w:t>Table 4: Channel parameters comparison between AT&amp;T indoor measurements at 15GHz and 3GPP InH model in TR38.901</w:t>
            </w:r>
          </w:p>
          <w:tbl>
            <w:tblPr>
              <w:tblW w:w="8924" w:type="dxa"/>
              <w:jc w:val="center"/>
              <w:tblCellMar>
                <w:left w:w="0" w:type="dxa"/>
                <w:right w:w="0" w:type="dxa"/>
              </w:tblCellMar>
              <w:tblLook w:val="04A0" w:firstRow="1" w:lastRow="0" w:firstColumn="1" w:lastColumn="0" w:noHBand="0" w:noVBand="1"/>
            </w:tblPr>
            <w:tblGrid>
              <w:gridCol w:w="1727"/>
              <w:gridCol w:w="613"/>
              <w:gridCol w:w="857"/>
              <w:gridCol w:w="937"/>
              <w:gridCol w:w="897"/>
              <w:gridCol w:w="1017"/>
              <w:gridCol w:w="515"/>
              <w:gridCol w:w="630"/>
              <w:gridCol w:w="1017"/>
              <w:gridCol w:w="1017"/>
            </w:tblGrid>
            <w:tr w:rsidR="00721FF8" w14:paraId="30569DB5" w14:textId="77777777">
              <w:trPr>
                <w:trHeight w:val="96"/>
                <w:jc w:val="center"/>
              </w:trPr>
              <w:tc>
                <w:tcPr>
                  <w:tcW w:w="2264"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26DAAC5" w14:textId="77777777" w:rsidR="00721FF8" w:rsidRDefault="005C28C1">
                  <w:pPr>
                    <w:spacing w:after="0" w:line="240" w:lineRule="auto"/>
                    <w:rPr>
                      <w:sz w:val="16"/>
                      <w:szCs w:val="16"/>
                    </w:rPr>
                  </w:pPr>
                  <w:r>
                    <w:rPr>
                      <w:sz w:val="16"/>
                      <w:szCs w:val="16"/>
                    </w:rPr>
                    <w:t>InH Parameters</w:t>
                  </w:r>
                </w:p>
              </w:tc>
              <w:tc>
                <w:tcPr>
                  <w:tcW w:w="1735"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243D27ED" w14:textId="77777777" w:rsidR="00721FF8" w:rsidRDefault="005C28C1">
                  <w:pPr>
                    <w:spacing w:after="0" w:line="240" w:lineRule="auto"/>
                    <w:rPr>
                      <w:sz w:val="16"/>
                      <w:szCs w:val="16"/>
                    </w:rPr>
                  </w:pPr>
                  <w:r>
                    <w:rPr>
                      <w:sz w:val="16"/>
                      <w:szCs w:val="16"/>
                    </w:rPr>
                    <w:t>7 GHz</w:t>
                  </w:r>
                </w:p>
              </w:tc>
              <w:tc>
                <w:tcPr>
                  <w:tcW w:w="185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9317933" w14:textId="77777777" w:rsidR="00721FF8" w:rsidRDefault="005C28C1">
                  <w:pPr>
                    <w:spacing w:after="0" w:line="240" w:lineRule="auto"/>
                    <w:rPr>
                      <w:sz w:val="16"/>
                      <w:szCs w:val="16"/>
                    </w:rPr>
                  </w:pPr>
                  <w:r>
                    <w:rPr>
                      <w:sz w:val="16"/>
                      <w:szCs w:val="16"/>
                    </w:rPr>
                    <w:t>8 GHz</w:t>
                  </w:r>
                </w:p>
              </w:tc>
              <w:tc>
                <w:tcPr>
                  <w:tcW w:w="1107"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A038C04" w14:textId="77777777" w:rsidR="00721FF8" w:rsidRDefault="005C28C1">
                  <w:pPr>
                    <w:spacing w:after="0" w:line="240" w:lineRule="auto"/>
                    <w:rPr>
                      <w:sz w:val="16"/>
                      <w:szCs w:val="16"/>
                    </w:rPr>
                  </w:pPr>
                  <w:r>
                    <w:rPr>
                      <w:sz w:val="16"/>
                      <w:szCs w:val="16"/>
                    </w:rPr>
                    <w:t>11 GHz</w:t>
                  </w:r>
                </w:p>
              </w:tc>
              <w:tc>
                <w:tcPr>
                  <w:tcW w:w="1967"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51F6445" w14:textId="77777777" w:rsidR="00721FF8" w:rsidRDefault="005C28C1">
                  <w:pPr>
                    <w:spacing w:after="0" w:line="240" w:lineRule="auto"/>
                    <w:rPr>
                      <w:sz w:val="16"/>
                      <w:szCs w:val="16"/>
                    </w:rPr>
                  </w:pPr>
                  <w:r>
                    <w:rPr>
                      <w:sz w:val="16"/>
                      <w:szCs w:val="16"/>
                    </w:rPr>
                    <w:t>15GHz</w:t>
                  </w:r>
                </w:p>
              </w:tc>
            </w:tr>
            <w:tr w:rsidR="00721FF8" w14:paraId="5BB95965" w14:textId="77777777">
              <w:trPr>
                <w:trHeight w:val="144"/>
                <w:jc w:val="center"/>
              </w:trPr>
              <w:tc>
                <w:tcPr>
                  <w:tcW w:w="2264" w:type="dxa"/>
                  <w:gridSpan w:val="2"/>
                  <w:vMerge/>
                  <w:tcBorders>
                    <w:top w:val="single" w:sz="8" w:space="0" w:color="000000"/>
                    <w:left w:val="single" w:sz="8" w:space="0" w:color="000000"/>
                    <w:bottom w:val="single" w:sz="8" w:space="0" w:color="000000"/>
                    <w:right w:val="single" w:sz="8" w:space="0" w:color="000000"/>
                  </w:tcBorders>
                  <w:vAlign w:val="center"/>
                </w:tcPr>
                <w:p w14:paraId="05ECFF26" w14:textId="77777777" w:rsidR="00721FF8" w:rsidRDefault="00721FF8">
                  <w:pPr>
                    <w:spacing w:after="0" w:line="240" w:lineRule="auto"/>
                    <w:rPr>
                      <w:sz w:val="16"/>
                      <w:szCs w:val="16"/>
                    </w:rPr>
                  </w:pPr>
                </w:p>
              </w:tc>
              <w:tc>
                <w:tcPr>
                  <w:tcW w:w="8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00518D6" w14:textId="77777777" w:rsidR="00721FF8" w:rsidRDefault="005C28C1">
                  <w:pPr>
                    <w:spacing w:after="0" w:line="240" w:lineRule="auto"/>
                    <w:rPr>
                      <w:sz w:val="16"/>
                      <w:szCs w:val="16"/>
                    </w:rPr>
                  </w:pPr>
                  <w:r>
                    <w:rPr>
                      <w:sz w:val="16"/>
                      <w:szCs w:val="16"/>
                    </w:rPr>
                    <w:t>LOS</w:t>
                  </w:r>
                </w:p>
              </w:tc>
              <w:tc>
                <w:tcPr>
                  <w:tcW w:w="906"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E96C740" w14:textId="77777777" w:rsidR="00721FF8" w:rsidRDefault="005C28C1">
                  <w:pPr>
                    <w:spacing w:after="0" w:line="240" w:lineRule="auto"/>
                    <w:rPr>
                      <w:sz w:val="16"/>
                      <w:szCs w:val="16"/>
                    </w:rPr>
                  </w:pPr>
                  <w:r>
                    <w:rPr>
                      <w:sz w:val="16"/>
                      <w:szCs w:val="16"/>
                    </w:rPr>
                    <w:t>NLOS</w:t>
                  </w:r>
                </w:p>
              </w:tc>
              <w:tc>
                <w:tcPr>
                  <w:tcW w:w="8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9669F51" w14:textId="77777777" w:rsidR="00721FF8" w:rsidRDefault="005C28C1">
                  <w:pPr>
                    <w:spacing w:after="0" w:line="240" w:lineRule="auto"/>
                    <w:rPr>
                      <w:sz w:val="16"/>
                      <w:szCs w:val="16"/>
                    </w:rPr>
                  </w:pPr>
                  <w:r>
                    <w:rPr>
                      <w:sz w:val="16"/>
                      <w:szCs w:val="16"/>
                    </w:rPr>
                    <w:t>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0FAC1B1" w14:textId="77777777" w:rsidR="00721FF8" w:rsidRDefault="005C28C1">
                  <w:pPr>
                    <w:spacing w:after="0" w:line="240" w:lineRule="auto"/>
                    <w:rPr>
                      <w:sz w:val="16"/>
                      <w:szCs w:val="16"/>
                    </w:rPr>
                  </w:pPr>
                  <w:r>
                    <w:rPr>
                      <w:sz w:val="16"/>
                      <w:szCs w:val="16"/>
                    </w:rPr>
                    <w:t>NLOS</w:t>
                  </w:r>
                </w:p>
              </w:tc>
              <w:tc>
                <w:tcPr>
                  <w:tcW w:w="49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EE55FEB" w14:textId="77777777" w:rsidR="00721FF8" w:rsidRDefault="005C28C1">
                  <w:pPr>
                    <w:spacing w:after="0" w:line="240" w:lineRule="auto"/>
                    <w:rPr>
                      <w:sz w:val="16"/>
                      <w:szCs w:val="16"/>
                    </w:rPr>
                  </w:pPr>
                  <w:r>
                    <w:rPr>
                      <w:sz w:val="16"/>
                      <w:szCs w:val="16"/>
                    </w:rPr>
                    <w:t>LOS</w:t>
                  </w:r>
                </w:p>
              </w:tc>
              <w:tc>
                <w:tcPr>
                  <w:tcW w:w="60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09D9231" w14:textId="77777777" w:rsidR="00721FF8" w:rsidRDefault="005C28C1">
                  <w:pPr>
                    <w:spacing w:after="0" w:line="240" w:lineRule="auto"/>
                    <w:rPr>
                      <w:sz w:val="16"/>
                      <w:szCs w:val="16"/>
                    </w:rPr>
                  </w:pPr>
                  <w:r>
                    <w:rPr>
                      <w:sz w:val="16"/>
                      <w:szCs w:val="16"/>
                    </w:rPr>
                    <w:t>NLOS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7FE1C49" w14:textId="77777777" w:rsidR="00721FF8" w:rsidRDefault="005C28C1">
                  <w:pPr>
                    <w:spacing w:after="0" w:line="240" w:lineRule="auto"/>
                    <w:rPr>
                      <w:sz w:val="16"/>
                      <w:szCs w:val="16"/>
                    </w:rPr>
                  </w:pPr>
                  <w:r>
                    <w:rPr>
                      <w:sz w:val="16"/>
                      <w:szCs w:val="16"/>
                    </w:rPr>
                    <w:t>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A8FDA5F" w14:textId="77777777" w:rsidR="00721FF8" w:rsidRDefault="005C28C1">
                  <w:pPr>
                    <w:spacing w:after="0" w:line="240" w:lineRule="auto"/>
                    <w:rPr>
                      <w:sz w:val="16"/>
                      <w:szCs w:val="16"/>
                    </w:rPr>
                  </w:pPr>
                  <w:r>
                    <w:rPr>
                      <w:sz w:val="16"/>
                      <w:szCs w:val="16"/>
                    </w:rPr>
                    <w:t>NLOS</w:t>
                  </w:r>
                </w:p>
              </w:tc>
            </w:tr>
            <w:tr w:rsidR="00721FF8" w14:paraId="48FD88C5"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0A768FB" w14:textId="77777777" w:rsidR="00721FF8" w:rsidRDefault="005C28C1">
                  <w:pPr>
                    <w:spacing w:after="0" w:line="240" w:lineRule="auto"/>
                    <w:rPr>
                      <w:sz w:val="16"/>
                      <w:szCs w:val="16"/>
                    </w:rPr>
                  </w:pPr>
                  <w:r>
                    <w:rPr>
                      <w:sz w:val="16"/>
                      <w:szCs w:val="16"/>
                    </w:rPr>
                    <w:t>Pathloss, dB</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1735799" w14:textId="77777777" w:rsidR="00721FF8" w:rsidRDefault="005C28C1">
                  <w:pPr>
                    <w:spacing w:after="0" w:line="240" w:lineRule="auto"/>
                    <w:rPr>
                      <w:sz w:val="16"/>
                      <w:szCs w:val="16"/>
                    </w:rPr>
                  </w:pPr>
                  <w:proofErr w:type="spellStart"/>
                  <w:r>
                    <w:rPr>
                      <w:i/>
                      <w:iCs/>
                      <w:sz w:val="16"/>
                      <w:szCs w:val="16"/>
                    </w:rPr>
                    <w:t>PLo</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F47083" w14:textId="77777777" w:rsidR="00721FF8" w:rsidRDefault="005C28C1">
                  <w:pPr>
                    <w:spacing w:after="0" w:line="240" w:lineRule="auto"/>
                    <w:rPr>
                      <w:sz w:val="16"/>
                      <w:szCs w:val="16"/>
                    </w:rPr>
                  </w:pPr>
                  <w:r>
                    <w:rPr>
                      <w:sz w:val="16"/>
                      <w:szCs w:val="16"/>
                    </w:rPr>
                    <w:t>48.3/49.2</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8D0297" w14:textId="77777777" w:rsidR="00721FF8" w:rsidRDefault="005C28C1">
                  <w:pPr>
                    <w:spacing w:after="0" w:line="240" w:lineRule="auto"/>
                    <w:rPr>
                      <w:sz w:val="16"/>
                      <w:szCs w:val="16"/>
                    </w:rPr>
                  </w:pPr>
                  <w:r>
                    <w:rPr>
                      <w:sz w:val="16"/>
                      <w:szCs w:val="16"/>
                    </w:rPr>
                    <w:t>42. 6/38.2</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8A9531E" w14:textId="77777777" w:rsidR="00721FF8" w:rsidRDefault="005C28C1">
                  <w:pPr>
                    <w:spacing w:after="0" w:line="240" w:lineRule="auto"/>
                    <w:rPr>
                      <w:sz w:val="16"/>
                      <w:szCs w:val="16"/>
                    </w:rPr>
                  </w:pPr>
                  <w:r>
                    <w:rPr>
                      <w:sz w:val="16"/>
                      <w:szCs w:val="16"/>
                    </w:rPr>
                    <w:t> 51.1/50.8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E66DD5" w14:textId="77777777" w:rsidR="00721FF8" w:rsidRDefault="005C28C1">
                  <w:pPr>
                    <w:spacing w:after="0" w:line="240" w:lineRule="auto"/>
                    <w:rPr>
                      <w:sz w:val="16"/>
                      <w:szCs w:val="16"/>
                    </w:rPr>
                  </w:pPr>
                  <w:r>
                    <w:rPr>
                      <w:sz w:val="16"/>
                      <w:szCs w:val="16"/>
                    </w:rPr>
                    <w:t>45.0/40.2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D10463D" w14:textId="77777777" w:rsidR="00721FF8" w:rsidRDefault="005C28C1">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638567"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90198D6" w14:textId="77777777" w:rsidR="00721FF8" w:rsidRDefault="005C28C1">
                  <w:pPr>
                    <w:spacing w:after="0" w:line="240" w:lineRule="auto"/>
                    <w:rPr>
                      <w:sz w:val="16"/>
                      <w:szCs w:val="16"/>
                    </w:rPr>
                  </w:pPr>
                  <w:r>
                    <w:rPr>
                      <w:sz w:val="16"/>
                      <w:szCs w:val="16"/>
                    </w:rPr>
                    <w:t>56.4 /55.6</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510A1C" w14:textId="77777777" w:rsidR="00721FF8" w:rsidRDefault="005C28C1">
                  <w:pPr>
                    <w:spacing w:after="0" w:line="240" w:lineRule="auto"/>
                    <w:rPr>
                      <w:sz w:val="16"/>
                      <w:szCs w:val="16"/>
                    </w:rPr>
                  </w:pPr>
                  <w:r>
                    <w:rPr>
                      <w:sz w:val="16"/>
                      <w:szCs w:val="16"/>
                    </w:rPr>
                    <w:t> 51.3/46.2</w:t>
                  </w:r>
                </w:p>
              </w:tc>
            </w:tr>
            <w:tr w:rsidR="00721FF8" w14:paraId="33842716"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4174DB09" w14:textId="77777777" w:rsidR="00721FF8" w:rsidRDefault="00721FF8">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B03D092" w14:textId="77777777" w:rsidR="00721FF8" w:rsidRDefault="005C28C1">
                  <w:pPr>
                    <w:spacing w:after="0" w:line="240" w:lineRule="auto"/>
                    <w:rPr>
                      <w:sz w:val="16"/>
                      <w:szCs w:val="16"/>
                    </w:rPr>
                  </w:pPr>
                  <w:r>
                    <w:rPr>
                      <w:i/>
                      <w:iCs/>
                      <w:sz w:val="16"/>
                      <w:szCs w:val="16"/>
                    </w:rPr>
                    <w:t>PLE</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6544E3" w14:textId="77777777" w:rsidR="00721FF8" w:rsidRDefault="005C28C1">
                  <w:pPr>
                    <w:spacing w:after="0" w:line="240" w:lineRule="auto"/>
                    <w:rPr>
                      <w:sz w:val="16"/>
                      <w:szCs w:val="16"/>
                    </w:rPr>
                  </w:pPr>
                  <w:r>
                    <w:rPr>
                      <w:sz w:val="16"/>
                      <w:szCs w:val="16"/>
                    </w:rPr>
                    <w:t>1.5/1.7</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1075C1" w14:textId="77777777" w:rsidR="00721FF8" w:rsidRDefault="005C28C1">
                  <w:pPr>
                    <w:spacing w:after="0" w:line="240" w:lineRule="auto"/>
                    <w:rPr>
                      <w:sz w:val="16"/>
                      <w:szCs w:val="16"/>
                    </w:rPr>
                  </w:pPr>
                  <w:r>
                    <w:rPr>
                      <w:sz w:val="16"/>
                      <w:szCs w:val="16"/>
                    </w:rPr>
                    <w:t> 3.2/3.8</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6825D48" w14:textId="77777777" w:rsidR="00721FF8" w:rsidRDefault="005C28C1">
                  <w:pPr>
                    <w:spacing w:after="0" w:line="240" w:lineRule="auto"/>
                    <w:rPr>
                      <w:sz w:val="16"/>
                      <w:szCs w:val="16"/>
                    </w:rPr>
                  </w:pPr>
                  <w:r>
                    <w:rPr>
                      <w:sz w:val="16"/>
                      <w:szCs w:val="16"/>
                    </w:rPr>
                    <w:t> 1.4/1.7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4169D9" w14:textId="77777777" w:rsidR="00721FF8" w:rsidRDefault="005C28C1">
                  <w:pPr>
                    <w:spacing w:after="0" w:line="240" w:lineRule="auto"/>
                    <w:rPr>
                      <w:sz w:val="16"/>
                      <w:szCs w:val="16"/>
                    </w:rPr>
                  </w:pPr>
                  <w:r>
                    <w:rPr>
                      <w:sz w:val="16"/>
                      <w:szCs w:val="16"/>
                    </w:rPr>
                    <w:t> 3.2/3.8</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28689BD" w14:textId="77777777" w:rsidR="00721FF8" w:rsidRDefault="005C28C1">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E5F04AE"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E436C10" w14:textId="77777777" w:rsidR="00721FF8" w:rsidRDefault="005C28C1">
                  <w:pPr>
                    <w:spacing w:after="0" w:line="240" w:lineRule="auto"/>
                    <w:rPr>
                      <w:sz w:val="16"/>
                      <w:szCs w:val="16"/>
                    </w:rPr>
                  </w:pPr>
                  <w:r>
                    <w:rPr>
                      <w:sz w:val="16"/>
                      <w:szCs w:val="16"/>
                    </w:rPr>
                    <w:t> 1.5/1.7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958E61" w14:textId="77777777" w:rsidR="00721FF8" w:rsidRDefault="005C28C1">
                  <w:pPr>
                    <w:spacing w:after="0" w:line="240" w:lineRule="auto"/>
                    <w:rPr>
                      <w:sz w:val="16"/>
                      <w:szCs w:val="16"/>
                    </w:rPr>
                  </w:pPr>
                  <w:r>
                    <w:rPr>
                      <w:sz w:val="16"/>
                      <w:szCs w:val="16"/>
                    </w:rPr>
                    <w:t> 3.4/3.8</w:t>
                  </w:r>
                </w:p>
              </w:tc>
            </w:tr>
            <w:tr w:rsidR="00721FF8" w14:paraId="530E9DF9"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6FDC369B" w14:textId="77777777" w:rsidR="00721FF8" w:rsidRDefault="00721FF8">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E27BA50" w14:textId="77777777" w:rsidR="00721FF8" w:rsidRDefault="005C28C1">
                  <w:pPr>
                    <w:spacing w:after="0" w:line="240" w:lineRule="auto"/>
                    <w:rPr>
                      <w:sz w:val="16"/>
                      <w:szCs w:val="16"/>
                    </w:rPr>
                  </w:pPr>
                  <w:r>
                    <w:rPr>
                      <w:i/>
                      <w:iCs/>
                      <w:sz w:val="16"/>
                      <w:szCs w:val="16"/>
                    </w:rPr>
                    <w:t>SF, dB</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5237F62" w14:textId="77777777" w:rsidR="00721FF8" w:rsidRDefault="005C28C1">
                  <w:pPr>
                    <w:spacing w:after="0" w:line="240" w:lineRule="auto"/>
                    <w:rPr>
                      <w:sz w:val="16"/>
                      <w:szCs w:val="16"/>
                    </w:rPr>
                  </w:pPr>
                  <w:r>
                    <w:rPr>
                      <w:sz w:val="16"/>
                      <w:szCs w:val="16"/>
                    </w:rPr>
                    <w:t>2.9/3.0 </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DA90DE" w14:textId="77777777" w:rsidR="00721FF8" w:rsidRDefault="005C28C1">
                  <w:pPr>
                    <w:spacing w:after="0" w:line="240" w:lineRule="auto"/>
                    <w:rPr>
                      <w:sz w:val="16"/>
                      <w:szCs w:val="16"/>
                    </w:rPr>
                  </w:pPr>
                  <w:r>
                    <w:rPr>
                      <w:sz w:val="16"/>
                      <w:szCs w:val="16"/>
                    </w:rPr>
                    <w:t> 6.6/8.0</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F46C52" w14:textId="77777777" w:rsidR="00721FF8" w:rsidRDefault="005C28C1">
                  <w:pPr>
                    <w:spacing w:after="0" w:line="240" w:lineRule="auto"/>
                    <w:rPr>
                      <w:sz w:val="16"/>
                      <w:szCs w:val="16"/>
                    </w:rPr>
                  </w:pPr>
                  <w:r>
                    <w:rPr>
                      <w:sz w:val="16"/>
                      <w:szCs w:val="16"/>
                    </w:rPr>
                    <w:t> 2.6/3.0</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EC26D5" w14:textId="77777777" w:rsidR="00721FF8" w:rsidRDefault="005C28C1">
                  <w:pPr>
                    <w:spacing w:after="0" w:line="240" w:lineRule="auto"/>
                    <w:rPr>
                      <w:sz w:val="16"/>
                      <w:szCs w:val="16"/>
                    </w:rPr>
                  </w:pPr>
                  <w:r>
                    <w:rPr>
                      <w:sz w:val="16"/>
                      <w:szCs w:val="16"/>
                    </w:rPr>
                    <w:t> 6.6/8.0</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19A9731" w14:textId="77777777" w:rsidR="00721FF8" w:rsidRDefault="005C28C1">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2A6F629"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3E680D" w14:textId="77777777" w:rsidR="00721FF8" w:rsidRDefault="005C28C1">
                  <w:pPr>
                    <w:spacing w:after="0" w:line="240" w:lineRule="auto"/>
                    <w:rPr>
                      <w:sz w:val="16"/>
                      <w:szCs w:val="16"/>
                    </w:rPr>
                  </w:pPr>
                  <w:r>
                    <w:rPr>
                      <w:sz w:val="16"/>
                      <w:szCs w:val="16"/>
                    </w:rPr>
                    <w:t> 2.3/3.0</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72A7671" w14:textId="77777777" w:rsidR="00721FF8" w:rsidRDefault="005C28C1">
                  <w:pPr>
                    <w:spacing w:after="0" w:line="240" w:lineRule="auto"/>
                    <w:rPr>
                      <w:sz w:val="16"/>
                      <w:szCs w:val="16"/>
                    </w:rPr>
                  </w:pPr>
                  <w:r>
                    <w:rPr>
                      <w:sz w:val="16"/>
                      <w:szCs w:val="16"/>
                    </w:rPr>
                    <w:t>7.3/8.0 </w:t>
                  </w:r>
                </w:p>
              </w:tc>
            </w:tr>
            <w:tr w:rsidR="00721FF8" w14:paraId="5F1DD568"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2CF39E3" w14:textId="77777777" w:rsidR="00721FF8" w:rsidRDefault="005C28C1">
                  <w:pPr>
                    <w:spacing w:after="0" w:line="240" w:lineRule="auto"/>
                    <w:rPr>
                      <w:sz w:val="16"/>
                      <w:szCs w:val="16"/>
                    </w:rPr>
                  </w:pPr>
                  <w:r>
                    <w:rPr>
                      <w:sz w:val="16"/>
                      <w:szCs w:val="16"/>
                    </w:rPr>
                    <w:lastRenderedPageBreak/>
                    <w:t>Delay spread (DS)</w:t>
                  </w:r>
                </w:p>
                <w:p w14:paraId="12ECB0E7" w14:textId="77777777" w:rsidR="00721FF8" w:rsidRDefault="005C28C1">
                  <w:pPr>
                    <w:spacing w:after="0" w:line="240" w:lineRule="auto"/>
                    <w:rPr>
                      <w:sz w:val="16"/>
                      <w:szCs w:val="16"/>
                    </w:rPr>
                  </w:pPr>
                  <w:proofErr w:type="spellStart"/>
                  <w:r>
                    <w:rPr>
                      <w:sz w:val="16"/>
                      <w:szCs w:val="16"/>
                    </w:rPr>
                    <w:t>lgDS</w:t>
                  </w:r>
                  <w:proofErr w:type="spellEnd"/>
                  <w:r>
                    <w:rPr>
                      <w:sz w:val="16"/>
                      <w:szCs w:val="16"/>
                    </w:rPr>
                    <w:t>=log10(DS/1s)</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D4B55ED" w14:textId="77777777" w:rsidR="00721FF8" w:rsidRDefault="005C28C1">
                  <w:pPr>
                    <w:spacing w:after="0" w:line="240" w:lineRule="auto"/>
                    <w:rPr>
                      <w:sz w:val="16"/>
                      <w:szCs w:val="16"/>
                    </w:rPr>
                  </w:pPr>
                  <w:proofErr w:type="spellStart"/>
                  <w:r>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2C2DED" w14:textId="77777777" w:rsidR="00721FF8" w:rsidRDefault="005C28C1">
                  <w:pPr>
                    <w:spacing w:after="0" w:line="240" w:lineRule="auto"/>
                    <w:rPr>
                      <w:sz w:val="16"/>
                      <w:szCs w:val="16"/>
                    </w:rPr>
                  </w:pPr>
                  <w:r>
                    <w:rPr>
                      <w:sz w:val="16"/>
                      <w:szCs w:val="16"/>
                    </w:rPr>
                    <w:t> -7.9/-7.7</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EACC38" w14:textId="77777777" w:rsidR="00721FF8" w:rsidRDefault="005C28C1">
                  <w:pPr>
                    <w:spacing w:after="0" w:line="240" w:lineRule="auto"/>
                    <w:rPr>
                      <w:sz w:val="16"/>
                      <w:szCs w:val="16"/>
                    </w:rPr>
                  </w:pPr>
                  <w:r>
                    <w:rPr>
                      <w:sz w:val="16"/>
                      <w:szCs w:val="16"/>
                    </w:rPr>
                    <w:t>-7.6/-7.43</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DA94234" w14:textId="77777777" w:rsidR="00721FF8" w:rsidRDefault="005C28C1">
                  <w:pPr>
                    <w:spacing w:after="0" w:line="240" w:lineRule="auto"/>
                    <w:rPr>
                      <w:sz w:val="16"/>
                      <w:szCs w:val="16"/>
                    </w:rPr>
                  </w:pPr>
                  <w:r>
                    <w:rPr>
                      <w:sz w:val="16"/>
                      <w:szCs w:val="16"/>
                    </w:rPr>
                    <w:t> -7.9/-7.7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5DB821" w14:textId="77777777" w:rsidR="00721FF8" w:rsidRDefault="005C28C1">
                  <w:pPr>
                    <w:spacing w:after="0" w:line="240" w:lineRule="auto"/>
                    <w:rPr>
                      <w:sz w:val="16"/>
                      <w:szCs w:val="16"/>
                    </w:rPr>
                  </w:pPr>
                  <w:r>
                    <w:rPr>
                      <w:sz w:val="16"/>
                      <w:szCs w:val="16"/>
                    </w:rPr>
                    <w:t>-7.6/-7.44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36DB1C4" w14:textId="77777777" w:rsidR="00721FF8" w:rsidRDefault="005C28C1">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24975A2"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32A1FE" w14:textId="77777777" w:rsidR="00721FF8" w:rsidRDefault="005C28C1">
                  <w:pPr>
                    <w:spacing w:after="0" w:line="240" w:lineRule="auto"/>
                    <w:rPr>
                      <w:sz w:val="16"/>
                      <w:szCs w:val="16"/>
                    </w:rPr>
                  </w:pPr>
                  <w:r>
                    <w:rPr>
                      <w:sz w:val="16"/>
                      <w:szCs w:val="16"/>
                    </w:rPr>
                    <w:t> -7.9/-7.7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7D5475" w14:textId="77777777" w:rsidR="00721FF8" w:rsidRDefault="005C28C1">
                  <w:pPr>
                    <w:spacing w:after="0" w:line="240" w:lineRule="auto"/>
                    <w:rPr>
                      <w:sz w:val="16"/>
                      <w:szCs w:val="16"/>
                    </w:rPr>
                  </w:pPr>
                  <w:r>
                    <w:rPr>
                      <w:sz w:val="16"/>
                      <w:szCs w:val="16"/>
                    </w:rPr>
                    <w:t>-7.6/-7.5</w:t>
                  </w:r>
                </w:p>
              </w:tc>
            </w:tr>
            <w:tr w:rsidR="00721FF8" w14:paraId="5615DC71"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1690ECDF" w14:textId="77777777" w:rsidR="00721FF8" w:rsidRDefault="00721FF8">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0DBE4AD" w14:textId="77777777" w:rsidR="00721FF8" w:rsidRDefault="005C28C1">
                  <w:pPr>
                    <w:spacing w:after="0" w:line="240" w:lineRule="auto"/>
                    <w:rPr>
                      <w:sz w:val="16"/>
                      <w:szCs w:val="16"/>
                    </w:rPr>
                  </w:pPr>
                  <w:proofErr w:type="spellStart"/>
                  <w:r>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EE0AD7F" w14:textId="77777777" w:rsidR="00721FF8" w:rsidRDefault="005C28C1">
                  <w:pPr>
                    <w:spacing w:after="0" w:line="240" w:lineRule="auto"/>
                    <w:rPr>
                      <w:sz w:val="16"/>
                      <w:szCs w:val="16"/>
                    </w:rPr>
                  </w:pPr>
                  <w:r>
                    <w:rPr>
                      <w:sz w:val="16"/>
                      <w:szCs w:val="16"/>
                    </w:rPr>
                    <w:t> 0.34/0.18</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6CA326" w14:textId="77777777" w:rsidR="00721FF8" w:rsidRDefault="005C28C1">
                  <w:pPr>
                    <w:spacing w:after="0" w:line="240" w:lineRule="auto"/>
                    <w:rPr>
                      <w:sz w:val="16"/>
                      <w:szCs w:val="16"/>
                    </w:rPr>
                  </w:pPr>
                  <w:r>
                    <w:rPr>
                      <w:sz w:val="16"/>
                      <w:szCs w:val="16"/>
                    </w:rPr>
                    <w:t> 0.23/0.064</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BBC39E" w14:textId="77777777" w:rsidR="00721FF8" w:rsidRDefault="005C28C1">
                  <w:pPr>
                    <w:spacing w:after="0" w:line="240" w:lineRule="auto"/>
                    <w:rPr>
                      <w:sz w:val="16"/>
                      <w:szCs w:val="16"/>
                    </w:rPr>
                  </w:pPr>
                  <w:r>
                    <w:rPr>
                      <w:sz w:val="16"/>
                      <w:szCs w:val="16"/>
                    </w:rPr>
                    <w:t> 0.34/0.18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4C63EE" w14:textId="77777777" w:rsidR="00721FF8" w:rsidRDefault="005C28C1">
                  <w:pPr>
                    <w:spacing w:after="0" w:line="240" w:lineRule="auto"/>
                    <w:rPr>
                      <w:sz w:val="16"/>
                      <w:szCs w:val="16"/>
                    </w:rPr>
                  </w:pPr>
                  <w:r>
                    <w:rPr>
                      <w:sz w:val="16"/>
                      <w:szCs w:val="16"/>
                    </w:rPr>
                    <w:t> 0.21/0.065</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1A29200" w14:textId="77777777" w:rsidR="00721FF8" w:rsidRDefault="005C28C1">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4C80376"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8398A33" w14:textId="77777777" w:rsidR="00721FF8" w:rsidRDefault="005C28C1">
                  <w:pPr>
                    <w:spacing w:after="0" w:line="240" w:lineRule="auto"/>
                    <w:rPr>
                      <w:sz w:val="16"/>
                      <w:szCs w:val="16"/>
                    </w:rPr>
                  </w:pPr>
                  <w:r>
                    <w:rPr>
                      <w:sz w:val="16"/>
                      <w:szCs w:val="16"/>
                    </w:rPr>
                    <w:t> 0.34/0.18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277B98B" w14:textId="77777777" w:rsidR="00721FF8" w:rsidRDefault="005C28C1">
                  <w:pPr>
                    <w:spacing w:after="0" w:line="240" w:lineRule="auto"/>
                    <w:rPr>
                      <w:sz w:val="16"/>
                      <w:szCs w:val="16"/>
                    </w:rPr>
                  </w:pPr>
                  <w:r>
                    <w:rPr>
                      <w:sz w:val="16"/>
                      <w:szCs w:val="16"/>
                    </w:rPr>
                    <w:t> 0.22/0.067</w:t>
                  </w:r>
                </w:p>
              </w:tc>
            </w:tr>
            <w:tr w:rsidR="00721FF8" w14:paraId="45B10A95"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B6B7D0" w14:textId="77777777" w:rsidR="00721FF8" w:rsidRDefault="005C28C1">
                  <w:pPr>
                    <w:spacing w:after="0" w:line="240" w:lineRule="auto"/>
                    <w:rPr>
                      <w:sz w:val="16"/>
                      <w:szCs w:val="16"/>
                    </w:rPr>
                  </w:pPr>
                  <w:r>
                    <w:rPr>
                      <w:sz w:val="16"/>
                      <w:szCs w:val="16"/>
                    </w:rPr>
                    <w:t>AOD spread (ASD)</w:t>
                  </w:r>
                </w:p>
                <w:p w14:paraId="3FB67B75" w14:textId="77777777" w:rsidR="00721FF8" w:rsidRDefault="005C28C1">
                  <w:pPr>
                    <w:spacing w:after="0" w:line="240" w:lineRule="auto"/>
                    <w:rPr>
                      <w:sz w:val="16"/>
                      <w:szCs w:val="16"/>
                    </w:rPr>
                  </w:pPr>
                  <w:proofErr w:type="spellStart"/>
                  <w:r>
                    <w:rPr>
                      <w:sz w:val="16"/>
                      <w:szCs w:val="16"/>
                    </w:rPr>
                    <w:t>lgASD</w:t>
                  </w:r>
                  <w:proofErr w:type="spellEnd"/>
                  <w:r>
                    <w:rPr>
                      <w:sz w:val="16"/>
                      <w:szCs w:val="16"/>
                    </w:rPr>
                    <w:t>=log10(ASD/1°)</w:t>
                  </w: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6AB09A0" w14:textId="77777777" w:rsidR="00721FF8" w:rsidRDefault="005C28C1">
                  <w:pPr>
                    <w:spacing w:after="0" w:line="240" w:lineRule="auto"/>
                    <w:rPr>
                      <w:sz w:val="16"/>
                      <w:szCs w:val="16"/>
                    </w:rPr>
                  </w:pPr>
                  <w:proofErr w:type="spellStart"/>
                  <w:r>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A9D1BF5" w14:textId="77777777" w:rsidR="00721FF8" w:rsidRDefault="005C28C1">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846883A" w14:textId="77777777" w:rsidR="00721FF8" w:rsidRDefault="005C28C1">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E50D6F"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241389D" w14:textId="77777777" w:rsidR="00721FF8" w:rsidRDefault="005C28C1">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B2597FB" w14:textId="77777777" w:rsidR="00721FF8" w:rsidRDefault="005C28C1">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C4453D3"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507EBF"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F1B4EF6" w14:textId="77777777" w:rsidR="00721FF8" w:rsidRDefault="005C28C1">
                  <w:pPr>
                    <w:spacing w:after="0" w:line="240" w:lineRule="auto"/>
                    <w:jc w:val="center"/>
                    <w:rPr>
                      <w:sz w:val="16"/>
                      <w:szCs w:val="16"/>
                    </w:rPr>
                  </w:pPr>
                  <w:r>
                    <w:rPr>
                      <w:sz w:val="16"/>
                      <w:szCs w:val="16"/>
                    </w:rPr>
                    <w:t>FFS</w:t>
                  </w:r>
                </w:p>
              </w:tc>
            </w:tr>
            <w:tr w:rsidR="00721FF8" w14:paraId="3FC87CE8"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33EFE074" w14:textId="77777777" w:rsidR="00721FF8" w:rsidRDefault="00721FF8">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829251" w14:textId="77777777" w:rsidR="00721FF8" w:rsidRDefault="005C28C1">
                  <w:pPr>
                    <w:spacing w:after="0" w:line="240" w:lineRule="auto"/>
                    <w:rPr>
                      <w:sz w:val="16"/>
                      <w:szCs w:val="16"/>
                    </w:rPr>
                  </w:pPr>
                  <w:proofErr w:type="spellStart"/>
                  <w:r>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033EE89" w14:textId="77777777" w:rsidR="00721FF8" w:rsidRDefault="005C28C1">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352F80E" w14:textId="77777777" w:rsidR="00721FF8" w:rsidRDefault="005C28C1">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02F558"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98B1D05" w14:textId="77777777" w:rsidR="00721FF8" w:rsidRDefault="005C28C1">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8E4F973" w14:textId="77777777" w:rsidR="00721FF8" w:rsidRDefault="005C28C1">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3425FD5"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4634AEB"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03DD95C" w14:textId="77777777" w:rsidR="00721FF8" w:rsidRDefault="005C28C1">
                  <w:pPr>
                    <w:spacing w:after="0" w:line="240" w:lineRule="auto"/>
                    <w:jc w:val="center"/>
                    <w:rPr>
                      <w:sz w:val="16"/>
                      <w:szCs w:val="16"/>
                    </w:rPr>
                  </w:pPr>
                  <w:r>
                    <w:rPr>
                      <w:sz w:val="16"/>
                      <w:szCs w:val="16"/>
                    </w:rPr>
                    <w:t>FFS</w:t>
                  </w:r>
                </w:p>
              </w:tc>
            </w:tr>
            <w:tr w:rsidR="00721FF8" w14:paraId="29B2623E"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96CABFF" w14:textId="77777777" w:rsidR="00721FF8" w:rsidRDefault="005C28C1">
                  <w:pPr>
                    <w:spacing w:after="0" w:line="240" w:lineRule="auto"/>
                    <w:rPr>
                      <w:sz w:val="16"/>
                      <w:szCs w:val="16"/>
                    </w:rPr>
                  </w:pPr>
                  <w:r>
                    <w:rPr>
                      <w:sz w:val="16"/>
                      <w:szCs w:val="16"/>
                    </w:rPr>
                    <w:t>AOA spread (ASA)</w:t>
                  </w:r>
                </w:p>
                <w:p w14:paraId="290F15B4" w14:textId="77777777" w:rsidR="00721FF8" w:rsidRDefault="005C28C1">
                  <w:pPr>
                    <w:spacing w:after="0" w:line="240" w:lineRule="auto"/>
                    <w:rPr>
                      <w:sz w:val="16"/>
                      <w:szCs w:val="16"/>
                    </w:rPr>
                  </w:pPr>
                  <w:proofErr w:type="spellStart"/>
                  <w:r>
                    <w:rPr>
                      <w:sz w:val="16"/>
                      <w:szCs w:val="16"/>
                    </w:rPr>
                    <w:t>lgASA</w:t>
                  </w:r>
                  <w:proofErr w:type="spellEnd"/>
                  <w:r>
                    <w:rPr>
                      <w:sz w:val="16"/>
                      <w:szCs w:val="16"/>
                    </w:rPr>
                    <w:t>=log10(ASA/1°)</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2C0597B" w14:textId="77777777" w:rsidR="00721FF8" w:rsidRDefault="005C28C1">
                  <w:pPr>
                    <w:spacing w:after="0" w:line="240" w:lineRule="auto"/>
                    <w:rPr>
                      <w:sz w:val="16"/>
                      <w:szCs w:val="16"/>
                    </w:rPr>
                  </w:pPr>
                  <w:proofErr w:type="spellStart"/>
                  <w:r>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8359B46" w14:textId="77777777" w:rsidR="00721FF8" w:rsidRDefault="005C28C1">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B92B33B" w14:textId="77777777" w:rsidR="00721FF8" w:rsidRDefault="005C28C1">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F2C05D" w14:textId="77777777" w:rsidR="00721FF8" w:rsidRDefault="005C28C1">
                  <w:pPr>
                    <w:spacing w:after="0" w:line="240" w:lineRule="auto"/>
                    <w:rPr>
                      <w:sz w:val="16"/>
                      <w:szCs w:val="16"/>
                    </w:rPr>
                  </w:pPr>
                  <w:r>
                    <w:rPr>
                      <w:sz w:val="16"/>
                      <w:szCs w:val="16"/>
                    </w:rPr>
                    <w:t>1.7/1.60 </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CA9935" w14:textId="77777777" w:rsidR="00721FF8" w:rsidRDefault="005C28C1">
                  <w:pPr>
                    <w:spacing w:after="0" w:line="240" w:lineRule="auto"/>
                    <w:rPr>
                      <w:sz w:val="16"/>
                      <w:szCs w:val="16"/>
                    </w:rPr>
                  </w:pPr>
                  <w:r>
                    <w:rPr>
                      <w:sz w:val="16"/>
                      <w:szCs w:val="16"/>
                    </w:rPr>
                    <w:t>1.8/1.758</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36475FA" w14:textId="77777777" w:rsidR="00721FF8" w:rsidRDefault="005C28C1">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00EA4B4"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CD15FAA" w14:textId="77777777" w:rsidR="00721FF8" w:rsidRDefault="005C28C1">
                  <w:pPr>
                    <w:spacing w:after="0" w:line="240" w:lineRule="auto"/>
                    <w:rPr>
                      <w:sz w:val="16"/>
                      <w:szCs w:val="16"/>
                    </w:rPr>
                  </w:pPr>
                  <w:r>
                    <w:rPr>
                      <w:sz w:val="16"/>
                      <w:szCs w:val="16"/>
                    </w:rPr>
                    <w:t>1.567/1.552</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4FC12B" w14:textId="77777777" w:rsidR="00721FF8" w:rsidRDefault="005C28C1">
                  <w:pPr>
                    <w:spacing w:after="0" w:line="240" w:lineRule="auto"/>
                    <w:rPr>
                      <w:sz w:val="16"/>
                      <w:szCs w:val="16"/>
                    </w:rPr>
                  </w:pPr>
                  <w:r>
                    <w:rPr>
                      <w:sz w:val="16"/>
                      <w:szCs w:val="16"/>
                    </w:rPr>
                    <w:t>1.776/1.731 </w:t>
                  </w:r>
                </w:p>
              </w:tc>
            </w:tr>
            <w:tr w:rsidR="00721FF8" w14:paraId="27B33113" w14:textId="77777777">
              <w:trPr>
                <w:trHeight w:val="196"/>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3B6FB346" w14:textId="77777777" w:rsidR="00721FF8" w:rsidRDefault="00721FF8">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73D5A99" w14:textId="77777777" w:rsidR="00721FF8" w:rsidRDefault="005C28C1">
                  <w:pPr>
                    <w:spacing w:after="0" w:line="240" w:lineRule="auto"/>
                    <w:rPr>
                      <w:sz w:val="16"/>
                      <w:szCs w:val="16"/>
                    </w:rPr>
                  </w:pPr>
                  <w:proofErr w:type="spellStart"/>
                  <w:r>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7C97514" w14:textId="77777777" w:rsidR="00721FF8" w:rsidRDefault="005C28C1">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69D3D69" w14:textId="77777777" w:rsidR="00721FF8" w:rsidRDefault="005C28C1">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49A102" w14:textId="77777777" w:rsidR="00721FF8" w:rsidRDefault="005C28C1">
                  <w:pPr>
                    <w:spacing w:after="0" w:line="240" w:lineRule="auto"/>
                    <w:rPr>
                      <w:sz w:val="16"/>
                      <w:szCs w:val="16"/>
                    </w:rPr>
                  </w:pPr>
                  <w:r>
                    <w:rPr>
                      <w:sz w:val="16"/>
                      <w:szCs w:val="16"/>
                    </w:rPr>
                    <w:t>0.12/0.234</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B2CEF4" w14:textId="77777777" w:rsidR="00721FF8" w:rsidRDefault="005C28C1">
                  <w:pPr>
                    <w:spacing w:after="0" w:line="240" w:lineRule="auto"/>
                    <w:rPr>
                      <w:sz w:val="16"/>
                      <w:szCs w:val="16"/>
                    </w:rPr>
                  </w:pPr>
                  <w:r>
                    <w:rPr>
                      <w:sz w:val="16"/>
                      <w:szCs w:val="16"/>
                    </w:rPr>
                    <w:t>0.12/0.174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BA1878" w14:textId="77777777" w:rsidR="00721FF8" w:rsidRDefault="005C28C1">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449856A"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901AD5" w14:textId="77777777" w:rsidR="00721FF8" w:rsidRDefault="005C28C1">
                  <w:pPr>
                    <w:spacing w:after="0" w:line="240" w:lineRule="auto"/>
                    <w:rPr>
                      <w:sz w:val="16"/>
                      <w:szCs w:val="16"/>
                    </w:rPr>
                  </w:pPr>
                  <w:r>
                    <w:rPr>
                      <w:sz w:val="16"/>
                      <w:szCs w:val="16"/>
                    </w:rPr>
                    <w:t>0.146/0.264</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6249B9" w14:textId="77777777" w:rsidR="00721FF8" w:rsidRDefault="005C28C1">
                  <w:pPr>
                    <w:spacing w:after="0" w:line="240" w:lineRule="auto"/>
                    <w:rPr>
                      <w:sz w:val="16"/>
                      <w:szCs w:val="16"/>
                    </w:rPr>
                  </w:pPr>
                  <w:r>
                    <w:rPr>
                      <w:sz w:val="16"/>
                      <w:szCs w:val="16"/>
                    </w:rPr>
                    <w:t>0.148/0.204</w:t>
                  </w:r>
                </w:p>
              </w:tc>
            </w:tr>
            <w:tr w:rsidR="00721FF8" w14:paraId="2F138CFB"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06E6AEA" w14:textId="77777777" w:rsidR="00721FF8" w:rsidRDefault="005C28C1">
                  <w:pPr>
                    <w:spacing w:after="0" w:line="240" w:lineRule="auto"/>
                    <w:rPr>
                      <w:sz w:val="16"/>
                      <w:szCs w:val="16"/>
                    </w:rPr>
                  </w:pPr>
                  <w:r>
                    <w:rPr>
                      <w:sz w:val="16"/>
                      <w:szCs w:val="16"/>
                    </w:rPr>
                    <w:t>ZOA spread (ZSA)</w:t>
                  </w:r>
                </w:p>
                <w:p w14:paraId="470851A6" w14:textId="77777777" w:rsidR="00721FF8" w:rsidRDefault="005C28C1">
                  <w:pPr>
                    <w:spacing w:after="0" w:line="240" w:lineRule="auto"/>
                    <w:rPr>
                      <w:sz w:val="16"/>
                      <w:szCs w:val="16"/>
                    </w:rPr>
                  </w:pPr>
                  <w:proofErr w:type="spellStart"/>
                  <w:r>
                    <w:rPr>
                      <w:sz w:val="16"/>
                      <w:szCs w:val="16"/>
                    </w:rPr>
                    <w:t>lgZSA</w:t>
                  </w:r>
                  <w:proofErr w:type="spellEnd"/>
                  <w:r>
                    <w:rPr>
                      <w:sz w:val="16"/>
                      <w:szCs w:val="16"/>
                    </w:rPr>
                    <w:t>=log10(ZSA/1°)</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5312173" w14:textId="77777777" w:rsidR="00721FF8" w:rsidRDefault="005C28C1">
                  <w:pPr>
                    <w:spacing w:after="0" w:line="240" w:lineRule="auto"/>
                    <w:rPr>
                      <w:sz w:val="16"/>
                      <w:szCs w:val="16"/>
                    </w:rPr>
                  </w:pPr>
                  <w:proofErr w:type="spellStart"/>
                  <w:r>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8DD11F1" w14:textId="77777777" w:rsidR="00721FF8" w:rsidRDefault="005C28C1">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4062A3D" w14:textId="77777777" w:rsidR="00721FF8" w:rsidRDefault="005C28C1">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8F17E9" w14:textId="77777777" w:rsidR="00721FF8" w:rsidRDefault="005C28C1">
                  <w:pPr>
                    <w:spacing w:after="0" w:line="240" w:lineRule="auto"/>
                    <w:rPr>
                      <w:sz w:val="16"/>
                      <w:szCs w:val="16"/>
                    </w:rPr>
                  </w:pPr>
                  <w:r>
                    <w:rPr>
                      <w:sz w:val="16"/>
                      <w:szCs w:val="16"/>
                    </w:rPr>
                    <w:t>1.3/0.192</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9536DD" w14:textId="77777777" w:rsidR="00721FF8" w:rsidRDefault="005C28C1">
                  <w:pPr>
                    <w:spacing w:after="0" w:line="240" w:lineRule="auto"/>
                    <w:rPr>
                      <w:sz w:val="16"/>
                      <w:szCs w:val="16"/>
                    </w:rPr>
                  </w:pPr>
                  <w:r>
                    <w:rPr>
                      <w:sz w:val="16"/>
                      <w:szCs w:val="16"/>
                    </w:rPr>
                    <w:t>1.2/1.244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6668171" w14:textId="77777777" w:rsidR="00721FF8" w:rsidRDefault="005C28C1">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580BEFF"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2BE22D" w14:textId="77777777" w:rsidR="00721FF8" w:rsidRDefault="005C28C1">
                  <w:pPr>
                    <w:spacing w:after="0" w:line="240" w:lineRule="auto"/>
                    <w:rPr>
                      <w:sz w:val="16"/>
                      <w:szCs w:val="16"/>
                    </w:rPr>
                  </w:pPr>
                  <w:r>
                    <w:rPr>
                      <w:sz w:val="16"/>
                      <w:szCs w:val="16"/>
                    </w:rPr>
                    <w:t> 0.940/1.127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90B243" w14:textId="77777777" w:rsidR="00721FF8" w:rsidRDefault="005C28C1">
                  <w:pPr>
                    <w:spacing w:after="0" w:line="240" w:lineRule="auto"/>
                    <w:rPr>
                      <w:sz w:val="16"/>
                      <w:szCs w:val="16"/>
                    </w:rPr>
                  </w:pPr>
                  <w:r>
                    <w:rPr>
                      <w:sz w:val="16"/>
                      <w:szCs w:val="16"/>
                    </w:rPr>
                    <w:t>0.935/1.206</w:t>
                  </w:r>
                </w:p>
              </w:tc>
            </w:tr>
            <w:tr w:rsidR="00721FF8" w14:paraId="6A1BD4EC"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1C144E74" w14:textId="77777777" w:rsidR="00721FF8" w:rsidRDefault="00721FF8">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21286BD" w14:textId="77777777" w:rsidR="00721FF8" w:rsidRDefault="005C28C1">
                  <w:pPr>
                    <w:spacing w:after="0" w:line="240" w:lineRule="auto"/>
                    <w:rPr>
                      <w:sz w:val="16"/>
                      <w:szCs w:val="16"/>
                    </w:rPr>
                  </w:pPr>
                  <w:proofErr w:type="spellStart"/>
                  <w:r>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BC7EF42" w14:textId="77777777" w:rsidR="00721FF8" w:rsidRDefault="005C28C1">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326E5A" w14:textId="77777777" w:rsidR="00721FF8" w:rsidRDefault="005C28C1">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C02F17" w14:textId="77777777" w:rsidR="00721FF8" w:rsidRDefault="005C28C1">
                  <w:pPr>
                    <w:spacing w:after="0" w:line="240" w:lineRule="auto"/>
                    <w:rPr>
                      <w:sz w:val="16"/>
                      <w:szCs w:val="16"/>
                    </w:rPr>
                  </w:pPr>
                  <w:r>
                    <w:rPr>
                      <w:sz w:val="16"/>
                      <w:szCs w:val="16"/>
                    </w:rPr>
                    <w:t>0.03/0.226</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DB4843" w14:textId="77777777" w:rsidR="00721FF8" w:rsidRDefault="005C28C1">
                  <w:pPr>
                    <w:spacing w:after="0" w:line="240" w:lineRule="auto"/>
                    <w:rPr>
                      <w:sz w:val="16"/>
                      <w:szCs w:val="16"/>
                    </w:rPr>
                  </w:pPr>
                  <w:r>
                    <w:rPr>
                      <w:sz w:val="16"/>
                      <w:szCs w:val="16"/>
                    </w:rPr>
                    <w:t>0.025/0.660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3703A6A" w14:textId="77777777" w:rsidR="00721FF8" w:rsidRDefault="005C28C1">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37DA298"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5D34989" w14:textId="77777777" w:rsidR="00721FF8" w:rsidRDefault="005C28C1">
                  <w:pPr>
                    <w:spacing w:after="0" w:line="240" w:lineRule="auto"/>
                    <w:rPr>
                      <w:sz w:val="16"/>
                      <w:szCs w:val="16"/>
                    </w:rPr>
                  </w:pPr>
                  <w:r>
                    <w:rPr>
                      <w:sz w:val="16"/>
                      <w:szCs w:val="16"/>
                    </w:rPr>
                    <w:t>0.048/0.216 </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B8B59C" w14:textId="77777777" w:rsidR="00721FF8" w:rsidRDefault="005C28C1">
                  <w:pPr>
                    <w:spacing w:after="0" w:line="240" w:lineRule="auto"/>
                    <w:rPr>
                      <w:sz w:val="16"/>
                      <w:szCs w:val="16"/>
                    </w:rPr>
                  </w:pPr>
                  <w:r>
                    <w:rPr>
                      <w:sz w:val="16"/>
                      <w:szCs w:val="16"/>
                    </w:rPr>
                    <w:t>0.064/0.638 </w:t>
                  </w:r>
                </w:p>
              </w:tc>
            </w:tr>
            <w:tr w:rsidR="00721FF8" w14:paraId="6AD35FE4"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C444DD" w14:textId="77777777" w:rsidR="00721FF8" w:rsidRDefault="005C28C1">
                  <w:pPr>
                    <w:spacing w:after="0" w:line="240" w:lineRule="auto"/>
                    <w:rPr>
                      <w:sz w:val="16"/>
                      <w:szCs w:val="16"/>
                    </w:rPr>
                  </w:pPr>
                  <w:r>
                    <w:rPr>
                      <w:sz w:val="16"/>
                      <w:szCs w:val="16"/>
                    </w:rPr>
                    <w:t>K-Factor (</w:t>
                  </w:r>
                  <w:r>
                    <w:rPr>
                      <w:i/>
                      <w:iCs/>
                      <w:sz w:val="16"/>
                      <w:szCs w:val="16"/>
                    </w:rPr>
                    <w:t>K</w:t>
                  </w:r>
                  <w:r>
                    <w:rPr>
                      <w:sz w:val="16"/>
                      <w:szCs w:val="16"/>
                    </w:rPr>
                    <w:t>), dB</w:t>
                  </w: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C92B80A" w14:textId="77777777" w:rsidR="00721FF8" w:rsidRDefault="005C28C1">
                  <w:pPr>
                    <w:spacing w:after="0" w:line="240" w:lineRule="auto"/>
                    <w:rPr>
                      <w:sz w:val="16"/>
                      <w:szCs w:val="16"/>
                    </w:rPr>
                  </w:pPr>
                  <w:proofErr w:type="spellStart"/>
                  <w:r>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3AB24BD" w14:textId="77777777" w:rsidR="00721FF8" w:rsidRDefault="005C28C1">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7AD169E" w14:textId="77777777" w:rsidR="00721FF8" w:rsidRDefault="005C28C1">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6496877"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939787E" w14:textId="77777777" w:rsidR="00721FF8" w:rsidRDefault="005C28C1">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CD05CC0" w14:textId="77777777" w:rsidR="00721FF8" w:rsidRDefault="005C28C1">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0832FEF"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3D292CF"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056BE68" w14:textId="77777777" w:rsidR="00721FF8" w:rsidRDefault="005C28C1">
                  <w:pPr>
                    <w:spacing w:after="0" w:line="240" w:lineRule="auto"/>
                    <w:jc w:val="center"/>
                    <w:rPr>
                      <w:sz w:val="16"/>
                      <w:szCs w:val="16"/>
                    </w:rPr>
                  </w:pPr>
                  <w:r>
                    <w:rPr>
                      <w:sz w:val="16"/>
                      <w:szCs w:val="16"/>
                    </w:rPr>
                    <w:t>FFS</w:t>
                  </w:r>
                </w:p>
              </w:tc>
            </w:tr>
            <w:tr w:rsidR="00721FF8" w14:paraId="59FB1266"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4A128BF0" w14:textId="77777777" w:rsidR="00721FF8" w:rsidRDefault="00721FF8">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8F556C" w14:textId="77777777" w:rsidR="00721FF8" w:rsidRDefault="005C28C1">
                  <w:pPr>
                    <w:spacing w:after="0" w:line="240" w:lineRule="auto"/>
                    <w:rPr>
                      <w:sz w:val="16"/>
                      <w:szCs w:val="16"/>
                    </w:rPr>
                  </w:pPr>
                  <w:proofErr w:type="spellStart"/>
                  <w:r>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9CCE4E7" w14:textId="77777777" w:rsidR="00721FF8" w:rsidRDefault="005C28C1">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76557F" w14:textId="77777777" w:rsidR="00721FF8" w:rsidRDefault="005C28C1">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ABAD256"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C2407FB" w14:textId="77777777" w:rsidR="00721FF8" w:rsidRDefault="005C28C1">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D5300C0" w14:textId="77777777" w:rsidR="00721FF8" w:rsidRDefault="005C28C1">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50940E"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24C8971"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D41A244" w14:textId="77777777" w:rsidR="00721FF8" w:rsidRDefault="005C28C1">
                  <w:pPr>
                    <w:spacing w:after="0" w:line="240" w:lineRule="auto"/>
                    <w:jc w:val="center"/>
                    <w:rPr>
                      <w:sz w:val="16"/>
                      <w:szCs w:val="16"/>
                    </w:rPr>
                  </w:pPr>
                  <w:r>
                    <w:rPr>
                      <w:sz w:val="16"/>
                      <w:szCs w:val="16"/>
                    </w:rPr>
                    <w:t>FFS</w:t>
                  </w:r>
                </w:p>
              </w:tc>
            </w:tr>
            <w:tr w:rsidR="00721FF8" w14:paraId="64F43B9D"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FDAB19" w14:textId="77777777" w:rsidR="00721FF8" w:rsidRDefault="005C28C1">
                  <w:pPr>
                    <w:spacing w:after="0" w:line="240" w:lineRule="auto"/>
                    <w:rPr>
                      <w:sz w:val="16"/>
                      <w:szCs w:val="16"/>
                    </w:rPr>
                  </w:pPr>
                  <w:r>
                    <w:rPr>
                      <w:sz w:val="16"/>
                      <w:szCs w:val="16"/>
                    </w:rPr>
                    <w:t>Cross-Correlations</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199A1F8" w14:textId="77777777" w:rsidR="00721FF8" w:rsidRDefault="005C28C1">
                  <w:pPr>
                    <w:spacing w:after="0" w:line="240" w:lineRule="auto"/>
                    <w:rPr>
                      <w:sz w:val="16"/>
                      <w:szCs w:val="16"/>
                    </w:rPr>
                  </w:pPr>
                  <w:r>
                    <w:rPr>
                      <w:i/>
                      <w:iCs/>
                      <w:sz w:val="16"/>
                      <w:szCs w:val="16"/>
                    </w:rPr>
                    <w:t>ASA vs 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DE7704C" w14:textId="77777777" w:rsidR="00721FF8" w:rsidRDefault="005C28C1">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2CBFF35" w14:textId="77777777" w:rsidR="00721FF8" w:rsidRDefault="005C28C1">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70A67CD" w14:textId="77777777" w:rsidR="00721FF8" w:rsidRDefault="005C28C1">
                  <w:pPr>
                    <w:spacing w:after="0" w:line="240" w:lineRule="auto"/>
                    <w:jc w:val="center"/>
                    <w:rPr>
                      <w:sz w:val="16"/>
                      <w:szCs w:val="16"/>
                    </w:rPr>
                  </w:pPr>
                  <w:r>
                    <w:rPr>
                      <w:rFonts w:eastAsia="PMingLiU"/>
                      <w:color w:val="000000" w:themeColor="text1"/>
                      <w:kern w:val="2"/>
                      <w:sz w:val="16"/>
                      <w:szCs w:val="16"/>
                    </w:rPr>
                    <w:t>0.1/0.8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3CEB41" w14:textId="77777777" w:rsidR="00721FF8" w:rsidRDefault="005C28C1">
                  <w:pPr>
                    <w:spacing w:after="0" w:line="240" w:lineRule="auto"/>
                    <w:jc w:val="center"/>
                    <w:rPr>
                      <w:sz w:val="16"/>
                      <w:szCs w:val="16"/>
                    </w:rPr>
                  </w:pPr>
                  <w:r>
                    <w:rPr>
                      <w:sz w:val="16"/>
                      <w:szCs w:val="16"/>
                    </w:rPr>
                    <w:t>0.12</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D19F6E8" w14:textId="77777777" w:rsidR="00721FF8" w:rsidRDefault="005C28C1">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821D10A"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5D2D4D" w14:textId="77777777" w:rsidR="00721FF8" w:rsidRDefault="005C28C1">
                  <w:pPr>
                    <w:spacing w:after="0" w:line="240" w:lineRule="auto"/>
                    <w:jc w:val="center"/>
                    <w:rPr>
                      <w:sz w:val="16"/>
                      <w:szCs w:val="16"/>
                    </w:rPr>
                  </w:pPr>
                  <w:r>
                    <w:rPr>
                      <w:rFonts w:eastAsia="PMingLiU"/>
                      <w:color w:val="000000" w:themeColor="text1"/>
                      <w:kern w:val="2"/>
                      <w:sz w:val="16"/>
                      <w:szCs w:val="16"/>
                    </w:rPr>
                    <w:t>/0.8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9F8D15" w14:textId="77777777" w:rsidR="00721FF8" w:rsidRDefault="005C28C1">
                  <w:pPr>
                    <w:spacing w:after="0" w:line="240" w:lineRule="auto"/>
                    <w:jc w:val="center"/>
                    <w:rPr>
                      <w:sz w:val="16"/>
                      <w:szCs w:val="16"/>
                    </w:rPr>
                  </w:pPr>
                  <w:r>
                    <w:rPr>
                      <w:rFonts w:eastAsia="PMingLiU"/>
                      <w:color w:val="000000" w:themeColor="text1"/>
                      <w:kern w:val="2"/>
                      <w:sz w:val="16"/>
                      <w:szCs w:val="16"/>
                    </w:rPr>
                    <w:t>/0</w:t>
                  </w:r>
                </w:p>
              </w:tc>
            </w:tr>
            <w:tr w:rsidR="00721FF8" w14:paraId="433A3C05"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89FDFD6" w14:textId="77777777" w:rsidR="00721FF8" w:rsidRDefault="00721FF8">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85ADA7F" w14:textId="77777777" w:rsidR="00721FF8" w:rsidRDefault="005C28C1">
                  <w:pPr>
                    <w:spacing w:after="0" w:line="240" w:lineRule="auto"/>
                    <w:rPr>
                      <w:sz w:val="16"/>
                      <w:szCs w:val="16"/>
                    </w:rPr>
                  </w:pPr>
                  <w:r>
                    <w:rPr>
                      <w:i/>
                      <w:iCs/>
                      <w:sz w:val="16"/>
                      <w:szCs w:val="16"/>
                    </w:rPr>
                    <w:t>ASA vs SF</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07D3E76" w14:textId="77777777" w:rsidR="00721FF8" w:rsidRDefault="005C28C1">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D20629" w14:textId="77777777" w:rsidR="00721FF8" w:rsidRDefault="005C28C1">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43562B" w14:textId="77777777" w:rsidR="00721FF8" w:rsidRDefault="005C28C1">
                  <w:pPr>
                    <w:spacing w:after="0" w:line="240" w:lineRule="auto"/>
                    <w:jc w:val="center"/>
                    <w:rPr>
                      <w:sz w:val="16"/>
                      <w:szCs w:val="16"/>
                    </w:rPr>
                  </w:pPr>
                  <w:r>
                    <w:rPr>
                      <w:rFonts w:eastAsia="PMingLiU"/>
                      <w:color w:val="000000" w:themeColor="text1"/>
                      <w:kern w:val="2"/>
                      <w:sz w:val="16"/>
                      <w:szCs w:val="16"/>
                    </w:rPr>
                    <w:t>-0.012/-0.5</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4D9274" w14:textId="77777777" w:rsidR="00721FF8" w:rsidRDefault="005C28C1">
                  <w:pPr>
                    <w:spacing w:after="0" w:line="240" w:lineRule="auto"/>
                    <w:jc w:val="center"/>
                    <w:rPr>
                      <w:sz w:val="16"/>
                      <w:szCs w:val="16"/>
                    </w:rPr>
                  </w:pPr>
                  <w:r>
                    <w:rPr>
                      <w:sz w:val="16"/>
                      <w:szCs w:val="16"/>
                    </w:rPr>
                    <w:t>-0.15</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3F83605" w14:textId="77777777" w:rsidR="00721FF8" w:rsidRDefault="005C28C1">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3D3B67"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1CB33C" w14:textId="77777777" w:rsidR="00721FF8" w:rsidRDefault="005C28C1">
                  <w:pPr>
                    <w:spacing w:after="0" w:line="240" w:lineRule="auto"/>
                    <w:jc w:val="center"/>
                    <w:rPr>
                      <w:sz w:val="16"/>
                      <w:szCs w:val="16"/>
                    </w:rPr>
                  </w:pPr>
                  <w:r>
                    <w:rPr>
                      <w:rFonts w:eastAsia="PMingLiU"/>
                      <w:color w:val="000000" w:themeColor="text1"/>
                      <w:kern w:val="2"/>
                      <w:sz w:val="16"/>
                      <w:szCs w:val="16"/>
                    </w:rPr>
                    <w:t> /-0.5</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414F650" w14:textId="77777777" w:rsidR="00721FF8" w:rsidRDefault="005C28C1">
                  <w:pPr>
                    <w:spacing w:after="0" w:line="240" w:lineRule="auto"/>
                    <w:jc w:val="center"/>
                    <w:rPr>
                      <w:sz w:val="16"/>
                      <w:szCs w:val="16"/>
                    </w:rPr>
                  </w:pPr>
                  <w:r>
                    <w:rPr>
                      <w:rFonts w:eastAsia="PMingLiU"/>
                      <w:color w:val="000000" w:themeColor="text1"/>
                      <w:kern w:val="2"/>
                      <w:sz w:val="16"/>
                      <w:szCs w:val="16"/>
                    </w:rPr>
                    <w:t>/-0.4 </w:t>
                  </w:r>
                </w:p>
              </w:tc>
            </w:tr>
            <w:tr w:rsidR="00721FF8" w14:paraId="7969C7CC"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2C1D674E" w14:textId="77777777" w:rsidR="00721FF8" w:rsidRDefault="00721FF8">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F10ECDB" w14:textId="77777777" w:rsidR="00721FF8" w:rsidRDefault="005C28C1">
                  <w:pPr>
                    <w:spacing w:after="0" w:line="240" w:lineRule="auto"/>
                    <w:rPr>
                      <w:sz w:val="16"/>
                      <w:szCs w:val="16"/>
                    </w:rPr>
                  </w:pPr>
                  <w:r>
                    <w:rPr>
                      <w:i/>
                      <w:iCs/>
                      <w:sz w:val="16"/>
                      <w:szCs w:val="16"/>
                    </w:rPr>
                    <w:t>DS vs SF</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75B7F60" w14:textId="77777777" w:rsidR="00721FF8" w:rsidRDefault="005C28C1">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C325C6B" w14:textId="77777777" w:rsidR="00721FF8" w:rsidRDefault="005C28C1">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1046D8" w14:textId="77777777" w:rsidR="00721FF8" w:rsidRDefault="005C28C1">
                  <w:pPr>
                    <w:spacing w:after="0" w:line="240" w:lineRule="auto"/>
                    <w:rPr>
                      <w:sz w:val="16"/>
                      <w:szCs w:val="16"/>
                    </w:rPr>
                  </w:pPr>
                  <w:r>
                    <w:rPr>
                      <w:sz w:val="16"/>
                      <w:szCs w:val="16"/>
                    </w:rPr>
                    <w:t>-0.59 /-0.8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7A9B5F" w14:textId="77777777" w:rsidR="00721FF8" w:rsidRDefault="005C28C1">
                  <w:pPr>
                    <w:spacing w:after="0" w:line="240" w:lineRule="auto"/>
                    <w:rPr>
                      <w:sz w:val="16"/>
                      <w:szCs w:val="16"/>
                    </w:rPr>
                  </w:pPr>
                  <w:r>
                    <w:rPr>
                      <w:sz w:val="16"/>
                      <w:szCs w:val="16"/>
                    </w:rPr>
                    <w:t>-0.45/-0.5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A74941" w14:textId="77777777" w:rsidR="00721FF8" w:rsidRDefault="005C28C1">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0B20FDD" w14:textId="77777777" w:rsidR="00721FF8" w:rsidRDefault="005C28C1">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17758B" w14:textId="77777777" w:rsidR="00721FF8" w:rsidRDefault="005C28C1">
                  <w:pPr>
                    <w:spacing w:after="0" w:line="240" w:lineRule="auto"/>
                    <w:rPr>
                      <w:sz w:val="16"/>
                      <w:szCs w:val="16"/>
                    </w:rPr>
                  </w:pPr>
                  <w:r>
                    <w:rPr>
                      <w:sz w:val="16"/>
                      <w:szCs w:val="16"/>
                    </w:rPr>
                    <w:t>-0.59/-0.8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050A52" w14:textId="77777777" w:rsidR="00721FF8" w:rsidRDefault="005C28C1">
                  <w:pPr>
                    <w:spacing w:after="0" w:line="240" w:lineRule="auto"/>
                    <w:rPr>
                      <w:sz w:val="16"/>
                      <w:szCs w:val="16"/>
                    </w:rPr>
                  </w:pPr>
                  <w:r>
                    <w:rPr>
                      <w:sz w:val="16"/>
                      <w:szCs w:val="16"/>
                    </w:rPr>
                    <w:t>-0.45/-0.5 </w:t>
                  </w:r>
                </w:p>
              </w:tc>
            </w:tr>
          </w:tbl>
          <w:p w14:paraId="6A22DF68" w14:textId="77777777" w:rsidR="00721FF8" w:rsidRDefault="00721FF8">
            <w:pPr>
              <w:spacing w:before="0" w:after="0" w:line="240" w:lineRule="auto"/>
              <w:rPr>
                <w:b/>
                <w:bCs/>
              </w:rPr>
            </w:pPr>
          </w:p>
        </w:tc>
      </w:tr>
      <w:tr w:rsidR="00721FF8" w14:paraId="30D0A785" w14:textId="77777777">
        <w:tc>
          <w:tcPr>
            <w:tcW w:w="1615" w:type="dxa"/>
            <w:vAlign w:val="center"/>
          </w:tcPr>
          <w:p w14:paraId="26FED57F" w14:textId="77777777" w:rsidR="00721FF8" w:rsidRDefault="005C28C1">
            <w:pPr>
              <w:spacing w:before="0" w:after="0" w:line="240" w:lineRule="auto"/>
            </w:pPr>
            <w:r>
              <w:lastRenderedPageBreak/>
              <w:t>[19] Qualcomm</w:t>
            </w:r>
          </w:p>
        </w:tc>
        <w:tc>
          <w:tcPr>
            <w:tcW w:w="9165" w:type="dxa"/>
            <w:vAlign w:val="center"/>
          </w:tcPr>
          <w:p w14:paraId="19513DBC" w14:textId="77777777" w:rsidR="00721FF8" w:rsidRDefault="005C28C1">
            <w:pPr>
              <w:spacing w:before="0" w:after="0" w:line="240" w:lineRule="auto"/>
            </w:pPr>
            <w:r>
              <w:rPr>
                <w:b/>
                <w:bCs/>
              </w:rPr>
              <w:t>Proposal 10:</w:t>
            </w:r>
            <w:r>
              <w:t xml:space="preserve"> RAN1 to study how any potential change to the marginal distribution of angular spreads, K-factor and shadow fading impacts their joint distribution and consequently their pairwise correlation. </w:t>
            </w:r>
          </w:p>
          <w:p w14:paraId="5CBA0B8B" w14:textId="77777777" w:rsidR="00721FF8" w:rsidRDefault="00721FF8">
            <w:pPr>
              <w:spacing w:before="0" w:after="0" w:line="240" w:lineRule="auto"/>
            </w:pPr>
          </w:p>
          <w:tbl>
            <w:tblPr>
              <w:tblStyle w:val="TableGrid"/>
              <w:tblW w:w="0" w:type="auto"/>
              <w:tblLook w:val="04A0" w:firstRow="1" w:lastRow="0" w:firstColumn="1" w:lastColumn="0" w:noHBand="0" w:noVBand="1"/>
            </w:tblPr>
            <w:tblGrid>
              <w:gridCol w:w="4317"/>
              <w:gridCol w:w="4116"/>
            </w:tblGrid>
            <w:tr w:rsidR="00721FF8" w14:paraId="79E3AEF7" w14:textId="77777777">
              <w:trPr>
                <w:trHeight w:val="2605"/>
              </w:trPr>
              <w:tc>
                <w:tcPr>
                  <w:tcW w:w="4116" w:type="dxa"/>
                </w:tcPr>
                <w:p w14:paraId="6859C0D0" w14:textId="77777777" w:rsidR="00721FF8" w:rsidRDefault="005C28C1">
                  <w:pPr>
                    <w:spacing w:before="0" w:after="0" w:line="240" w:lineRule="auto"/>
                  </w:pPr>
                  <w:r>
                    <w:rPr>
                      <w:noProof/>
                    </w:rPr>
                    <w:drawing>
                      <wp:inline distT="0" distB="0" distL="0" distR="0" wp14:anchorId="60D3559B" wp14:editId="26880C9A">
                        <wp:extent cx="2604135" cy="1710690"/>
                        <wp:effectExtent l="0" t="0" r="0" b="3810"/>
                        <wp:docPr id="16402562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256259" name="Picture 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2623505" cy="1723747"/>
                                </a:xfrm>
                                <a:prstGeom prst="rect">
                                  <a:avLst/>
                                </a:prstGeom>
                                <a:noFill/>
                                <a:ln>
                                  <a:noFill/>
                                </a:ln>
                              </pic:spPr>
                            </pic:pic>
                          </a:graphicData>
                        </a:graphic>
                      </wp:inline>
                    </w:drawing>
                  </w:r>
                </w:p>
              </w:tc>
              <w:tc>
                <w:tcPr>
                  <w:tcW w:w="4116" w:type="dxa"/>
                </w:tcPr>
                <w:p w14:paraId="5646EC4A" w14:textId="77777777" w:rsidR="00721FF8" w:rsidRDefault="005C28C1">
                  <w:pPr>
                    <w:keepNext/>
                    <w:spacing w:before="0" w:after="0" w:line="240" w:lineRule="auto"/>
                  </w:pPr>
                  <w:r>
                    <w:rPr>
                      <w:noProof/>
                    </w:rPr>
                    <w:drawing>
                      <wp:inline distT="0" distB="0" distL="0" distR="0" wp14:anchorId="4C583BFF" wp14:editId="70028D7C">
                        <wp:extent cx="2326005" cy="1527810"/>
                        <wp:effectExtent l="0" t="0" r="0" b="0"/>
                        <wp:docPr id="2113738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738189"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365882" cy="1554480"/>
                                </a:xfrm>
                                <a:prstGeom prst="rect">
                                  <a:avLst/>
                                </a:prstGeom>
                                <a:noFill/>
                                <a:ln>
                                  <a:noFill/>
                                </a:ln>
                              </pic:spPr>
                            </pic:pic>
                          </a:graphicData>
                        </a:graphic>
                      </wp:inline>
                    </w:drawing>
                  </w:r>
                </w:p>
              </w:tc>
            </w:tr>
          </w:tbl>
          <w:p w14:paraId="2EBC4300" w14:textId="77777777" w:rsidR="00721FF8" w:rsidRDefault="005C28C1">
            <w:pPr>
              <w:pStyle w:val="Caption"/>
              <w:spacing w:before="0" w:after="0" w:line="240" w:lineRule="auto"/>
              <w:jc w:val="center"/>
              <w:rPr>
                <w:b w:val="0"/>
                <w:bCs w:val="0"/>
                <w:sz w:val="20"/>
                <w:szCs w:val="20"/>
              </w:rPr>
            </w:pPr>
            <w:bookmarkStart w:id="48" w:name="_Ref17860187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bookmarkEnd w:id="48"/>
            <w:r>
              <w:rPr>
                <w:b w:val="0"/>
                <w:bCs w:val="0"/>
                <w:sz w:val="20"/>
                <w:szCs w:val="20"/>
              </w:rPr>
              <w:t xml:space="preserve"> Angular spread of the azimuth angle of departure obtained using a ray tracing simulation in a </w:t>
            </w:r>
            <w:proofErr w:type="spellStart"/>
            <w:r>
              <w:rPr>
                <w:b w:val="0"/>
                <w:bCs w:val="0"/>
                <w:sz w:val="20"/>
                <w:szCs w:val="20"/>
              </w:rPr>
              <w:t>UMi</w:t>
            </w:r>
            <w:proofErr w:type="spellEnd"/>
            <w:r>
              <w:rPr>
                <w:b w:val="0"/>
                <w:bCs w:val="0"/>
                <w:sz w:val="20"/>
                <w:szCs w:val="20"/>
              </w:rPr>
              <w:t>-like environment.</w:t>
            </w:r>
          </w:p>
          <w:tbl>
            <w:tblPr>
              <w:tblStyle w:val="TableGrid"/>
              <w:tblW w:w="0" w:type="auto"/>
              <w:tblLook w:val="04A0" w:firstRow="1" w:lastRow="0" w:firstColumn="1" w:lastColumn="0" w:noHBand="0" w:noVBand="1"/>
            </w:tblPr>
            <w:tblGrid>
              <w:gridCol w:w="4178"/>
              <w:gridCol w:w="4235"/>
            </w:tblGrid>
            <w:tr w:rsidR="00721FF8" w14:paraId="502BFDCD" w14:textId="77777777">
              <w:tc>
                <w:tcPr>
                  <w:tcW w:w="4178" w:type="dxa"/>
                </w:tcPr>
                <w:p w14:paraId="076327DA" w14:textId="77777777" w:rsidR="00721FF8" w:rsidRDefault="005C28C1">
                  <w:pPr>
                    <w:spacing w:before="0" w:after="0" w:line="240" w:lineRule="auto"/>
                  </w:pPr>
                  <w:r>
                    <w:rPr>
                      <w:noProof/>
                    </w:rPr>
                    <w:drawing>
                      <wp:inline distT="0" distB="0" distL="0" distR="0" wp14:anchorId="2CFAC4CF" wp14:editId="2B5D0F4B">
                        <wp:extent cx="2515870" cy="1652905"/>
                        <wp:effectExtent l="0" t="0" r="0" b="4445"/>
                        <wp:docPr id="1013566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566004" name="Picture 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539501" cy="1668552"/>
                                </a:xfrm>
                                <a:prstGeom prst="rect">
                                  <a:avLst/>
                                </a:prstGeom>
                                <a:noFill/>
                                <a:ln>
                                  <a:noFill/>
                                </a:ln>
                              </pic:spPr>
                            </pic:pic>
                          </a:graphicData>
                        </a:graphic>
                      </wp:inline>
                    </w:drawing>
                  </w:r>
                </w:p>
              </w:tc>
              <w:tc>
                <w:tcPr>
                  <w:tcW w:w="4235" w:type="dxa"/>
                </w:tcPr>
                <w:p w14:paraId="01FC894D" w14:textId="77777777" w:rsidR="00721FF8" w:rsidRDefault="005C28C1">
                  <w:pPr>
                    <w:keepNext/>
                    <w:spacing w:before="0" w:after="0" w:line="240" w:lineRule="auto"/>
                  </w:pPr>
                  <w:r>
                    <w:rPr>
                      <w:noProof/>
                    </w:rPr>
                    <w:drawing>
                      <wp:inline distT="0" distB="0" distL="0" distR="0" wp14:anchorId="2C207EC6" wp14:editId="75AC3330">
                        <wp:extent cx="2406650" cy="1581150"/>
                        <wp:effectExtent l="0" t="0" r="0" b="0"/>
                        <wp:docPr id="15451375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137528" name="Picture 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2421975" cy="1591334"/>
                                </a:xfrm>
                                <a:prstGeom prst="rect">
                                  <a:avLst/>
                                </a:prstGeom>
                                <a:noFill/>
                                <a:ln>
                                  <a:noFill/>
                                </a:ln>
                              </pic:spPr>
                            </pic:pic>
                          </a:graphicData>
                        </a:graphic>
                      </wp:inline>
                    </w:drawing>
                  </w:r>
                </w:p>
              </w:tc>
            </w:tr>
          </w:tbl>
          <w:p w14:paraId="42B48F78" w14:textId="77777777" w:rsidR="00721FF8" w:rsidRDefault="005C28C1">
            <w:pPr>
              <w:pStyle w:val="Caption"/>
              <w:spacing w:before="0" w:after="0" w:line="240" w:lineRule="auto"/>
              <w:rPr>
                <w:b w:val="0"/>
                <w:bCs w:val="0"/>
                <w:sz w:val="20"/>
                <w:szCs w:val="20"/>
              </w:rPr>
            </w:pPr>
            <w:bookmarkStart w:id="49" w:name="_Ref17860187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14</w:t>
            </w:r>
            <w:r>
              <w:rPr>
                <w:b w:val="0"/>
                <w:bCs w:val="0"/>
                <w:sz w:val="20"/>
                <w:szCs w:val="20"/>
              </w:rPr>
              <w:fldChar w:fldCharType="end"/>
            </w:r>
            <w:bookmarkEnd w:id="49"/>
            <w:r>
              <w:rPr>
                <w:b w:val="0"/>
                <w:bCs w:val="0"/>
                <w:sz w:val="20"/>
                <w:szCs w:val="20"/>
              </w:rPr>
              <w:t xml:space="preserve"> Angular spread of the zenith angle of departure obtained using a ray tracing simulation in a </w:t>
            </w:r>
            <w:proofErr w:type="spellStart"/>
            <w:r>
              <w:rPr>
                <w:b w:val="0"/>
                <w:bCs w:val="0"/>
                <w:sz w:val="20"/>
                <w:szCs w:val="20"/>
              </w:rPr>
              <w:t>UMi</w:t>
            </w:r>
            <w:proofErr w:type="spellEnd"/>
            <w:r>
              <w:rPr>
                <w:b w:val="0"/>
                <w:bCs w:val="0"/>
                <w:sz w:val="20"/>
                <w:szCs w:val="20"/>
              </w:rPr>
              <w:t>-like environment.</w:t>
            </w:r>
          </w:p>
          <w:p w14:paraId="23F0D1F3" w14:textId="77777777" w:rsidR="00721FF8" w:rsidRDefault="00721FF8">
            <w:pPr>
              <w:spacing w:before="0" w:after="0" w:line="240" w:lineRule="auto"/>
              <w:rPr>
                <w:lang w:eastAsia="ko-KR"/>
              </w:rPr>
            </w:pPr>
          </w:p>
          <w:p w14:paraId="68B32B92" w14:textId="77777777" w:rsidR="00721FF8" w:rsidRDefault="005C28C1">
            <w:pPr>
              <w:spacing w:before="0" w:after="0" w:line="240" w:lineRule="auto"/>
            </w:pPr>
            <w:r>
              <w:rPr>
                <w:b/>
                <w:bCs/>
              </w:rPr>
              <w:t>Proposal 11:</w:t>
            </w:r>
            <w:r>
              <w:t xml:space="preserve"> RAN1 to study the impact on frequency continuity of any potential changes to the distribution of angular spreads, K-factor, and shadow fading for FR3 bands. Before proceeding to change the marginal distribution for any large-scale parameter, relative comparisons to FR1 and FR2 bands need to be </w:t>
            </w:r>
            <w:proofErr w:type="gramStart"/>
            <w:r>
              <w:t>taken into account</w:t>
            </w:r>
            <w:proofErr w:type="gramEnd"/>
            <w:r>
              <w:t xml:space="preserve">. </w:t>
            </w:r>
          </w:p>
          <w:p w14:paraId="3C9B6724" w14:textId="77777777" w:rsidR="00721FF8" w:rsidRDefault="00721FF8">
            <w:pPr>
              <w:spacing w:before="0" w:after="0" w:line="240" w:lineRule="auto"/>
            </w:pPr>
          </w:p>
        </w:tc>
      </w:tr>
    </w:tbl>
    <w:p w14:paraId="4FB7722E" w14:textId="77777777" w:rsidR="00721FF8" w:rsidRDefault="00721FF8">
      <w:pPr>
        <w:pStyle w:val="BodyText"/>
        <w:spacing w:after="0"/>
        <w:rPr>
          <w:rFonts w:ascii="Times New Roman" w:eastAsiaTheme="minorEastAsia" w:hAnsi="Times New Roman"/>
          <w:szCs w:val="20"/>
          <w:lang w:eastAsia="ko-KR"/>
        </w:rPr>
      </w:pPr>
    </w:p>
    <w:p w14:paraId="4BA438E2" w14:textId="77777777" w:rsidR="00721FF8" w:rsidRDefault="00721FF8">
      <w:pPr>
        <w:pStyle w:val="BodyText"/>
        <w:spacing w:after="0"/>
        <w:rPr>
          <w:rFonts w:ascii="Times New Roman" w:eastAsiaTheme="minorEastAsia" w:hAnsi="Times New Roman"/>
          <w:szCs w:val="20"/>
          <w:lang w:eastAsia="ko-KR"/>
        </w:rPr>
      </w:pPr>
    </w:p>
    <w:p w14:paraId="76271EB3" w14:textId="77777777" w:rsidR="00721FF8" w:rsidRDefault="005C28C1">
      <w:pPr>
        <w:pStyle w:val="Heading4"/>
        <w:rPr>
          <w:rFonts w:eastAsia="SimSun"/>
          <w:lang w:val="en-US" w:eastAsia="zh-CN"/>
        </w:rPr>
      </w:pPr>
      <w:r>
        <w:rPr>
          <w:rFonts w:eastAsia="SimSun"/>
          <w:lang w:val="en-US" w:eastAsia="zh-CN"/>
        </w:rPr>
        <w:t>Summary of Issues</w:t>
      </w:r>
    </w:p>
    <w:p w14:paraId="55D1A8BF" w14:textId="77777777" w:rsidR="00721FF8" w:rsidRDefault="005C28C1">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 Company information was gathered from data that were submitted in this meeting as well as previous meetings.</w:t>
      </w:r>
    </w:p>
    <w:p w14:paraId="67437AA1" w14:textId="77777777" w:rsidR="00721FF8" w:rsidRDefault="00721FF8">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983"/>
        <w:gridCol w:w="1043"/>
        <w:gridCol w:w="879"/>
        <w:gridCol w:w="1922"/>
        <w:gridCol w:w="1922"/>
        <w:gridCol w:w="1923"/>
        <w:gridCol w:w="2118"/>
      </w:tblGrid>
      <w:tr w:rsidR="00721FF8" w14:paraId="2669B952" w14:textId="77777777">
        <w:tc>
          <w:tcPr>
            <w:tcW w:w="983" w:type="dxa"/>
            <w:shd w:val="clear" w:color="auto" w:fill="FBE4D5" w:themeFill="accent2" w:themeFillTint="33"/>
            <w:vAlign w:val="center"/>
          </w:tcPr>
          <w:p w14:paraId="22C46B20"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Scenario</w:t>
            </w:r>
          </w:p>
        </w:tc>
        <w:tc>
          <w:tcPr>
            <w:tcW w:w="1043" w:type="dxa"/>
            <w:shd w:val="clear" w:color="auto" w:fill="FBE4D5" w:themeFill="accent2" w:themeFillTint="33"/>
            <w:vAlign w:val="center"/>
          </w:tcPr>
          <w:p w14:paraId="644E6F08"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LOS / NLOS</w:t>
            </w:r>
          </w:p>
        </w:tc>
        <w:tc>
          <w:tcPr>
            <w:tcW w:w="879" w:type="dxa"/>
            <w:shd w:val="clear" w:color="auto" w:fill="FBE4D5" w:themeFill="accent2" w:themeFillTint="33"/>
            <w:vAlign w:val="center"/>
          </w:tcPr>
          <w:p w14:paraId="30067FE4"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Angle</w:t>
            </w:r>
          </w:p>
        </w:tc>
        <w:tc>
          <w:tcPr>
            <w:tcW w:w="5767" w:type="dxa"/>
            <w:gridSpan w:val="3"/>
            <w:shd w:val="clear" w:color="auto" w:fill="FBE4D5" w:themeFill="accent2" w:themeFillTint="33"/>
            <w:vAlign w:val="center"/>
          </w:tcPr>
          <w:p w14:paraId="04651C95" w14:textId="77777777" w:rsidR="00721FF8" w:rsidRDefault="005C28C1">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Measurement Summary</w:t>
            </w:r>
          </w:p>
        </w:tc>
        <w:tc>
          <w:tcPr>
            <w:tcW w:w="2118" w:type="dxa"/>
            <w:vMerge w:val="restart"/>
            <w:shd w:val="clear" w:color="auto" w:fill="FBE4D5" w:themeFill="accent2" w:themeFillTint="33"/>
          </w:tcPr>
          <w:p w14:paraId="36062FEF" w14:textId="77777777" w:rsidR="00721FF8" w:rsidRDefault="005C28C1">
            <w:pPr>
              <w:pStyle w:val="BodyText"/>
              <w:spacing w:after="0" w:line="240" w:lineRule="auto"/>
              <w:jc w:val="center"/>
              <w:rPr>
                <w:rFonts w:ascii="Times New Roman" w:hAnsi="Times New Roman"/>
                <w:b/>
                <w:bCs/>
                <w:szCs w:val="20"/>
                <w:lang w:eastAsia="zh-CN"/>
              </w:rPr>
            </w:pPr>
            <w:r>
              <w:rPr>
                <w:rFonts w:ascii="Times New Roman" w:hAnsi="Times New Roman"/>
                <w:b/>
                <w:bCs/>
                <w:szCs w:val="20"/>
                <w:lang w:eastAsia="zh-CN"/>
              </w:rPr>
              <w:t>Moderator Notes</w:t>
            </w:r>
          </w:p>
        </w:tc>
      </w:tr>
      <w:tr w:rsidR="00721FF8" w14:paraId="5312E46F" w14:textId="77777777">
        <w:tc>
          <w:tcPr>
            <w:tcW w:w="983" w:type="dxa"/>
            <w:shd w:val="clear" w:color="auto" w:fill="FBE4D5" w:themeFill="accent2" w:themeFillTint="33"/>
            <w:vAlign w:val="center"/>
          </w:tcPr>
          <w:p w14:paraId="40F73BEE" w14:textId="77777777" w:rsidR="00721FF8" w:rsidRDefault="00721FF8">
            <w:pPr>
              <w:pStyle w:val="BodyText"/>
              <w:spacing w:before="0" w:after="0" w:line="240" w:lineRule="auto"/>
              <w:jc w:val="left"/>
              <w:rPr>
                <w:rFonts w:ascii="Times New Roman" w:hAnsi="Times New Roman"/>
                <w:b/>
                <w:bCs/>
                <w:szCs w:val="20"/>
                <w:lang w:eastAsia="zh-CN"/>
              </w:rPr>
            </w:pPr>
          </w:p>
        </w:tc>
        <w:tc>
          <w:tcPr>
            <w:tcW w:w="1043" w:type="dxa"/>
            <w:shd w:val="clear" w:color="auto" w:fill="FBE4D5" w:themeFill="accent2" w:themeFillTint="33"/>
            <w:vAlign w:val="center"/>
          </w:tcPr>
          <w:p w14:paraId="67C2FBB1" w14:textId="77777777" w:rsidR="00721FF8" w:rsidRDefault="00721FF8">
            <w:pPr>
              <w:pStyle w:val="BodyText"/>
              <w:spacing w:before="0" w:after="0" w:line="240" w:lineRule="auto"/>
              <w:jc w:val="left"/>
              <w:rPr>
                <w:rFonts w:ascii="Times New Roman" w:hAnsi="Times New Roman"/>
                <w:b/>
                <w:bCs/>
                <w:szCs w:val="20"/>
                <w:lang w:eastAsia="zh-CN"/>
              </w:rPr>
            </w:pPr>
          </w:p>
        </w:tc>
        <w:tc>
          <w:tcPr>
            <w:tcW w:w="879" w:type="dxa"/>
            <w:shd w:val="clear" w:color="auto" w:fill="FBE4D5" w:themeFill="accent2" w:themeFillTint="33"/>
            <w:vAlign w:val="center"/>
          </w:tcPr>
          <w:p w14:paraId="3E3E9429" w14:textId="77777777" w:rsidR="00721FF8" w:rsidRDefault="00721FF8">
            <w:pPr>
              <w:pStyle w:val="BodyText"/>
              <w:spacing w:before="0" w:after="0" w:line="240" w:lineRule="auto"/>
              <w:jc w:val="left"/>
              <w:rPr>
                <w:rFonts w:ascii="Times New Roman" w:hAnsi="Times New Roman"/>
                <w:b/>
                <w:bCs/>
                <w:szCs w:val="20"/>
                <w:lang w:eastAsia="zh-CN"/>
              </w:rPr>
            </w:pPr>
          </w:p>
        </w:tc>
        <w:tc>
          <w:tcPr>
            <w:tcW w:w="1922" w:type="dxa"/>
            <w:shd w:val="clear" w:color="auto" w:fill="FBE4D5" w:themeFill="accent2" w:themeFillTint="33"/>
            <w:vAlign w:val="center"/>
          </w:tcPr>
          <w:p w14:paraId="01C6C117"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Lower than TR</w:t>
            </w:r>
          </w:p>
        </w:tc>
        <w:tc>
          <w:tcPr>
            <w:tcW w:w="1922" w:type="dxa"/>
            <w:shd w:val="clear" w:color="auto" w:fill="FBE4D5" w:themeFill="accent2" w:themeFillTint="33"/>
            <w:vAlign w:val="center"/>
          </w:tcPr>
          <w:p w14:paraId="40EA3AD0"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Comparative to TR</w:t>
            </w:r>
          </w:p>
        </w:tc>
        <w:tc>
          <w:tcPr>
            <w:tcW w:w="1923" w:type="dxa"/>
            <w:shd w:val="clear" w:color="auto" w:fill="FBE4D5" w:themeFill="accent2" w:themeFillTint="33"/>
            <w:vAlign w:val="center"/>
          </w:tcPr>
          <w:p w14:paraId="74DF24E3"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Higher than TR</w:t>
            </w:r>
          </w:p>
        </w:tc>
        <w:tc>
          <w:tcPr>
            <w:tcW w:w="2118" w:type="dxa"/>
            <w:vMerge/>
            <w:shd w:val="clear" w:color="auto" w:fill="FBE4D5" w:themeFill="accent2" w:themeFillTint="33"/>
          </w:tcPr>
          <w:p w14:paraId="2F971BD1" w14:textId="77777777" w:rsidR="00721FF8" w:rsidRDefault="00721FF8">
            <w:pPr>
              <w:pStyle w:val="BodyText"/>
              <w:spacing w:after="0" w:line="240" w:lineRule="auto"/>
              <w:jc w:val="left"/>
              <w:rPr>
                <w:rFonts w:ascii="Times New Roman" w:hAnsi="Times New Roman"/>
                <w:b/>
                <w:bCs/>
                <w:szCs w:val="20"/>
                <w:lang w:eastAsia="zh-CN"/>
              </w:rPr>
            </w:pPr>
          </w:p>
        </w:tc>
      </w:tr>
      <w:tr w:rsidR="00721FF8" w14:paraId="52117544" w14:textId="77777777">
        <w:tc>
          <w:tcPr>
            <w:tcW w:w="983" w:type="dxa"/>
            <w:vMerge w:val="restart"/>
            <w:vAlign w:val="center"/>
          </w:tcPr>
          <w:p w14:paraId="16D2696B"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lastRenderedPageBreak/>
              <w:t>InH</w:t>
            </w:r>
          </w:p>
        </w:tc>
        <w:tc>
          <w:tcPr>
            <w:tcW w:w="1043" w:type="dxa"/>
            <w:vMerge w:val="restart"/>
            <w:vAlign w:val="center"/>
          </w:tcPr>
          <w:p w14:paraId="2122E159"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522BE501"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78FD30C0"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Keysight</w:t>
            </w:r>
          </w:p>
        </w:tc>
        <w:tc>
          <w:tcPr>
            <w:tcW w:w="1922" w:type="dxa"/>
            <w:vAlign w:val="center"/>
          </w:tcPr>
          <w:p w14:paraId="24442A57" w14:textId="77777777" w:rsidR="00721FF8" w:rsidRDefault="00721FF8">
            <w:pPr>
              <w:suppressAutoHyphens w:val="0"/>
              <w:spacing w:before="0" w:after="0" w:line="240" w:lineRule="auto"/>
              <w:jc w:val="left"/>
              <w:rPr>
                <w:lang w:eastAsia="zh-CN"/>
              </w:rPr>
            </w:pPr>
          </w:p>
          <w:p w14:paraId="6619175B"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23" w:type="dxa"/>
            <w:vAlign w:val="center"/>
          </w:tcPr>
          <w:p w14:paraId="6BA1F066" w14:textId="77777777" w:rsidR="00721FF8" w:rsidRDefault="005C28C1">
            <w:pPr>
              <w:suppressAutoHyphens w:val="0"/>
              <w:spacing w:before="0" w:after="0" w:line="240" w:lineRule="auto"/>
              <w:jc w:val="left"/>
              <w:rPr>
                <w:lang w:eastAsia="zh-CN"/>
              </w:rPr>
            </w:pPr>
            <w:r>
              <w:rPr>
                <w:lang w:eastAsia="zh-CN"/>
              </w:rPr>
              <w:t>Sharp/Nokia</w:t>
            </w:r>
          </w:p>
          <w:p w14:paraId="3E9059F0"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42D720C8" w14:textId="77777777" w:rsidR="00721FF8" w:rsidRDefault="005C28C1">
            <w:pPr>
              <w:suppressAutoHyphens w:val="0"/>
              <w:spacing w:after="0" w:line="240" w:lineRule="auto"/>
              <w:rPr>
                <w:lang w:eastAsia="zh-CN"/>
              </w:rPr>
            </w:pPr>
            <w:r>
              <w:rPr>
                <w:lang w:eastAsia="zh-CN"/>
              </w:rPr>
              <w:t>Inconclusive</w:t>
            </w:r>
          </w:p>
        </w:tc>
      </w:tr>
      <w:tr w:rsidR="00721FF8" w14:paraId="36783CD7" w14:textId="77777777">
        <w:tc>
          <w:tcPr>
            <w:tcW w:w="983" w:type="dxa"/>
            <w:vMerge/>
            <w:vAlign w:val="center"/>
          </w:tcPr>
          <w:p w14:paraId="02CC9F07"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vAlign w:val="center"/>
          </w:tcPr>
          <w:p w14:paraId="7EFD838A"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vAlign w:val="center"/>
          </w:tcPr>
          <w:p w14:paraId="5EAC4795"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1243190A"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Sharp/Nokia, Keysight</w:t>
            </w:r>
          </w:p>
          <w:p w14:paraId="33245C6A" w14:textId="77777777" w:rsidR="00721FF8" w:rsidRDefault="00721FF8">
            <w:pPr>
              <w:pStyle w:val="BodyText"/>
              <w:spacing w:before="0" w:after="0" w:line="240" w:lineRule="auto"/>
              <w:jc w:val="left"/>
              <w:rPr>
                <w:rFonts w:ascii="Times New Roman" w:hAnsi="Times New Roman"/>
                <w:szCs w:val="20"/>
                <w:lang w:eastAsia="zh-CN"/>
              </w:rPr>
            </w:pPr>
          </w:p>
        </w:tc>
        <w:tc>
          <w:tcPr>
            <w:tcW w:w="1922" w:type="dxa"/>
            <w:vAlign w:val="center"/>
          </w:tcPr>
          <w:p w14:paraId="14FA28CD" w14:textId="77777777" w:rsidR="00721FF8" w:rsidRDefault="00721FF8">
            <w:pPr>
              <w:suppressAutoHyphens w:val="0"/>
              <w:spacing w:before="0" w:after="0" w:line="240" w:lineRule="auto"/>
              <w:jc w:val="left"/>
              <w:rPr>
                <w:lang w:eastAsia="zh-CN"/>
              </w:rPr>
            </w:pPr>
          </w:p>
          <w:p w14:paraId="5BFBEF3A"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AT&amp;T, BUPT</w:t>
            </w:r>
          </w:p>
        </w:tc>
        <w:tc>
          <w:tcPr>
            <w:tcW w:w="1923" w:type="dxa"/>
            <w:vAlign w:val="center"/>
          </w:tcPr>
          <w:p w14:paraId="6B156B18" w14:textId="77777777" w:rsidR="00721FF8" w:rsidRDefault="00721FF8">
            <w:pPr>
              <w:suppressAutoHyphens w:val="0"/>
              <w:spacing w:before="0" w:after="0" w:line="240" w:lineRule="auto"/>
              <w:jc w:val="left"/>
              <w:rPr>
                <w:lang w:eastAsia="zh-CN"/>
              </w:rPr>
            </w:pPr>
          </w:p>
          <w:p w14:paraId="2FBA6E8E"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1E301A93" w14:textId="77777777" w:rsidR="00721FF8" w:rsidRDefault="005C28C1">
            <w:pPr>
              <w:suppressAutoHyphens w:val="0"/>
              <w:spacing w:after="0" w:line="240" w:lineRule="auto"/>
              <w:rPr>
                <w:lang w:eastAsia="zh-CN"/>
              </w:rPr>
            </w:pPr>
            <w:r>
              <w:rPr>
                <w:lang w:eastAsia="zh-CN"/>
              </w:rPr>
              <w:t>Inconclusive</w:t>
            </w:r>
          </w:p>
        </w:tc>
      </w:tr>
      <w:tr w:rsidR="00721FF8" w14:paraId="3AA1E03C" w14:textId="77777777">
        <w:tc>
          <w:tcPr>
            <w:tcW w:w="983" w:type="dxa"/>
            <w:vMerge/>
            <w:vAlign w:val="center"/>
          </w:tcPr>
          <w:p w14:paraId="3DC2C9DD"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vAlign w:val="center"/>
          </w:tcPr>
          <w:p w14:paraId="74C7013E"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vAlign w:val="center"/>
          </w:tcPr>
          <w:p w14:paraId="11879F30"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1AF2AB10"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AT&amp;T, Keysight</w:t>
            </w:r>
          </w:p>
        </w:tc>
        <w:tc>
          <w:tcPr>
            <w:tcW w:w="1922" w:type="dxa"/>
            <w:vAlign w:val="center"/>
          </w:tcPr>
          <w:p w14:paraId="6A99483F"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Sharp/Nokia, BUPT</w:t>
            </w:r>
          </w:p>
        </w:tc>
        <w:tc>
          <w:tcPr>
            <w:tcW w:w="1923" w:type="dxa"/>
            <w:vAlign w:val="center"/>
          </w:tcPr>
          <w:p w14:paraId="15758503"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587C7BAF" w14:textId="77777777" w:rsidR="00721FF8" w:rsidRDefault="005C28C1">
            <w:pPr>
              <w:pStyle w:val="BodyText"/>
              <w:spacing w:after="0" w:line="240" w:lineRule="auto"/>
              <w:jc w:val="left"/>
              <w:rPr>
                <w:rFonts w:ascii="Times New Roman" w:hAnsi="Times New Roman"/>
                <w:szCs w:val="20"/>
                <w:lang w:eastAsia="zh-CN"/>
              </w:rPr>
            </w:pPr>
            <w:r>
              <w:rPr>
                <w:lang w:eastAsia="zh-CN"/>
              </w:rPr>
              <w:t>Inconclusive</w:t>
            </w:r>
          </w:p>
        </w:tc>
      </w:tr>
      <w:tr w:rsidR="00721FF8" w14:paraId="5F7CFF87" w14:textId="77777777">
        <w:tc>
          <w:tcPr>
            <w:tcW w:w="983" w:type="dxa"/>
            <w:vMerge/>
            <w:vAlign w:val="center"/>
          </w:tcPr>
          <w:p w14:paraId="6F243AB5"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vAlign w:val="center"/>
          </w:tcPr>
          <w:p w14:paraId="5BED1495"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vAlign w:val="center"/>
          </w:tcPr>
          <w:p w14:paraId="313B8873"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53EE61F8" w14:textId="77777777" w:rsidR="00721FF8" w:rsidRDefault="00721FF8">
            <w:pPr>
              <w:pStyle w:val="BodyText"/>
              <w:spacing w:before="0" w:after="0" w:line="240" w:lineRule="auto"/>
              <w:jc w:val="left"/>
              <w:rPr>
                <w:rFonts w:ascii="Times New Roman" w:hAnsi="Times New Roman"/>
                <w:szCs w:val="20"/>
                <w:lang w:eastAsia="zh-CN"/>
              </w:rPr>
            </w:pPr>
          </w:p>
        </w:tc>
        <w:tc>
          <w:tcPr>
            <w:tcW w:w="1922" w:type="dxa"/>
            <w:vAlign w:val="center"/>
          </w:tcPr>
          <w:p w14:paraId="7B3137CA"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szCs w:val="20"/>
                <w:lang w:eastAsia="zh-CN"/>
              </w:rPr>
              <w:t>Huawei/HiSilicon</w:t>
            </w:r>
          </w:p>
        </w:tc>
        <w:tc>
          <w:tcPr>
            <w:tcW w:w="1923" w:type="dxa"/>
            <w:vAlign w:val="center"/>
          </w:tcPr>
          <w:p w14:paraId="2A363247"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2118" w:type="dxa"/>
          </w:tcPr>
          <w:p w14:paraId="7C3384DD" w14:textId="77777777" w:rsidR="00721FF8" w:rsidRDefault="005C28C1">
            <w:pPr>
              <w:pStyle w:val="BodyText"/>
              <w:spacing w:after="0" w:line="240" w:lineRule="auto"/>
              <w:jc w:val="left"/>
              <w:rPr>
                <w:rFonts w:ascii="Times New Roman" w:hAnsi="Times New Roman"/>
                <w:szCs w:val="20"/>
                <w:lang w:eastAsia="zh-CN"/>
              </w:rPr>
            </w:pPr>
            <w:r>
              <w:rPr>
                <w:lang w:eastAsia="zh-CN"/>
              </w:rPr>
              <w:t>Inconclusive</w:t>
            </w:r>
          </w:p>
        </w:tc>
      </w:tr>
      <w:tr w:rsidR="00721FF8" w14:paraId="25BA3905" w14:textId="77777777">
        <w:tc>
          <w:tcPr>
            <w:tcW w:w="983" w:type="dxa"/>
            <w:vMerge/>
            <w:vAlign w:val="center"/>
          </w:tcPr>
          <w:p w14:paraId="5963D7CD"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665AB3AE"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40ABFCBE"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210BD965"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Keysight</w:t>
            </w:r>
          </w:p>
          <w:p w14:paraId="5E9FBF65" w14:textId="77777777" w:rsidR="00721FF8" w:rsidRDefault="00721FF8">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317E7F60" w14:textId="77777777" w:rsidR="00721FF8" w:rsidRDefault="00721FF8">
            <w:pPr>
              <w:suppressAutoHyphens w:val="0"/>
              <w:spacing w:before="0" w:after="0" w:line="240" w:lineRule="auto"/>
              <w:jc w:val="left"/>
              <w:rPr>
                <w:lang w:eastAsia="zh-CN"/>
              </w:rPr>
            </w:pPr>
          </w:p>
          <w:p w14:paraId="5CE95F1D" w14:textId="77777777" w:rsidR="00721FF8" w:rsidRDefault="00721FF8">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7FF2C22F" w14:textId="77777777" w:rsidR="00721FF8" w:rsidRDefault="005C28C1">
            <w:pPr>
              <w:suppressAutoHyphens w:val="0"/>
              <w:spacing w:before="0" w:after="0" w:line="240" w:lineRule="auto"/>
              <w:jc w:val="left"/>
              <w:rPr>
                <w:lang w:eastAsia="zh-CN"/>
              </w:rPr>
            </w:pPr>
            <w:r>
              <w:rPr>
                <w:lang w:eastAsia="zh-CN"/>
              </w:rPr>
              <w:t>Sharp/Nokia</w:t>
            </w:r>
          </w:p>
          <w:p w14:paraId="1F107F6F"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56F590A0" w14:textId="77777777" w:rsidR="00721FF8" w:rsidRDefault="005C28C1">
            <w:pPr>
              <w:suppressAutoHyphens w:val="0"/>
              <w:spacing w:after="0" w:line="240" w:lineRule="auto"/>
              <w:rPr>
                <w:lang w:eastAsia="zh-CN"/>
              </w:rPr>
            </w:pPr>
            <w:r>
              <w:rPr>
                <w:lang w:eastAsia="zh-CN"/>
              </w:rPr>
              <w:t>Inconclusive</w:t>
            </w:r>
          </w:p>
        </w:tc>
      </w:tr>
      <w:tr w:rsidR="00721FF8" w14:paraId="7CC06D33" w14:textId="77777777">
        <w:tc>
          <w:tcPr>
            <w:tcW w:w="983" w:type="dxa"/>
            <w:vMerge/>
            <w:vAlign w:val="center"/>
          </w:tcPr>
          <w:p w14:paraId="742A480F"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151B6016"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5641F067"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3AB0730A"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Sharp/Nokia</w:t>
            </w:r>
          </w:p>
          <w:p w14:paraId="1E3A1563" w14:textId="77777777" w:rsidR="00721FF8" w:rsidRDefault="00721FF8">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355326C5" w14:textId="77777777" w:rsidR="00721FF8" w:rsidRDefault="005C28C1">
            <w:pPr>
              <w:suppressAutoHyphens w:val="0"/>
              <w:spacing w:before="0" w:after="0" w:line="240" w:lineRule="auto"/>
              <w:jc w:val="left"/>
              <w:rPr>
                <w:lang w:eastAsia="zh-CN"/>
              </w:rPr>
            </w:pPr>
            <w:r>
              <w:rPr>
                <w:lang w:eastAsia="zh-CN"/>
              </w:rPr>
              <w:t>AT&amp;T</w:t>
            </w:r>
          </w:p>
          <w:p w14:paraId="5203290F" w14:textId="77777777" w:rsidR="00721FF8" w:rsidRDefault="00721FF8">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5E4B07F4" w14:textId="77777777" w:rsidR="00721FF8" w:rsidRDefault="00721FF8">
            <w:pPr>
              <w:suppressAutoHyphens w:val="0"/>
              <w:spacing w:before="0" w:after="0" w:line="240" w:lineRule="auto"/>
              <w:jc w:val="left"/>
              <w:rPr>
                <w:lang w:eastAsia="zh-CN"/>
              </w:rPr>
            </w:pPr>
          </w:p>
          <w:p w14:paraId="7F7CFDDE"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792432DE" w14:textId="77777777" w:rsidR="00721FF8" w:rsidRDefault="005C28C1">
            <w:pPr>
              <w:suppressAutoHyphens w:val="0"/>
              <w:spacing w:after="0" w:line="240" w:lineRule="auto"/>
              <w:rPr>
                <w:lang w:eastAsia="zh-CN"/>
              </w:rPr>
            </w:pPr>
            <w:r>
              <w:rPr>
                <w:lang w:eastAsia="zh-CN"/>
              </w:rPr>
              <w:t>Inconclusive</w:t>
            </w:r>
          </w:p>
        </w:tc>
      </w:tr>
      <w:tr w:rsidR="00721FF8" w14:paraId="1537C5DA" w14:textId="77777777">
        <w:tc>
          <w:tcPr>
            <w:tcW w:w="983" w:type="dxa"/>
            <w:vMerge/>
            <w:vAlign w:val="center"/>
          </w:tcPr>
          <w:p w14:paraId="7D2A35C9"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575E4E63"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57F21B3B"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7E0B9C84"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AT&amp;T, Keysight</w:t>
            </w:r>
          </w:p>
        </w:tc>
        <w:tc>
          <w:tcPr>
            <w:tcW w:w="1922" w:type="dxa"/>
            <w:shd w:val="clear" w:color="auto" w:fill="F2F2F2" w:themeFill="background1" w:themeFillShade="F2"/>
            <w:vAlign w:val="center"/>
          </w:tcPr>
          <w:p w14:paraId="1E807E59"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shd w:val="clear" w:color="auto" w:fill="F2F2F2" w:themeFill="background1" w:themeFillShade="F2"/>
            <w:vAlign w:val="center"/>
          </w:tcPr>
          <w:p w14:paraId="427BE2B1"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25B46948" w14:textId="77777777" w:rsidR="00721FF8" w:rsidRDefault="005C28C1">
            <w:pPr>
              <w:pStyle w:val="BodyText"/>
              <w:spacing w:after="0" w:line="240" w:lineRule="auto"/>
              <w:jc w:val="left"/>
              <w:rPr>
                <w:rFonts w:ascii="Times New Roman" w:hAnsi="Times New Roman"/>
                <w:szCs w:val="20"/>
                <w:lang w:eastAsia="zh-CN"/>
              </w:rPr>
            </w:pPr>
            <w:r>
              <w:rPr>
                <w:lang w:eastAsia="zh-CN"/>
              </w:rPr>
              <w:t>Inconclusive</w:t>
            </w:r>
          </w:p>
        </w:tc>
      </w:tr>
      <w:tr w:rsidR="00721FF8" w14:paraId="1A238129" w14:textId="77777777">
        <w:tc>
          <w:tcPr>
            <w:tcW w:w="983" w:type="dxa"/>
            <w:vMerge/>
            <w:vAlign w:val="center"/>
          </w:tcPr>
          <w:p w14:paraId="17ADF5BE"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07B940AF"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68F33810"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55BAAA62"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Keysight</w:t>
            </w:r>
          </w:p>
        </w:tc>
        <w:tc>
          <w:tcPr>
            <w:tcW w:w="1922" w:type="dxa"/>
            <w:shd w:val="clear" w:color="auto" w:fill="F2F2F2" w:themeFill="background1" w:themeFillShade="F2"/>
            <w:vAlign w:val="center"/>
          </w:tcPr>
          <w:p w14:paraId="75275301"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shd w:val="clear" w:color="auto" w:fill="F2F2F2" w:themeFill="background1" w:themeFillShade="F2"/>
            <w:vAlign w:val="center"/>
          </w:tcPr>
          <w:p w14:paraId="00A852AA"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5477FCA1" w14:textId="77777777" w:rsidR="00721FF8" w:rsidRDefault="005C28C1">
            <w:pPr>
              <w:pStyle w:val="BodyText"/>
              <w:spacing w:after="0" w:line="240" w:lineRule="auto"/>
              <w:jc w:val="left"/>
              <w:rPr>
                <w:rFonts w:ascii="Times New Roman" w:hAnsi="Times New Roman"/>
                <w:szCs w:val="20"/>
                <w:lang w:eastAsia="zh-CN"/>
              </w:rPr>
            </w:pPr>
            <w:r>
              <w:rPr>
                <w:lang w:eastAsia="zh-CN"/>
              </w:rPr>
              <w:t>Inconclusive</w:t>
            </w:r>
          </w:p>
        </w:tc>
      </w:tr>
      <w:tr w:rsidR="00721FF8" w14:paraId="791D569A" w14:textId="77777777">
        <w:tc>
          <w:tcPr>
            <w:tcW w:w="983" w:type="dxa"/>
            <w:vMerge w:val="restart"/>
            <w:vAlign w:val="center"/>
          </w:tcPr>
          <w:p w14:paraId="5F1ECA93" w14:textId="77777777" w:rsidR="00721FF8" w:rsidRDefault="005C28C1">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UMi</w:t>
            </w:r>
            <w:proofErr w:type="spellEnd"/>
          </w:p>
        </w:tc>
        <w:tc>
          <w:tcPr>
            <w:tcW w:w="1043" w:type="dxa"/>
            <w:vMerge w:val="restart"/>
            <w:vAlign w:val="center"/>
          </w:tcPr>
          <w:p w14:paraId="3B4E4A96"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45902685"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4622A7D7"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 HiSilicon, Samsung, Qualcomm, Keysight</w:t>
            </w:r>
          </w:p>
        </w:tc>
        <w:tc>
          <w:tcPr>
            <w:tcW w:w="1922" w:type="dxa"/>
            <w:vAlign w:val="center"/>
          </w:tcPr>
          <w:p w14:paraId="3A8DAFAF" w14:textId="77777777" w:rsidR="00721FF8" w:rsidRDefault="00721FF8">
            <w:pPr>
              <w:suppressAutoHyphens w:val="0"/>
              <w:spacing w:before="0" w:after="0" w:line="240" w:lineRule="auto"/>
              <w:jc w:val="left"/>
              <w:rPr>
                <w:lang w:eastAsia="zh-CN"/>
              </w:rPr>
            </w:pPr>
          </w:p>
          <w:p w14:paraId="68999879" w14:textId="77777777" w:rsidR="00721FF8" w:rsidRDefault="00721FF8">
            <w:pPr>
              <w:pStyle w:val="BodyText"/>
              <w:spacing w:before="0" w:after="0" w:line="240" w:lineRule="auto"/>
              <w:jc w:val="left"/>
              <w:rPr>
                <w:rFonts w:ascii="Times New Roman" w:hAnsi="Times New Roman"/>
                <w:szCs w:val="20"/>
                <w:lang w:eastAsia="zh-CN"/>
              </w:rPr>
            </w:pPr>
          </w:p>
        </w:tc>
        <w:tc>
          <w:tcPr>
            <w:tcW w:w="1923" w:type="dxa"/>
            <w:vAlign w:val="center"/>
          </w:tcPr>
          <w:p w14:paraId="677B5A3B" w14:textId="77777777" w:rsidR="00721FF8" w:rsidRDefault="00721FF8">
            <w:pPr>
              <w:suppressAutoHyphens w:val="0"/>
              <w:spacing w:before="0" w:after="0" w:line="240" w:lineRule="auto"/>
              <w:jc w:val="left"/>
              <w:rPr>
                <w:lang w:eastAsia="zh-CN"/>
              </w:rPr>
            </w:pPr>
          </w:p>
          <w:p w14:paraId="02418871"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w:t>
            </w:r>
          </w:p>
        </w:tc>
        <w:tc>
          <w:tcPr>
            <w:tcW w:w="2118" w:type="dxa"/>
          </w:tcPr>
          <w:p w14:paraId="271C05F5" w14:textId="77777777" w:rsidR="00721FF8" w:rsidRDefault="005C28C1">
            <w:pPr>
              <w:suppressAutoHyphens w:val="0"/>
              <w:spacing w:after="0" w:line="240" w:lineRule="auto"/>
              <w:rPr>
                <w:lang w:eastAsia="zh-CN"/>
              </w:rPr>
            </w:pPr>
            <w:r>
              <w:rPr>
                <w:lang w:eastAsia="zh-CN"/>
              </w:rPr>
              <w:t>Inconclusive</w:t>
            </w:r>
          </w:p>
        </w:tc>
      </w:tr>
      <w:tr w:rsidR="00721FF8" w14:paraId="6C998CD7" w14:textId="77777777">
        <w:tc>
          <w:tcPr>
            <w:tcW w:w="983" w:type="dxa"/>
            <w:vMerge/>
            <w:vAlign w:val="center"/>
          </w:tcPr>
          <w:p w14:paraId="7590578A"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vAlign w:val="center"/>
          </w:tcPr>
          <w:p w14:paraId="3D7B443E"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vAlign w:val="center"/>
          </w:tcPr>
          <w:p w14:paraId="3CF5C2C9"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3B3E5EB4"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Samsung, Sharp/Nokia, Southeast University/ Purple Mountain Lab/ China Telecom, Keysight</w:t>
            </w:r>
          </w:p>
        </w:tc>
        <w:tc>
          <w:tcPr>
            <w:tcW w:w="1922" w:type="dxa"/>
            <w:vAlign w:val="center"/>
          </w:tcPr>
          <w:p w14:paraId="62C3F661" w14:textId="77777777" w:rsidR="00721FF8" w:rsidRDefault="005C28C1">
            <w:pPr>
              <w:suppressAutoHyphens w:val="0"/>
              <w:spacing w:after="0" w:line="240" w:lineRule="auto"/>
              <w:rPr>
                <w:lang w:eastAsia="zh-CN"/>
              </w:rPr>
            </w:pPr>
            <w:r>
              <w:rPr>
                <w:lang w:eastAsia="zh-CN"/>
              </w:rPr>
              <w:t>BUPT</w:t>
            </w:r>
          </w:p>
        </w:tc>
        <w:tc>
          <w:tcPr>
            <w:tcW w:w="1923" w:type="dxa"/>
            <w:vAlign w:val="center"/>
          </w:tcPr>
          <w:p w14:paraId="12CFE306" w14:textId="77777777" w:rsidR="00721FF8" w:rsidRDefault="00721FF8">
            <w:pPr>
              <w:suppressAutoHyphens w:val="0"/>
              <w:spacing w:before="0" w:after="0" w:line="240" w:lineRule="auto"/>
              <w:jc w:val="left"/>
              <w:rPr>
                <w:lang w:eastAsia="zh-CN"/>
              </w:rPr>
            </w:pPr>
          </w:p>
          <w:p w14:paraId="4C45135A"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11044A0D" w14:textId="77777777" w:rsidR="00721FF8" w:rsidRDefault="005C28C1">
            <w:pPr>
              <w:suppressAutoHyphens w:val="0"/>
              <w:spacing w:after="0" w:line="240" w:lineRule="auto"/>
              <w:rPr>
                <w:color w:val="00B050"/>
                <w:lang w:eastAsia="zh-CN"/>
              </w:rPr>
            </w:pPr>
            <w:r>
              <w:rPr>
                <w:color w:val="00B050"/>
                <w:lang w:eastAsia="zh-CN"/>
              </w:rPr>
              <w:t>Majority of sources show lower ASA, with 1 exception. Discuss</w:t>
            </w:r>
          </w:p>
        </w:tc>
      </w:tr>
      <w:tr w:rsidR="00721FF8" w14:paraId="32BF1BF7" w14:textId="77777777">
        <w:tc>
          <w:tcPr>
            <w:tcW w:w="983" w:type="dxa"/>
            <w:vMerge/>
            <w:vAlign w:val="center"/>
          </w:tcPr>
          <w:p w14:paraId="59BD162E"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vAlign w:val="center"/>
          </w:tcPr>
          <w:p w14:paraId="4608C923"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vAlign w:val="center"/>
          </w:tcPr>
          <w:p w14:paraId="5A19292B"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124D2E37" w14:textId="77777777" w:rsidR="00721FF8" w:rsidRDefault="00721FF8">
            <w:pPr>
              <w:pStyle w:val="BodyText"/>
              <w:spacing w:before="0" w:after="0" w:line="240" w:lineRule="auto"/>
              <w:jc w:val="left"/>
              <w:rPr>
                <w:rFonts w:ascii="Times New Roman" w:hAnsi="Times New Roman"/>
                <w:szCs w:val="20"/>
                <w:lang w:eastAsia="zh-CN"/>
              </w:rPr>
            </w:pPr>
          </w:p>
        </w:tc>
        <w:tc>
          <w:tcPr>
            <w:tcW w:w="1922" w:type="dxa"/>
            <w:vAlign w:val="center"/>
          </w:tcPr>
          <w:p w14:paraId="35F2B46B"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vAlign w:val="center"/>
          </w:tcPr>
          <w:p w14:paraId="3B004ECE"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 Southeast University/ Purple Mountain Lab/ China Telecom, Keysight</w:t>
            </w:r>
          </w:p>
        </w:tc>
        <w:tc>
          <w:tcPr>
            <w:tcW w:w="2118" w:type="dxa"/>
          </w:tcPr>
          <w:p w14:paraId="15DBF7D3" w14:textId="77777777" w:rsidR="00721FF8" w:rsidRDefault="005C28C1">
            <w:pPr>
              <w:pStyle w:val="BodyText"/>
              <w:spacing w:after="0" w:line="240" w:lineRule="auto"/>
              <w:jc w:val="left"/>
              <w:rPr>
                <w:rFonts w:ascii="Times New Roman" w:hAnsi="Times New Roman"/>
                <w:szCs w:val="20"/>
                <w:lang w:eastAsia="zh-CN"/>
              </w:rPr>
            </w:pPr>
            <w:r>
              <w:rPr>
                <w:lang w:eastAsia="zh-CN"/>
              </w:rPr>
              <w:t>Inconclusive</w:t>
            </w:r>
          </w:p>
        </w:tc>
      </w:tr>
      <w:tr w:rsidR="00721FF8" w14:paraId="5AADE36B" w14:textId="77777777">
        <w:tc>
          <w:tcPr>
            <w:tcW w:w="983" w:type="dxa"/>
            <w:vMerge/>
            <w:vAlign w:val="center"/>
          </w:tcPr>
          <w:p w14:paraId="68A0A30D"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vAlign w:val="center"/>
          </w:tcPr>
          <w:p w14:paraId="759C1F22"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vAlign w:val="center"/>
          </w:tcPr>
          <w:p w14:paraId="01634D66"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599CE0B3"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Qualcomm</w:t>
            </w:r>
          </w:p>
        </w:tc>
        <w:tc>
          <w:tcPr>
            <w:tcW w:w="1922" w:type="dxa"/>
            <w:vAlign w:val="center"/>
          </w:tcPr>
          <w:p w14:paraId="72651807"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vAlign w:val="center"/>
          </w:tcPr>
          <w:p w14:paraId="2B57CA84"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6200FB19" w14:textId="77777777" w:rsidR="00721FF8" w:rsidRDefault="005C28C1">
            <w:pPr>
              <w:pStyle w:val="BodyText"/>
              <w:spacing w:after="0" w:line="240" w:lineRule="auto"/>
              <w:jc w:val="left"/>
              <w:rPr>
                <w:rFonts w:ascii="Times New Roman" w:hAnsi="Times New Roman"/>
                <w:szCs w:val="20"/>
                <w:lang w:eastAsia="zh-CN"/>
              </w:rPr>
            </w:pPr>
            <w:r>
              <w:rPr>
                <w:lang w:eastAsia="zh-CN"/>
              </w:rPr>
              <w:t>Inconclusive</w:t>
            </w:r>
          </w:p>
        </w:tc>
      </w:tr>
      <w:tr w:rsidR="00721FF8" w14:paraId="1D6BE7E4" w14:textId="77777777">
        <w:tc>
          <w:tcPr>
            <w:tcW w:w="983" w:type="dxa"/>
            <w:vMerge/>
            <w:vAlign w:val="center"/>
          </w:tcPr>
          <w:p w14:paraId="5BFA6AF1"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30E58F0C"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71AD7D9F"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27B93ACB"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Apple, Qualcomm, Keysight</w:t>
            </w:r>
          </w:p>
        </w:tc>
        <w:tc>
          <w:tcPr>
            <w:tcW w:w="1922" w:type="dxa"/>
            <w:shd w:val="clear" w:color="auto" w:fill="F2F2F2" w:themeFill="background1" w:themeFillShade="F2"/>
            <w:vAlign w:val="center"/>
          </w:tcPr>
          <w:p w14:paraId="08114528" w14:textId="77777777" w:rsidR="00721FF8" w:rsidRDefault="00721FF8">
            <w:pPr>
              <w:suppressAutoHyphens w:val="0"/>
              <w:spacing w:before="0" w:after="0" w:line="240" w:lineRule="auto"/>
              <w:jc w:val="left"/>
              <w:rPr>
                <w:lang w:eastAsia="zh-CN"/>
              </w:rPr>
            </w:pPr>
          </w:p>
          <w:p w14:paraId="1996C6FB" w14:textId="77777777" w:rsidR="00721FF8" w:rsidRDefault="00721FF8">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485C4E8B" w14:textId="77777777" w:rsidR="00721FF8" w:rsidRDefault="00721FF8">
            <w:pPr>
              <w:suppressAutoHyphens w:val="0"/>
              <w:spacing w:before="0" w:after="0" w:line="240" w:lineRule="auto"/>
              <w:jc w:val="left"/>
              <w:rPr>
                <w:lang w:eastAsia="zh-CN"/>
              </w:rPr>
            </w:pPr>
          </w:p>
          <w:p w14:paraId="183E0FA7"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w:t>
            </w:r>
          </w:p>
        </w:tc>
        <w:tc>
          <w:tcPr>
            <w:tcW w:w="2118" w:type="dxa"/>
            <w:shd w:val="clear" w:color="auto" w:fill="F2F2F2" w:themeFill="background1" w:themeFillShade="F2"/>
          </w:tcPr>
          <w:p w14:paraId="1FEB3563" w14:textId="77777777" w:rsidR="00721FF8" w:rsidRDefault="005C28C1">
            <w:pPr>
              <w:suppressAutoHyphens w:val="0"/>
              <w:spacing w:after="0" w:line="240" w:lineRule="auto"/>
              <w:rPr>
                <w:lang w:eastAsia="zh-CN"/>
              </w:rPr>
            </w:pPr>
            <w:r>
              <w:rPr>
                <w:lang w:eastAsia="zh-CN"/>
              </w:rPr>
              <w:t>Inconclusive</w:t>
            </w:r>
          </w:p>
        </w:tc>
      </w:tr>
      <w:tr w:rsidR="00721FF8" w14:paraId="48FB2CB0" w14:textId="77777777">
        <w:tc>
          <w:tcPr>
            <w:tcW w:w="983" w:type="dxa"/>
            <w:vMerge/>
            <w:vAlign w:val="center"/>
          </w:tcPr>
          <w:p w14:paraId="4FABCFE6"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0D537BA1"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56BA977E"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4F52ABF7"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Apple, Sharp/Nokia, Southeast University/ Purple Mountain Lab/ China Telecom, Keysight</w:t>
            </w:r>
          </w:p>
        </w:tc>
        <w:tc>
          <w:tcPr>
            <w:tcW w:w="1922" w:type="dxa"/>
            <w:shd w:val="clear" w:color="auto" w:fill="F2F2F2" w:themeFill="background1" w:themeFillShade="F2"/>
            <w:vAlign w:val="center"/>
          </w:tcPr>
          <w:p w14:paraId="319C11DA" w14:textId="77777777" w:rsidR="00721FF8" w:rsidRDefault="005C28C1">
            <w:pPr>
              <w:suppressAutoHyphens w:val="0"/>
              <w:spacing w:after="0" w:line="240" w:lineRule="auto"/>
              <w:rPr>
                <w:lang w:eastAsia="zh-CN"/>
              </w:rPr>
            </w:pPr>
            <w:r>
              <w:rPr>
                <w:lang w:eastAsia="zh-CN"/>
              </w:rPr>
              <w:t>BUPT</w:t>
            </w:r>
          </w:p>
        </w:tc>
        <w:tc>
          <w:tcPr>
            <w:tcW w:w="1923" w:type="dxa"/>
            <w:shd w:val="clear" w:color="auto" w:fill="F2F2F2" w:themeFill="background1" w:themeFillShade="F2"/>
            <w:vAlign w:val="center"/>
          </w:tcPr>
          <w:p w14:paraId="4B6599FB" w14:textId="77777777" w:rsidR="00721FF8" w:rsidRDefault="00721FF8">
            <w:pPr>
              <w:suppressAutoHyphens w:val="0"/>
              <w:spacing w:before="0" w:after="0" w:line="240" w:lineRule="auto"/>
              <w:jc w:val="left"/>
              <w:rPr>
                <w:lang w:eastAsia="zh-CN"/>
              </w:rPr>
            </w:pPr>
          </w:p>
          <w:p w14:paraId="13D11E75" w14:textId="77777777" w:rsidR="00721FF8" w:rsidRDefault="00721FF8">
            <w:pPr>
              <w:suppressAutoHyphens w:val="0"/>
              <w:spacing w:before="0" w:after="0" w:line="240" w:lineRule="auto"/>
              <w:jc w:val="left"/>
              <w:rPr>
                <w:lang w:eastAsia="zh-CN"/>
              </w:rPr>
            </w:pPr>
          </w:p>
        </w:tc>
        <w:tc>
          <w:tcPr>
            <w:tcW w:w="2118" w:type="dxa"/>
            <w:shd w:val="clear" w:color="auto" w:fill="F2F2F2" w:themeFill="background1" w:themeFillShade="F2"/>
          </w:tcPr>
          <w:p w14:paraId="588A3409" w14:textId="77777777" w:rsidR="00721FF8" w:rsidRDefault="005C28C1">
            <w:pPr>
              <w:suppressAutoHyphens w:val="0"/>
              <w:spacing w:after="0" w:line="240" w:lineRule="auto"/>
              <w:rPr>
                <w:lang w:eastAsia="zh-CN"/>
              </w:rPr>
            </w:pPr>
            <w:r>
              <w:rPr>
                <w:color w:val="00B050"/>
                <w:lang w:eastAsia="zh-CN"/>
              </w:rPr>
              <w:t>Majority of sources show lower ASA, with 1 exception. Discuss</w:t>
            </w:r>
          </w:p>
        </w:tc>
      </w:tr>
      <w:tr w:rsidR="00721FF8" w14:paraId="07FEC304" w14:textId="77777777">
        <w:tc>
          <w:tcPr>
            <w:tcW w:w="983" w:type="dxa"/>
            <w:vMerge/>
            <w:vAlign w:val="center"/>
          </w:tcPr>
          <w:p w14:paraId="66EE3999"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5C247E5E"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7F10C98A"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4210BAD4"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Apple, </w:t>
            </w:r>
          </w:p>
        </w:tc>
        <w:tc>
          <w:tcPr>
            <w:tcW w:w="1922" w:type="dxa"/>
            <w:shd w:val="clear" w:color="auto" w:fill="F2F2F2" w:themeFill="background1" w:themeFillShade="F2"/>
            <w:vAlign w:val="center"/>
          </w:tcPr>
          <w:p w14:paraId="16DC2F0F"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shd w:val="clear" w:color="auto" w:fill="F2F2F2" w:themeFill="background1" w:themeFillShade="F2"/>
            <w:vAlign w:val="center"/>
          </w:tcPr>
          <w:p w14:paraId="18061656"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 Southeast University/ Purple Mountain Lab/ China Telecom, Keysight</w:t>
            </w:r>
          </w:p>
        </w:tc>
        <w:tc>
          <w:tcPr>
            <w:tcW w:w="2118" w:type="dxa"/>
            <w:shd w:val="clear" w:color="auto" w:fill="F2F2F2" w:themeFill="background1" w:themeFillShade="F2"/>
          </w:tcPr>
          <w:p w14:paraId="3C93AA73" w14:textId="77777777" w:rsidR="00721FF8" w:rsidRDefault="005C28C1">
            <w:pPr>
              <w:pStyle w:val="BodyText"/>
              <w:spacing w:after="0" w:line="240" w:lineRule="auto"/>
              <w:jc w:val="left"/>
              <w:rPr>
                <w:rFonts w:ascii="Times New Roman" w:hAnsi="Times New Roman"/>
                <w:szCs w:val="20"/>
                <w:lang w:eastAsia="zh-CN"/>
              </w:rPr>
            </w:pPr>
            <w:r>
              <w:rPr>
                <w:lang w:eastAsia="zh-CN"/>
              </w:rPr>
              <w:t>Inconclusive</w:t>
            </w:r>
          </w:p>
        </w:tc>
      </w:tr>
      <w:tr w:rsidR="00721FF8" w14:paraId="6760D463" w14:textId="77777777">
        <w:tc>
          <w:tcPr>
            <w:tcW w:w="983" w:type="dxa"/>
            <w:vMerge/>
            <w:vAlign w:val="center"/>
          </w:tcPr>
          <w:p w14:paraId="538C1DA2"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4159BDFF"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2ADAB9ED"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241B8E38"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Qualcomm</w:t>
            </w:r>
          </w:p>
        </w:tc>
        <w:tc>
          <w:tcPr>
            <w:tcW w:w="1922" w:type="dxa"/>
            <w:shd w:val="clear" w:color="auto" w:fill="F2F2F2" w:themeFill="background1" w:themeFillShade="F2"/>
            <w:vAlign w:val="center"/>
          </w:tcPr>
          <w:p w14:paraId="502BBB02"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shd w:val="clear" w:color="auto" w:fill="F2F2F2" w:themeFill="background1" w:themeFillShade="F2"/>
            <w:vAlign w:val="center"/>
          </w:tcPr>
          <w:p w14:paraId="38B20C33"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218ADD84" w14:textId="77777777" w:rsidR="00721FF8" w:rsidRDefault="005C28C1">
            <w:pPr>
              <w:pStyle w:val="BodyText"/>
              <w:spacing w:after="0" w:line="240" w:lineRule="auto"/>
              <w:jc w:val="left"/>
              <w:rPr>
                <w:rFonts w:ascii="Times New Roman" w:hAnsi="Times New Roman"/>
                <w:szCs w:val="20"/>
                <w:lang w:eastAsia="zh-CN"/>
              </w:rPr>
            </w:pPr>
            <w:r>
              <w:rPr>
                <w:lang w:eastAsia="zh-CN"/>
              </w:rPr>
              <w:t>Inconclusive</w:t>
            </w:r>
          </w:p>
        </w:tc>
      </w:tr>
      <w:tr w:rsidR="00721FF8" w14:paraId="008C006D" w14:textId="77777777">
        <w:tc>
          <w:tcPr>
            <w:tcW w:w="983" w:type="dxa"/>
            <w:vMerge w:val="restart"/>
            <w:vAlign w:val="center"/>
          </w:tcPr>
          <w:p w14:paraId="08C0C617" w14:textId="77777777" w:rsidR="00721FF8" w:rsidRDefault="005C28C1">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UMa</w:t>
            </w:r>
            <w:proofErr w:type="spellEnd"/>
          </w:p>
        </w:tc>
        <w:tc>
          <w:tcPr>
            <w:tcW w:w="1043" w:type="dxa"/>
            <w:vMerge w:val="restart"/>
            <w:vAlign w:val="center"/>
          </w:tcPr>
          <w:p w14:paraId="667C17F3"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41AFBCF0"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0DF0201A"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Ericsson</w:t>
            </w:r>
          </w:p>
        </w:tc>
        <w:tc>
          <w:tcPr>
            <w:tcW w:w="1922" w:type="dxa"/>
            <w:vAlign w:val="center"/>
          </w:tcPr>
          <w:p w14:paraId="500C41E9" w14:textId="77777777" w:rsidR="00721FF8" w:rsidRDefault="005C28C1">
            <w:pPr>
              <w:suppressAutoHyphens w:val="0"/>
              <w:spacing w:before="0" w:after="0" w:line="240" w:lineRule="auto"/>
              <w:jc w:val="left"/>
              <w:rPr>
                <w:lang w:eastAsia="zh-CN"/>
              </w:rPr>
            </w:pPr>
            <w:r>
              <w:rPr>
                <w:lang w:eastAsia="zh-CN"/>
              </w:rPr>
              <w:t>BUPT</w:t>
            </w:r>
          </w:p>
          <w:p w14:paraId="014977E4" w14:textId="77777777" w:rsidR="00721FF8" w:rsidRDefault="00721FF8">
            <w:pPr>
              <w:pStyle w:val="BodyText"/>
              <w:spacing w:before="0" w:after="0" w:line="240" w:lineRule="auto"/>
              <w:jc w:val="left"/>
              <w:rPr>
                <w:rFonts w:ascii="Times New Roman" w:hAnsi="Times New Roman"/>
                <w:szCs w:val="20"/>
                <w:lang w:eastAsia="zh-CN"/>
              </w:rPr>
            </w:pPr>
          </w:p>
        </w:tc>
        <w:tc>
          <w:tcPr>
            <w:tcW w:w="1923" w:type="dxa"/>
            <w:vAlign w:val="center"/>
          </w:tcPr>
          <w:p w14:paraId="7A891D0C" w14:textId="77777777" w:rsidR="00721FF8" w:rsidRDefault="00721FF8">
            <w:pPr>
              <w:suppressAutoHyphens w:val="0"/>
              <w:spacing w:before="0" w:after="0" w:line="240" w:lineRule="auto"/>
              <w:jc w:val="left"/>
              <w:rPr>
                <w:lang w:eastAsia="zh-CN"/>
              </w:rPr>
            </w:pPr>
          </w:p>
          <w:p w14:paraId="792C508A"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341ABB30" w14:textId="77777777" w:rsidR="00721FF8" w:rsidRDefault="005C28C1">
            <w:pPr>
              <w:suppressAutoHyphens w:val="0"/>
              <w:spacing w:after="0" w:line="240" w:lineRule="auto"/>
              <w:rPr>
                <w:lang w:eastAsia="zh-CN"/>
              </w:rPr>
            </w:pPr>
            <w:r>
              <w:rPr>
                <w:lang w:eastAsia="zh-CN"/>
              </w:rPr>
              <w:t>Inconclusive</w:t>
            </w:r>
          </w:p>
        </w:tc>
      </w:tr>
      <w:tr w:rsidR="00721FF8" w14:paraId="44522A9C" w14:textId="77777777">
        <w:tc>
          <w:tcPr>
            <w:tcW w:w="983" w:type="dxa"/>
            <w:vMerge/>
            <w:vAlign w:val="center"/>
          </w:tcPr>
          <w:p w14:paraId="15F8FCDD"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vAlign w:val="center"/>
          </w:tcPr>
          <w:p w14:paraId="0C0964A9"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vAlign w:val="center"/>
          </w:tcPr>
          <w:p w14:paraId="5F67531D"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19EC6C12"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BUPT</w:t>
            </w:r>
          </w:p>
        </w:tc>
        <w:tc>
          <w:tcPr>
            <w:tcW w:w="1922" w:type="dxa"/>
            <w:vAlign w:val="center"/>
          </w:tcPr>
          <w:p w14:paraId="1DFAB952" w14:textId="77777777" w:rsidR="00721FF8" w:rsidRDefault="00721FF8">
            <w:pPr>
              <w:suppressAutoHyphens w:val="0"/>
              <w:spacing w:before="0" w:after="0" w:line="240" w:lineRule="auto"/>
              <w:jc w:val="left"/>
              <w:rPr>
                <w:lang w:eastAsia="zh-CN"/>
              </w:rPr>
            </w:pPr>
          </w:p>
          <w:p w14:paraId="36A43CE8" w14:textId="77777777" w:rsidR="00721FF8" w:rsidRDefault="00721FF8">
            <w:pPr>
              <w:pStyle w:val="BodyText"/>
              <w:spacing w:before="0" w:after="0" w:line="240" w:lineRule="auto"/>
              <w:jc w:val="left"/>
              <w:rPr>
                <w:rFonts w:ascii="Times New Roman" w:hAnsi="Times New Roman"/>
                <w:szCs w:val="20"/>
                <w:lang w:eastAsia="zh-CN"/>
              </w:rPr>
            </w:pPr>
          </w:p>
        </w:tc>
        <w:tc>
          <w:tcPr>
            <w:tcW w:w="1923" w:type="dxa"/>
            <w:vAlign w:val="center"/>
          </w:tcPr>
          <w:p w14:paraId="55C15A02" w14:textId="77777777" w:rsidR="00721FF8" w:rsidRDefault="00721FF8">
            <w:pPr>
              <w:suppressAutoHyphens w:val="0"/>
              <w:spacing w:before="0" w:after="0" w:line="240" w:lineRule="auto"/>
              <w:jc w:val="left"/>
              <w:rPr>
                <w:lang w:eastAsia="zh-CN"/>
              </w:rPr>
            </w:pPr>
          </w:p>
          <w:p w14:paraId="75A6F4BC"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2107D3B9" w14:textId="77777777" w:rsidR="00721FF8" w:rsidRDefault="005C28C1">
            <w:pPr>
              <w:suppressAutoHyphens w:val="0"/>
              <w:spacing w:after="0" w:line="240" w:lineRule="auto"/>
              <w:rPr>
                <w:lang w:eastAsia="zh-CN"/>
              </w:rPr>
            </w:pPr>
            <w:r>
              <w:rPr>
                <w:color w:val="FF0000"/>
                <w:lang w:eastAsia="zh-CN"/>
              </w:rPr>
              <w:t>Aligned results to update</w:t>
            </w:r>
          </w:p>
        </w:tc>
      </w:tr>
      <w:tr w:rsidR="00721FF8" w14:paraId="4E267B9E" w14:textId="77777777">
        <w:tc>
          <w:tcPr>
            <w:tcW w:w="983" w:type="dxa"/>
            <w:vMerge/>
            <w:vAlign w:val="center"/>
          </w:tcPr>
          <w:p w14:paraId="1F398AAD"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vAlign w:val="center"/>
          </w:tcPr>
          <w:p w14:paraId="7D89C6D1"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vAlign w:val="center"/>
          </w:tcPr>
          <w:p w14:paraId="299D3411"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0EE3387C"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22" w:type="dxa"/>
            <w:vAlign w:val="center"/>
          </w:tcPr>
          <w:p w14:paraId="3DFAAB63"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vAlign w:val="center"/>
          </w:tcPr>
          <w:p w14:paraId="548DD399"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5FFB7E3B" w14:textId="77777777" w:rsidR="00721FF8" w:rsidRDefault="005C28C1">
            <w:pPr>
              <w:pStyle w:val="BodyText"/>
              <w:spacing w:after="0" w:line="240" w:lineRule="auto"/>
              <w:jc w:val="left"/>
              <w:rPr>
                <w:rFonts w:ascii="Times New Roman" w:hAnsi="Times New Roman"/>
                <w:szCs w:val="20"/>
                <w:lang w:eastAsia="zh-CN"/>
              </w:rPr>
            </w:pPr>
            <w:r>
              <w:rPr>
                <w:lang w:eastAsia="zh-CN"/>
              </w:rPr>
              <w:t>Inconclusive</w:t>
            </w:r>
          </w:p>
        </w:tc>
      </w:tr>
      <w:tr w:rsidR="00721FF8" w14:paraId="7F40E7B8" w14:textId="77777777">
        <w:tc>
          <w:tcPr>
            <w:tcW w:w="983" w:type="dxa"/>
            <w:vMerge/>
            <w:vAlign w:val="center"/>
          </w:tcPr>
          <w:p w14:paraId="3561429A"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vAlign w:val="center"/>
          </w:tcPr>
          <w:p w14:paraId="6F44DE7E"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vAlign w:val="center"/>
          </w:tcPr>
          <w:p w14:paraId="40186BBA"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03E9A441" w14:textId="77777777" w:rsidR="00721FF8" w:rsidRDefault="00721FF8">
            <w:pPr>
              <w:pStyle w:val="BodyText"/>
              <w:spacing w:before="0" w:after="0" w:line="240" w:lineRule="auto"/>
              <w:jc w:val="left"/>
              <w:rPr>
                <w:rFonts w:ascii="Times New Roman" w:hAnsi="Times New Roman"/>
                <w:szCs w:val="20"/>
                <w:lang w:eastAsia="zh-CN"/>
              </w:rPr>
            </w:pPr>
          </w:p>
        </w:tc>
        <w:tc>
          <w:tcPr>
            <w:tcW w:w="1922" w:type="dxa"/>
            <w:vAlign w:val="center"/>
          </w:tcPr>
          <w:p w14:paraId="354EF162"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23" w:type="dxa"/>
            <w:vAlign w:val="center"/>
          </w:tcPr>
          <w:p w14:paraId="308F170B"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7C73BDAF" w14:textId="77777777" w:rsidR="00721FF8" w:rsidRDefault="005C28C1">
            <w:pPr>
              <w:pStyle w:val="BodyText"/>
              <w:spacing w:after="0" w:line="240" w:lineRule="auto"/>
              <w:jc w:val="left"/>
              <w:rPr>
                <w:rFonts w:ascii="Times New Roman" w:hAnsi="Times New Roman"/>
                <w:szCs w:val="20"/>
                <w:lang w:eastAsia="zh-CN"/>
              </w:rPr>
            </w:pPr>
            <w:r>
              <w:rPr>
                <w:rFonts w:ascii="Times New Roman" w:hAnsi="Times New Roman"/>
                <w:color w:val="0070C0"/>
                <w:szCs w:val="20"/>
                <w:lang w:eastAsia="zh-CN"/>
              </w:rPr>
              <w:t>Conclude to not update</w:t>
            </w:r>
          </w:p>
        </w:tc>
      </w:tr>
      <w:tr w:rsidR="00721FF8" w14:paraId="2F308523" w14:textId="77777777">
        <w:tc>
          <w:tcPr>
            <w:tcW w:w="983" w:type="dxa"/>
            <w:vMerge/>
            <w:vAlign w:val="center"/>
          </w:tcPr>
          <w:p w14:paraId="78067580"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2AD6B2DA"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099818B6"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2AF8A47B"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Ericsson, Apple, Vodafone, BUPT</w:t>
            </w:r>
          </w:p>
        </w:tc>
        <w:tc>
          <w:tcPr>
            <w:tcW w:w="1922" w:type="dxa"/>
            <w:shd w:val="clear" w:color="auto" w:fill="F2F2F2" w:themeFill="background1" w:themeFillShade="F2"/>
            <w:vAlign w:val="center"/>
          </w:tcPr>
          <w:p w14:paraId="1FCADC86" w14:textId="77777777" w:rsidR="00721FF8" w:rsidRDefault="00721FF8">
            <w:pPr>
              <w:suppressAutoHyphens w:val="0"/>
              <w:spacing w:before="0" w:after="0" w:line="240" w:lineRule="auto"/>
              <w:jc w:val="left"/>
              <w:rPr>
                <w:lang w:eastAsia="zh-CN"/>
              </w:rPr>
            </w:pPr>
          </w:p>
          <w:p w14:paraId="447AD25A" w14:textId="77777777" w:rsidR="00721FF8" w:rsidRDefault="00721FF8">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36E4A016" w14:textId="77777777" w:rsidR="00721FF8" w:rsidRDefault="00721FF8">
            <w:pPr>
              <w:suppressAutoHyphens w:val="0"/>
              <w:spacing w:before="0" w:after="0" w:line="240" w:lineRule="auto"/>
              <w:jc w:val="left"/>
              <w:rPr>
                <w:lang w:eastAsia="zh-CN"/>
              </w:rPr>
            </w:pPr>
          </w:p>
          <w:p w14:paraId="7BDE3A37"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176C4219" w14:textId="77777777" w:rsidR="00721FF8" w:rsidRDefault="005C28C1">
            <w:pPr>
              <w:suppressAutoHyphens w:val="0"/>
              <w:spacing w:after="0" w:line="240" w:lineRule="auto"/>
              <w:rPr>
                <w:color w:val="FF0000"/>
                <w:lang w:eastAsia="zh-CN"/>
              </w:rPr>
            </w:pPr>
            <w:r>
              <w:rPr>
                <w:color w:val="FF0000"/>
                <w:lang w:eastAsia="zh-CN"/>
              </w:rPr>
              <w:t>Aligned results to update</w:t>
            </w:r>
          </w:p>
        </w:tc>
      </w:tr>
      <w:tr w:rsidR="00721FF8" w14:paraId="614D456D" w14:textId="77777777">
        <w:tc>
          <w:tcPr>
            <w:tcW w:w="983" w:type="dxa"/>
            <w:vMerge/>
            <w:vAlign w:val="center"/>
          </w:tcPr>
          <w:p w14:paraId="73705133"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36E8084A"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7E92D4F9"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62014958"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 HiSilicon, Apple, BUPT</w:t>
            </w:r>
          </w:p>
        </w:tc>
        <w:tc>
          <w:tcPr>
            <w:tcW w:w="1922" w:type="dxa"/>
            <w:shd w:val="clear" w:color="auto" w:fill="F2F2F2" w:themeFill="background1" w:themeFillShade="F2"/>
            <w:vAlign w:val="center"/>
          </w:tcPr>
          <w:p w14:paraId="66679C98" w14:textId="77777777" w:rsidR="00721FF8" w:rsidRDefault="00721FF8">
            <w:pPr>
              <w:suppressAutoHyphens w:val="0"/>
              <w:spacing w:before="0" w:after="0" w:line="240" w:lineRule="auto"/>
              <w:jc w:val="left"/>
              <w:rPr>
                <w:lang w:eastAsia="zh-CN"/>
              </w:rPr>
            </w:pPr>
          </w:p>
          <w:p w14:paraId="2FEF5514" w14:textId="77777777" w:rsidR="00721FF8" w:rsidRDefault="00721FF8">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0B9F9C49" w14:textId="77777777" w:rsidR="00721FF8" w:rsidRDefault="00721FF8">
            <w:pPr>
              <w:pStyle w:val="BodyText"/>
              <w:spacing w:before="0" w:after="0" w:line="240" w:lineRule="auto"/>
              <w:jc w:val="left"/>
              <w:rPr>
                <w:lang w:eastAsia="zh-CN"/>
              </w:rPr>
            </w:pPr>
          </w:p>
          <w:p w14:paraId="053B62F5"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524FFA97" w14:textId="77777777" w:rsidR="00721FF8" w:rsidRDefault="005C28C1">
            <w:pPr>
              <w:pStyle w:val="BodyText"/>
              <w:spacing w:after="0" w:line="240" w:lineRule="auto"/>
              <w:jc w:val="left"/>
              <w:rPr>
                <w:color w:val="FF0000"/>
                <w:lang w:eastAsia="zh-CN"/>
              </w:rPr>
            </w:pPr>
            <w:r>
              <w:rPr>
                <w:color w:val="FF0000"/>
                <w:lang w:eastAsia="zh-CN"/>
              </w:rPr>
              <w:t>Aligned results to update</w:t>
            </w:r>
          </w:p>
        </w:tc>
      </w:tr>
      <w:tr w:rsidR="00721FF8" w14:paraId="7343FD79" w14:textId="77777777">
        <w:tc>
          <w:tcPr>
            <w:tcW w:w="983" w:type="dxa"/>
            <w:vMerge/>
            <w:vAlign w:val="center"/>
          </w:tcPr>
          <w:p w14:paraId="6C6D46E1"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37450F3D"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6F666768"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4699EF3A"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Apple, BUPT</w:t>
            </w:r>
          </w:p>
        </w:tc>
        <w:tc>
          <w:tcPr>
            <w:tcW w:w="1922" w:type="dxa"/>
            <w:shd w:val="clear" w:color="auto" w:fill="F2F2F2" w:themeFill="background1" w:themeFillShade="F2"/>
            <w:vAlign w:val="center"/>
          </w:tcPr>
          <w:p w14:paraId="1A7B53DF" w14:textId="77777777" w:rsidR="00721FF8" w:rsidRDefault="00721FF8">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084D56A6" w14:textId="77777777" w:rsidR="00721FF8" w:rsidRDefault="00721FF8">
            <w:pPr>
              <w:pStyle w:val="BodyText"/>
              <w:spacing w:before="0" w:after="0" w:line="240" w:lineRule="auto"/>
              <w:jc w:val="left"/>
              <w:rPr>
                <w:lang w:eastAsia="zh-CN"/>
              </w:rPr>
            </w:pPr>
          </w:p>
          <w:p w14:paraId="1A01E078"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550D1DFB" w14:textId="77777777" w:rsidR="00721FF8" w:rsidRDefault="005C28C1">
            <w:pPr>
              <w:pStyle w:val="BodyText"/>
              <w:spacing w:after="0" w:line="240" w:lineRule="auto"/>
              <w:jc w:val="left"/>
              <w:rPr>
                <w:color w:val="FF0000"/>
                <w:lang w:eastAsia="zh-CN"/>
              </w:rPr>
            </w:pPr>
            <w:r>
              <w:rPr>
                <w:color w:val="FF0000"/>
                <w:lang w:eastAsia="zh-CN"/>
              </w:rPr>
              <w:t>Aligned results to update</w:t>
            </w:r>
          </w:p>
        </w:tc>
      </w:tr>
      <w:tr w:rsidR="00721FF8" w14:paraId="5C2D2955" w14:textId="77777777">
        <w:tc>
          <w:tcPr>
            <w:tcW w:w="983" w:type="dxa"/>
            <w:vMerge/>
            <w:vAlign w:val="center"/>
          </w:tcPr>
          <w:p w14:paraId="125FFC40"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075CEF4E"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135544D4"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493E230D" w14:textId="77777777" w:rsidR="00721FF8" w:rsidRDefault="00721FF8">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6FD37FBD"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Ericsson, Vodafone</w:t>
            </w:r>
          </w:p>
        </w:tc>
        <w:tc>
          <w:tcPr>
            <w:tcW w:w="1923" w:type="dxa"/>
            <w:shd w:val="clear" w:color="auto" w:fill="F2F2F2" w:themeFill="background1" w:themeFillShade="F2"/>
            <w:vAlign w:val="center"/>
          </w:tcPr>
          <w:p w14:paraId="1FD86395" w14:textId="77777777" w:rsidR="00721FF8" w:rsidRDefault="00721FF8">
            <w:pPr>
              <w:pStyle w:val="BodyText"/>
              <w:spacing w:before="0" w:after="0" w:line="240" w:lineRule="auto"/>
              <w:jc w:val="left"/>
              <w:rPr>
                <w:lang w:eastAsia="zh-CN"/>
              </w:rPr>
            </w:pPr>
          </w:p>
          <w:p w14:paraId="4B711096"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4B9632F1" w14:textId="77777777" w:rsidR="00721FF8" w:rsidRDefault="005C28C1">
            <w:pPr>
              <w:pStyle w:val="BodyText"/>
              <w:spacing w:after="0" w:line="240" w:lineRule="auto"/>
              <w:jc w:val="left"/>
              <w:rPr>
                <w:lang w:eastAsia="zh-CN"/>
              </w:rPr>
            </w:pPr>
            <w:r>
              <w:rPr>
                <w:rFonts w:ascii="Times New Roman" w:hAnsi="Times New Roman"/>
                <w:color w:val="0070C0"/>
                <w:szCs w:val="20"/>
                <w:lang w:eastAsia="zh-CN"/>
              </w:rPr>
              <w:t>Conclude to not update</w:t>
            </w:r>
          </w:p>
        </w:tc>
      </w:tr>
      <w:tr w:rsidR="00721FF8" w14:paraId="4C209B16" w14:textId="77777777">
        <w:tc>
          <w:tcPr>
            <w:tcW w:w="983" w:type="dxa"/>
            <w:vMerge w:val="restart"/>
          </w:tcPr>
          <w:p w14:paraId="4B977D4B" w14:textId="77777777" w:rsidR="00721FF8" w:rsidRDefault="005C28C1">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InF</w:t>
            </w:r>
            <w:proofErr w:type="spellEnd"/>
          </w:p>
        </w:tc>
        <w:tc>
          <w:tcPr>
            <w:tcW w:w="1043" w:type="dxa"/>
            <w:vMerge w:val="restart"/>
          </w:tcPr>
          <w:p w14:paraId="0DAE70CE"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tcPr>
          <w:p w14:paraId="782A380B"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tcPr>
          <w:p w14:paraId="06B4FA75"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67F902BD" w14:textId="77777777" w:rsidR="00721FF8" w:rsidRDefault="00721FF8">
            <w:pPr>
              <w:pStyle w:val="BodyText"/>
              <w:spacing w:before="0" w:after="0" w:line="240" w:lineRule="auto"/>
              <w:jc w:val="left"/>
              <w:rPr>
                <w:rFonts w:ascii="Times New Roman" w:hAnsi="Times New Roman"/>
                <w:szCs w:val="20"/>
                <w:lang w:eastAsia="zh-CN"/>
              </w:rPr>
            </w:pPr>
          </w:p>
        </w:tc>
        <w:tc>
          <w:tcPr>
            <w:tcW w:w="1923" w:type="dxa"/>
          </w:tcPr>
          <w:p w14:paraId="56EAFB41"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0FB5CA5A" w14:textId="77777777" w:rsidR="00721FF8" w:rsidRDefault="005C28C1">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721FF8" w14:paraId="309FEDCD" w14:textId="77777777">
        <w:tc>
          <w:tcPr>
            <w:tcW w:w="983" w:type="dxa"/>
            <w:vMerge/>
          </w:tcPr>
          <w:p w14:paraId="19EA8445"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tcPr>
          <w:p w14:paraId="54E10669"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tcPr>
          <w:p w14:paraId="57BFBE96"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tcPr>
          <w:p w14:paraId="71FF7587"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704CB19A" w14:textId="77777777" w:rsidR="00721FF8" w:rsidRDefault="00721FF8">
            <w:pPr>
              <w:pStyle w:val="BodyText"/>
              <w:spacing w:before="0" w:after="0" w:line="240" w:lineRule="auto"/>
              <w:jc w:val="left"/>
              <w:rPr>
                <w:rFonts w:ascii="Times New Roman" w:hAnsi="Times New Roman"/>
                <w:szCs w:val="20"/>
                <w:lang w:eastAsia="zh-CN"/>
              </w:rPr>
            </w:pPr>
          </w:p>
        </w:tc>
        <w:tc>
          <w:tcPr>
            <w:tcW w:w="1923" w:type="dxa"/>
          </w:tcPr>
          <w:p w14:paraId="494660FF"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2C0400D0" w14:textId="77777777" w:rsidR="00721FF8" w:rsidRDefault="005C28C1">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 Single source, discuss on way forward ay forward</w:t>
            </w:r>
          </w:p>
        </w:tc>
      </w:tr>
      <w:tr w:rsidR="00721FF8" w14:paraId="3019EF53" w14:textId="77777777">
        <w:tc>
          <w:tcPr>
            <w:tcW w:w="983" w:type="dxa"/>
            <w:vMerge/>
          </w:tcPr>
          <w:p w14:paraId="02729AD5"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tcPr>
          <w:p w14:paraId="01AA8A31"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tcPr>
          <w:p w14:paraId="06841EBF"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tcPr>
          <w:p w14:paraId="159C3E8E"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26189023" w14:textId="77777777" w:rsidR="00721FF8" w:rsidRDefault="00721FF8">
            <w:pPr>
              <w:pStyle w:val="BodyText"/>
              <w:spacing w:before="0" w:after="0" w:line="240" w:lineRule="auto"/>
              <w:jc w:val="left"/>
              <w:rPr>
                <w:rFonts w:ascii="Times New Roman" w:hAnsi="Times New Roman"/>
                <w:szCs w:val="20"/>
                <w:lang w:eastAsia="zh-CN"/>
              </w:rPr>
            </w:pPr>
          </w:p>
        </w:tc>
        <w:tc>
          <w:tcPr>
            <w:tcW w:w="1923" w:type="dxa"/>
          </w:tcPr>
          <w:p w14:paraId="175E6479"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1B41384F" w14:textId="77777777" w:rsidR="00721FF8" w:rsidRDefault="005C28C1">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721FF8" w14:paraId="2FED1A08" w14:textId="77777777">
        <w:tc>
          <w:tcPr>
            <w:tcW w:w="983" w:type="dxa"/>
            <w:vMerge/>
          </w:tcPr>
          <w:p w14:paraId="6DFF2352"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tcPr>
          <w:p w14:paraId="6FFAF304"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tcPr>
          <w:p w14:paraId="0949CA08"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tcPr>
          <w:p w14:paraId="6ED845D5"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79FBEDAB" w14:textId="77777777" w:rsidR="00721FF8" w:rsidRDefault="00721FF8">
            <w:pPr>
              <w:pStyle w:val="BodyText"/>
              <w:spacing w:before="0" w:after="0" w:line="240" w:lineRule="auto"/>
              <w:jc w:val="left"/>
              <w:rPr>
                <w:rFonts w:ascii="Times New Roman" w:hAnsi="Times New Roman"/>
                <w:szCs w:val="20"/>
                <w:lang w:eastAsia="zh-CN"/>
              </w:rPr>
            </w:pPr>
          </w:p>
        </w:tc>
        <w:tc>
          <w:tcPr>
            <w:tcW w:w="1923" w:type="dxa"/>
          </w:tcPr>
          <w:p w14:paraId="50D9AB89"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49968EB2" w14:textId="77777777" w:rsidR="00721FF8" w:rsidRDefault="005C28C1">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721FF8" w14:paraId="0615EA3B" w14:textId="77777777">
        <w:tc>
          <w:tcPr>
            <w:tcW w:w="983" w:type="dxa"/>
            <w:vMerge/>
          </w:tcPr>
          <w:p w14:paraId="360C76CE"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val="restart"/>
          </w:tcPr>
          <w:p w14:paraId="173684C5"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tcPr>
          <w:p w14:paraId="21903B6E"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tcPr>
          <w:p w14:paraId="3544B7D7" w14:textId="77777777" w:rsidR="00721FF8" w:rsidRDefault="00721FF8">
            <w:pPr>
              <w:pStyle w:val="BodyText"/>
              <w:spacing w:before="0" w:after="0" w:line="240" w:lineRule="auto"/>
              <w:jc w:val="left"/>
              <w:rPr>
                <w:rFonts w:ascii="Times New Roman" w:hAnsi="Times New Roman"/>
                <w:szCs w:val="20"/>
                <w:lang w:eastAsia="zh-CN"/>
              </w:rPr>
            </w:pPr>
          </w:p>
        </w:tc>
        <w:tc>
          <w:tcPr>
            <w:tcW w:w="1922" w:type="dxa"/>
          </w:tcPr>
          <w:p w14:paraId="284D7485"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3" w:type="dxa"/>
          </w:tcPr>
          <w:p w14:paraId="3E7BDBBF"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30AA0887" w14:textId="77777777" w:rsidR="00721FF8" w:rsidRDefault="005C28C1">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721FF8" w14:paraId="6573FAE5" w14:textId="77777777">
        <w:tc>
          <w:tcPr>
            <w:tcW w:w="983" w:type="dxa"/>
            <w:vMerge/>
          </w:tcPr>
          <w:p w14:paraId="11C77BFB"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tcPr>
          <w:p w14:paraId="2CEBF58C"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tcPr>
          <w:p w14:paraId="7337B986"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tcPr>
          <w:p w14:paraId="3BD53654"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7D91F686" w14:textId="77777777" w:rsidR="00721FF8" w:rsidRDefault="00721FF8">
            <w:pPr>
              <w:pStyle w:val="BodyText"/>
              <w:spacing w:before="0" w:after="0" w:line="240" w:lineRule="auto"/>
              <w:jc w:val="left"/>
              <w:rPr>
                <w:rFonts w:ascii="Times New Roman" w:hAnsi="Times New Roman"/>
                <w:szCs w:val="20"/>
                <w:lang w:eastAsia="zh-CN"/>
              </w:rPr>
            </w:pPr>
          </w:p>
        </w:tc>
        <w:tc>
          <w:tcPr>
            <w:tcW w:w="1923" w:type="dxa"/>
          </w:tcPr>
          <w:p w14:paraId="63AB73DB"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43887818" w14:textId="77777777" w:rsidR="00721FF8" w:rsidRDefault="005C28C1">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721FF8" w14:paraId="3DCD749D" w14:textId="77777777">
        <w:tc>
          <w:tcPr>
            <w:tcW w:w="983" w:type="dxa"/>
            <w:vMerge/>
          </w:tcPr>
          <w:p w14:paraId="2D6D1CA7"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tcPr>
          <w:p w14:paraId="4DF0F701"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tcPr>
          <w:p w14:paraId="3040AE04"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tcPr>
          <w:p w14:paraId="3C60A253"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62401FF2" w14:textId="77777777" w:rsidR="00721FF8" w:rsidRDefault="00721FF8">
            <w:pPr>
              <w:pStyle w:val="BodyText"/>
              <w:spacing w:before="0" w:after="0" w:line="240" w:lineRule="auto"/>
              <w:jc w:val="left"/>
              <w:rPr>
                <w:rFonts w:ascii="Times New Roman" w:hAnsi="Times New Roman"/>
                <w:szCs w:val="20"/>
                <w:lang w:eastAsia="zh-CN"/>
              </w:rPr>
            </w:pPr>
          </w:p>
        </w:tc>
        <w:tc>
          <w:tcPr>
            <w:tcW w:w="1923" w:type="dxa"/>
          </w:tcPr>
          <w:p w14:paraId="51165FEE"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626AFF35" w14:textId="77777777" w:rsidR="00721FF8" w:rsidRDefault="005C28C1">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721FF8" w14:paraId="170B59EF" w14:textId="77777777">
        <w:tc>
          <w:tcPr>
            <w:tcW w:w="983" w:type="dxa"/>
            <w:vMerge/>
          </w:tcPr>
          <w:p w14:paraId="0DFF7525" w14:textId="77777777" w:rsidR="00721FF8" w:rsidRDefault="00721FF8">
            <w:pPr>
              <w:pStyle w:val="BodyText"/>
              <w:spacing w:before="0" w:after="0" w:line="240" w:lineRule="auto"/>
              <w:jc w:val="left"/>
              <w:rPr>
                <w:rFonts w:ascii="Times New Roman" w:hAnsi="Times New Roman"/>
                <w:szCs w:val="20"/>
                <w:lang w:eastAsia="zh-CN"/>
              </w:rPr>
            </w:pPr>
          </w:p>
        </w:tc>
        <w:tc>
          <w:tcPr>
            <w:tcW w:w="1043" w:type="dxa"/>
            <w:vMerge/>
          </w:tcPr>
          <w:p w14:paraId="1C3DB235" w14:textId="77777777" w:rsidR="00721FF8" w:rsidRDefault="00721FF8">
            <w:pPr>
              <w:pStyle w:val="BodyText"/>
              <w:spacing w:before="0" w:after="0" w:line="240" w:lineRule="auto"/>
              <w:jc w:val="left"/>
              <w:rPr>
                <w:rFonts w:ascii="Times New Roman" w:hAnsi="Times New Roman"/>
                <w:szCs w:val="20"/>
                <w:lang w:eastAsia="zh-CN"/>
              </w:rPr>
            </w:pPr>
          </w:p>
        </w:tc>
        <w:tc>
          <w:tcPr>
            <w:tcW w:w="879" w:type="dxa"/>
          </w:tcPr>
          <w:p w14:paraId="05EA63B7"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tcPr>
          <w:p w14:paraId="0C000966"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78753E15" w14:textId="77777777" w:rsidR="00721FF8" w:rsidRDefault="00721FF8">
            <w:pPr>
              <w:pStyle w:val="BodyText"/>
              <w:spacing w:before="0" w:after="0" w:line="240" w:lineRule="auto"/>
              <w:jc w:val="left"/>
              <w:rPr>
                <w:rFonts w:ascii="Times New Roman" w:hAnsi="Times New Roman"/>
                <w:szCs w:val="20"/>
                <w:lang w:eastAsia="zh-CN"/>
              </w:rPr>
            </w:pPr>
          </w:p>
        </w:tc>
        <w:tc>
          <w:tcPr>
            <w:tcW w:w="1923" w:type="dxa"/>
          </w:tcPr>
          <w:p w14:paraId="44DB9607" w14:textId="77777777" w:rsidR="00721FF8" w:rsidRDefault="00721FF8">
            <w:pPr>
              <w:pStyle w:val="BodyText"/>
              <w:spacing w:before="0" w:after="0" w:line="240" w:lineRule="auto"/>
              <w:jc w:val="left"/>
              <w:rPr>
                <w:rFonts w:ascii="Times New Roman" w:hAnsi="Times New Roman"/>
                <w:szCs w:val="20"/>
                <w:lang w:eastAsia="zh-CN"/>
              </w:rPr>
            </w:pPr>
          </w:p>
        </w:tc>
        <w:tc>
          <w:tcPr>
            <w:tcW w:w="2118" w:type="dxa"/>
          </w:tcPr>
          <w:p w14:paraId="371761AF" w14:textId="77777777" w:rsidR="00721FF8" w:rsidRDefault="005C28C1">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bl>
    <w:p w14:paraId="2985D3C2" w14:textId="77777777" w:rsidR="00721FF8" w:rsidRDefault="00721FF8">
      <w:pPr>
        <w:pStyle w:val="BodyText"/>
        <w:spacing w:after="0"/>
        <w:rPr>
          <w:rFonts w:ascii="Times New Roman" w:hAnsi="Times New Roman"/>
          <w:szCs w:val="20"/>
          <w:lang w:eastAsia="zh-CN"/>
        </w:rPr>
      </w:pPr>
    </w:p>
    <w:p w14:paraId="0E197A38" w14:textId="77777777" w:rsidR="00721FF8" w:rsidRDefault="005C28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0272676D" w14:textId="77777777" w:rsidR="00721FF8" w:rsidRDefault="00721FF8">
      <w:pPr>
        <w:pStyle w:val="BodyText"/>
        <w:spacing w:after="0"/>
        <w:rPr>
          <w:rFonts w:ascii="Times New Roman" w:eastAsiaTheme="minorEastAsia" w:hAnsi="Times New Roman"/>
          <w:szCs w:val="20"/>
          <w:lang w:eastAsia="ko-KR"/>
        </w:rPr>
      </w:pPr>
    </w:p>
    <w:p w14:paraId="79F67319" w14:textId="77777777" w:rsidR="00721FF8" w:rsidRDefault="005C28C1">
      <w:pPr>
        <w:pStyle w:val="Heading5"/>
        <w:rPr>
          <w:rFonts w:eastAsiaTheme="minorEastAsia"/>
          <w:lang w:val="en-US" w:eastAsia="ko-KR"/>
        </w:rPr>
      </w:pPr>
      <w:r>
        <w:rPr>
          <w:rFonts w:eastAsiaTheme="minorEastAsia"/>
          <w:lang w:val="en-US" w:eastAsia="ko-KR"/>
        </w:rPr>
        <w:t>Proposal #2.4-1:</w:t>
      </w:r>
    </w:p>
    <w:p w14:paraId="7EAA7041" w14:textId="77777777" w:rsidR="00721FF8" w:rsidRDefault="005C28C1">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6BA16D37"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ZSD</w:t>
      </w:r>
    </w:p>
    <w:p w14:paraId="2AE7BDB5"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ZSD</w:t>
      </w:r>
    </w:p>
    <w:p w14:paraId="1765A3CB" w14:textId="77777777" w:rsidR="00721FF8" w:rsidRDefault="00721FF8">
      <w:pPr>
        <w:pStyle w:val="BodyText"/>
        <w:spacing w:after="0"/>
        <w:rPr>
          <w:rFonts w:ascii="Times New Roman" w:eastAsiaTheme="minorEastAsia" w:hAnsi="Times New Roman"/>
          <w:szCs w:val="20"/>
          <w:lang w:eastAsia="ko-KR"/>
        </w:rPr>
      </w:pPr>
    </w:p>
    <w:p w14:paraId="314970D3" w14:textId="77777777" w:rsidR="00721FF8" w:rsidRDefault="005C28C1">
      <w:pPr>
        <w:pStyle w:val="Heading5"/>
        <w:rPr>
          <w:rFonts w:eastAsiaTheme="minorEastAsia"/>
          <w:lang w:val="en-US" w:eastAsia="ko-KR"/>
        </w:rPr>
      </w:pPr>
      <w:r>
        <w:rPr>
          <w:rFonts w:eastAsiaTheme="minorEastAsia"/>
          <w:lang w:val="en-US" w:eastAsia="ko-KR"/>
        </w:rPr>
        <w:t>Proposal #2.4-2:</w:t>
      </w:r>
    </w:p>
    <w:p w14:paraId="697A0C77" w14:textId="77777777" w:rsidR="00721FF8" w:rsidRDefault="005C28C1">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angular spread parameters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angular spread parameters due to lack of consistent and significant observed difference between model and measurements.</w:t>
      </w:r>
    </w:p>
    <w:p w14:paraId="0A3D2BD1" w14:textId="77777777" w:rsidR="00721FF8" w:rsidRDefault="005C28C1">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 ASD, ASA, ZSA, ZSD</w:t>
      </w:r>
    </w:p>
    <w:p w14:paraId="67C6AAB2"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ASD, ZSA, ZSD</w:t>
      </w:r>
    </w:p>
    <w:p w14:paraId="4B8F4A3A"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ASD, ZSA, ZSD</w:t>
      </w:r>
    </w:p>
    <w:p w14:paraId="531F6B8F"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ASD, ZSA</w:t>
      </w:r>
    </w:p>
    <w:p w14:paraId="776E3AA4" w14:textId="77777777" w:rsidR="00721FF8" w:rsidRDefault="00721FF8">
      <w:pPr>
        <w:pStyle w:val="BodyText"/>
        <w:spacing w:after="0"/>
        <w:rPr>
          <w:rFonts w:ascii="Times New Roman" w:eastAsiaTheme="minorEastAsia" w:hAnsi="Times New Roman"/>
          <w:szCs w:val="20"/>
          <w:lang w:eastAsia="ko-KR"/>
        </w:rPr>
      </w:pPr>
    </w:p>
    <w:p w14:paraId="5ACCA2C8" w14:textId="77777777" w:rsidR="00721FF8" w:rsidRDefault="005C28C1">
      <w:pPr>
        <w:pStyle w:val="Heading5"/>
        <w:rPr>
          <w:rFonts w:eastAsiaTheme="minorEastAsia"/>
          <w:lang w:val="en-US" w:eastAsia="ko-KR"/>
        </w:rPr>
      </w:pPr>
      <w:r>
        <w:rPr>
          <w:rFonts w:eastAsiaTheme="minorEastAsia"/>
          <w:lang w:val="en-US" w:eastAsia="ko-KR"/>
        </w:rPr>
        <w:t>Proposal #2.4-3:</w:t>
      </w:r>
    </w:p>
    <w:p w14:paraId="778DC093" w14:textId="77777777" w:rsidR="00721FF8" w:rsidRDefault="005C28C1">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concludes there are </w:t>
      </w:r>
      <w:r>
        <w:rPr>
          <w:rFonts w:ascii="Times New Roman" w:eastAsiaTheme="minorEastAsia" w:hAnsi="Times New Roman"/>
          <w:color w:val="FF0000"/>
          <w:szCs w:val="20"/>
          <w:lang w:eastAsia="ko-KR"/>
        </w:rPr>
        <w:t xml:space="preserve">necessary changes </w:t>
      </w:r>
      <w:r>
        <w:rPr>
          <w:rFonts w:ascii="Times New Roman" w:eastAsiaTheme="minorEastAsia" w:hAnsi="Times New Roman"/>
          <w:szCs w:val="20"/>
          <w:lang w:eastAsia="ko-KR"/>
        </w:rPr>
        <w:t>required to align angular spread measurements to the channel model for 6 – 24 GHz frequency range. Details of the actual change needed is FFS.</w:t>
      </w:r>
    </w:p>
    <w:p w14:paraId="1421B327"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lastRenderedPageBreak/>
        <w:t>UMa</w:t>
      </w:r>
      <w:proofErr w:type="spellEnd"/>
      <w:r>
        <w:rPr>
          <w:rFonts w:ascii="Times New Roman" w:eastAsiaTheme="minorEastAsia" w:hAnsi="Times New Roman"/>
          <w:szCs w:val="20"/>
          <w:lang w:eastAsia="ko-KR"/>
        </w:rPr>
        <w:t xml:space="preserve"> LOS: ASA</w:t>
      </w:r>
    </w:p>
    <w:p w14:paraId="6BE29A49"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ASA, ASD, ZSA</w:t>
      </w:r>
    </w:p>
    <w:p w14:paraId="6F45C86B" w14:textId="77777777" w:rsidR="00721FF8" w:rsidRDefault="00721FF8">
      <w:pPr>
        <w:pStyle w:val="BodyText"/>
        <w:tabs>
          <w:tab w:val="left" w:pos="8614"/>
        </w:tabs>
        <w:spacing w:after="0"/>
        <w:rPr>
          <w:rFonts w:ascii="Times New Roman" w:eastAsiaTheme="minorEastAsia" w:hAnsi="Times New Roman"/>
          <w:szCs w:val="20"/>
          <w:lang w:eastAsia="ko-KR"/>
        </w:rPr>
      </w:pPr>
    </w:p>
    <w:p w14:paraId="6326B245" w14:textId="77777777" w:rsidR="00721FF8" w:rsidRDefault="005C28C1">
      <w:pPr>
        <w:pStyle w:val="Heading5"/>
        <w:rPr>
          <w:rFonts w:eastAsiaTheme="minorEastAsia"/>
          <w:lang w:val="en-US" w:eastAsia="ko-KR"/>
        </w:rPr>
      </w:pPr>
      <w:r>
        <w:rPr>
          <w:rFonts w:eastAsiaTheme="minorEastAsia"/>
          <w:lang w:val="en-US" w:eastAsia="ko-KR"/>
        </w:rPr>
        <w:t>Proposal #2.4-4:</w:t>
      </w:r>
    </w:p>
    <w:p w14:paraId="5E91F594" w14:textId="77777777" w:rsidR="00721FF8" w:rsidRDefault="005C28C1">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208719EA"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ASA</w:t>
      </w:r>
    </w:p>
    <w:p w14:paraId="79F9F61A"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ASA</w:t>
      </w:r>
    </w:p>
    <w:p w14:paraId="05634A52"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and NLOS: ASD, ASA, ZSA, ZSD</w:t>
      </w:r>
    </w:p>
    <w:p w14:paraId="4D26DD77" w14:textId="77777777" w:rsidR="00721FF8" w:rsidRDefault="00721FF8">
      <w:pPr>
        <w:pStyle w:val="BodyText"/>
        <w:tabs>
          <w:tab w:val="left" w:pos="8614"/>
        </w:tabs>
        <w:spacing w:after="0"/>
        <w:rPr>
          <w:rFonts w:ascii="Times New Roman" w:eastAsiaTheme="minorEastAsia" w:hAnsi="Times New Roman"/>
          <w:szCs w:val="20"/>
          <w:lang w:eastAsia="ko-KR"/>
        </w:rPr>
      </w:pPr>
    </w:p>
    <w:p w14:paraId="670B087A" w14:textId="77777777" w:rsidR="00721FF8" w:rsidRDefault="00721FF8">
      <w:pPr>
        <w:pStyle w:val="BodyText"/>
        <w:tabs>
          <w:tab w:val="left" w:pos="8614"/>
        </w:tabs>
        <w:spacing w:after="0"/>
        <w:rPr>
          <w:rFonts w:ascii="Times New Roman" w:eastAsiaTheme="minorEastAsia" w:hAnsi="Times New Roman"/>
          <w:szCs w:val="20"/>
          <w:lang w:eastAsia="ko-KR"/>
        </w:rPr>
      </w:pPr>
    </w:p>
    <w:p w14:paraId="2D511FE4" w14:textId="77777777" w:rsidR="00721FF8" w:rsidRDefault="005C28C1">
      <w:pPr>
        <w:pStyle w:val="Heading4"/>
        <w:rPr>
          <w:rFonts w:eastAsia="SimSun"/>
          <w:lang w:val="en-US" w:eastAsia="zh-CN"/>
        </w:rPr>
      </w:pPr>
      <w:r>
        <w:rPr>
          <w:rFonts w:eastAsia="SimSun"/>
          <w:lang w:val="en-US" w:eastAsia="zh-CN"/>
        </w:rPr>
        <w:t>Round #1 Discussion</w:t>
      </w:r>
    </w:p>
    <w:p w14:paraId="1C413310" w14:textId="77777777" w:rsidR="00721FF8" w:rsidRDefault="005C28C1">
      <w:pPr>
        <w:rPr>
          <w:lang w:eastAsia="zh-CN"/>
        </w:rPr>
      </w:pPr>
      <w:r>
        <w:rPr>
          <w:lang w:eastAsia="zh-CN"/>
        </w:rPr>
        <w:t>Please provide comments on issues regarding angle distribution. Please provide comments on the general observation table (to correct any mistakes) and comments on the proposal #2.4-1, #2.4-2, #2.4-3, #2.4-4.</w:t>
      </w:r>
    </w:p>
    <w:tbl>
      <w:tblPr>
        <w:tblStyle w:val="TableGrid"/>
        <w:tblW w:w="0" w:type="auto"/>
        <w:tblLook w:val="04A0" w:firstRow="1" w:lastRow="0" w:firstColumn="1" w:lastColumn="0" w:noHBand="0" w:noVBand="1"/>
      </w:tblPr>
      <w:tblGrid>
        <w:gridCol w:w="1795"/>
        <w:gridCol w:w="8995"/>
      </w:tblGrid>
      <w:tr w:rsidR="00721FF8" w14:paraId="6E68122D" w14:textId="77777777" w:rsidTr="004D22E8">
        <w:tc>
          <w:tcPr>
            <w:tcW w:w="1795" w:type="dxa"/>
            <w:shd w:val="clear" w:color="auto" w:fill="F2F2F2" w:themeFill="background1" w:themeFillShade="F2"/>
          </w:tcPr>
          <w:p w14:paraId="0C50C05C"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0F05135"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1F083470" w14:textId="77777777">
        <w:tc>
          <w:tcPr>
            <w:tcW w:w="1795" w:type="dxa"/>
          </w:tcPr>
          <w:p w14:paraId="298E43D5"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995" w:type="dxa"/>
          </w:tcPr>
          <w:p w14:paraId="51CD030B" w14:textId="77777777" w:rsidR="00721FF8" w:rsidRDefault="005C28C1">
            <w:pPr>
              <w:pStyle w:val="BodyText"/>
              <w:spacing w:before="0" w:after="0" w:line="240" w:lineRule="auto"/>
              <w:rPr>
                <w:lang w:eastAsia="zh-CN"/>
              </w:rPr>
            </w:pPr>
            <w:r>
              <w:rPr>
                <w:lang w:eastAsia="zh-CN"/>
              </w:rPr>
              <w:t>Proposal #2.4-1: Fine</w:t>
            </w:r>
          </w:p>
          <w:p w14:paraId="40FA8D78" w14:textId="77777777" w:rsidR="00721FF8" w:rsidRDefault="005C28C1">
            <w:pPr>
              <w:pStyle w:val="BodyText"/>
              <w:spacing w:before="0" w:after="0" w:line="240" w:lineRule="auto"/>
              <w:rPr>
                <w:lang w:eastAsia="zh-CN"/>
              </w:rPr>
            </w:pPr>
            <w:r>
              <w:rPr>
                <w:lang w:eastAsia="zh-CN"/>
              </w:rPr>
              <w:t xml:space="preserve">Proposal #2.4-2: Fine except for </w:t>
            </w:r>
            <w:proofErr w:type="spellStart"/>
            <w:r>
              <w:rPr>
                <w:lang w:eastAsia="zh-CN"/>
              </w:rPr>
              <w:t>UMi</w:t>
            </w:r>
            <w:proofErr w:type="spellEnd"/>
            <w:r>
              <w:rPr>
                <w:lang w:eastAsia="zh-CN"/>
              </w:rPr>
              <w:t xml:space="preserve"> NLOS/</w:t>
            </w:r>
            <w:r>
              <w:rPr>
                <w:rFonts w:ascii="Times New Roman" w:eastAsiaTheme="minorEastAsia" w:hAnsi="Times New Roman"/>
                <w:szCs w:val="20"/>
                <w:lang w:eastAsia="ko-KR"/>
              </w:rPr>
              <w:t xml:space="preserve">ASD, ZSA. </w:t>
            </w:r>
            <w:r>
              <w:rPr>
                <w:lang w:eastAsia="ko-KR"/>
              </w:rPr>
              <w:t>Our measurement shows they are not aligned with 38.901. Maybe we could move these parameters to Proposal #2.4-4.</w:t>
            </w:r>
          </w:p>
          <w:p w14:paraId="67121194" w14:textId="77777777" w:rsidR="00721FF8" w:rsidRDefault="005C28C1">
            <w:pPr>
              <w:pStyle w:val="BodyText"/>
              <w:spacing w:before="0" w:after="0" w:line="240" w:lineRule="auto"/>
              <w:rPr>
                <w:lang w:eastAsia="ko-KR"/>
              </w:rPr>
            </w:pPr>
            <w:r>
              <w:rPr>
                <w:lang w:eastAsia="ko-KR"/>
              </w:rPr>
              <w:t xml:space="preserve">Proposal #2.4-3: Support except for </w:t>
            </w:r>
            <w:proofErr w:type="spellStart"/>
            <w:r>
              <w:rPr>
                <w:lang w:eastAsia="ko-KR"/>
              </w:rPr>
              <w:t>UMa</w:t>
            </w:r>
            <w:proofErr w:type="spellEnd"/>
            <w:r>
              <w:rPr>
                <w:lang w:eastAsia="ko-KR"/>
              </w:rPr>
              <w:t xml:space="preserve"> NLOS/ASA. Our measurement shows this is aligned with 38.901. Maybe we could move this parameter to Proposal #2.4-4. </w:t>
            </w:r>
          </w:p>
          <w:p w14:paraId="3B394491" w14:textId="77777777" w:rsidR="00721FF8" w:rsidRDefault="005C28C1">
            <w:pPr>
              <w:pStyle w:val="BodyText"/>
              <w:spacing w:before="0" w:after="0" w:line="240" w:lineRule="auto"/>
              <w:rPr>
                <w:rFonts w:ascii="Times New Roman" w:eastAsiaTheme="minorEastAsia" w:hAnsi="Times New Roman"/>
                <w:szCs w:val="20"/>
                <w:lang w:eastAsia="ko-KR"/>
              </w:rPr>
            </w:pPr>
            <w:r>
              <w:rPr>
                <w:lang w:eastAsia="ko-KR"/>
              </w:rPr>
              <w:t xml:space="preserve">Proposal #2.4-4:  Fine with more parameters for further check: </w:t>
            </w:r>
            <w:proofErr w:type="spellStart"/>
            <w:r>
              <w:rPr>
                <w:lang w:eastAsia="zh-CN"/>
              </w:rPr>
              <w:t>UMi</w:t>
            </w:r>
            <w:proofErr w:type="spellEnd"/>
            <w:r>
              <w:rPr>
                <w:lang w:eastAsia="zh-CN"/>
              </w:rPr>
              <w:t xml:space="preserve"> NLOS/</w:t>
            </w:r>
            <w:r>
              <w:rPr>
                <w:rFonts w:ascii="Times New Roman" w:eastAsiaTheme="minorEastAsia" w:hAnsi="Times New Roman"/>
                <w:szCs w:val="20"/>
                <w:lang w:eastAsia="ko-KR"/>
              </w:rPr>
              <w:t xml:space="preserve">ASD, ZSA; </w:t>
            </w:r>
            <w:proofErr w:type="spellStart"/>
            <w:r>
              <w:rPr>
                <w:lang w:eastAsia="ko-KR"/>
              </w:rPr>
              <w:t>UMa</w:t>
            </w:r>
            <w:proofErr w:type="spellEnd"/>
            <w:r>
              <w:rPr>
                <w:lang w:eastAsia="ko-KR"/>
              </w:rPr>
              <w:t xml:space="preserve"> NLOS/ASA</w:t>
            </w:r>
          </w:p>
        </w:tc>
      </w:tr>
      <w:tr w:rsidR="00721FF8" w14:paraId="6AE5CFD6" w14:textId="77777777">
        <w:tc>
          <w:tcPr>
            <w:tcW w:w="1795" w:type="dxa"/>
          </w:tcPr>
          <w:p w14:paraId="18D06449"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0DA415D2"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721FF8" w14:paraId="216DC4F6" w14:textId="77777777">
        <w:tc>
          <w:tcPr>
            <w:tcW w:w="1795" w:type="dxa"/>
          </w:tcPr>
          <w:p w14:paraId="0D632793" w14:textId="77777777" w:rsidR="00721FF8" w:rsidRDefault="005C28C1">
            <w:pPr>
              <w:pStyle w:val="BodyText"/>
              <w:spacing w:after="0" w:line="240" w:lineRule="auto"/>
              <w:rPr>
                <w:rFonts w:ascii="Times New Roman" w:eastAsia="Yu Mincho" w:hAnsi="Times New Roman"/>
                <w:szCs w:val="20"/>
                <w:lang w:eastAsia="ja-JP"/>
              </w:rPr>
            </w:pPr>
            <w:bookmarkStart w:id="50" w:name="_Hlk182904538"/>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2FF1FC5C" w14:textId="77777777" w:rsidR="00721FF8" w:rsidRDefault="005C28C1">
            <w:pPr>
              <w:pStyle w:val="Heading5"/>
              <w:spacing w:before="0" w:after="0" w:line="240" w:lineRule="auto"/>
              <w:rPr>
                <w:rFonts w:ascii="Times New Roman" w:eastAsia="DengXian" w:hAnsi="Times New Roman"/>
                <w:sz w:val="20"/>
                <w:lang w:val="en-US" w:eastAsia="zh-CN"/>
              </w:rPr>
            </w:pPr>
            <w:bookmarkStart w:id="51" w:name="OLE_LINK32"/>
            <w:r>
              <w:rPr>
                <w:rFonts w:ascii="Times New Roman" w:eastAsia="DengXian" w:hAnsi="Times New Roman"/>
                <w:sz w:val="20"/>
                <w:lang w:val="en-US" w:eastAsia="zh-CN"/>
              </w:rPr>
              <w:t>Proposal #2.4-1: Fine.</w:t>
            </w:r>
          </w:p>
          <w:p w14:paraId="716B139C" w14:textId="77777777" w:rsidR="00721FF8" w:rsidRDefault="005C28C1">
            <w:pPr>
              <w:pStyle w:val="BodyText"/>
              <w:spacing w:before="0" w:after="0" w:line="240" w:lineRule="auto"/>
              <w:rPr>
                <w:lang w:eastAsia="zh-CN"/>
              </w:rPr>
            </w:pPr>
            <w:r>
              <w:rPr>
                <w:lang w:eastAsia="zh-CN"/>
              </w:rPr>
              <w:t>Proposal #2.4-2: Prefer to postpone for ASD under listed scenarios and ASA under InH LOS/NLOS.</w:t>
            </w:r>
          </w:p>
          <w:p w14:paraId="33DC3EBC" w14:textId="77777777" w:rsidR="00721FF8" w:rsidRDefault="005C28C1">
            <w:pPr>
              <w:pStyle w:val="BodyText"/>
              <w:spacing w:before="0" w:after="0" w:line="240" w:lineRule="auto"/>
              <w:rPr>
                <w:lang w:eastAsia="zh-CN"/>
              </w:rPr>
            </w:pPr>
            <w:r>
              <w:rPr>
                <w:lang w:eastAsia="zh-CN"/>
              </w:rPr>
              <w:t>Proposal #2.4-3: Fine.</w:t>
            </w:r>
          </w:p>
          <w:p w14:paraId="235F7DE7" w14:textId="77777777" w:rsidR="00721FF8" w:rsidRDefault="005C28C1">
            <w:pPr>
              <w:pStyle w:val="BodyText"/>
              <w:spacing w:before="0" w:after="0" w:line="240" w:lineRule="auto"/>
              <w:rPr>
                <w:lang w:eastAsia="zh-CN"/>
              </w:rPr>
            </w:pPr>
            <w:r>
              <w:rPr>
                <w:lang w:eastAsia="zh-CN"/>
              </w:rPr>
              <w:t>Proposal #2.4-4: Fine.</w:t>
            </w:r>
            <w:bookmarkEnd w:id="51"/>
          </w:p>
        </w:tc>
      </w:tr>
      <w:bookmarkEnd w:id="50"/>
      <w:tr w:rsidR="00721FF8" w14:paraId="6537F429" w14:textId="77777777">
        <w:tc>
          <w:tcPr>
            <w:tcW w:w="1795" w:type="dxa"/>
          </w:tcPr>
          <w:p w14:paraId="0B29D422"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EBBC9C2" w14:textId="77777777" w:rsidR="00721FF8" w:rsidRDefault="005C28C1">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hint="eastAsia"/>
                <w:sz w:val="20"/>
                <w:lang w:val="en-US" w:eastAsia="ko-KR"/>
              </w:rPr>
              <w:t>S</w:t>
            </w:r>
            <w:r>
              <w:rPr>
                <w:rFonts w:ascii="Times New Roman" w:eastAsiaTheme="minorEastAsia" w:hAnsi="Times New Roman"/>
                <w:sz w:val="20"/>
                <w:lang w:val="en-US" w:eastAsia="ko-KR"/>
              </w:rPr>
              <w:t>upport</w:t>
            </w:r>
          </w:p>
        </w:tc>
      </w:tr>
      <w:tr w:rsidR="00721FF8" w14:paraId="7C99C76F" w14:textId="77777777">
        <w:tc>
          <w:tcPr>
            <w:tcW w:w="1795" w:type="dxa"/>
          </w:tcPr>
          <w:p w14:paraId="2E9EBD2F" w14:textId="77777777" w:rsidR="00721FF8" w:rsidRDefault="005C28C1">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1ACC8A52" w14:textId="77777777" w:rsidR="00721FF8" w:rsidRDefault="005C28C1">
            <w:pPr>
              <w:pStyle w:val="BodyText"/>
              <w:spacing w:after="0" w:line="240" w:lineRule="auto"/>
              <w:rPr>
                <w:lang w:eastAsia="zh-CN"/>
              </w:rPr>
            </w:pPr>
            <w:r>
              <w:rPr>
                <w:rFonts w:ascii="Times New Roman" w:hAnsi="Times New Roman" w:hint="eastAsia"/>
                <w:szCs w:val="20"/>
                <w:lang w:eastAsia="zh-CN"/>
              </w:rPr>
              <w:t xml:space="preserve">Fine with </w:t>
            </w:r>
            <w:r>
              <w:rPr>
                <w:lang w:eastAsia="zh-CN"/>
              </w:rPr>
              <w:t>Proposal #2.4-1</w:t>
            </w:r>
            <w:r>
              <w:rPr>
                <w:rFonts w:hint="eastAsia"/>
                <w:lang w:eastAsia="zh-CN"/>
              </w:rPr>
              <w:t xml:space="preserve">, </w:t>
            </w:r>
            <w:r>
              <w:rPr>
                <w:lang w:eastAsia="zh-CN"/>
              </w:rPr>
              <w:t>Proposal #2.4-</w:t>
            </w:r>
            <w:r>
              <w:rPr>
                <w:rFonts w:hint="eastAsia"/>
                <w:lang w:eastAsia="zh-CN"/>
              </w:rPr>
              <w:t xml:space="preserve">2 and </w:t>
            </w:r>
            <w:r>
              <w:rPr>
                <w:lang w:eastAsia="zh-CN"/>
              </w:rPr>
              <w:t>Proposal #2.4-</w:t>
            </w:r>
            <w:r>
              <w:rPr>
                <w:rFonts w:hint="eastAsia"/>
                <w:lang w:eastAsia="zh-CN"/>
              </w:rPr>
              <w:t>4</w:t>
            </w:r>
          </w:p>
          <w:p w14:paraId="33E321E3" w14:textId="77777777" w:rsidR="00721FF8" w:rsidRDefault="005C28C1">
            <w:pPr>
              <w:pStyle w:val="BodyText"/>
              <w:spacing w:after="0" w:line="240" w:lineRule="auto"/>
              <w:rPr>
                <w:lang w:eastAsia="zh-CN"/>
              </w:rPr>
            </w:pPr>
            <w:r>
              <w:rPr>
                <w:rFonts w:hint="eastAsia"/>
                <w:lang w:eastAsia="zh-CN"/>
              </w:rPr>
              <w:t xml:space="preserve">For </w:t>
            </w:r>
            <w:r>
              <w:rPr>
                <w:lang w:eastAsia="zh-CN"/>
              </w:rPr>
              <w:t>Proposal #2.4-</w:t>
            </w:r>
            <w:r>
              <w:rPr>
                <w:rFonts w:hint="eastAsia"/>
                <w:lang w:eastAsia="zh-CN"/>
              </w:rPr>
              <w:t>3, we think the decision should be made by combining the new data set and the existing data set in TR 38.901, the original source in TR 38.901 can also be considered in the parameter update in this SI, then according to the combined data set, we can determine whether to modify the value of the parameters.</w:t>
            </w:r>
          </w:p>
          <w:p w14:paraId="2B97E0DA" w14:textId="77777777" w:rsidR="00721FF8" w:rsidRDefault="00721FF8">
            <w:pPr>
              <w:pStyle w:val="BodyText"/>
              <w:spacing w:after="0" w:line="240" w:lineRule="auto"/>
              <w:rPr>
                <w:lang w:eastAsia="ko-KR"/>
              </w:rPr>
            </w:pPr>
          </w:p>
        </w:tc>
      </w:tr>
      <w:tr w:rsidR="00931D0A" w14:paraId="52805216" w14:textId="77777777">
        <w:tc>
          <w:tcPr>
            <w:tcW w:w="1795" w:type="dxa"/>
          </w:tcPr>
          <w:p w14:paraId="25F93812" w14:textId="73E0F77B" w:rsidR="00931D0A" w:rsidRDefault="00931D0A">
            <w:pPr>
              <w:pStyle w:val="BodyText"/>
              <w:spacing w:after="0" w:line="240" w:lineRule="auto"/>
              <w:rPr>
                <w:rFonts w:ascii="Times New Roman" w:hAnsi="Times New Roman"/>
                <w:szCs w:val="20"/>
                <w:lang w:eastAsia="zh-CN"/>
              </w:rPr>
            </w:pPr>
            <w:r>
              <w:rPr>
                <w:rFonts w:eastAsia="DengXian"/>
                <w:lang w:eastAsia="zh-CN"/>
              </w:rPr>
              <w:t>MediaTek</w:t>
            </w:r>
          </w:p>
        </w:tc>
        <w:tc>
          <w:tcPr>
            <w:tcW w:w="8995" w:type="dxa"/>
          </w:tcPr>
          <w:p w14:paraId="16055C0F" w14:textId="77777777" w:rsidR="00931D0A" w:rsidRPr="00931D0A" w:rsidRDefault="00931D0A" w:rsidP="00931D0A">
            <w:pPr>
              <w:pStyle w:val="BodyText"/>
              <w:spacing w:after="0" w:line="240" w:lineRule="auto"/>
              <w:rPr>
                <w:rFonts w:ascii="Times New Roman" w:hAnsi="Times New Roman"/>
                <w:szCs w:val="20"/>
                <w:lang w:eastAsia="zh-CN"/>
              </w:rPr>
            </w:pPr>
            <w:r w:rsidRPr="00931D0A">
              <w:rPr>
                <w:rFonts w:ascii="Times New Roman" w:hAnsi="Times New Roman"/>
                <w:szCs w:val="20"/>
                <w:lang w:eastAsia="zh-CN"/>
              </w:rPr>
              <w:t xml:space="preserve">Proposal #2.4-1: </w:t>
            </w:r>
            <w:bookmarkStart w:id="52" w:name="OLE_LINK36"/>
            <w:r w:rsidRPr="00931D0A">
              <w:rPr>
                <w:rFonts w:ascii="Times New Roman" w:hAnsi="Times New Roman"/>
                <w:szCs w:val="20"/>
                <w:lang w:eastAsia="zh-CN"/>
              </w:rPr>
              <w:t>Fine</w:t>
            </w:r>
            <w:bookmarkEnd w:id="52"/>
            <w:r w:rsidRPr="00931D0A">
              <w:rPr>
                <w:rFonts w:ascii="Times New Roman" w:hAnsi="Times New Roman"/>
                <w:szCs w:val="20"/>
                <w:lang w:eastAsia="zh-CN"/>
              </w:rPr>
              <w:t>.</w:t>
            </w:r>
          </w:p>
          <w:p w14:paraId="66A9625F" w14:textId="0E12181A" w:rsidR="00931D0A" w:rsidRPr="00931D0A" w:rsidRDefault="00931D0A" w:rsidP="00931D0A">
            <w:pPr>
              <w:pStyle w:val="BodyText"/>
              <w:spacing w:after="0" w:line="240" w:lineRule="auto"/>
              <w:rPr>
                <w:rFonts w:ascii="Times New Roman" w:hAnsi="Times New Roman"/>
                <w:szCs w:val="20"/>
                <w:lang w:eastAsia="zh-CN"/>
              </w:rPr>
            </w:pPr>
            <w:r w:rsidRPr="00931D0A">
              <w:rPr>
                <w:rFonts w:ascii="Times New Roman" w:hAnsi="Times New Roman"/>
                <w:szCs w:val="20"/>
                <w:lang w:eastAsia="zh-CN"/>
              </w:rPr>
              <w:t>Proposal #2.4-2:</w:t>
            </w:r>
            <w:r>
              <w:rPr>
                <w:lang w:eastAsia="zh-CN"/>
              </w:rPr>
              <w:t xml:space="preserve"> Fine</w:t>
            </w:r>
            <w:r w:rsidRPr="00931D0A">
              <w:rPr>
                <w:rFonts w:ascii="Times New Roman" w:hAnsi="Times New Roman"/>
                <w:szCs w:val="20"/>
                <w:lang w:eastAsia="zh-CN"/>
              </w:rPr>
              <w:t>.</w:t>
            </w:r>
          </w:p>
          <w:p w14:paraId="64E8CFFF" w14:textId="405F14ED" w:rsidR="00931D0A" w:rsidRDefault="00931D0A" w:rsidP="00931D0A">
            <w:pPr>
              <w:pStyle w:val="BodyText"/>
              <w:spacing w:after="0" w:line="240" w:lineRule="auto"/>
              <w:rPr>
                <w:rFonts w:ascii="Times New Roman" w:hAnsi="Times New Roman"/>
                <w:szCs w:val="20"/>
                <w:lang w:eastAsia="zh-CN"/>
              </w:rPr>
            </w:pPr>
            <w:r w:rsidRPr="00931D0A">
              <w:rPr>
                <w:rFonts w:ascii="Times New Roman" w:hAnsi="Times New Roman"/>
                <w:szCs w:val="20"/>
                <w:lang w:eastAsia="zh-CN"/>
              </w:rPr>
              <w:t>Proposal #2.4-4: Fine.</w:t>
            </w:r>
          </w:p>
        </w:tc>
      </w:tr>
      <w:tr w:rsidR="00CB5DAB" w14:paraId="1EDD7820" w14:textId="77777777">
        <w:tc>
          <w:tcPr>
            <w:tcW w:w="1795" w:type="dxa"/>
          </w:tcPr>
          <w:p w14:paraId="3533A7D5" w14:textId="064A18D8" w:rsidR="00CB5DAB" w:rsidRDefault="00CB5DAB" w:rsidP="00CB5DAB">
            <w:pPr>
              <w:pStyle w:val="BodyText"/>
              <w:spacing w:after="0" w:line="240" w:lineRule="auto"/>
              <w:rPr>
                <w:rFonts w:eastAsia="DengXian"/>
                <w:lang w:eastAsia="zh-CN"/>
              </w:rPr>
            </w:pPr>
            <w:r>
              <w:rPr>
                <w:rFonts w:eastAsia="DengXian"/>
                <w:lang w:eastAsia="zh-CN"/>
              </w:rPr>
              <w:t>Ericsson</w:t>
            </w:r>
          </w:p>
        </w:tc>
        <w:tc>
          <w:tcPr>
            <w:tcW w:w="8995" w:type="dxa"/>
          </w:tcPr>
          <w:p w14:paraId="63A7CBD1" w14:textId="77777777" w:rsidR="00CB5DAB" w:rsidRDefault="00CB5DAB" w:rsidP="00CB5DAB">
            <w:pPr>
              <w:pStyle w:val="BodyText"/>
              <w:spacing w:before="0" w:after="0" w:line="240" w:lineRule="auto"/>
              <w:rPr>
                <w:lang w:eastAsia="zh-CN"/>
              </w:rPr>
            </w:pPr>
            <w:r w:rsidRPr="0079343B">
              <w:rPr>
                <w:lang w:eastAsia="zh-CN"/>
              </w:rPr>
              <w:t>#2.3-1</w:t>
            </w:r>
            <w:r>
              <w:rPr>
                <w:lang w:eastAsia="zh-CN"/>
              </w:rPr>
              <w:t xml:space="preserve"> Support</w:t>
            </w:r>
          </w:p>
          <w:p w14:paraId="3742F75B" w14:textId="77777777" w:rsidR="00CB5DAB" w:rsidRDefault="00CB5DAB" w:rsidP="00CB5DAB">
            <w:pPr>
              <w:pStyle w:val="BodyText"/>
              <w:spacing w:before="0" w:after="0" w:line="240" w:lineRule="auto"/>
              <w:rPr>
                <w:lang w:eastAsia="zh-CN"/>
              </w:rPr>
            </w:pPr>
            <w:r>
              <w:rPr>
                <w:lang w:eastAsia="zh-CN"/>
              </w:rPr>
              <w:t>#2.3-2 Support but suggest reformulating the main bullet:</w:t>
            </w:r>
          </w:p>
          <w:p w14:paraId="1F181D27" w14:textId="77777777" w:rsidR="00CB5DAB" w:rsidRPr="003E2720" w:rsidRDefault="00CB5DAB" w:rsidP="00CB5DAB">
            <w:pPr>
              <w:pStyle w:val="BodyText"/>
              <w:numPr>
                <w:ilvl w:val="0"/>
                <w:numId w:val="23"/>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Pr="00E978FF">
              <w:rPr>
                <w:rFonts w:ascii="Times New Roman" w:eastAsiaTheme="minorEastAsia" w:hAnsi="Times New Roman"/>
                <w:strike/>
                <w:color w:val="FF0000"/>
                <w:szCs w:val="20"/>
                <w:lang w:eastAsia="ko-KR"/>
              </w:rPr>
              <w:t>while</w:t>
            </w:r>
            <w:r>
              <w:rPr>
                <w:rFonts w:ascii="Times New Roman" w:eastAsiaTheme="minorEastAsia" w:hAnsi="Times New Roman"/>
                <w:strike/>
                <w:color w:val="FF0000"/>
                <w:szCs w:val="20"/>
                <w:lang w:eastAsia="ko-KR"/>
              </w:rPr>
              <w:t xml:space="preserve"> </w:t>
            </w:r>
            <w:r w:rsidRPr="00E978FF">
              <w:rPr>
                <w:rFonts w:ascii="Times New Roman" w:eastAsiaTheme="minorEastAsia" w:hAnsi="Times New Roman"/>
                <w:color w:val="FF0000"/>
                <w:szCs w:val="20"/>
                <w:u w:val="single"/>
                <w:lang w:eastAsia="ko-KR"/>
              </w:rPr>
              <w:t>some</w:t>
            </w:r>
            <w:r w:rsidRPr="008079E1">
              <w:rPr>
                <w:rFonts w:ascii="Times New Roman" w:eastAsiaTheme="minorEastAsia" w:hAnsi="Times New Roman"/>
                <w:szCs w:val="20"/>
                <w:lang w:eastAsia="ko-KR"/>
              </w:rPr>
              <w:t xml:space="preserve"> sources have observed some differences in </w:t>
            </w:r>
            <w:r>
              <w:rPr>
                <w:rFonts w:ascii="Times New Roman" w:eastAsiaTheme="minorEastAsia" w:hAnsi="Times New Roman"/>
                <w:szCs w:val="20"/>
                <w:lang w:eastAsia="ko-KR"/>
              </w:rPr>
              <w:t xml:space="preserve">delay spread </w:t>
            </w:r>
            <w:r w:rsidRPr="008079E1">
              <w:rPr>
                <w:rFonts w:ascii="Times New Roman" w:eastAsiaTheme="minorEastAsia" w:hAnsi="Times New Roman"/>
                <w:szCs w:val="20"/>
                <w:lang w:eastAsia="ko-KR"/>
              </w:rPr>
              <w:t>in the TR and measurement taken for 6 – 24 GHz frequency range</w:t>
            </w:r>
            <w:r w:rsidRPr="0035626F">
              <w:rPr>
                <w:rFonts w:ascii="Times New Roman" w:eastAsiaTheme="minorEastAsia" w:hAnsi="Times New Roman"/>
                <w:color w:val="FF0000"/>
                <w:szCs w:val="20"/>
                <w:u w:val="single"/>
                <w:lang w:eastAsia="ko-KR"/>
              </w:rPr>
              <w:t xml:space="preserve">. Other sources have observed </w:t>
            </w:r>
            <w:r>
              <w:rPr>
                <w:rFonts w:ascii="Times New Roman" w:eastAsiaTheme="minorEastAsia" w:hAnsi="Times New Roman"/>
                <w:color w:val="FF0000"/>
                <w:szCs w:val="20"/>
                <w:u w:val="single"/>
                <w:lang w:eastAsia="ko-KR"/>
              </w:rPr>
              <w:t>delay spread</w:t>
            </w:r>
            <w:r w:rsidRPr="0035626F">
              <w:rPr>
                <w:rFonts w:ascii="Times New Roman" w:eastAsiaTheme="minorEastAsia" w:hAnsi="Times New Roman"/>
                <w:color w:val="FF0000"/>
                <w:szCs w:val="20"/>
                <w:u w:val="single"/>
                <w:lang w:eastAsia="ko-KR"/>
              </w:rPr>
              <w:t xml:space="preserve"> consistent with the model in the TR.</w:t>
            </w:r>
            <w:r>
              <w:rPr>
                <w:rFonts w:ascii="Times New Roman" w:eastAsiaTheme="minorEastAsia" w:hAnsi="Times New Roman"/>
                <w:szCs w:val="20"/>
                <w:lang w:eastAsia="ko-KR"/>
              </w:rPr>
              <w:t xml:space="preserve"> RAN1 </w:t>
            </w:r>
            <w:r w:rsidRPr="0035626F">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w:t>
            </w:r>
            <w:r w:rsidRPr="008079E1">
              <w:rPr>
                <w:rFonts w:ascii="Times New Roman" w:eastAsiaTheme="minorEastAsia" w:hAnsi="Times New Roman"/>
                <w:szCs w:val="20"/>
                <w:lang w:eastAsia="ko-KR"/>
              </w:rPr>
              <w:t>onclude</w:t>
            </w:r>
            <w:r>
              <w:rPr>
                <w:rFonts w:ascii="Times New Roman" w:eastAsiaTheme="minorEastAsia" w:hAnsi="Times New Roman"/>
                <w:szCs w:val="20"/>
                <w:lang w:eastAsia="ko-KR"/>
              </w:rPr>
              <w:t>s</w:t>
            </w:r>
            <w:r w:rsidRPr="008079E1">
              <w:rPr>
                <w:rFonts w:ascii="Times New Roman" w:eastAsiaTheme="minorEastAsia" w:hAnsi="Times New Roman"/>
                <w:szCs w:val="20"/>
                <w:lang w:eastAsia="ko-KR"/>
              </w:rPr>
              <w:t xml:space="preserve"> that </w:t>
            </w:r>
            <w:r>
              <w:rPr>
                <w:rFonts w:ascii="Times New Roman" w:eastAsiaTheme="minorEastAsia" w:hAnsi="Times New Roman"/>
                <w:szCs w:val="20"/>
                <w:lang w:eastAsia="ko-KR"/>
              </w:rPr>
              <w:t xml:space="preserve">there is </w:t>
            </w:r>
            <w:r w:rsidRPr="008079E1">
              <w:rPr>
                <w:rFonts w:ascii="Times New Roman" w:eastAsiaTheme="minorEastAsia" w:hAnsi="Times New Roman"/>
                <w:szCs w:val="20"/>
                <w:lang w:eastAsia="ko-KR"/>
              </w:rPr>
              <w:t xml:space="preserve">no </w:t>
            </w:r>
            <w:r>
              <w:rPr>
                <w:rFonts w:ascii="Times New Roman" w:eastAsiaTheme="minorEastAsia" w:hAnsi="Times New Roman"/>
                <w:color w:val="FF0000"/>
                <w:szCs w:val="20"/>
                <w:u w:val="single"/>
                <w:lang w:eastAsia="ko-KR"/>
              </w:rPr>
              <w:t xml:space="preserve">consensus </w:t>
            </w:r>
            <w:proofErr w:type="spellStart"/>
            <w:r w:rsidRPr="0035626F">
              <w:rPr>
                <w:rFonts w:ascii="Times New Roman" w:eastAsiaTheme="minorEastAsia" w:hAnsi="Times New Roman"/>
                <w:color w:val="FF0000"/>
                <w:szCs w:val="20"/>
                <w:u w:val="single"/>
                <w:lang w:eastAsia="ko-KR"/>
              </w:rPr>
              <w:t>s</w:t>
            </w:r>
            <w:r w:rsidRPr="0035626F">
              <w:rPr>
                <w:rFonts w:ascii="Times New Roman" w:eastAsiaTheme="minorEastAsia" w:hAnsi="Times New Roman"/>
                <w:strike/>
                <w:color w:val="FF0000"/>
                <w:szCs w:val="20"/>
                <w:lang w:eastAsia="ko-KR"/>
              </w:rPr>
              <w:t>census</w:t>
            </w:r>
            <w:proofErr w:type="spellEnd"/>
            <w:r w:rsidRPr="008079E1">
              <w:rPr>
                <w:rFonts w:ascii="Times New Roman" w:eastAsiaTheme="minorEastAsia" w:hAnsi="Times New Roman"/>
                <w:szCs w:val="20"/>
                <w:lang w:eastAsia="ko-KR"/>
              </w:rPr>
              <w:t xml:space="preserve"> to update </w:t>
            </w:r>
            <w:r>
              <w:rPr>
                <w:rFonts w:ascii="Times New Roman" w:eastAsiaTheme="minorEastAsia" w:hAnsi="Times New Roman"/>
                <w:szCs w:val="20"/>
                <w:lang w:eastAsia="ko-KR"/>
              </w:rPr>
              <w:t>delay</w:t>
            </w:r>
            <w:r w:rsidRPr="008079E1">
              <w:rPr>
                <w:rFonts w:ascii="Times New Roman" w:eastAsiaTheme="minorEastAsia" w:hAnsi="Times New Roman"/>
                <w:szCs w:val="20"/>
                <w:lang w:eastAsia="ko-KR"/>
              </w:rPr>
              <w:t xml:space="preserve"> models due to lack of </w:t>
            </w:r>
            <w:r>
              <w:rPr>
                <w:rFonts w:ascii="Times New Roman" w:eastAsiaTheme="minorEastAsia" w:hAnsi="Times New Roman"/>
                <w:szCs w:val="20"/>
                <w:lang w:eastAsia="ko-KR"/>
              </w:rPr>
              <w:t xml:space="preserve">consistent and </w:t>
            </w:r>
            <w:r w:rsidRPr="008079E1">
              <w:rPr>
                <w:rFonts w:ascii="Times New Roman" w:eastAsiaTheme="minorEastAsia" w:hAnsi="Times New Roman"/>
                <w:szCs w:val="20"/>
                <w:lang w:eastAsia="ko-KR"/>
              </w:rPr>
              <w:t xml:space="preserve">significant </w:t>
            </w:r>
            <w:r>
              <w:rPr>
                <w:rFonts w:ascii="Times New Roman" w:eastAsiaTheme="minorEastAsia" w:hAnsi="Times New Roman"/>
                <w:szCs w:val="20"/>
                <w:lang w:eastAsia="ko-KR"/>
              </w:rPr>
              <w:t>observed difference between model and measurements</w:t>
            </w:r>
            <w:r w:rsidRPr="008079E1">
              <w:rPr>
                <w:rFonts w:ascii="Times New Roman" w:eastAsiaTheme="minorEastAsia" w:hAnsi="Times New Roman"/>
                <w:szCs w:val="20"/>
                <w:lang w:eastAsia="ko-KR"/>
              </w:rPr>
              <w:t>.</w:t>
            </w:r>
          </w:p>
          <w:p w14:paraId="19BA65BB" w14:textId="7B231264" w:rsidR="00CB5DAB" w:rsidRPr="00931D0A" w:rsidRDefault="00CB5DAB" w:rsidP="00CB5DAB">
            <w:pPr>
              <w:pStyle w:val="BodyText"/>
              <w:spacing w:after="0" w:line="240" w:lineRule="auto"/>
              <w:rPr>
                <w:rFonts w:ascii="Times New Roman" w:hAnsi="Times New Roman"/>
                <w:szCs w:val="20"/>
                <w:lang w:eastAsia="zh-CN"/>
              </w:rPr>
            </w:pPr>
            <w:r>
              <w:rPr>
                <w:lang w:eastAsia="zh-CN"/>
              </w:rPr>
              <w:t>#2.3-3 Support</w:t>
            </w:r>
          </w:p>
        </w:tc>
      </w:tr>
    </w:tbl>
    <w:p w14:paraId="3284EF07" w14:textId="77777777" w:rsidR="00721FF8" w:rsidRDefault="00721FF8">
      <w:pPr>
        <w:pStyle w:val="BodyText"/>
        <w:spacing w:after="0"/>
        <w:rPr>
          <w:rFonts w:ascii="Times New Roman" w:eastAsiaTheme="minorEastAsia" w:hAnsi="Times New Roman"/>
          <w:szCs w:val="20"/>
          <w:lang w:eastAsia="ko-KR"/>
        </w:rPr>
      </w:pPr>
    </w:p>
    <w:p w14:paraId="30D2A334" w14:textId="77777777" w:rsidR="00721FF8" w:rsidRDefault="00721FF8">
      <w:pPr>
        <w:pStyle w:val="BodyText"/>
        <w:spacing w:after="0"/>
        <w:rPr>
          <w:rFonts w:ascii="Times New Roman" w:eastAsiaTheme="minorEastAsia" w:hAnsi="Times New Roman"/>
          <w:szCs w:val="20"/>
          <w:lang w:eastAsia="ko-KR"/>
        </w:rPr>
      </w:pPr>
    </w:p>
    <w:p w14:paraId="4884EF81" w14:textId="77777777" w:rsidR="00572711" w:rsidRPr="00703A8A" w:rsidRDefault="00572711" w:rsidP="00572711">
      <w:pPr>
        <w:pStyle w:val="Heading4"/>
        <w:rPr>
          <w:rFonts w:eastAsia="SimSun"/>
          <w:lang w:val="en-US" w:eastAsia="zh-CN"/>
        </w:rPr>
      </w:pPr>
      <w:r w:rsidRPr="00703A8A">
        <w:rPr>
          <w:rFonts w:eastAsia="SimSun"/>
          <w:lang w:val="en-US" w:eastAsia="zh-CN"/>
        </w:rPr>
        <w:t>Summary of Round #1 Discussion</w:t>
      </w:r>
    </w:p>
    <w:p w14:paraId="2EE51064" w14:textId="339ADCFA" w:rsidR="00572711" w:rsidRDefault="009B436C" w:rsidP="0057271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#2.4-1: no negative comment so far.</w:t>
      </w:r>
    </w:p>
    <w:p w14:paraId="684DCCF6" w14:textId="57FE5211" w:rsidR="009B436C" w:rsidRDefault="009B436C" w:rsidP="009B436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#2.4-2: Apple has concerns on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ASD, ZSA.</w:t>
      </w:r>
      <w:r w:rsidR="001F1FA4">
        <w:rPr>
          <w:rFonts w:ascii="Times New Roman" w:eastAsiaTheme="minorEastAsia" w:hAnsi="Times New Roman"/>
          <w:szCs w:val="20"/>
          <w:lang w:eastAsia="ko-KR"/>
        </w:rPr>
        <w:t xml:space="preserve"> Huawei has concerns on InH LOS/NLOS ASA, and ASD values for </w:t>
      </w:r>
      <w:proofErr w:type="spellStart"/>
      <w:r w:rsidR="001F1FA4">
        <w:rPr>
          <w:rFonts w:ascii="Times New Roman" w:eastAsiaTheme="minorEastAsia" w:hAnsi="Times New Roman"/>
          <w:szCs w:val="20"/>
          <w:lang w:eastAsia="ko-KR"/>
        </w:rPr>
        <w:t>liste</w:t>
      </w:r>
      <w:proofErr w:type="spellEnd"/>
      <w:r w:rsidR="001F1FA4">
        <w:rPr>
          <w:rFonts w:ascii="Times New Roman" w:eastAsiaTheme="minorEastAsia" w:hAnsi="Times New Roman"/>
          <w:szCs w:val="20"/>
          <w:lang w:eastAsia="ko-KR"/>
        </w:rPr>
        <w:t xml:space="preserve"> scenarios.</w:t>
      </w:r>
    </w:p>
    <w:p w14:paraId="26B6D574" w14:textId="2C3DEE64" w:rsidR="009B436C" w:rsidRDefault="009B436C" w:rsidP="009B436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#2.4-3: Apple has concerns on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ASA, ZTE is asking to postpone decision.</w:t>
      </w:r>
    </w:p>
    <w:p w14:paraId="5105855C" w14:textId="23C3CA78" w:rsidR="009B436C" w:rsidRDefault="009B436C" w:rsidP="009B436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#2.4-4:</w:t>
      </w:r>
    </w:p>
    <w:p w14:paraId="0209E792" w14:textId="77777777" w:rsidR="009B436C" w:rsidRDefault="009B436C" w:rsidP="00572711">
      <w:pPr>
        <w:pStyle w:val="BodyText"/>
        <w:spacing w:after="0"/>
        <w:rPr>
          <w:rFonts w:ascii="Times New Roman" w:eastAsiaTheme="minorEastAsia" w:hAnsi="Times New Roman"/>
          <w:szCs w:val="20"/>
          <w:lang w:eastAsia="ko-KR"/>
        </w:rPr>
      </w:pPr>
    </w:p>
    <w:p w14:paraId="5210E5BA" w14:textId="4F94AF56" w:rsidR="009B436C" w:rsidRDefault="009B436C" w:rsidP="009B436C">
      <w:pPr>
        <w:pStyle w:val="Heading5"/>
        <w:rPr>
          <w:rFonts w:eastAsiaTheme="minorEastAsia"/>
          <w:lang w:val="en-US" w:eastAsia="ko-KR"/>
        </w:rPr>
      </w:pPr>
      <w:r>
        <w:rPr>
          <w:rFonts w:eastAsiaTheme="minorEastAsia"/>
          <w:lang w:val="en-US" w:eastAsia="ko-KR"/>
        </w:rPr>
        <w:t>Proposal #2.4-2A:</w:t>
      </w:r>
    </w:p>
    <w:p w14:paraId="6D49F738" w14:textId="77C6D32D" w:rsidR="009B436C" w:rsidRDefault="00CB5DAB" w:rsidP="009B436C">
      <w:pPr>
        <w:pStyle w:val="BodyText"/>
        <w:numPr>
          <w:ilvl w:val="0"/>
          <w:numId w:val="23"/>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Pr="00E978FF">
        <w:rPr>
          <w:rFonts w:ascii="Times New Roman" w:eastAsiaTheme="minorEastAsia" w:hAnsi="Times New Roman"/>
          <w:strike/>
          <w:color w:val="FF0000"/>
          <w:szCs w:val="20"/>
          <w:lang w:eastAsia="ko-KR"/>
        </w:rPr>
        <w:t>while</w:t>
      </w:r>
      <w:r>
        <w:rPr>
          <w:rFonts w:ascii="Times New Roman" w:eastAsiaTheme="minorEastAsia" w:hAnsi="Times New Roman"/>
          <w:strike/>
          <w:color w:val="FF0000"/>
          <w:szCs w:val="20"/>
          <w:lang w:eastAsia="ko-KR"/>
        </w:rPr>
        <w:t xml:space="preserve"> </w:t>
      </w:r>
      <w:r w:rsidRPr="00E978FF">
        <w:rPr>
          <w:rFonts w:ascii="Times New Roman" w:eastAsiaTheme="minorEastAsia" w:hAnsi="Times New Roman"/>
          <w:color w:val="FF0000"/>
          <w:szCs w:val="20"/>
          <w:u w:val="single"/>
          <w:lang w:eastAsia="ko-KR"/>
        </w:rPr>
        <w:t>some</w:t>
      </w:r>
      <w:r w:rsidRPr="008079E1">
        <w:rPr>
          <w:rFonts w:ascii="Times New Roman" w:eastAsiaTheme="minorEastAsia" w:hAnsi="Times New Roman"/>
          <w:szCs w:val="20"/>
          <w:lang w:eastAsia="ko-KR"/>
        </w:rPr>
        <w:t xml:space="preserve"> sources have observed some differences in </w:t>
      </w:r>
      <w:r>
        <w:rPr>
          <w:rFonts w:ascii="Times New Roman" w:eastAsiaTheme="minorEastAsia" w:hAnsi="Times New Roman"/>
          <w:szCs w:val="20"/>
          <w:lang w:eastAsia="ko-KR"/>
        </w:rPr>
        <w:t xml:space="preserve">delay spread </w:t>
      </w:r>
      <w:r w:rsidRPr="008079E1">
        <w:rPr>
          <w:rFonts w:ascii="Times New Roman" w:eastAsiaTheme="minorEastAsia" w:hAnsi="Times New Roman"/>
          <w:szCs w:val="20"/>
          <w:lang w:eastAsia="ko-KR"/>
        </w:rPr>
        <w:t>in the TR and measurement taken for 6 – 24 GHz frequency range</w:t>
      </w:r>
      <w:r w:rsidRPr="0035626F">
        <w:rPr>
          <w:rFonts w:ascii="Times New Roman" w:eastAsiaTheme="minorEastAsia" w:hAnsi="Times New Roman"/>
          <w:color w:val="FF0000"/>
          <w:szCs w:val="20"/>
          <w:u w:val="single"/>
          <w:lang w:eastAsia="ko-KR"/>
        </w:rPr>
        <w:t xml:space="preserve">. Other sources have observed </w:t>
      </w:r>
      <w:r>
        <w:rPr>
          <w:rFonts w:ascii="Times New Roman" w:eastAsiaTheme="minorEastAsia" w:hAnsi="Times New Roman"/>
          <w:color w:val="FF0000"/>
          <w:szCs w:val="20"/>
          <w:u w:val="single"/>
          <w:lang w:eastAsia="ko-KR"/>
        </w:rPr>
        <w:t>delay spread</w:t>
      </w:r>
      <w:r w:rsidRPr="0035626F">
        <w:rPr>
          <w:rFonts w:ascii="Times New Roman" w:eastAsiaTheme="minorEastAsia" w:hAnsi="Times New Roman"/>
          <w:color w:val="FF0000"/>
          <w:szCs w:val="20"/>
          <w:u w:val="single"/>
          <w:lang w:eastAsia="ko-KR"/>
        </w:rPr>
        <w:t xml:space="preserve"> consistent with the model in the TR.</w:t>
      </w:r>
      <w:r>
        <w:rPr>
          <w:rFonts w:ascii="Times New Roman" w:eastAsiaTheme="minorEastAsia" w:hAnsi="Times New Roman"/>
          <w:szCs w:val="20"/>
          <w:lang w:eastAsia="ko-KR"/>
        </w:rPr>
        <w:t xml:space="preserve"> RAN1 </w:t>
      </w:r>
      <w:r w:rsidRPr="0035626F">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w:t>
      </w:r>
      <w:r w:rsidRPr="008079E1">
        <w:rPr>
          <w:rFonts w:ascii="Times New Roman" w:eastAsiaTheme="minorEastAsia" w:hAnsi="Times New Roman"/>
          <w:szCs w:val="20"/>
          <w:lang w:eastAsia="ko-KR"/>
        </w:rPr>
        <w:t>onclude</w:t>
      </w:r>
      <w:r>
        <w:rPr>
          <w:rFonts w:ascii="Times New Roman" w:eastAsiaTheme="minorEastAsia" w:hAnsi="Times New Roman"/>
          <w:szCs w:val="20"/>
          <w:lang w:eastAsia="ko-KR"/>
        </w:rPr>
        <w:t>s</w:t>
      </w:r>
      <w:r w:rsidRPr="008079E1">
        <w:rPr>
          <w:rFonts w:ascii="Times New Roman" w:eastAsiaTheme="minorEastAsia" w:hAnsi="Times New Roman"/>
          <w:szCs w:val="20"/>
          <w:lang w:eastAsia="ko-KR"/>
        </w:rPr>
        <w:t xml:space="preserve"> that </w:t>
      </w:r>
      <w:r>
        <w:rPr>
          <w:rFonts w:ascii="Times New Roman" w:eastAsiaTheme="minorEastAsia" w:hAnsi="Times New Roman"/>
          <w:szCs w:val="20"/>
          <w:lang w:eastAsia="ko-KR"/>
        </w:rPr>
        <w:t xml:space="preserve">there is </w:t>
      </w:r>
      <w:r w:rsidRPr="008079E1">
        <w:rPr>
          <w:rFonts w:ascii="Times New Roman" w:eastAsiaTheme="minorEastAsia" w:hAnsi="Times New Roman"/>
          <w:szCs w:val="20"/>
          <w:lang w:eastAsia="ko-KR"/>
        </w:rPr>
        <w:t xml:space="preserve">no </w:t>
      </w:r>
      <w:r>
        <w:rPr>
          <w:rFonts w:ascii="Times New Roman" w:eastAsiaTheme="minorEastAsia" w:hAnsi="Times New Roman"/>
          <w:color w:val="FF0000"/>
          <w:szCs w:val="20"/>
          <w:u w:val="single"/>
          <w:lang w:eastAsia="ko-KR"/>
        </w:rPr>
        <w:t xml:space="preserve">consensus </w:t>
      </w:r>
      <w:proofErr w:type="spellStart"/>
      <w:r w:rsidRPr="0035626F">
        <w:rPr>
          <w:rFonts w:ascii="Times New Roman" w:eastAsiaTheme="minorEastAsia" w:hAnsi="Times New Roman"/>
          <w:color w:val="FF0000"/>
          <w:szCs w:val="20"/>
          <w:u w:val="single"/>
          <w:lang w:eastAsia="ko-KR"/>
        </w:rPr>
        <w:t>s</w:t>
      </w:r>
      <w:r w:rsidRPr="0035626F">
        <w:rPr>
          <w:rFonts w:ascii="Times New Roman" w:eastAsiaTheme="minorEastAsia" w:hAnsi="Times New Roman"/>
          <w:strike/>
          <w:color w:val="FF0000"/>
          <w:szCs w:val="20"/>
          <w:lang w:eastAsia="ko-KR"/>
        </w:rPr>
        <w:t>census</w:t>
      </w:r>
      <w:proofErr w:type="spellEnd"/>
      <w:r w:rsidRPr="008079E1">
        <w:rPr>
          <w:rFonts w:ascii="Times New Roman" w:eastAsiaTheme="minorEastAsia" w:hAnsi="Times New Roman"/>
          <w:szCs w:val="20"/>
          <w:lang w:eastAsia="ko-KR"/>
        </w:rPr>
        <w:t xml:space="preserve"> to update </w:t>
      </w:r>
      <w:r>
        <w:rPr>
          <w:rFonts w:ascii="Times New Roman" w:eastAsiaTheme="minorEastAsia" w:hAnsi="Times New Roman"/>
          <w:szCs w:val="20"/>
          <w:lang w:eastAsia="ko-KR"/>
        </w:rPr>
        <w:t>delay</w:t>
      </w:r>
      <w:r w:rsidRPr="008079E1">
        <w:rPr>
          <w:rFonts w:ascii="Times New Roman" w:eastAsiaTheme="minorEastAsia" w:hAnsi="Times New Roman"/>
          <w:szCs w:val="20"/>
          <w:lang w:eastAsia="ko-KR"/>
        </w:rPr>
        <w:t xml:space="preserve"> models due to lack of </w:t>
      </w:r>
      <w:r>
        <w:rPr>
          <w:rFonts w:ascii="Times New Roman" w:eastAsiaTheme="minorEastAsia" w:hAnsi="Times New Roman"/>
          <w:szCs w:val="20"/>
          <w:lang w:eastAsia="ko-KR"/>
        </w:rPr>
        <w:t xml:space="preserve">consistent and </w:t>
      </w:r>
      <w:r w:rsidRPr="008079E1">
        <w:rPr>
          <w:rFonts w:ascii="Times New Roman" w:eastAsiaTheme="minorEastAsia" w:hAnsi="Times New Roman"/>
          <w:szCs w:val="20"/>
          <w:lang w:eastAsia="ko-KR"/>
        </w:rPr>
        <w:t xml:space="preserve">significant </w:t>
      </w:r>
      <w:r>
        <w:rPr>
          <w:rFonts w:ascii="Times New Roman" w:eastAsiaTheme="minorEastAsia" w:hAnsi="Times New Roman"/>
          <w:szCs w:val="20"/>
          <w:lang w:eastAsia="ko-KR"/>
        </w:rPr>
        <w:t>observed difference between model and measurements</w:t>
      </w:r>
      <w:r w:rsidR="009B436C">
        <w:rPr>
          <w:rFonts w:ascii="Times New Roman" w:eastAsiaTheme="minorEastAsia" w:hAnsi="Times New Roman"/>
          <w:szCs w:val="20"/>
          <w:lang w:eastAsia="ko-KR"/>
        </w:rPr>
        <w:t>.</w:t>
      </w:r>
    </w:p>
    <w:p w14:paraId="499E19B4" w14:textId="77777777" w:rsidR="009B436C" w:rsidRDefault="009B436C" w:rsidP="009B436C">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InH LOS and NLOS: </w:t>
      </w:r>
      <w:r w:rsidRPr="001F1FA4">
        <w:rPr>
          <w:rFonts w:ascii="Times New Roman" w:eastAsiaTheme="minorEastAsia" w:hAnsi="Times New Roman"/>
          <w:strike/>
          <w:color w:val="00B0F0"/>
          <w:szCs w:val="20"/>
          <w:lang w:eastAsia="ko-KR"/>
        </w:rPr>
        <w:t>ASD, ASA,</w:t>
      </w:r>
      <w:r w:rsidRPr="001F1FA4">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514CD9B1" w14:textId="77777777" w:rsidR="009B436C" w:rsidRDefault="009B436C" w:rsidP="009B436C">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w:t>
      </w:r>
      <w:r w:rsidRPr="001F1FA4">
        <w:rPr>
          <w:rFonts w:ascii="Times New Roman" w:eastAsiaTheme="minorEastAsia" w:hAnsi="Times New Roman"/>
          <w:strike/>
          <w:color w:val="00B0F0"/>
          <w:szCs w:val="20"/>
          <w:lang w:eastAsia="ko-KR"/>
        </w:rPr>
        <w:t>ASD,</w:t>
      </w:r>
      <w:r w:rsidRPr="001F1FA4">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0C484A33" w14:textId="77777777" w:rsidR="009B436C" w:rsidRDefault="009B436C" w:rsidP="009B436C">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w:t>
      </w:r>
      <w:r w:rsidRPr="009B436C">
        <w:rPr>
          <w:rFonts w:ascii="Times New Roman" w:eastAsiaTheme="minorEastAsia" w:hAnsi="Times New Roman"/>
          <w:strike/>
          <w:color w:val="00B0F0"/>
          <w:szCs w:val="20"/>
          <w:lang w:eastAsia="ko-KR"/>
        </w:rPr>
        <w:t>ASD, ZSA,</w:t>
      </w:r>
      <w:r w:rsidRPr="009B436C">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ZSD</w:t>
      </w:r>
    </w:p>
    <w:p w14:paraId="4C533369" w14:textId="77777777" w:rsidR="009B436C" w:rsidRDefault="009B436C" w:rsidP="009B436C">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w:t>
      </w:r>
      <w:r w:rsidRPr="001F1FA4">
        <w:rPr>
          <w:rFonts w:ascii="Times New Roman" w:eastAsiaTheme="minorEastAsia" w:hAnsi="Times New Roman"/>
          <w:strike/>
          <w:color w:val="00B0F0"/>
          <w:szCs w:val="20"/>
          <w:lang w:eastAsia="ko-KR"/>
        </w:rPr>
        <w:t>ASD,</w:t>
      </w:r>
      <w:r>
        <w:rPr>
          <w:rFonts w:ascii="Times New Roman" w:eastAsiaTheme="minorEastAsia" w:hAnsi="Times New Roman"/>
          <w:szCs w:val="20"/>
          <w:lang w:eastAsia="ko-KR"/>
        </w:rPr>
        <w:t xml:space="preserve"> ZSA</w:t>
      </w:r>
    </w:p>
    <w:p w14:paraId="2EE8156B" w14:textId="77777777" w:rsidR="009B436C" w:rsidRDefault="009B436C" w:rsidP="009B436C">
      <w:pPr>
        <w:pStyle w:val="BodyText"/>
        <w:spacing w:after="0"/>
        <w:rPr>
          <w:rFonts w:ascii="Times New Roman" w:eastAsiaTheme="minorEastAsia" w:hAnsi="Times New Roman"/>
          <w:szCs w:val="20"/>
          <w:lang w:eastAsia="ko-KR"/>
        </w:rPr>
      </w:pPr>
    </w:p>
    <w:p w14:paraId="188A6E49" w14:textId="49EE21D4" w:rsidR="009B436C" w:rsidRDefault="009B436C" w:rsidP="009B436C">
      <w:pPr>
        <w:pStyle w:val="Heading5"/>
        <w:rPr>
          <w:rFonts w:eastAsiaTheme="minorEastAsia"/>
          <w:lang w:val="en-US" w:eastAsia="ko-KR"/>
        </w:rPr>
      </w:pPr>
      <w:r>
        <w:rPr>
          <w:rFonts w:eastAsiaTheme="minorEastAsia"/>
          <w:lang w:val="en-US" w:eastAsia="ko-KR"/>
        </w:rPr>
        <w:t>Proposal #2.4-3A:</w:t>
      </w:r>
    </w:p>
    <w:p w14:paraId="11B593C8" w14:textId="77777777" w:rsidR="009B436C" w:rsidRDefault="009B436C" w:rsidP="009B436C">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concludes there are </w:t>
      </w:r>
      <w:r>
        <w:rPr>
          <w:rFonts w:ascii="Times New Roman" w:eastAsiaTheme="minorEastAsia" w:hAnsi="Times New Roman"/>
          <w:color w:val="FF0000"/>
          <w:szCs w:val="20"/>
          <w:lang w:eastAsia="ko-KR"/>
        </w:rPr>
        <w:t xml:space="preserve">necessary changes </w:t>
      </w:r>
      <w:r>
        <w:rPr>
          <w:rFonts w:ascii="Times New Roman" w:eastAsiaTheme="minorEastAsia" w:hAnsi="Times New Roman"/>
          <w:szCs w:val="20"/>
          <w:lang w:eastAsia="ko-KR"/>
        </w:rPr>
        <w:t>required to align angular spread measurements to the channel model for 6 – 24 GHz frequency range. Details of the actual change needed is FFS.</w:t>
      </w:r>
    </w:p>
    <w:p w14:paraId="7DF3080A" w14:textId="77777777" w:rsidR="009B436C" w:rsidRDefault="009B436C" w:rsidP="009B436C">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ASA</w:t>
      </w:r>
    </w:p>
    <w:p w14:paraId="6F886429" w14:textId="77777777" w:rsidR="009B436C" w:rsidRDefault="009B436C" w:rsidP="009B436C">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w:t>
      </w:r>
      <w:r w:rsidRPr="009B436C">
        <w:rPr>
          <w:rFonts w:ascii="Times New Roman" w:eastAsiaTheme="minorEastAsia" w:hAnsi="Times New Roman"/>
          <w:strike/>
          <w:color w:val="00B0F0"/>
          <w:szCs w:val="20"/>
          <w:lang w:eastAsia="ko-KR"/>
        </w:rPr>
        <w:t>ASA,</w:t>
      </w:r>
      <w:r w:rsidRPr="009B436C">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ASD, ZSA</w:t>
      </w:r>
    </w:p>
    <w:p w14:paraId="5E7774E6" w14:textId="77777777" w:rsidR="009B436C" w:rsidRDefault="009B436C" w:rsidP="009B436C">
      <w:pPr>
        <w:pStyle w:val="BodyText"/>
        <w:tabs>
          <w:tab w:val="left" w:pos="8614"/>
        </w:tabs>
        <w:spacing w:after="0"/>
        <w:rPr>
          <w:rFonts w:ascii="Times New Roman" w:eastAsiaTheme="minorEastAsia" w:hAnsi="Times New Roman"/>
          <w:szCs w:val="20"/>
          <w:lang w:eastAsia="ko-KR"/>
        </w:rPr>
      </w:pPr>
    </w:p>
    <w:p w14:paraId="27CC8D13" w14:textId="54909698" w:rsidR="009B436C" w:rsidRDefault="009B436C" w:rsidP="009B436C">
      <w:pPr>
        <w:pStyle w:val="Heading5"/>
        <w:rPr>
          <w:rFonts w:eastAsiaTheme="minorEastAsia"/>
          <w:lang w:val="en-US" w:eastAsia="ko-KR"/>
        </w:rPr>
      </w:pPr>
      <w:r>
        <w:rPr>
          <w:rFonts w:eastAsiaTheme="minorEastAsia"/>
          <w:lang w:val="en-US" w:eastAsia="ko-KR"/>
        </w:rPr>
        <w:t>Proposal #2.4-4A:</w:t>
      </w:r>
    </w:p>
    <w:p w14:paraId="6D4CCC7E" w14:textId="77777777" w:rsidR="009B436C" w:rsidRDefault="009B436C" w:rsidP="009B436C">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7DF6F6ED" w14:textId="72B0835B" w:rsidR="001F1FA4" w:rsidRDefault="001F1FA4" w:rsidP="009B436C">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ASA</w:t>
      </w:r>
      <w:r w:rsidRPr="001F1FA4">
        <w:rPr>
          <w:rFonts w:ascii="Times New Roman" w:eastAsiaTheme="minorEastAsia" w:hAnsi="Times New Roman"/>
          <w:color w:val="00B0F0"/>
          <w:szCs w:val="20"/>
          <w:u w:val="single"/>
          <w:lang w:eastAsia="ko-KR"/>
        </w:rPr>
        <w:t>, ASD</w:t>
      </w:r>
    </w:p>
    <w:p w14:paraId="364DFFA0" w14:textId="2DE9D0AB" w:rsidR="009B436C" w:rsidRDefault="009B436C" w:rsidP="009B436C">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ASA</w:t>
      </w:r>
      <w:r w:rsidR="001F1FA4" w:rsidRPr="001F1FA4">
        <w:rPr>
          <w:rFonts w:ascii="Times New Roman" w:eastAsiaTheme="minorEastAsia" w:hAnsi="Times New Roman"/>
          <w:color w:val="00B0F0"/>
          <w:szCs w:val="20"/>
          <w:u w:val="single"/>
          <w:lang w:eastAsia="ko-KR"/>
        </w:rPr>
        <w:t>, ASD</w:t>
      </w:r>
    </w:p>
    <w:p w14:paraId="69546EB8" w14:textId="6531F3C9" w:rsidR="009B436C" w:rsidRPr="001F1FA4" w:rsidRDefault="009B436C" w:rsidP="009B436C">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ASA</w:t>
      </w:r>
      <w:r w:rsidRPr="009B436C">
        <w:rPr>
          <w:rFonts w:ascii="Times New Roman" w:eastAsiaTheme="minorEastAsia" w:hAnsi="Times New Roman"/>
          <w:color w:val="00B0F0"/>
          <w:szCs w:val="20"/>
          <w:u w:val="single"/>
          <w:lang w:eastAsia="ko-KR"/>
        </w:rPr>
        <w:t>, ASD, ZSA</w:t>
      </w:r>
    </w:p>
    <w:p w14:paraId="3C276941" w14:textId="6CF5D499" w:rsidR="001F1FA4" w:rsidRPr="009B436C" w:rsidRDefault="001F1FA4" w:rsidP="009B436C">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color w:val="00B0F0"/>
          <w:szCs w:val="20"/>
          <w:u w:val="single"/>
          <w:lang w:eastAsia="ko-KR"/>
        </w:rPr>
        <w:t>UMa</w:t>
      </w:r>
      <w:proofErr w:type="spellEnd"/>
      <w:r>
        <w:rPr>
          <w:rFonts w:ascii="Times New Roman" w:eastAsiaTheme="minorEastAsia" w:hAnsi="Times New Roman"/>
          <w:color w:val="00B0F0"/>
          <w:szCs w:val="20"/>
          <w:u w:val="single"/>
          <w:lang w:eastAsia="ko-KR"/>
        </w:rPr>
        <w:t xml:space="preserve"> LOS: ASD</w:t>
      </w:r>
    </w:p>
    <w:p w14:paraId="309EA9E8" w14:textId="29F3D5CA" w:rsidR="009B436C" w:rsidRDefault="009B436C" w:rsidP="009B436C">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color w:val="00B0F0"/>
          <w:szCs w:val="20"/>
          <w:u w:val="single"/>
          <w:lang w:eastAsia="ko-KR"/>
        </w:rPr>
        <w:t>UMa</w:t>
      </w:r>
      <w:proofErr w:type="spellEnd"/>
      <w:r>
        <w:rPr>
          <w:rFonts w:ascii="Times New Roman" w:eastAsiaTheme="minorEastAsia" w:hAnsi="Times New Roman"/>
          <w:color w:val="00B0F0"/>
          <w:szCs w:val="20"/>
          <w:u w:val="single"/>
          <w:lang w:eastAsia="ko-KR"/>
        </w:rPr>
        <w:t xml:space="preserve"> NLOS: ASA</w:t>
      </w:r>
    </w:p>
    <w:p w14:paraId="672881A0" w14:textId="77777777" w:rsidR="009B436C" w:rsidRDefault="009B436C" w:rsidP="009B436C">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and NLOS: ASD, ASA, ZSA, ZSD</w:t>
      </w:r>
    </w:p>
    <w:p w14:paraId="24B28EB7" w14:textId="77777777" w:rsidR="00572711" w:rsidRDefault="00572711" w:rsidP="00572711">
      <w:pPr>
        <w:pStyle w:val="BodyText"/>
        <w:spacing w:after="0"/>
        <w:rPr>
          <w:rFonts w:ascii="Times New Roman" w:eastAsiaTheme="minorEastAsia" w:hAnsi="Times New Roman"/>
          <w:szCs w:val="20"/>
          <w:lang w:eastAsia="ko-KR"/>
        </w:rPr>
      </w:pPr>
    </w:p>
    <w:p w14:paraId="44AFF99F" w14:textId="77777777" w:rsidR="00572711" w:rsidRDefault="00572711" w:rsidP="00572711">
      <w:pPr>
        <w:pStyle w:val="BodyText"/>
        <w:spacing w:after="0"/>
        <w:rPr>
          <w:rFonts w:ascii="Times New Roman" w:eastAsiaTheme="minorEastAsia" w:hAnsi="Times New Roman"/>
          <w:szCs w:val="20"/>
          <w:lang w:eastAsia="ko-KR"/>
        </w:rPr>
      </w:pPr>
    </w:p>
    <w:p w14:paraId="59F69AE3" w14:textId="77777777" w:rsidR="00572711" w:rsidRPr="00703A8A" w:rsidRDefault="00572711" w:rsidP="00572711">
      <w:pPr>
        <w:pStyle w:val="Heading4"/>
        <w:rPr>
          <w:rFonts w:eastAsia="SimSun"/>
          <w:lang w:val="en-US" w:eastAsia="zh-CN"/>
        </w:rPr>
      </w:pPr>
      <w:r w:rsidRPr="00703A8A">
        <w:rPr>
          <w:rFonts w:eastAsia="SimSun"/>
          <w:lang w:val="en-US" w:eastAsia="zh-CN"/>
        </w:rPr>
        <w:t>Round #</w:t>
      </w:r>
      <w:r>
        <w:rPr>
          <w:rFonts w:eastAsia="SimSun"/>
          <w:lang w:val="en-US" w:eastAsia="zh-CN"/>
        </w:rPr>
        <w:t>2</w:t>
      </w:r>
      <w:r w:rsidRPr="00703A8A">
        <w:rPr>
          <w:rFonts w:eastAsia="SimSun"/>
          <w:lang w:val="en-US" w:eastAsia="zh-CN"/>
        </w:rPr>
        <w:t xml:space="preserve"> Discussion</w:t>
      </w:r>
    </w:p>
    <w:p w14:paraId="64A0ED86" w14:textId="39A9462B" w:rsidR="00572711" w:rsidRPr="007F2CE7" w:rsidRDefault="001F1FA4" w:rsidP="0057271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askes companies to provide further comments on Proposal #2.4-1, #2.4-2A, #2.4-3A, and #2.4-4A.</w:t>
      </w:r>
    </w:p>
    <w:p w14:paraId="0CC51F93" w14:textId="77777777" w:rsidR="00572711" w:rsidRDefault="00572711" w:rsidP="00572711">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572711" w14:paraId="1535DA4A" w14:textId="77777777" w:rsidTr="00E93A76">
        <w:tc>
          <w:tcPr>
            <w:tcW w:w="1795" w:type="dxa"/>
            <w:shd w:val="clear" w:color="auto" w:fill="FBE4D5" w:themeFill="accent2" w:themeFillTint="33"/>
          </w:tcPr>
          <w:p w14:paraId="0159017B" w14:textId="77777777" w:rsidR="00572711" w:rsidRDefault="00572711"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4E9A6C34" w14:textId="77777777" w:rsidR="00572711" w:rsidRDefault="00572711"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572711" w14:paraId="22600F17" w14:textId="77777777" w:rsidTr="00E93A76">
        <w:tc>
          <w:tcPr>
            <w:tcW w:w="1795" w:type="dxa"/>
          </w:tcPr>
          <w:p w14:paraId="4E040E31" w14:textId="77777777" w:rsidR="00572711" w:rsidRDefault="00572711" w:rsidP="00E93A76">
            <w:pPr>
              <w:pStyle w:val="BodyText"/>
              <w:spacing w:before="0" w:after="0" w:line="240" w:lineRule="auto"/>
              <w:rPr>
                <w:rFonts w:ascii="Times New Roman" w:eastAsia="DengXian" w:hAnsi="Times New Roman"/>
                <w:szCs w:val="20"/>
                <w:lang w:eastAsia="zh-CN"/>
              </w:rPr>
            </w:pPr>
          </w:p>
        </w:tc>
        <w:tc>
          <w:tcPr>
            <w:tcW w:w="8995" w:type="dxa"/>
          </w:tcPr>
          <w:p w14:paraId="0CA14851" w14:textId="77777777" w:rsidR="00572711" w:rsidRDefault="00572711" w:rsidP="00E93A76">
            <w:pPr>
              <w:spacing w:before="0" w:after="0" w:line="240" w:lineRule="auto"/>
              <w:rPr>
                <w:lang w:eastAsia="zh-CN"/>
              </w:rPr>
            </w:pPr>
          </w:p>
        </w:tc>
      </w:tr>
      <w:tr w:rsidR="00572711" w14:paraId="35FA59E9" w14:textId="77777777" w:rsidTr="00E93A76">
        <w:tc>
          <w:tcPr>
            <w:tcW w:w="1795" w:type="dxa"/>
          </w:tcPr>
          <w:p w14:paraId="5A2F99A7" w14:textId="77777777" w:rsidR="00572711" w:rsidRDefault="00572711" w:rsidP="00E93A76">
            <w:pPr>
              <w:pStyle w:val="BodyText"/>
              <w:spacing w:before="0" w:after="0" w:line="240" w:lineRule="auto"/>
              <w:rPr>
                <w:rFonts w:ascii="Times New Roman" w:eastAsia="DengXian" w:hAnsi="Times New Roman"/>
                <w:szCs w:val="20"/>
                <w:lang w:eastAsia="zh-CN"/>
              </w:rPr>
            </w:pPr>
          </w:p>
        </w:tc>
        <w:tc>
          <w:tcPr>
            <w:tcW w:w="8995" w:type="dxa"/>
          </w:tcPr>
          <w:p w14:paraId="6F2693A0" w14:textId="77777777" w:rsidR="00572711" w:rsidRDefault="00572711" w:rsidP="00E93A76">
            <w:pPr>
              <w:pStyle w:val="Heading5"/>
              <w:spacing w:before="0" w:after="0" w:line="240" w:lineRule="auto"/>
              <w:rPr>
                <w:rFonts w:ascii="Times New Roman" w:eastAsia="DengXian" w:hAnsi="Times New Roman"/>
                <w:sz w:val="20"/>
                <w:lang w:val="en-US" w:eastAsia="zh-CN"/>
              </w:rPr>
            </w:pPr>
          </w:p>
        </w:tc>
      </w:tr>
      <w:tr w:rsidR="00572711" w14:paraId="61D3BE2A" w14:textId="77777777" w:rsidTr="00E93A76">
        <w:tc>
          <w:tcPr>
            <w:tcW w:w="1795" w:type="dxa"/>
          </w:tcPr>
          <w:p w14:paraId="605811FD" w14:textId="77777777" w:rsidR="00572711" w:rsidRDefault="00572711" w:rsidP="00E93A76">
            <w:pPr>
              <w:pStyle w:val="BodyText"/>
              <w:spacing w:after="0" w:line="240" w:lineRule="auto"/>
              <w:rPr>
                <w:rFonts w:eastAsia="Yu Mincho" w:cs="Times"/>
                <w:szCs w:val="20"/>
                <w:lang w:eastAsia="ja-JP"/>
              </w:rPr>
            </w:pPr>
          </w:p>
        </w:tc>
        <w:tc>
          <w:tcPr>
            <w:tcW w:w="8995" w:type="dxa"/>
          </w:tcPr>
          <w:p w14:paraId="2DB708A7" w14:textId="77777777" w:rsidR="00572711" w:rsidRDefault="00572711" w:rsidP="00E93A76">
            <w:pPr>
              <w:pStyle w:val="Heading5"/>
              <w:spacing w:before="0" w:after="0" w:line="240" w:lineRule="auto"/>
              <w:rPr>
                <w:rFonts w:ascii="Times" w:eastAsia="Yu Mincho" w:hAnsi="Times" w:cs="Times"/>
                <w:sz w:val="20"/>
                <w:lang w:val="en-US" w:eastAsia="ja-JP"/>
              </w:rPr>
            </w:pPr>
          </w:p>
        </w:tc>
      </w:tr>
    </w:tbl>
    <w:p w14:paraId="133346C0" w14:textId="77777777" w:rsidR="00572711" w:rsidRDefault="00572711" w:rsidP="00572711">
      <w:pPr>
        <w:pStyle w:val="BodyText"/>
        <w:spacing w:after="0"/>
        <w:rPr>
          <w:rFonts w:ascii="Times New Roman" w:eastAsiaTheme="minorEastAsia" w:hAnsi="Times New Roman"/>
          <w:szCs w:val="20"/>
          <w:lang w:eastAsia="ko-KR"/>
        </w:rPr>
      </w:pPr>
    </w:p>
    <w:p w14:paraId="75AEA88C" w14:textId="77777777" w:rsidR="00572711" w:rsidRDefault="00572711">
      <w:pPr>
        <w:pStyle w:val="BodyText"/>
        <w:spacing w:after="0"/>
        <w:rPr>
          <w:rFonts w:ascii="Times New Roman" w:eastAsiaTheme="minorEastAsia" w:hAnsi="Times New Roman"/>
          <w:szCs w:val="20"/>
          <w:lang w:eastAsia="ko-KR"/>
        </w:rPr>
      </w:pPr>
    </w:p>
    <w:p w14:paraId="1BCBDC8E" w14:textId="77777777" w:rsidR="00721FF8" w:rsidRDefault="00721FF8">
      <w:pPr>
        <w:pStyle w:val="BodyText"/>
        <w:spacing w:after="0"/>
        <w:rPr>
          <w:rFonts w:ascii="Times New Roman" w:eastAsiaTheme="minorEastAsia" w:hAnsi="Times New Roman"/>
          <w:szCs w:val="20"/>
          <w:lang w:eastAsia="ko-KR"/>
        </w:rPr>
      </w:pPr>
    </w:p>
    <w:p w14:paraId="76D9052E" w14:textId="77777777" w:rsidR="00721FF8" w:rsidRDefault="00721FF8">
      <w:pPr>
        <w:pStyle w:val="BodyText"/>
        <w:spacing w:after="0"/>
        <w:rPr>
          <w:rFonts w:ascii="Times New Roman" w:eastAsiaTheme="minorEastAsia" w:hAnsi="Times New Roman"/>
          <w:szCs w:val="20"/>
          <w:lang w:eastAsia="ko-KR"/>
        </w:rPr>
      </w:pPr>
    </w:p>
    <w:p w14:paraId="7EA8AE7E" w14:textId="77777777" w:rsidR="00721FF8" w:rsidRDefault="005C28C1">
      <w:pPr>
        <w:pStyle w:val="Heading3"/>
        <w:rPr>
          <w:rFonts w:eastAsiaTheme="minorEastAsia"/>
          <w:lang w:val="en-US" w:eastAsia="ko-KR"/>
        </w:rPr>
      </w:pPr>
      <w:r>
        <w:rPr>
          <w:rFonts w:eastAsia="SimSun"/>
          <w:lang w:val="en-US" w:eastAsia="zh-CN"/>
        </w:rPr>
        <w:t>4.2.5 Clusters</w:t>
      </w:r>
    </w:p>
    <w:tbl>
      <w:tblPr>
        <w:tblStyle w:val="TableGrid"/>
        <w:tblW w:w="0" w:type="auto"/>
        <w:tblLook w:val="04A0" w:firstRow="1" w:lastRow="0" w:firstColumn="1" w:lastColumn="0" w:noHBand="0" w:noVBand="1"/>
      </w:tblPr>
      <w:tblGrid>
        <w:gridCol w:w="1476"/>
        <w:gridCol w:w="9314"/>
      </w:tblGrid>
      <w:tr w:rsidR="00721FF8" w14:paraId="3EF574F8" w14:textId="77777777">
        <w:tc>
          <w:tcPr>
            <w:tcW w:w="1615" w:type="dxa"/>
            <w:shd w:val="clear" w:color="auto" w:fill="DEEAF6" w:themeFill="accent5" w:themeFillTint="33"/>
            <w:vAlign w:val="center"/>
          </w:tcPr>
          <w:p w14:paraId="283B107C"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7CF4307F"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43D90819" w14:textId="77777777">
        <w:tc>
          <w:tcPr>
            <w:tcW w:w="1615" w:type="dxa"/>
            <w:vAlign w:val="center"/>
          </w:tcPr>
          <w:p w14:paraId="69951918" w14:textId="77777777" w:rsidR="00721FF8" w:rsidRDefault="005C28C1">
            <w:pPr>
              <w:spacing w:before="0" w:after="0" w:line="240" w:lineRule="auto"/>
              <w:jc w:val="left"/>
            </w:pPr>
            <w:r>
              <w:t>[1] Huawei, HiSilicon</w:t>
            </w:r>
          </w:p>
        </w:tc>
        <w:tc>
          <w:tcPr>
            <w:tcW w:w="9165" w:type="dxa"/>
            <w:vAlign w:val="center"/>
          </w:tcPr>
          <w:p w14:paraId="17F0A71B" w14:textId="77777777" w:rsidR="00721FF8" w:rsidRDefault="005C28C1">
            <w:pPr>
              <w:pStyle w:val="Caption"/>
              <w:keepNext/>
              <w:widowControl w:val="0"/>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Fast fading parameters</w:t>
            </w:r>
          </w:p>
          <w:tbl>
            <w:tblPr>
              <w:tblStyle w:val="TableGrid"/>
              <w:tblW w:w="7689" w:type="dxa"/>
              <w:jc w:val="center"/>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721FF8" w14:paraId="2925E021" w14:textId="77777777">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47742E" w14:textId="77777777" w:rsidR="00721FF8" w:rsidRDefault="005C28C1">
                  <w:pPr>
                    <w:pStyle w:val="B10"/>
                    <w:keepNext/>
                    <w:widowControl w:val="0"/>
                    <w:spacing w:before="0" w:after="0" w:line="240" w:lineRule="auto"/>
                    <w:ind w:left="0"/>
                    <w:jc w:val="center"/>
                    <w:rPr>
                      <w:rFonts w:eastAsia="SimSun"/>
                      <w:b/>
                      <w:bCs/>
                      <w:sz w:val="12"/>
                      <w:szCs w:val="12"/>
                      <w:lang w:eastAsia="zh-CN"/>
                    </w:rPr>
                  </w:pPr>
                  <w:r>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40B31E"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247EC3"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UMi</w:t>
                  </w:r>
                  <w:proofErr w:type="spellEnd"/>
                  <w:r>
                    <w:rPr>
                      <w:rFonts w:eastAsia="SimSun"/>
                      <w:b/>
                      <w:bCs/>
                      <w:sz w:val="12"/>
                      <w:szCs w:val="12"/>
                      <w:lang w:eastAsia="zh-CN"/>
                    </w:rPr>
                    <w:t xml:space="preserve">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1FB1DD"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UMa</w:t>
                  </w:r>
                  <w:proofErr w:type="spellEnd"/>
                  <w:r>
                    <w:rPr>
                      <w:rFonts w:eastAsia="SimSun"/>
                      <w:b/>
                      <w:bCs/>
                      <w:sz w:val="12"/>
                      <w:szCs w:val="12"/>
                      <w:lang w:eastAsia="zh-CN"/>
                    </w:rPr>
                    <w:t xml:space="preserve">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F75FE0"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UMa</w:t>
                  </w:r>
                  <w:proofErr w:type="spellEnd"/>
                  <w:r>
                    <w:rPr>
                      <w:rFonts w:eastAsia="SimSun"/>
                      <w:b/>
                      <w:bCs/>
                      <w:sz w:val="12"/>
                      <w:szCs w:val="12"/>
                      <w:lang w:eastAsia="zh-CN"/>
                    </w:rPr>
                    <w:t xml:space="preserve"> @13 GHz</w:t>
                  </w:r>
                </w:p>
              </w:tc>
            </w:tr>
            <w:tr w:rsidR="00721FF8" w14:paraId="3642D73E" w14:textId="77777777">
              <w:trPr>
                <w:cantSplit/>
                <w:trHeigh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141DF8" w14:textId="77777777" w:rsidR="00721FF8" w:rsidRDefault="00721FF8">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CE6D9C" w14:textId="77777777" w:rsidR="00721FF8" w:rsidRDefault="005C28C1">
                  <w:pPr>
                    <w:pStyle w:val="B10"/>
                    <w:keepNext/>
                    <w:widowControl w:val="0"/>
                    <w:spacing w:before="0" w:after="0" w:line="240" w:lineRule="auto"/>
                    <w:ind w:left="0" w:firstLineChars="100" w:firstLine="120"/>
                    <w:rPr>
                      <w:rFonts w:eastAsia="SimSun"/>
                      <w:b/>
                      <w:bCs/>
                      <w:sz w:val="12"/>
                      <w:szCs w:val="12"/>
                      <w:lang w:eastAsia="zh-CN"/>
                    </w:rPr>
                  </w:pPr>
                  <w:r>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4FF48E"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65C13B"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B2BF84"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69DE94"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8CB360"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CA3B05"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472428"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r>
            <w:tr w:rsidR="00721FF8" w14:paraId="59BEDBA7" w14:textId="77777777">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482EA7" w14:textId="77777777" w:rsidR="00721FF8" w:rsidRDefault="00721FF8">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32A14D"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62B846"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444333"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D2D956"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E8A1F7"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9A65E3"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43712E"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59E8FE"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4C5F12"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E806B1"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555CE9"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DA41B8"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17F90D"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BA2CF5"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5B868C"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459702" w14:textId="77777777" w:rsidR="00721FF8" w:rsidRDefault="005C28C1">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r>
            <w:tr w:rsidR="00721FF8" w14:paraId="54483443"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FD6ACA"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Delay spread (DS)</w:t>
                  </w:r>
                  <w:r>
                    <w:rPr>
                      <w:rFonts w:eastAsia="SimSun"/>
                      <w:sz w:val="10"/>
                      <w:szCs w:val="12"/>
                      <w:lang w:eastAsia="zh-CN"/>
                    </w:rPr>
                    <w:br/>
                  </w:r>
                  <w:proofErr w:type="spellStart"/>
                  <w:r>
                    <w:rPr>
                      <w:rFonts w:eastAsia="SimSun"/>
                      <w:sz w:val="10"/>
                      <w:szCs w:val="12"/>
                      <w:lang w:eastAsia="zh-CN"/>
                    </w:rPr>
                    <w:t>lgDS</w:t>
                  </w:r>
                  <w:proofErr w:type="spellEnd"/>
                  <w:r>
                    <w:rPr>
                      <w:rFonts w:eastAsia="SimSun"/>
                      <w:sz w:val="10"/>
                      <w:szCs w:val="12"/>
                      <w:lang w:eastAsia="zh-CN"/>
                    </w:rPr>
                    <w:t>=log10</w:t>
                  </w:r>
                </w:p>
                <w:p w14:paraId="59F6880B"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CE04D5"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379C3C5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tcPr>
                <w:p w14:paraId="7FC4A59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tcPr>
                <w:p w14:paraId="3611314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tcPr>
                <w:p w14:paraId="4C9B424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7B4AC2C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7E1F71C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175DF57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0A9F3D1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9F740D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3D7E8B3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AB0598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1A6897D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9960B97" w14:textId="77777777" w:rsidR="00721FF8" w:rsidRDefault="005C28C1">
                  <w:pPr>
                    <w:pStyle w:val="B10"/>
                    <w:keepNext/>
                    <w:widowControl w:val="0"/>
                    <w:spacing w:before="0" w:after="0" w:line="240" w:lineRule="auto"/>
                    <w:ind w:left="0" w:firstLine="0"/>
                    <w:jc w:val="center"/>
                    <w:rPr>
                      <w:sz w:val="12"/>
                      <w:szCs w:val="12"/>
                    </w:rPr>
                  </w:pPr>
                  <w:r>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4C477CB1" w14:textId="77777777" w:rsidR="00721FF8" w:rsidRDefault="005C28C1">
                  <w:pPr>
                    <w:pStyle w:val="B10"/>
                    <w:keepNext/>
                    <w:widowControl w:val="0"/>
                    <w:spacing w:before="0" w:after="0" w:line="240" w:lineRule="auto"/>
                    <w:ind w:left="0" w:firstLine="0"/>
                    <w:jc w:val="center"/>
                    <w:rPr>
                      <w:sz w:val="12"/>
                      <w:szCs w:val="12"/>
                    </w:rPr>
                  </w:pPr>
                  <w:r>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D876E29" w14:textId="77777777" w:rsidR="00721FF8" w:rsidRDefault="005C28C1">
                  <w:pPr>
                    <w:pStyle w:val="B10"/>
                    <w:keepNext/>
                    <w:widowControl w:val="0"/>
                    <w:spacing w:before="0" w:after="0" w:line="240" w:lineRule="auto"/>
                    <w:ind w:left="0" w:firstLine="0"/>
                    <w:jc w:val="center"/>
                    <w:rPr>
                      <w:sz w:val="12"/>
                      <w:szCs w:val="12"/>
                    </w:rPr>
                  </w:pPr>
                  <w:r>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7F9A0F41" w14:textId="77777777" w:rsidR="00721FF8" w:rsidRDefault="005C28C1">
                  <w:pPr>
                    <w:pStyle w:val="B10"/>
                    <w:keepNext/>
                    <w:widowControl w:val="0"/>
                    <w:spacing w:before="0" w:after="0" w:line="240" w:lineRule="auto"/>
                    <w:ind w:left="0" w:firstLine="0"/>
                    <w:jc w:val="center"/>
                    <w:rPr>
                      <w:sz w:val="12"/>
                      <w:szCs w:val="12"/>
                    </w:rPr>
                  </w:pPr>
                  <w:r>
                    <w:rPr>
                      <w:sz w:val="12"/>
                      <w:szCs w:val="12"/>
                    </w:rPr>
                    <w:t>-7.12</w:t>
                  </w:r>
                </w:p>
              </w:tc>
            </w:tr>
            <w:tr w:rsidR="00721FF8" w14:paraId="660AD7CB"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09CDB9" w14:textId="77777777" w:rsidR="00721FF8" w:rsidRDefault="00721FF8">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2614D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6FF94AE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49BB438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30197F8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5D3F66A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6452802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4C0BC77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7AF0E66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06C37E5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4D1CA2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4F454D7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0BA1F3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6F4BFE9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1727B29" w14:textId="77777777" w:rsidR="00721FF8" w:rsidRDefault="005C28C1">
                  <w:pPr>
                    <w:pStyle w:val="B10"/>
                    <w:keepNext/>
                    <w:widowControl w:val="0"/>
                    <w:spacing w:before="0" w:after="0" w:line="240" w:lineRule="auto"/>
                    <w:ind w:left="0" w:firstLine="0"/>
                    <w:jc w:val="center"/>
                    <w:rPr>
                      <w:sz w:val="12"/>
                      <w:szCs w:val="12"/>
                    </w:rPr>
                  </w:pPr>
                  <w:r>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2FEBB66D" w14:textId="77777777" w:rsidR="00721FF8" w:rsidRDefault="005C28C1">
                  <w:pPr>
                    <w:pStyle w:val="B10"/>
                    <w:keepNext/>
                    <w:widowControl w:val="0"/>
                    <w:spacing w:before="0" w:after="0" w:line="240" w:lineRule="auto"/>
                    <w:ind w:left="0" w:firstLine="0"/>
                    <w:jc w:val="center"/>
                    <w:rPr>
                      <w:sz w:val="12"/>
                      <w:szCs w:val="12"/>
                    </w:rPr>
                  </w:pPr>
                  <w:r>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0C247F9"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384FBCCD"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76.2</w:t>
                  </w:r>
                </w:p>
              </w:tc>
            </w:tr>
            <w:tr w:rsidR="00721FF8" w14:paraId="5D713C04"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056B73" w14:textId="77777777" w:rsidR="00721FF8" w:rsidRDefault="00721FF8">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F7F969"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17281AC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7898BBE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tcPr>
                <w:p w14:paraId="166E7FA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tcPr>
                <w:p w14:paraId="28246D4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18822D4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5510558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6EAF3B7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53885ED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1ABB45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2331B9E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5B5C66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698873E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2D3E1CD" w14:textId="77777777" w:rsidR="00721FF8" w:rsidRDefault="005C28C1">
                  <w:pPr>
                    <w:pStyle w:val="B10"/>
                    <w:keepNext/>
                    <w:widowControl w:val="0"/>
                    <w:spacing w:before="0" w:after="0" w:line="240" w:lineRule="auto"/>
                    <w:ind w:left="0" w:firstLine="0"/>
                    <w:jc w:val="center"/>
                    <w:rPr>
                      <w:sz w:val="12"/>
                      <w:szCs w:val="12"/>
                    </w:rPr>
                  </w:pPr>
                  <w:r>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058A50BD" w14:textId="77777777" w:rsidR="00721FF8" w:rsidRDefault="005C28C1">
                  <w:pPr>
                    <w:pStyle w:val="B10"/>
                    <w:keepNext/>
                    <w:widowControl w:val="0"/>
                    <w:spacing w:before="0" w:after="0" w:line="240" w:lineRule="auto"/>
                    <w:ind w:left="0" w:firstLine="0"/>
                    <w:jc w:val="center"/>
                    <w:rPr>
                      <w:sz w:val="12"/>
                      <w:szCs w:val="12"/>
                    </w:rPr>
                  </w:pPr>
                  <w:r>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6481F47" w14:textId="77777777" w:rsidR="00721FF8" w:rsidRDefault="005C28C1">
                  <w:pPr>
                    <w:pStyle w:val="B10"/>
                    <w:keepNext/>
                    <w:widowControl w:val="0"/>
                    <w:spacing w:before="0" w:after="0" w:line="240" w:lineRule="auto"/>
                    <w:ind w:left="0" w:firstLine="0"/>
                    <w:jc w:val="center"/>
                    <w:rPr>
                      <w:sz w:val="12"/>
                      <w:szCs w:val="12"/>
                    </w:rPr>
                  </w:pPr>
                  <w:r>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37E4BE9C" w14:textId="77777777" w:rsidR="00721FF8" w:rsidRDefault="005C28C1">
                  <w:pPr>
                    <w:pStyle w:val="B10"/>
                    <w:keepNext/>
                    <w:widowControl w:val="0"/>
                    <w:spacing w:before="0" w:after="0" w:line="240" w:lineRule="auto"/>
                    <w:ind w:left="0" w:firstLine="0"/>
                    <w:jc w:val="center"/>
                    <w:rPr>
                      <w:sz w:val="12"/>
                      <w:szCs w:val="12"/>
                    </w:rPr>
                  </w:pPr>
                  <w:r>
                    <w:rPr>
                      <w:sz w:val="12"/>
                      <w:szCs w:val="12"/>
                    </w:rPr>
                    <w:t>0.42</w:t>
                  </w:r>
                </w:p>
              </w:tc>
            </w:tr>
            <w:tr w:rsidR="00721FF8" w14:paraId="5CBBAEAF"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183B05"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AOD spread (ASD)</w:t>
                  </w:r>
                  <w:r>
                    <w:rPr>
                      <w:rFonts w:eastAsia="SimSun"/>
                      <w:sz w:val="10"/>
                      <w:szCs w:val="12"/>
                      <w:lang w:eastAsia="zh-CN"/>
                    </w:rPr>
                    <w:br/>
                  </w:r>
                  <w:proofErr w:type="spellStart"/>
                  <w:r>
                    <w:rPr>
                      <w:rFonts w:eastAsia="SimSun"/>
                      <w:sz w:val="10"/>
                      <w:szCs w:val="12"/>
                      <w:lang w:eastAsia="zh-CN"/>
                    </w:rPr>
                    <w:t>lgASD</w:t>
                  </w:r>
                  <w:proofErr w:type="spellEnd"/>
                  <w:r>
                    <w:rPr>
                      <w:rFonts w:eastAsia="SimSun"/>
                      <w:sz w:val="10"/>
                      <w:szCs w:val="12"/>
                      <w:lang w:eastAsia="zh-CN"/>
                    </w:rPr>
                    <w:t>=log10</w:t>
                  </w:r>
                </w:p>
                <w:p w14:paraId="289D194B"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E009FF"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06EC348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tcPr>
                <w:p w14:paraId="2EA733E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tcPr>
                <w:p w14:paraId="5F7EBBC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tcPr>
                <w:p w14:paraId="1BF65DC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557802F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7815B01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73123D3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1DC2A05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E8D5F0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208459D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076E74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3C92FFF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E723530" w14:textId="77777777" w:rsidR="00721FF8" w:rsidRDefault="005C28C1">
                  <w:pPr>
                    <w:pStyle w:val="B10"/>
                    <w:keepNext/>
                    <w:widowControl w:val="0"/>
                    <w:spacing w:before="0" w:after="0" w:line="240" w:lineRule="auto"/>
                    <w:ind w:left="0" w:firstLine="0"/>
                    <w:jc w:val="center"/>
                    <w:rPr>
                      <w:sz w:val="12"/>
                      <w:szCs w:val="12"/>
                    </w:rPr>
                  </w:pPr>
                  <w:r>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2E6F74D0" w14:textId="77777777" w:rsidR="00721FF8" w:rsidRDefault="005C28C1">
                  <w:pPr>
                    <w:pStyle w:val="B10"/>
                    <w:keepNext/>
                    <w:widowControl w:val="0"/>
                    <w:spacing w:before="0" w:after="0" w:line="240" w:lineRule="auto"/>
                    <w:ind w:left="0" w:firstLine="0"/>
                    <w:jc w:val="center"/>
                    <w:rPr>
                      <w:sz w:val="12"/>
                      <w:szCs w:val="12"/>
                    </w:rPr>
                  </w:pPr>
                  <w:r>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4E12B81" w14:textId="77777777" w:rsidR="00721FF8" w:rsidRDefault="005C28C1">
                  <w:pPr>
                    <w:pStyle w:val="B10"/>
                    <w:keepNext/>
                    <w:widowControl w:val="0"/>
                    <w:spacing w:before="0" w:after="0" w:line="240" w:lineRule="auto"/>
                    <w:ind w:left="0" w:firstLine="0"/>
                    <w:jc w:val="center"/>
                    <w:rPr>
                      <w:sz w:val="12"/>
                      <w:szCs w:val="12"/>
                    </w:rPr>
                  </w:pPr>
                  <w:r>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4D4EA278" w14:textId="77777777" w:rsidR="00721FF8" w:rsidRDefault="005C28C1">
                  <w:pPr>
                    <w:pStyle w:val="B10"/>
                    <w:keepNext/>
                    <w:widowControl w:val="0"/>
                    <w:spacing w:before="0" w:after="0" w:line="240" w:lineRule="auto"/>
                    <w:ind w:left="0" w:firstLine="0"/>
                    <w:jc w:val="center"/>
                    <w:rPr>
                      <w:sz w:val="12"/>
                      <w:szCs w:val="12"/>
                    </w:rPr>
                  </w:pPr>
                  <w:r>
                    <w:rPr>
                      <w:sz w:val="12"/>
                      <w:szCs w:val="12"/>
                    </w:rPr>
                    <w:t>1.25</w:t>
                  </w:r>
                </w:p>
              </w:tc>
            </w:tr>
            <w:tr w:rsidR="00721FF8" w14:paraId="7247D325"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29484B" w14:textId="77777777" w:rsidR="00721FF8" w:rsidRDefault="00721FF8">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C71B1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72683EB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243BC7A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246645C7"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028FB86A"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5EA27B2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1A5C177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59FCD77E"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53E3DD81"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7B58AC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3A9B051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81EE75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049D15D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95AFBBF" w14:textId="77777777" w:rsidR="00721FF8" w:rsidRDefault="005C28C1">
                  <w:pPr>
                    <w:pStyle w:val="B10"/>
                    <w:keepNext/>
                    <w:widowControl w:val="0"/>
                    <w:spacing w:before="0" w:after="0" w:line="240" w:lineRule="auto"/>
                    <w:ind w:left="0" w:firstLine="0"/>
                    <w:jc w:val="center"/>
                    <w:rPr>
                      <w:sz w:val="12"/>
                      <w:szCs w:val="12"/>
                    </w:rPr>
                  </w:pPr>
                  <w:r>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52789BC9" w14:textId="77777777" w:rsidR="00721FF8" w:rsidRDefault="005C28C1">
                  <w:pPr>
                    <w:pStyle w:val="B10"/>
                    <w:keepNext/>
                    <w:widowControl w:val="0"/>
                    <w:spacing w:before="0" w:after="0" w:line="240" w:lineRule="auto"/>
                    <w:ind w:left="0" w:firstLine="0"/>
                    <w:jc w:val="center"/>
                    <w:rPr>
                      <w:sz w:val="12"/>
                      <w:szCs w:val="12"/>
                    </w:rPr>
                  </w:pPr>
                  <w:r>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7FD6035"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4E60CA90"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17.9</w:t>
                  </w:r>
                </w:p>
              </w:tc>
            </w:tr>
            <w:tr w:rsidR="00721FF8" w14:paraId="46722E17" w14:textId="77777777">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7C34AB" w14:textId="77777777" w:rsidR="00721FF8" w:rsidRDefault="00721FF8">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FD521F"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14444C7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1B36964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tcPr>
                <w:p w14:paraId="1830C15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tcPr>
                <w:p w14:paraId="2177123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70034E8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49E87CD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770B12C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7EDD77F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14F7C9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316AB80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623510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73E7EA2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30FDDD9" w14:textId="77777777" w:rsidR="00721FF8" w:rsidRDefault="005C28C1">
                  <w:pPr>
                    <w:pStyle w:val="B10"/>
                    <w:keepNext/>
                    <w:widowControl w:val="0"/>
                    <w:spacing w:before="0" w:after="0" w:line="240" w:lineRule="auto"/>
                    <w:ind w:left="0" w:firstLine="0"/>
                    <w:jc w:val="center"/>
                    <w:rPr>
                      <w:sz w:val="12"/>
                      <w:szCs w:val="12"/>
                    </w:rPr>
                  </w:pPr>
                  <w:r>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32BEA054" w14:textId="77777777" w:rsidR="00721FF8" w:rsidRDefault="005C28C1">
                  <w:pPr>
                    <w:pStyle w:val="B10"/>
                    <w:keepNext/>
                    <w:widowControl w:val="0"/>
                    <w:spacing w:before="0" w:after="0" w:line="240" w:lineRule="auto"/>
                    <w:ind w:left="0" w:firstLine="0"/>
                    <w:jc w:val="center"/>
                    <w:rPr>
                      <w:sz w:val="12"/>
                      <w:szCs w:val="12"/>
                    </w:rPr>
                  </w:pPr>
                  <w:r>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6198FD4"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2DAFA5A3"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0.3</w:t>
                  </w:r>
                </w:p>
              </w:tc>
            </w:tr>
            <w:tr w:rsidR="00721FF8" w14:paraId="4B5D6095"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5EF3F6"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AOA spread (ASA)</w:t>
                  </w:r>
                  <w:r>
                    <w:rPr>
                      <w:rFonts w:eastAsia="SimSun"/>
                      <w:sz w:val="10"/>
                      <w:szCs w:val="12"/>
                      <w:lang w:eastAsia="zh-CN"/>
                    </w:rPr>
                    <w:br/>
                  </w:r>
                  <w:proofErr w:type="spellStart"/>
                  <w:r>
                    <w:rPr>
                      <w:rFonts w:eastAsia="SimSun"/>
                      <w:sz w:val="10"/>
                      <w:szCs w:val="12"/>
                      <w:lang w:eastAsia="zh-CN"/>
                    </w:rPr>
                    <w:lastRenderedPageBreak/>
                    <w:t>lgASA</w:t>
                  </w:r>
                  <w:proofErr w:type="spellEnd"/>
                  <w:r>
                    <w:rPr>
                      <w:rFonts w:eastAsia="SimSun"/>
                      <w:sz w:val="10"/>
                      <w:szCs w:val="12"/>
                      <w:lang w:eastAsia="zh-CN"/>
                    </w:rPr>
                    <w:t>=log10</w:t>
                  </w:r>
                </w:p>
                <w:p w14:paraId="46C1E268"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1798E9"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w:lastRenderedPageBreak/>
                      <m:t>μ</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7F51D00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tcPr>
                <w:p w14:paraId="00A75F6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tcPr>
                <w:p w14:paraId="30040D2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tcPr>
                <w:p w14:paraId="267921A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100CE78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5A1A54A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3F2DAA5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55ECF23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E16338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34C3975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E90A6A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1E568FF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9DEBAA4" w14:textId="77777777" w:rsidR="00721FF8" w:rsidRDefault="005C28C1">
                  <w:pPr>
                    <w:pStyle w:val="B10"/>
                    <w:keepNext/>
                    <w:widowControl w:val="0"/>
                    <w:spacing w:before="0" w:after="0" w:line="240" w:lineRule="auto"/>
                    <w:ind w:left="0" w:firstLine="0"/>
                    <w:jc w:val="center"/>
                    <w:rPr>
                      <w:sz w:val="12"/>
                      <w:szCs w:val="12"/>
                    </w:rPr>
                  </w:pPr>
                  <w:r>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70AB2EB2" w14:textId="77777777" w:rsidR="00721FF8" w:rsidRDefault="005C28C1">
                  <w:pPr>
                    <w:pStyle w:val="B10"/>
                    <w:keepNext/>
                    <w:widowControl w:val="0"/>
                    <w:spacing w:before="0" w:after="0" w:line="240" w:lineRule="auto"/>
                    <w:ind w:left="0" w:firstLine="0"/>
                    <w:jc w:val="center"/>
                    <w:rPr>
                      <w:sz w:val="12"/>
                      <w:szCs w:val="12"/>
                    </w:rPr>
                  </w:pPr>
                  <w:r>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22B4BF0"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020D17F9" w14:textId="77777777" w:rsidR="00721FF8" w:rsidRDefault="005C28C1">
                  <w:pPr>
                    <w:pStyle w:val="B10"/>
                    <w:keepNext/>
                    <w:widowControl w:val="0"/>
                    <w:spacing w:before="0" w:after="0" w:line="240" w:lineRule="auto"/>
                    <w:ind w:left="0" w:firstLine="0"/>
                    <w:jc w:val="center"/>
                    <w:rPr>
                      <w:color w:val="4472C4" w:themeColor="accent1"/>
                      <w:sz w:val="12"/>
                      <w:szCs w:val="12"/>
                      <w:highlight w:val="yellow"/>
                    </w:rPr>
                  </w:pPr>
                  <w:r>
                    <w:rPr>
                      <w:rFonts w:eastAsia="SimSun"/>
                      <w:sz w:val="12"/>
                      <w:szCs w:val="12"/>
                      <w:lang w:eastAsia="zh-CN"/>
                    </w:rPr>
                    <w:t>1.66</w:t>
                  </w:r>
                </w:p>
              </w:tc>
            </w:tr>
            <w:tr w:rsidR="00721FF8" w14:paraId="43809B25"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4F05A7" w14:textId="77777777" w:rsidR="00721FF8" w:rsidRDefault="00721FF8">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98BA1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00292B0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4664775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17444A76"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31E955A7"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5F87B7C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74A1BAB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7B84B02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2C66D8D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09A19D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32DCE24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EE1B3F4"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13C18E25" w14:textId="77777777" w:rsidR="00721FF8" w:rsidRDefault="005C28C1">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376CBEE" w14:textId="77777777" w:rsidR="00721FF8" w:rsidRDefault="005C28C1">
                  <w:pPr>
                    <w:pStyle w:val="B10"/>
                    <w:keepNext/>
                    <w:widowControl w:val="0"/>
                    <w:spacing w:before="0" w:after="0" w:line="240" w:lineRule="auto"/>
                    <w:ind w:left="0" w:firstLine="0"/>
                    <w:jc w:val="center"/>
                    <w:rPr>
                      <w:sz w:val="12"/>
                      <w:szCs w:val="12"/>
                    </w:rPr>
                  </w:pPr>
                  <w:r>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7F7A1C8F" w14:textId="77777777" w:rsidR="00721FF8" w:rsidRDefault="005C28C1">
                  <w:pPr>
                    <w:pStyle w:val="B10"/>
                    <w:keepNext/>
                    <w:widowControl w:val="0"/>
                    <w:spacing w:before="0" w:after="0" w:line="240" w:lineRule="auto"/>
                    <w:ind w:left="0" w:firstLine="0"/>
                    <w:jc w:val="center"/>
                    <w:rPr>
                      <w:sz w:val="12"/>
                      <w:szCs w:val="12"/>
                    </w:rPr>
                  </w:pPr>
                  <w:r>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AA69582"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33C263EF" w14:textId="77777777" w:rsidR="00721FF8" w:rsidRDefault="005C28C1">
                  <w:pPr>
                    <w:pStyle w:val="B10"/>
                    <w:keepNext/>
                    <w:widowControl w:val="0"/>
                    <w:spacing w:before="0" w:after="0" w:line="240" w:lineRule="auto"/>
                    <w:ind w:left="0" w:firstLine="0"/>
                    <w:jc w:val="center"/>
                    <w:rPr>
                      <w:color w:val="4472C4" w:themeColor="accent1"/>
                      <w:sz w:val="12"/>
                      <w:szCs w:val="12"/>
                      <w:highlight w:val="yellow"/>
                      <w:lang w:eastAsia="zh-CN"/>
                    </w:rPr>
                  </w:pPr>
                  <w:r>
                    <w:rPr>
                      <w:rFonts w:eastAsia="SimSun"/>
                      <w:color w:val="FF0000"/>
                      <w:sz w:val="12"/>
                      <w:szCs w:val="12"/>
                      <w:lang w:eastAsia="zh-CN"/>
                    </w:rPr>
                    <w:t>45.8</w:t>
                  </w:r>
                </w:p>
              </w:tc>
            </w:tr>
            <w:tr w:rsidR="00721FF8" w14:paraId="6F453C33" w14:textId="77777777">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CCB3AF" w14:textId="77777777" w:rsidR="00721FF8" w:rsidRDefault="00721FF8">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1600DD"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3E2BF24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tcPr>
                <w:p w14:paraId="36FA7F6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tcPr>
                <w:p w14:paraId="42F5BA8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6801A46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220D220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6CDFC7E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6005B75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5656B81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7E1AC3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0797991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DD9A1A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011CA09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249E83F" w14:textId="77777777" w:rsidR="00721FF8" w:rsidRDefault="005C28C1">
                  <w:pPr>
                    <w:pStyle w:val="B10"/>
                    <w:keepNext/>
                    <w:widowControl w:val="0"/>
                    <w:spacing w:before="0" w:after="0" w:line="240" w:lineRule="auto"/>
                    <w:ind w:left="0" w:firstLine="0"/>
                    <w:jc w:val="center"/>
                    <w:rPr>
                      <w:sz w:val="12"/>
                      <w:szCs w:val="12"/>
                    </w:rPr>
                  </w:pPr>
                  <w:r>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285F8A7D" w14:textId="77777777" w:rsidR="00721FF8" w:rsidRDefault="005C28C1">
                  <w:pPr>
                    <w:pStyle w:val="B10"/>
                    <w:keepNext/>
                    <w:widowControl w:val="0"/>
                    <w:spacing w:before="0" w:after="0" w:line="240" w:lineRule="auto"/>
                    <w:ind w:left="0" w:firstLine="0"/>
                    <w:jc w:val="center"/>
                    <w:rPr>
                      <w:sz w:val="12"/>
                      <w:szCs w:val="12"/>
                    </w:rPr>
                  </w:pPr>
                  <w:r>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45094EE" w14:textId="77777777" w:rsidR="00721FF8" w:rsidRDefault="005C28C1">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526E5F27" w14:textId="77777777" w:rsidR="00721FF8" w:rsidRDefault="005C28C1">
                  <w:pPr>
                    <w:pStyle w:val="B10"/>
                    <w:keepNext/>
                    <w:widowControl w:val="0"/>
                    <w:spacing w:before="0" w:after="0" w:line="240" w:lineRule="auto"/>
                    <w:ind w:left="0" w:firstLineChars="100" w:firstLine="120"/>
                    <w:rPr>
                      <w:color w:val="4472C4" w:themeColor="accent1"/>
                      <w:sz w:val="12"/>
                      <w:szCs w:val="12"/>
                    </w:rPr>
                  </w:pPr>
                  <w:r>
                    <w:rPr>
                      <w:rFonts w:eastAsia="SimSun"/>
                      <w:sz w:val="12"/>
                      <w:szCs w:val="12"/>
                      <w:lang w:eastAsia="zh-CN"/>
                    </w:rPr>
                    <w:t>0.19</w:t>
                  </w:r>
                </w:p>
              </w:tc>
            </w:tr>
            <w:tr w:rsidR="00721FF8" w14:paraId="3229C837"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2352FC"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ZOD spread (ZSD)</w:t>
                  </w:r>
                  <w:r>
                    <w:rPr>
                      <w:rFonts w:eastAsia="SimSun"/>
                      <w:sz w:val="10"/>
                      <w:szCs w:val="12"/>
                      <w:lang w:eastAsia="zh-CN"/>
                    </w:rPr>
                    <w:br/>
                  </w:r>
                  <w:proofErr w:type="spellStart"/>
                  <w:r>
                    <w:rPr>
                      <w:rFonts w:eastAsia="SimSun"/>
                      <w:sz w:val="10"/>
                      <w:szCs w:val="12"/>
                      <w:lang w:eastAsia="zh-CN"/>
                    </w:rPr>
                    <w:t>lgZSD</w:t>
                  </w:r>
                  <w:proofErr w:type="spellEnd"/>
                  <w:r>
                    <w:rPr>
                      <w:rFonts w:eastAsia="SimSun"/>
                      <w:sz w:val="10"/>
                      <w:szCs w:val="12"/>
                      <w:lang w:eastAsia="zh-CN"/>
                    </w:rPr>
                    <w:t>=log10</w:t>
                  </w:r>
                </w:p>
                <w:p w14:paraId="3C335AF3"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34E81C" w14:textId="77777777" w:rsidR="00721FF8" w:rsidRDefault="005C28C1">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1DB926C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tcPr>
                <w:p w14:paraId="631096D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tcPr>
                <w:p w14:paraId="0E78E44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tcPr>
                <w:p w14:paraId="4ED9FD3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BD2F74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0765144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4BC84F3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5E950119"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557F46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6A48B2F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207995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7893252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00534FE" w14:textId="77777777" w:rsidR="00721FF8" w:rsidRDefault="005C28C1">
                  <w:pPr>
                    <w:pStyle w:val="B10"/>
                    <w:keepNext/>
                    <w:widowControl w:val="0"/>
                    <w:spacing w:before="0" w:after="0" w:line="240" w:lineRule="auto"/>
                    <w:ind w:left="0" w:firstLine="0"/>
                    <w:jc w:val="center"/>
                    <w:rPr>
                      <w:sz w:val="12"/>
                      <w:szCs w:val="12"/>
                    </w:rPr>
                  </w:pPr>
                  <w:r>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22CECD5E" w14:textId="77777777" w:rsidR="00721FF8" w:rsidRDefault="005C28C1">
                  <w:pPr>
                    <w:pStyle w:val="B10"/>
                    <w:keepNext/>
                    <w:widowControl w:val="0"/>
                    <w:spacing w:before="0" w:after="0" w:line="240" w:lineRule="auto"/>
                    <w:ind w:left="0" w:firstLine="0"/>
                    <w:jc w:val="center"/>
                    <w:rPr>
                      <w:sz w:val="12"/>
                      <w:szCs w:val="12"/>
                    </w:rPr>
                  </w:pPr>
                  <w:r>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2A9417F"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6242A7BC"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0.83</w:t>
                  </w:r>
                </w:p>
              </w:tc>
            </w:tr>
            <w:tr w:rsidR="00721FF8" w14:paraId="7175DF12"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F2B58F" w14:textId="77777777" w:rsidR="00721FF8" w:rsidRDefault="00721FF8">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2BDEA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7F0A87B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52061EE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4FDD25A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71FAD41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3EA7F87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4CF47D7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5A7D546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151CEDE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1DEBC7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28F1C28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DC09AF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410510F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A682EB6" w14:textId="77777777" w:rsidR="00721FF8" w:rsidRDefault="005C28C1">
                  <w:pPr>
                    <w:pStyle w:val="B10"/>
                    <w:keepNext/>
                    <w:widowControl w:val="0"/>
                    <w:spacing w:before="0" w:after="0" w:line="240" w:lineRule="auto"/>
                    <w:ind w:left="0" w:firstLine="0"/>
                    <w:jc w:val="center"/>
                    <w:rPr>
                      <w:sz w:val="12"/>
                      <w:szCs w:val="12"/>
                    </w:rPr>
                  </w:pPr>
                  <w:r>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09D506AA" w14:textId="77777777" w:rsidR="00721FF8" w:rsidRDefault="005C28C1">
                  <w:pPr>
                    <w:pStyle w:val="B10"/>
                    <w:keepNext/>
                    <w:widowControl w:val="0"/>
                    <w:spacing w:before="0" w:after="0" w:line="240" w:lineRule="auto"/>
                    <w:ind w:left="0" w:firstLine="0"/>
                    <w:jc w:val="center"/>
                    <w:rPr>
                      <w:sz w:val="12"/>
                      <w:szCs w:val="12"/>
                    </w:rPr>
                  </w:pPr>
                  <w:r>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C6D55B0"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197D280B"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6.8</w:t>
                  </w:r>
                </w:p>
              </w:tc>
            </w:tr>
            <w:tr w:rsidR="00721FF8" w14:paraId="63801C7A"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FBB4C4" w14:textId="77777777" w:rsidR="00721FF8" w:rsidRDefault="00721FF8">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52AD60" w14:textId="77777777" w:rsidR="00721FF8" w:rsidRDefault="005C28C1">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3ED2247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tcPr>
                <w:p w14:paraId="1ECE25A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tcPr>
                <w:p w14:paraId="6588310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34CD581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44BA65C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3DDFEFF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5306B58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436F804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798AAB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26D8F0B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B96661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03D7EF4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E04408E" w14:textId="77777777" w:rsidR="00721FF8" w:rsidRDefault="005C28C1">
                  <w:pPr>
                    <w:pStyle w:val="B10"/>
                    <w:keepNext/>
                    <w:widowControl w:val="0"/>
                    <w:spacing w:before="0" w:after="0" w:line="240" w:lineRule="auto"/>
                    <w:ind w:left="0" w:firstLine="0"/>
                    <w:jc w:val="center"/>
                    <w:rPr>
                      <w:sz w:val="12"/>
                      <w:szCs w:val="12"/>
                    </w:rPr>
                  </w:pPr>
                  <w:r>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542D4A6C" w14:textId="77777777" w:rsidR="00721FF8" w:rsidRDefault="005C28C1">
                  <w:pPr>
                    <w:pStyle w:val="B10"/>
                    <w:keepNext/>
                    <w:widowControl w:val="0"/>
                    <w:spacing w:before="0" w:after="0" w:line="240" w:lineRule="auto"/>
                    <w:ind w:left="0" w:firstLine="0"/>
                    <w:jc w:val="center"/>
                    <w:rPr>
                      <w:sz w:val="12"/>
                      <w:szCs w:val="12"/>
                    </w:rPr>
                  </w:pPr>
                  <w:r>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88CEBF8"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01458807" w14:textId="77777777" w:rsidR="00721FF8" w:rsidRDefault="005C28C1">
                  <w:pPr>
                    <w:pStyle w:val="B10"/>
                    <w:keepNext/>
                    <w:widowControl w:val="0"/>
                    <w:spacing w:before="0" w:after="0" w:line="240" w:lineRule="auto"/>
                    <w:ind w:left="0" w:firstLine="0"/>
                    <w:jc w:val="center"/>
                    <w:rPr>
                      <w:sz w:val="12"/>
                      <w:szCs w:val="12"/>
                    </w:rPr>
                  </w:pPr>
                  <w:r>
                    <w:rPr>
                      <w:rFonts w:eastAsia="SimSun"/>
                      <w:sz w:val="12"/>
                      <w:szCs w:val="12"/>
                      <w:lang w:eastAsia="zh-CN"/>
                    </w:rPr>
                    <w:t>0.35</w:t>
                  </w:r>
                </w:p>
              </w:tc>
            </w:tr>
            <w:tr w:rsidR="00721FF8" w14:paraId="3B99B420"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D16D68"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ZOA spread (ZSA)</w:t>
                  </w:r>
                  <w:r>
                    <w:rPr>
                      <w:rFonts w:eastAsia="SimSun"/>
                      <w:sz w:val="10"/>
                      <w:szCs w:val="12"/>
                      <w:lang w:eastAsia="zh-CN"/>
                    </w:rPr>
                    <w:br/>
                  </w:r>
                  <w:proofErr w:type="spellStart"/>
                  <w:r>
                    <w:rPr>
                      <w:rFonts w:eastAsia="SimSun"/>
                      <w:sz w:val="10"/>
                      <w:szCs w:val="12"/>
                      <w:lang w:eastAsia="zh-CN"/>
                    </w:rPr>
                    <w:t>lgZSA</w:t>
                  </w:r>
                  <w:proofErr w:type="spellEnd"/>
                  <w:r>
                    <w:rPr>
                      <w:rFonts w:eastAsia="SimSun"/>
                      <w:sz w:val="10"/>
                      <w:szCs w:val="12"/>
                      <w:lang w:eastAsia="zh-CN"/>
                    </w:rPr>
                    <w:t>=log10</w:t>
                  </w:r>
                </w:p>
                <w:p w14:paraId="315F021A" w14:textId="77777777" w:rsidR="00721FF8" w:rsidRDefault="005C28C1">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E078B0"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5282B83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tcPr>
                <w:p w14:paraId="7BE25D1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tcPr>
                <w:p w14:paraId="36192068"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7CFCF75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0FA9C25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7E912F2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22CA400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440674F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6C1818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08928CB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92DAB5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6813E8E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EDB935A" w14:textId="77777777" w:rsidR="00721FF8" w:rsidRDefault="005C28C1">
                  <w:pPr>
                    <w:pStyle w:val="B10"/>
                    <w:keepNext/>
                    <w:widowControl w:val="0"/>
                    <w:spacing w:before="0" w:after="0" w:line="240" w:lineRule="auto"/>
                    <w:ind w:left="0" w:firstLine="0"/>
                    <w:jc w:val="center"/>
                    <w:rPr>
                      <w:sz w:val="12"/>
                      <w:szCs w:val="12"/>
                    </w:rPr>
                  </w:pPr>
                  <w:r>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28B0D9EF" w14:textId="77777777" w:rsidR="00721FF8" w:rsidRDefault="005C28C1">
                  <w:pPr>
                    <w:pStyle w:val="B10"/>
                    <w:keepNext/>
                    <w:widowControl w:val="0"/>
                    <w:spacing w:before="0" w:after="0" w:line="240" w:lineRule="auto"/>
                    <w:ind w:left="0" w:firstLine="0"/>
                    <w:jc w:val="center"/>
                    <w:rPr>
                      <w:sz w:val="12"/>
                      <w:szCs w:val="12"/>
                    </w:rPr>
                  </w:pPr>
                  <w:r>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3A5716E"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1CFD4701" w14:textId="77777777" w:rsidR="00721FF8" w:rsidRDefault="005C28C1">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1.15</w:t>
                  </w:r>
                </w:p>
              </w:tc>
            </w:tr>
            <w:tr w:rsidR="00721FF8" w14:paraId="1B1644F1"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A00366" w14:textId="77777777" w:rsidR="00721FF8" w:rsidRDefault="00721FF8">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AF166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1AFA552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10A2028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3246C4F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5FFEF0C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5266D85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4E86F66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2AA76AA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73B2E94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1ABF82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2D5B9BD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E76D011"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1F18D5C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6CEC0BD" w14:textId="77777777" w:rsidR="00721FF8" w:rsidRDefault="005C28C1">
                  <w:pPr>
                    <w:pStyle w:val="B10"/>
                    <w:keepNext/>
                    <w:widowControl w:val="0"/>
                    <w:spacing w:before="0" w:after="0" w:line="240" w:lineRule="auto"/>
                    <w:ind w:left="0" w:firstLine="0"/>
                    <w:jc w:val="center"/>
                    <w:rPr>
                      <w:sz w:val="12"/>
                      <w:szCs w:val="12"/>
                    </w:rPr>
                  </w:pPr>
                  <w:r>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14C4CD08" w14:textId="77777777" w:rsidR="00721FF8" w:rsidRDefault="005C28C1">
                  <w:pPr>
                    <w:pStyle w:val="B10"/>
                    <w:keepNext/>
                    <w:widowControl w:val="0"/>
                    <w:spacing w:before="0" w:after="0" w:line="240" w:lineRule="auto"/>
                    <w:ind w:left="0" w:firstLine="0"/>
                    <w:jc w:val="center"/>
                    <w:rPr>
                      <w:sz w:val="12"/>
                      <w:szCs w:val="12"/>
                    </w:rPr>
                  </w:pPr>
                  <w:r>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CFA727D" w14:textId="77777777" w:rsidR="00721FF8" w:rsidRDefault="005C28C1">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0F07034C"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14.18</w:t>
                  </w:r>
                </w:p>
              </w:tc>
            </w:tr>
            <w:tr w:rsidR="00721FF8" w14:paraId="6B66F7A4"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5F8C38" w14:textId="77777777" w:rsidR="00721FF8" w:rsidRDefault="00721FF8">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9322CD" w14:textId="77777777" w:rsidR="00721FF8" w:rsidRDefault="005C28C1">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23AADFE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tcPr>
                <w:p w14:paraId="6D5B603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tcPr>
                <w:p w14:paraId="65867DD6"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73965793"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69AAA4A0"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527A827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40ECD29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5858F61A"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7E62334"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02E160F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B521D8E"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3844960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A3D2373" w14:textId="77777777" w:rsidR="00721FF8" w:rsidRDefault="005C28C1">
                  <w:pPr>
                    <w:pStyle w:val="B10"/>
                    <w:keepNext/>
                    <w:widowControl w:val="0"/>
                    <w:spacing w:before="0" w:after="0" w:line="240" w:lineRule="auto"/>
                    <w:ind w:left="0" w:firstLine="0"/>
                    <w:jc w:val="center"/>
                    <w:rPr>
                      <w:sz w:val="12"/>
                      <w:szCs w:val="12"/>
                    </w:rPr>
                  </w:pPr>
                  <w:r>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5685CB7E" w14:textId="77777777" w:rsidR="00721FF8" w:rsidRDefault="005C28C1">
                  <w:pPr>
                    <w:pStyle w:val="B10"/>
                    <w:keepNext/>
                    <w:widowControl w:val="0"/>
                    <w:spacing w:before="0" w:after="0" w:line="240" w:lineRule="auto"/>
                    <w:ind w:left="0" w:firstLine="0"/>
                    <w:jc w:val="center"/>
                    <w:rPr>
                      <w:sz w:val="12"/>
                      <w:szCs w:val="12"/>
                    </w:rPr>
                  </w:pPr>
                  <w:r>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5DC7D02"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56B4A691" w14:textId="77777777" w:rsidR="00721FF8" w:rsidRDefault="005C28C1">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0.15</w:t>
                  </w:r>
                </w:p>
              </w:tc>
            </w:tr>
            <w:tr w:rsidR="00721FF8" w14:paraId="0022386B" w14:textId="77777777">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374F27"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2CE47FAF"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5503215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74239684"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14524CD4"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345A12B2"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7E8BFA8C"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5B17BC6D"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38A48D45" w14:textId="77777777" w:rsidR="00721FF8" w:rsidRDefault="005C28C1">
                  <w:pPr>
                    <w:pStyle w:val="B10"/>
                    <w:keepNext/>
                    <w:widowControl w:val="0"/>
                    <w:spacing w:before="0" w:after="0" w:line="240" w:lineRule="auto"/>
                    <w:ind w:left="0" w:firstLine="0"/>
                    <w:jc w:val="center"/>
                    <w:rPr>
                      <w:color w:val="FF0000"/>
                      <w:sz w:val="12"/>
                      <w:szCs w:val="12"/>
                    </w:rPr>
                  </w:pPr>
                  <w:r>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BCC6A9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0C2199CB"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015B50D" w14:textId="77777777" w:rsidR="00721FF8" w:rsidRDefault="005C28C1">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5BCF5EF4" w14:textId="77777777" w:rsidR="00721FF8" w:rsidRDefault="005C28C1">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D7AAF6D"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26A8C895" w14:textId="77777777" w:rsidR="00721FF8" w:rsidRDefault="005C28C1">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423C9C1" w14:textId="77777777" w:rsidR="00721FF8" w:rsidRDefault="005C28C1">
                  <w:pPr>
                    <w:pStyle w:val="B10"/>
                    <w:keepNext/>
                    <w:widowControl w:val="0"/>
                    <w:spacing w:before="0" w:after="0" w:line="240" w:lineRule="auto"/>
                    <w:ind w:left="0" w:firstLine="0"/>
                    <w:jc w:val="center"/>
                    <w:rPr>
                      <w:color w:val="FF0000"/>
                      <w:sz w:val="12"/>
                      <w:szCs w:val="12"/>
                      <w:lang w:eastAsia="zh-CN"/>
                    </w:rPr>
                  </w:pPr>
                  <w:r>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5BFFD1D8" w14:textId="77777777" w:rsidR="00721FF8" w:rsidRDefault="005C28C1">
                  <w:pPr>
                    <w:pStyle w:val="B10"/>
                    <w:keepNext/>
                    <w:widowControl w:val="0"/>
                    <w:spacing w:before="0" w:after="0" w:line="240" w:lineRule="auto"/>
                    <w:ind w:left="0" w:firstLine="0"/>
                    <w:jc w:val="center"/>
                    <w:rPr>
                      <w:color w:val="FF0000"/>
                      <w:sz w:val="12"/>
                      <w:szCs w:val="12"/>
                      <w:lang w:eastAsia="zh-CN"/>
                    </w:rPr>
                  </w:pPr>
                  <w:r>
                    <w:rPr>
                      <w:rFonts w:eastAsia="SimSun"/>
                      <w:color w:val="FF0000"/>
                      <w:sz w:val="12"/>
                      <w:szCs w:val="12"/>
                      <w:lang w:eastAsia="zh-CN"/>
                    </w:rPr>
                    <w:t>15</w:t>
                  </w:r>
                </w:p>
              </w:tc>
            </w:tr>
          </w:tbl>
          <w:p w14:paraId="3BDB1865" w14:textId="77777777" w:rsidR="00721FF8" w:rsidRDefault="00721FF8">
            <w:pPr>
              <w:autoSpaceDE w:val="0"/>
              <w:autoSpaceDN w:val="0"/>
              <w:adjustRightInd w:val="0"/>
              <w:snapToGrid w:val="0"/>
              <w:spacing w:before="0" w:after="0" w:line="240" w:lineRule="auto"/>
              <w:rPr>
                <w:b/>
                <w:i/>
              </w:rPr>
            </w:pPr>
          </w:p>
          <w:p w14:paraId="5F43A505" w14:textId="77777777" w:rsidR="00721FF8" w:rsidRDefault="005C28C1">
            <w:pPr>
              <w:spacing w:before="0" w:after="0" w:line="240" w:lineRule="auto"/>
              <w:jc w:val="center"/>
              <w:rPr>
                <w:color w:val="C00000"/>
              </w:rPr>
            </w:pPr>
            <w:r>
              <w:rPr>
                <w:b/>
                <w:noProof/>
                <w:color w:val="C00000"/>
                <w:lang w:eastAsia="zh-CN"/>
              </w:rPr>
              <w:drawing>
                <wp:inline distT="0" distB="0" distL="0" distR="0" wp14:anchorId="6A34C0A8" wp14:editId="6D9DB549">
                  <wp:extent cx="5777230" cy="1683385"/>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图片 108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5812199" cy="1694083"/>
                          </a:xfrm>
                          <a:prstGeom prst="rect">
                            <a:avLst/>
                          </a:prstGeom>
                          <a:noFill/>
                        </pic:spPr>
                      </pic:pic>
                    </a:graphicData>
                  </a:graphic>
                </wp:inline>
              </w:drawing>
            </w:r>
          </w:p>
          <w:p w14:paraId="411EA03C" w14:textId="77777777" w:rsidR="00721FF8" w:rsidRDefault="005C28C1">
            <w:pPr>
              <w:spacing w:before="0" w:after="0" w:line="240" w:lineRule="auto"/>
              <w:jc w:val="center"/>
              <w:rPr>
                <w:bCs/>
                <w:color w:val="000000" w:themeColor="text1"/>
              </w:rPr>
            </w:pPr>
            <w:r>
              <w:rPr>
                <w:bCs/>
                <w:color w:val="000000" w:themeColor="text1"/>
              </w:rPr>
              <w:t xml:space="preserve">          </w:t>
            </w:r>
            <w:bookmarkStart w:id="53" w:name="_Ref180762036"/>
            <w:r>
              <w:rPr>
                <w:bCs/>
                <w:color w:val="000000" w:themeColor="text1"/>
              </w:rPr>
              <w:t xml:space="preserve">Figure </w:t>
            </w:r>
            <w:r>
              <w:rPr>
                <w:bCs/>
                <w:color w:val="000000" w:themeColor="text1"/>
              </w:rPr>
              <w:fldChar w:fldCharType="begin"/>
            </w:r>
            <w:r>
              <w:rPr>
                <w:bCs/>
                <w:color w:val="000000" w:themeColor="text1"/>
              </w:rPr>
              <w:instrText xml:space="preserve"> SEQ Figure \* ARABIC </w:instrText>
            </w:r>
            <w:r>
              <w:rPr>
                <w:bCs/>
                <w:color w:val="000000" w:themeColor="text1"/>
              </w:rPr>
              <w:fldChar w:fldCharType="separate"/>
            </w:r>
            <w:r>
              <w:rPr>
                <w:bCs/>
                <w:color w:val="000000" w:themeColor="text1"/>
              </w:rPr>
              <w:t>10</w:t>
            </w:r>
            <w:r>
              <w:rPr>
                <w:bCs/>
                <w:color w:val="000000" w:themeColor="text1"/>
              </w:rPr>
              <w:fldChar w:fldCharType="end"/>
            </w:r>
            <w:bookmarkEnd w:id="53"/>
            <w:r>
              <w:rPr>
                <w:rFonts w:eastAsiaTheme="minorEastAsia"/>
                <w:bCs/>
                <w:color w:val="000000" w:themeColor="text1"/>
                <w:lang w:eastAsia="zh-CN"/>
              </w:rPr>
              <w:t xml:space="preserve"> Comparison between the measured and realistic number of clusters</w:t>
            </w:r>
          </w:p>
          <w:p w14:paraId="4EF5FB75" w14:textId="77777777" w:rsidR="00721FF8" w:rsidRDefault="00721FF8">
            <w:pPr>
              <w:spacing w:before="0" w:after="0" w:line="240" w:lineRule="auto"/>
              <w:rPr>
                <w:rFonts w:eastAsiaTheme="minorEastAsia"/>
                <w:b/>
                <w:iCs/>
                <w:lang w:eastAsia="zh-CN"/>
              </w:rPr>
            </w:pPr>
          </w:p>
          <w:p w14:paraId="4DBC934A" w14:textId="77777777" w:rsidR="00721FF8" w:rsidRDefault="005C28C1">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6-13 GHz:</w:t>
            </w:r>
          </w:p>
          <w:p w14:paraId="566B6B47"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71FF641F"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6DB0F797"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39173F23" w14:textId="77777777" w:rsidR="00721FF8" w:rsidRDefault="00721FF8">
            <w:pPr>
              <w:pStyle w:val="Caption"/>
              <w:spacing w:before="0" w:after="0" w:line="240" w:lineRule="auto"/>
              <w:rPr>
                <w:b w:val="0"/>
                <w:iCs/>
                <w:sz w:val="20"/>
                <w:szCs w:val="20"/>
                <w:lang w:eastAsia="zh-CN"/>
              </w:rPr>
            </w:pPr>
          </w:p>
          <w:p w14:paraId="4BDDEF1E" w14:textId="77777777" w:rsidR="00721FF8" w:rsidRDefault="005C28C1">
            <w:pPr>
              <w:pStyle w:val="Caption"/>
              <w:spacing w:before="0" w:after="0" w:line="240" w:lineRule="auto"/>
              <w:rPr>
                <w:b w:val="0"/>
                <w:iCs/>
                <w:sz w:val="20"/>
                <w:szCs w:val="20"/>
                <w:lang w:eastAsia="zh-CN"/>
              </w:rPr>
            </w:pPr>
            <w:r>
              <w:rPr>
                <w:bCs w:val="0"/>
                <w:iCs/>
                <w:sz w:val="20"/>
                <w:szCs w:val="20"/>
                <w:lang w:eastAsia="zh-CN"/>
              </w:rPr>
              <w:t xml:space="preserve">Proposal </w:t>
            </w:r>
            <w:r>
              <w:rPr>
                <w:b w:val="0"/>
                <w:iCs/>
                <w:sz w:val="20"/>
                <w:szCs w:val="20"/>
                <w:lang w:eastAsia="zh-CN"/>
              </w:rPr>
              <w:t xml:space="preserve">1:  Support to update the following fast fading parameters for 6-24 GHz considering measurement results in </w:t>
            </w:r>
            <w:r>
              <w:rPr>
                <w:b w:val="0"/>
                <w:iCs/>
                <w:sz w:val="20"/>
                <w:szCs w:val="20"/>
                <w:lang w:eastAsia="zh-CN"/>
              </w:rPr>
              <w:fldChar w:fldCharType="begin"/>
            </w:r>
            <w:r>
              <w:rPr>
                <w:b w:val="0"/>
                <w:iCs/>
                <w:sz w:val="20"/>
                <w:szCs w:val="20"/>
                <w:lang w:eastAsia="zh-CN"/>
              </w:rPr>
              <w:instrText xml:space="preserve"> REF _Ref165713984 \h  \* MERGEFORMAT </w:instrText>
            </w:r>
            <w:r>
              <w:rPr>
                <w:b w:val="0"/>
                <w:iCs/>
                <w:sz w:val="20"/>
                <w:szCs w:val="20"/>
                <w:lang w:eastAsia="zh-CN"/>
              </w:rPr>
            </w:r>
            <w:r>
              <w:rPr>
                <w:b w:val="0"/>
                <w:iCs/>
                <w:sz w:val="20"/>
                <w:szCs w:val="20"/>
                <w:lang w:eastAsia="zh-CN"/>
              </w:rPr>
              <w:fldChar w:fldCharType="separate"/>
            </w:r>
            <w:r>
              <w:rPr>
                <w:b w:val="0"/>
                <w:iCs/>
                <w:sz w:val="20"/>
                <w:szCs w:val="20"/>
                <w:lang w:eastAsia="zh-CN"/>
              </w:rPr>
              <w:t>Table 1</w:t>
            </w:r>
            <w:r>
              <w:rPr>
                <w:b w:val="0"/>
                <w:iCs/>
                <w:sz w:val="20"/>
                <w:szCs w:val="20"/>
                <w:lang w:eastAsia="zh-CN"/>
              </w:rPr>
              <w:fldChar w:fldCharType="end"/>
            </w:r>
            <w:r>
              <w:rPr>
                <w:b w:val="0"/>
                <w:iCs/>
                <w:sz w:val="20"/>
                <w:szCs w:val="20"/>
                <w:lang w:eastAsia="zh-CN"/>
              </w:rPr>
              <w:t xml:space="preserve">: </w:t>
            </w:r>
          </w:p>
          <w:p w14:paraId="1C2B1DBA"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r>
              <w:rPr>
                <w:bCs/>
                <w:iCs/>
                <w:szCs w:val="20"/>
              </w:rPr>
              <w:t>Delay spread (mean, variance)</w:t>
            </w:r>
          </w:p>
          <w:p w14:paraId="3D203B84"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Pr>
                <w:bCs/>
                <w:iCs/>
                <w:szCs w:val="20"/>
              </w:rPr>
              <w:t>AoD</w:t>
            </w:r>
            <w:proofErr w:type="spellEnd"/>
            <w:r>
              <w:rPr>
                <w:bCs/>
                <w:iCs/>
                <w:szCs w:val="20"/>
              </w:rPr>
              <w:t xml:space="preserve"> spread (mean, variance)</w:t>
            </w:r>
          </w:p>
          <w:p w14:paraId="189813B8"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proofErr w:type="spellStart"/>
            <w:r>
              <w:rPr>
                <w:bCs/>
                <w:iCs/>
                <w:szCs w:val="20"/>
              </w:rPr>
              <w:t>AoA</w:t>
            </w:r>
            <w:proofErr w:type="spellEnd"/>
            <w:r>
              <w:rPr>
                <w:bCs/>
                <w:iCs/>
                <w:szCs w:val="20"/>
              </w:rPr>
              <w:t xml:space="preserve"> spread (mean, variance)</w:t>
            </w:r>
          </w:p>
          <w:p w14:paraId="1D392860"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r>
              <w:rPr>
                <w:bCs/>
                <w:iCs/>
                <w:szCs w:val="20"/>
              </w:rPr>
              <w:t>Number of clusters</w:t>
            </w:r>
          </w:p>
          <w:p w14:paraId="34CEBCFF" w14:textId="77777777" w:rsidR="00721FF8" w:rsidRDefault="00721FF8">
            <w:pPr>
              <w:overflowPunct w:val="0"/>
              <w:autoSpaceDE w:val="0"/>
              <w:autoSpaceDN w:val="0"/>
              <w:adjustRightInd w:val="0"/>
              <w:snapToGrid w:val="0"/>
              <w:spacing w:before="0" w:after="0" w:line="240" w:lineRule="auto"/>
              <w:jc w:val="center"/>
              <w:rPr>
                <w:rFonts w:eastAsia="Malgun Gothic"/>
                <w:sz w:val="22"/>
                <w:szCs w:val="22"/>
                <w:lang w:eastAsia="ko-KR"/>
              </w:rPr>
            </w:pPr>
          </w:p>
          <w:p w14:paraId="7A355F78" w14:textId="77777777" w:rsidR="00721FF8" w:rsidRDefault="005C28C1">
            <w:pPr>
              <w:overflowPunct w:val="0"/>
              <w:autoSpaceDE w:val="0"/>
              <w:autoSpaceDN w:val="0"/>
              <w:adjustRightInd w:val="0"/>
              <w:snapToGrid w:val="0"/>
              <w:spacing w:before="0" w:after="0" w:line="240" w:lineRule="auto"/>
              <w:jc w:val="center"/>
              <w:rPr>
                <w:rFonts w:eastAsia="Malgun Gothic"/>
                <w:sz w:val="22"/>
                <w:szCs w:val="22"/>
                <w:lang w:eastAsia="ko-KR"/>
              </w:rPr>
            </w:pPr>
            <w:r>
              <w:rPr>
                <w:rFonts w:eastAsia="Malgun Gothic"/>
                <w:noProof/>
                <w:sz w:val="22"/>
                <w:szCs w:val="22"/>
                <w:lang w:eastAsia="zh-CN"/>
              </w:rPr>
              <w:drawing>
                <wp:inline distT="0" distB="0" distL="0" distR="0" wp14:anchorId="3354DBF1" wp14:editId="59867C7F">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048510" cy="1536065"/>
                          </a:xfrm>
                          <a:prstGeom prst="rect">
                            <a:avLst/>
                          </a:prstGeom>
                          <a:noFill/>
                        </pic:spPr>
                      </pic:pic>
                    </a:graphicData>
                  </a:graphic>
                </wp:inline>
              </w:drawing>
            </w:r>
          </w:p>
          <w:p w14:paraId="6C9C80D1" w14:textId="77777777" w:rsidR="00721FF8" w:rsidRDefault="005C28C1">
            <w:pPr>
              <w:overflowPunct w:val="0"/>
              <w:autoSpaceDE w:val="0"/>
              <w:autoSpaceDN w:val="0"/>
              <w:adjustRightInd w:val="0"/>
              <w:snapToGrid w:val="0"/>
              <w:spacing w:before="0" w:after="0" w:line="240" w:lineRule="auto"/>
              <w:jc w:val="center"/>
              <w:rPr>
                <w:bCs/>
              </w:rPr>
            </w:pPr>
            <w:r>
              <w:rPr>
                <w:bCs/>
              </w:rPr>
              <w:t xml:space="preserve">           </w:t>
            </w:r>
            <w:bookmarkStart w:id="54" w:name="_Ref177843758"/>
            <w:r>
              <w:rPr>
                <w:bCs/>
              </w:rPr>
              <w:t xml:space="preserve">Figure </w:t>
            </w:r>
            <w:r>
              <w:rPr>
                <w:bCs/>
              </w:rPr>
              <w:fldChar w:fldCharType="begin"/>
            </w:r>
            <w:r>
              <w:rPr>
                <w:bCs/>
              </w:rPr>
              <w:instrText xml:space="preserve"> SEQ Figure \* ARABIC </w:instrText>
            </w:r>
            <w:r>
              <w:rPr>
                <w:bCs/>
              </w:rPr>
              <w:fldChar w:fldCharType="separate"/>
            </w:r>
            <w:r>
              <w:rPr>
                <w:bCs/>
              </w:rPr>
              <w:t>13</w:t>
            </w:r>
            <w:r>
              <w:rPr>
                <w:bCs/>
              </w:rPr>
              <w:fldChar w:fldCharType="end"/>
            </w:r>
            <w:bookmarkEnd w:id="54"/>
            <w:r>
              <w:rPr>
                <w:bCs/>
              </w:rPr>
              <w:t xml:space="preserve"> Intra-cluster power ratio for </w:t>
            </w:r>
            <w:proofErr w:type="spellStart"/>
            <w:r>
              <w:rPr>
                <w:bCs/>
              </w:rPr>
              <w:t>UMi</w:t>
            </w:r>
            <w:proofErr w:type="spellEnd"/>
            <w:r>
              <w:rPr>
                <w:bCs/>
              </w:rPr>
              <w:t xml:space="preserve"> scenario</w:t>
            </w:r>
          </w:p>
          <w:p w14:paraId="4B06C64A" w14:textId="77777777" w:rsidR="00721FF8" w:rsidRDefault="00721FF8">
            <w:pPr>
              <w:pStyle w:val="Caption"/>
              <w:tabs>
                <w:tab w:val="left" w:pos="2605"/>
              </w:tabs>
              <w:spacing w:before="0" w:after="0" w:line="240" w:lineRule="auto"/>
              <w:rPr>
                <w:bCs w:val="0"/>
                <w:iCs/>
                <w:sz w:val="20"/>
                <w:szCs w:val="20"/>
                <w:lang w:eastAsia="zh-CN"/>
              </w:rPr>
            </w:pPr>
          </w:p>
          <w:p w14:paraId="5DF1E22B" w14:textId="77777777" w:rsidR="00721FF8" w:rsidRDefault="005C28C1">
            <w:pPr>
              <w:pStyle w:val="Caption"/>
              <w:tabs>
                <w:tab w:val="left" w:pos="2605"/>
              </w:tabs>
              <w:spacing w:before="0" w:after="0" w:line="240" w:lineRule="auto"/>
              <w:rPr>
                <w:b w:val="0"/>
                <w:iCs/>
                <w:sz w:val="20"/>
                <w:szCs w:val="20"/>
                <w:lang w:eastAsia="zh-CN"/>
              </w:rPr>
            </w:pPr>
            <w:r>
              <w:rPr>
                <w:bCs w:val="0"/>
                <w:iCs/>
                <w:sz w:val="20"/>
                <w:szCs w:val="20"/>
                <w:lang w:eastAsia="zh-CN"/>
              </w:rPr>
              <w:t>Observation 6:</w:t>
            </w:r>
            <w:r>
              <w:rPr>
                <w:b w:val="0"/>
                <w:iCs/>
                <w:sz w:val="20"/>
                <w:szCs w:val="20"/>
                <w:lang w:eastAsia="zh-CN"/>
              </w:rPr>
              <w:t xml:space="preserve"> The median intra-cluster power ratios are -1.1 dB and -2.5 dB for </w:t>
            </w:r>
            <w:proofErr w:type="spellStart"/>
            <w:r>
              <w:rPr>
                <w:b w:val="0"/>
                <w:iCs/>
                <w:sz w:val="20"/>
                <w:szCs w:val="20"/>
                <w:lang w:eastAsia="zh-CN"/>
              </w:rPr>
              <w:t>UMi</w:t>
            </w:r>
            <w:proofErr w:type="spellEnd"/>
            <w:r>
              <w:rPr>
                <w:b w:val="0"/>
                <w:iCs/>
                <w:sz w:val="20"/>
                <w:szCs w:val="20"/>
                <w:lang w:eastAsia="zh-CN"/>
              </w:rPr>
              <w:t xml:space="preserve"> LOS and NLOS scenarios, respectively, which means the power of the strongest ray in a cluster is not as dominant as the LOS path.</w:t>
            </w:r>
            <w:r>
              <w:rPr>
                <w:b w:val="0"/>
                <w:iCs/>
                <w:sz w:val="20"/>
                <w:szCs w:val="20"/>
                <w:lang w:eastAsia="zh-CN"/>
              </w:rPr>
              <w:tab/>
            </w:r>
          </w:p>
          <w:p w14:paraId="237E6AEF" w14:textId="77777777" w:rsidR="00721FF8" w:rsidRDefault="00721FF8">
            <w:pPr>
              <w:autoSpaceDE w:val="0"/>
              <w:autoSpaceDN w:val="0"/>
              <w:adjustRightInd w:val="0"/>
              <w:snapToGrid w:val="0"/>
              <w:spacing w:before="0" w:after="0" w:line="240" w:lineRule="auto"/>
            </w:pPr>
          </w:p>
        </w:tc>
      </w:tr>
      <w:tr w:rsidR="00721FF8" w14:paraId="7239FC7D" w14:textId="77777777">
        <w:tc>
          <w:tcPr>
            <w:tcW w:w="1615" w:type="dxa"/>
            <w:vAlign w:val="center"/>
          </w:tcPr>
          <w:p w14:paraId="7818868A" w14:textId="77777777" w:rsidR="00721FF8" w:rsidRDefault="005C28C1">
            <w:pPr>
              <w:spacing w:before="0" w:after="0" w:line="240" w:lineRule="auto"/>
              <w:jc w:val="left"/>
            </w:pPr>
            <w:r>
              <w:lastRenderedPageBreak/>
              <w:t>[2] Ericsson</w:t>
            </w:r>
          </w:p>
        </w:tc>
        <w:tc>
          <w:tcPr>
            <w:tcW w:w="9165" w:type="dxa"/>
            <w:vAlign w:val="center"/>
          </w:tcPr>
          <w:p w14:paraId="5FEE45B5" w14:textId="77777777" w:rsidR="00721FF8" w:rsidRDefault="005C28C1">
            <w:pPr>
              <w:spacing w:before="0" w:after="0" w:line="240" w:lineRule="auto"/>
            </w:pPr>
            <w:r>
              <w:rPr>
                <w:b/>
                <w:bCs/>
              </w:rPr>
              <w:t>Proposal 14</w:t>
            </w:r>
            <w:r>
              <w:rPr>
                <w:b/>
                <w:bCs/>
              </w:rPr>
              <w:tab/>
            </w:r>
            <w:r>
              <w:t>Encourage companies to perform measurements to further study whether the existing mechanisms for generating clusters and rays are inaccurate when simulating large antenna arrays.</w:t>
            </w:r>
          </w:p>
          <w:p w14:paraId="52F5080B" w14:textId="77777777" w:rsidR="00721FF8" w:rsidRDefault="005C28C1">
            <w:pPr>
              <w:spacing w:before="0" w:after="0" w:line="240" w:lineRule="auto"/>
              <w:jc w:val="center"/>
              <w:rPr>
                <w:lang w:eastAsia="ja-JP"/>
              </w:rPr>
            </w:pPr>
            <w:r>
              <w:rPr>
                <w:noProof/>
              </w:rPr>
              <w:lastRenderedPageBreak/>
              <w:drawing>
                <wp:inline distT="0" distB="0" distL="0" distR="0" wp14:anchorId="17630D13" wp14:editId="4DF94BD2">
                  <wp:extent cx="3421380" cy="2569210"/>
                  <wp:effectExtent l="0" t="0" r="762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459901" cy="2597892"/>
                          </a:xfrm>
                          <a:prstGeom prst="rect">
                            <a:avLst/>
                          </a:prstGeom>
                        </pic:spPr>
                      </pic:pic>
                    </a:graphicData>
                  </a:graphic>
                </wp:inline>
              </w:drawing>
            </w:r>
          </w:p>
          <w:p w14:paraId="1D427F4A" w14:textId="77777777" w:rsidR="00721FF8" w:rsidRDefault="005C28C1">
            <w:pPr>
              <w:pStyle w:val="Caption"/>
              <w:spacing w:before="0" w:after="0" w:line="240" w:lineRule="auto"/>
              <w:rPr>
                <w:b w:val="0"/>
                <w:bCs w:val="0"/>
                <w:sz w:val="20"/>
                <w:szCs w:val="20"/>
              </w:rPr>
            </w:pPr>
            <w:bookmarkStart w:id="55" w:name="_Ref18190224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16</w:t>
            </w:r>
            <w:r>
              <w:rPr>
                <w:b w:val="0"/>
                <w:bCs w:val="0"/>
                <w:sz w:val="20"/>
                <w:szCs w:val="20"/>
              </w:rPr>
              <w:fldChar w:fldCharType="end"/>
            </w:r>
            <w:bookmarkEnd w:id="55"/>
            <w:r>
              <w:rPr>
                <w:b w:val="0"/>
                <w:bCs w:val="0"/>
                <w:sz w:val="20"/>
                <w:szCs w:val="20"/>
              </w:rPr>
              <w:tab/>
              <w:t xml:space="preserve">Number of resolved paths as a function of array size in measurements (solid lines) and for </w:t>
            </w:r>
            <w:proofErr w:type="spellStart"/>
            <w:r>
              <w:rPr>
                <w:b w:val="0"/>
                <w:bCs w:val="0"/>
                <w:sz w:val="20"/>
                <w:szCs w:val="20"/>
              </w:rPr>
              <w:t>UMa</w:t>
            </w:r>
            <w:proofErr w:type="spellEnd"/>
            <w:r>
              <w:rPr>
                <w:b w:val="0"/>
                <w:bCs w:val="0"/>
                <w:sz w:val="20"/>
                <w:szCs w:val="20"/>
              </w:rPr>
              <w:t xml:space="preserve">-generated channels (dashed lines). 100 MHz bandwidth was used for measurements and </w:t>
            </w:r>
            <w:proofErr w:type="spellStart"/>
            <w:r>
              <w:rPr>
                <w:b w:val="0"/>
                <w:bCs w:val="0"/>
                <w:sz w:val="20"/>
                <w:szCs w:val="20"/>
              </w:rPr>
              <w:t>UMa</w:t>
            </w:r>
            <w:proofErr w:type="spellEnd"/>
            <w:r>
              <w:rPr>
                <w:b w:val="0"/>
                <w:bCs w:val="0"/>
                <w:sz w:val="20"/>
                <w:szCs w:val="20"/>
              </w:rPr>
              <w:t xml:space="preserve"> simulations alike.</w:t>
            </w:r>
          </w:p>
          <w:p w14:paraId="1B1A05F0" w14:textId="77777777" w:rsidR="00721FF8" w:rsidRDefault="00721FF8">
            <w:pPr>
              <w:spacing w:before="0" w:after="0" w:line="240" w:lineRule="auto"/>
              <w:rPr>
                <w:lang w:eastAsia="ko-KR"/>
              </w:rPr>
            </w:pPr>
          </w:p>
          <w:p w14:paraId="506289AD" w14:textId="77777777" w:rsidR="00721FF8" w:rsidRDefault="005C28C1">
            <w:pPr>
              <w:spacing w:before="0" w:after="0" w:line="240" w:lineRule="auto"/>
            </w:pPr>
            <w:r>
              <w:rPr>
                <w:b/>
                <w:bCs/>
              </w:rPr>
              <w:t>Observation 14</w:t>
            </w:r>
            <w:r>
              <w:rPr>
                <w:b/>
                <w:bCs/>
              </w:rPr>
              <w:tab/>
            </w:r>
            <w:r>
              <w:t xml:space="preserve">More paths can be detected in measurements than in comparable channels generated by the </w:t>
            </w:r>
            <w:proofErr w:type="spellStart"/>
            <w:r>
              <w:t>UMa</w:t>
            </w:r>
            <w:proofErr w:type="spellEnd"/>
            <w:r>
              <w:t xml:space="preserve"> model. </w:t>
            </w:r>
          </w:p>
          <w:p w14:paraId="6F48823E" w14:textId="77777777" w:rsidR="00721FF8" w:rsidRDefault="00721FF8">
            <w:pPr>
              <w:spacing w:before="0" w:after="0" w:line="240" w:lineRule="auto"/>
            </w:pPr>
          </w:p>
          <w:p w14:paraId="4BB980E7" w14:textId="77777777" w:rsidR="00721FF8" w:rsidRDefault="005C28C1">
            <w:pPr>
              <w:spacing w:before="0" w:after="0" w:line="240" w:lineRule="auto"/>
            </w:pPr>
            <w:r>
              <w:rPr>
                <w:b/>
                <w:bCs/>
              </w:rPr>
              <w:t>Proposal 15</w:t>
            </w:r>
            <w:r>
              <w:rPr>
                <w:b/>
                <w:bCs/>
              </w:rPr>
              <w:tab/>
            </w:r>
            <w:r>
              <w:t xml:space="preserve">While measurements support increasing the number of clusters in the </w:t>
            </w:r>
            <w:proofErr w:type="spellStart"/>
            <w:r>
              <w:t>UMa</w:t>
            </w:r>
            <w:proofErr w:type="spellEnd"/>
            <w:r>
              <w:t xml:space="preserve"> channel, for complexity reasons it may be better to keep this number unchanged.</w:t>
            </w:r>
          </w:p>
          <w:p w14:paraId="26930BD7" w14:textId="77777777" w:rsidR="00721FF8" w:rsidRDefault="00721FF8">
            <w:pPr>
              <w:spacing w:before="0" w:after="0" w:line="240" w:lineRule="auto"/>
            </w:pPr>
          </w:p>
        </w:tc>
      </w:tr>
      <w:tr w:rsidR="00721FF8" w14:paraId="628E406C" w14:textId="77777777">
        <w:tc>
          <w:tcPr>
            <w:tcW w:w="1615" w:type="dxa"/>
            <w:vAlign w:val="center"/>
          </w:tcPr>
          <w:p w14:paraId="359828E5" w14:textId="77777777" w:rsidR="00721FF8" w:rsidRDefault="005C28C1">
            <w:pPr>
              <w:spacing w:before="0" w:after="0" w:line="240" w:lineRule="auto"/>
              <w:jc w:val="left"/>
            </w:pPr>
            <w:r>
              <w:lastRenderedPageBreak/>
              <w:t>[5] vivo, BUPT</w:t>
            </w:r>
          </w:p>
        </w:tc>
        <w:tc>
          <w:tcPr>
            <w:tcW w:w="9165" w:type="dxa"/>
            <w:vAlign w:val="center"/>
          </w:tcPr>
          <w:p w14:paraId="296598CF" w14:textId="77777777" w:rsidR="00721FF8" w:rsidRDefault="005C28C1">
            <w:pPr>
              <w:spacing w:before="0" w:after="0" w:line="240" w:lineRule="auto"/>
              <w:rPr>
                <w:lang w:eastAsia="zh-CN"/>
              </w:rPr>
            </w:pPr>
            <w:r>
              <w:rPr>
                <w:b/>
                <w:bCs/>
                <w:lang w:eastAsia="zh-CN"/>
              </w:rPr>
              <w:t xml:space="preserve">Proposal 3: </w:t>
            </w:r>
            <w:r>
              <w:rPr>
                <w:b/>
                <w:bCs/>
                <w:lang w:eastAsia="zh-CN"/>
              </w:rPr>
              <w:tab/>
            </w:r>
            <w:r>
              <w:rPr>
                <w:lang w:eastAsia="zh-CN"/>
              </w:rPr>
              <w:t>RAN1 studies the impact of channel sparsity on the existing channel model based on the experiment result.</w:t>
            </w:r>
          </w:p>
          <w:p w14:paraId="39A3F8D8" w14:textId="77777777" w:rsidR="00721FF8" w:rsidRDefault="00721FF8">
            <w:pPr>
              <w:spacing w:before="0" w:after="0" w:line="240" w:lineRule="auto"/>
              <w:rPr>
                <w:lang w:eastAsia="zh-CN"/>
              </w:rPr>
            </w:pPr>
          </w:p>
        </w:tc>
      </w:tr>
      <w:tr w:rsidR="00721FF8" w14:paraId="11133773" w14:textId="77777777">
        <w:tc>
          <w:tcPr>
            <w:tcW w:w="1615" w:type="dxa"/>
            <w:vAlign w:val="center"/>
          </w:tcPr>
          <w:p w14:paraId="064A53CB" w14:textId="77777777" w:rsidR="00721FF8" w:rsidRDefault="005C28C1">
            <w:pPr>
              <w:spacing w:before="0" w:after="0" w:line="240" w:lineRule="auto"/>
              <w:jc w:val="left"/>
            </w:pPr>
            <w:r>
              <w:t xml:space="preserve">[6] ZTE, </w:t>
            </w:r>
            <w:proofErr w:type="spellStart"/>
            <w:r>
              <w:t>Sanechips</w:t>
            </w:r>
            <w:proofErr w:type="spellEnd"/>
          </w:p>
        </w:tc>
        <w:tc>
          <w:tcPr>
            <w:tcW w:w="9165" w:type="dxa"/>
            <w:vAlign w:val="center"/>
          </w:tcPr>
          <w:p w14:paraId="6C7D3D14" w14:textId="77777777" w:rsidR="00721FF8" w:rsidRDefault="005C28C1">
            <w:pPr>
              <w:spacing w:before="0" w:after="0" w:line="240" w:lineRule="auto"/>
              <w:jc w:val="center"/>
            </w:pPr>
            <w:r>
              <w:rPr>
                <w:noProof/>
              </w:rPr>
              <w:drawing>
                <wp:inline distT="0" distB="0" distL="114935" distR="114935" wp14:anchorId="6FDEA0C9" wp14:editId="4ACB35A1">
                  <wp:extent cx="2656840" cy="2018665"/>
                  <wp:effectExtent l="0" t="0" r="10160" b="825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85"/>
                          <a:stretch>
                            <a:fillRect/>
                          </a:stretch>
                        </pic:blipFill>
                        <pic:spPr>
                          <a:xfrm>
                            <a:off x="0" y="0"/>
                            <a:ext cx="2656840" cy="2018665"/>
                          </a:xfrm>
                          <a:prstGeom prst="rect">
                            <a:avLst/>
                          </a:prstGeom>
                        </pic:spPr>
                      </pic:pic>
                    </a:graphicData>
                  </a:graphic>
                </wp:inline>
              </w:drawing>
            </w:r>
          </w:p>
          <w:p w14:paraId="1B9D1A29" w14:textId="77777777" w:rsidR="00721FF8" w:rsidRDefault="005C28C1">
            <w:pPr>
              <w:spacing w:before="0" w:after="0" w:line="240" w:lineRule="auto"/>
              <w:jc w:val="center"/>
              <w:rPr>
                <w:lang w:eastAsia="zh-CN"/>
              </w:rPr>
            </w:pPr>
            <w:r>
              <w:rPr>
                <w:lang w:eastAsia="zh-CN"/>
              </w:rPr>
              <w:t>Figure 9. Power Angular Spectrum (PAS) of cluster</w:t>
            </w:r>
          </w:p>
          <w:p w14:paraId="75014DF7" w14:textId="77777777" w:rsidR="00721FF8" w:rsidRDefault="005C28C1">
            <w:pPr>
              <w:spacing w:before="0" w:after="0" w:line="240" w:lineRule="auto"/>
            </w:pPr>
            <w:r>
              <w:rPr>
                <w:lang w:eastAsia="zh-CN"/>
              </w:rPr>
              <w:t xml:space="preserve"> </w:t>
            </w:r>
            <w:r>
              <w:rPr>
                <w:noProof/>
              </w:rPr>
              <w:drawing>
                <wp:inline distT="0" distB="0" distL="114935" distR="114935" wp14:anchorId="70D55001" wp14:editId="426B337E">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86"/>
                          <a:stretch>
                            <a:fillRect/>
                          </a:stretch>
                        </pic:blipFill>
                        <pic:spPr>
                          <a:xfrm>
                            <a:off x="0" y="0"/>
                            <a:ext cx="2419350" cy="1838960"/>
                          </a:xfrm>
                          <a:prstGeom prst="rect">
                            <a:avLst/>
                          </a:prstGeom>
                        </pic:spPr>
                      </pic:pic>
                    </a:graphicData>
                  </a:graphic>
                </wp:inline>
              </w:drawing>
            </w:r>
            <w:r>
              <w:rPr>
                <w:lang w:eastAsia="zh-CN"/>
              </w:rPr>
              <w:t xml:space="preserve">                  </w:t>
            </w:r>
            <w:r>
              <w:rPr>
                <w:noProof/>
              </w:rPr>
              <w:drawing>
                <wp:inline distT="0" distB="0" distL="114935" distR="114935" wp14:anchorId="25A34FA7" wp14:editId="05337C35">
                  <wp:extent cx="2367915" cy="1798320"/>
                  <wp:effectExtent l="0" t="0" r="9525" b="0"/>
                  <wp:docPr id="5759856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985619" name="图片 9"/>
                          <pic:cNvPicPr>
                            <a:picLocks noChangeAspect="1"/>
                          </pic:cNvPicPr>
                        </pic:nvPicPr>
                        <pic:blipFill>
                          <a:blip r:embed="rId87"/>
                          <a:stretch>
                            <a:fillRect/>
                          </a:stretch>
                        </pic:blipFill>
                        <pic:spPr>
                          <a:xfrm>
                            <a:off x="0" y="0"/>
                            <a:ext cx="2367915" cy="1798320"/>
                          </a:xfrm>
                          <a:prstGeom prst="rect">
                            <a:avLst/>
                          </a:prstGeom>
                        </pic:spPr>
                      </pic:pic>
                    </a:graphicData>
                  </a:graphic>
                </wp:inline>
              </w:drawing>
            </w:r>
          </w:p>
          <w:p w14:paraId="4E18E9FA" w14:textId="77777777" w:rsidR="00721FF8" w:rsidRDefault="005C28C1">
            <w:pPr>
              <w:spacing w:before="0" w:after="0" w:line="240" w:lineRule="auto"/>
              <w:jc w:val="center"/>
              <w:rPr>
                <w:lang w:eastAsia="zh-CN"/>
              </w:rPr>
            </w:pPr>
            <w:r>
              <w:rPr>
                <w:lang w:eastAsia="zh-CN"/>
              </w:rPr>
              <w:t>Figure 10. Modeling method of MED (left) and MEA (right) for rays in a cluster</w:t>
            </w:r>
          </w:p>
          <w:p w14:paraId="2CD4EF38" w14:textId="77777777" w:rsidR="00721FF8" w:rsidRDefault="00721FF8">
            <w:pPr>
              <w:spacing w:before="0" w:after="0" w:line="240" w:lineRule="auto"/>
              <w:jc w:val="center"/>
              <w:rPr>
                <w:lang w:eastAsia="zh-CN"/>
              </w:rPr>
            </w:pPr>
          </w:p>
          <w:p w14:paraId="7FE9F12F" w14:textId="77777777" w:rsidR="00721FF8" w:rsidRDefault="005C28C1">
            <w:pPr>
              <w:spacing w:before="0" w:after="0" w:line="240" w:lineRule="auto"/>
              <w:rPr>
                <w:lang w:eastAsia="zh-CN"/>
              </w:rPr>
            </w:pPr>
            <w:r>
              <w:rPr>
                <w:b/>
                <w:bCs/>
                <w:lang w:eastAsia="zh-CN"/>
              </w:rPr>
              <w:t>Observation 9:</w:t>
            </w:r>
            <w:r>
              <w:rPr>
                <w:lang w:eastAsia="zh-CN"/>
              </w:rPr>
              <w:t xml:space="preserve"> If unequal power is assigned to the rays in a cluster, the angular spacing also </w:t>
            </w:r>
            <w:proofErr w:type="gramStart"/>
            <w:r>
              <w:rPr>
                <w:lang w:eastAsia="zh-CN"/>
              </w:rPr>
              <w:t>has to</w:t>
            </w:r>
            <w:proofErr w:type="gramEnd"/>
            <w:r>
              <w:rPr>
                <w:lang w:eastAsia="zh-CN"/>
              </w:rPr>
              <w:t xml:space="preserve"> be adjusted to maintain proper PAS characteristics.</w:t>
            </w:r>
          </w:p>
          <w:p w14:paraId="4CD6A0F8" w14:textId="77777777" w:rsidR="00721FF8" w:rsidRDefault="00721FF8">
            <w:pPr>
              <w:spacing w:before="0" w:after="0" w:line="240" w:lineRule="auto"/>
              <w:rPr>
                <w:lang w:eastAsia="zh-CN"/>
              </w:rPr>
            </w:pPr>
          </w:p>
          <w:p w14:paraId="60EA1E89" w14:textId="77777777" w:rsidR="00721FF8" w:rsidRDefault="005C28C1">
            <w:pPr>
              <w:spacing w:before="0" w:after="0" w:line="240" w:lineRule="auto"/>
              <w:rPr>
                <w:rFonts w:hAnsi="Cambria Math"/>
                <w:lang w:eastAsia="zh-CN"/>
              </w:rPr>
            </w:pPr>
            <w:r>
              <w:rPr>
                <w:rFonts w:hAnsi="Cambria Math"/>
                <w:b/>
                <w:bCs/>
                <w:lang w:eastAsia="zh-CN"/>
              </w:rPr>
              <w:lastRenderedPageBreak/>
              <w:t>Observation 10:</w:t>
            </w:r>
            <w:r>
              <w:rPr>
                <w:rFonts w:hAnsi="Cambria Math"/>
                <w:lang w:eastAsia="zh-CN"/>
              </w:rPr>
              <w:t xml:space="preserve"> To model the Laplace distribution of PAS characteristic of a cluster, unequal power rays with equal angle offset (MED) is equivalent to equal power rays with unequal angle offset (MEA).</w:t>
            </w:r>
          </w:p>
          <w:p w14:paraId="10A262D0" w14:textId="77777777" w:rsidR="00721FF8" w:rsidRDefault="00721FF8">
            <w:pPr>
              <w:spacing w:before="0" w:after="0" w:line="240" w:lineRule="auto"/>
              <w:rPr>
                <w:rFonts w:hAnsi="Cambria Math"/>
                <w:i/>
                <w:iCs/>
                <w:lang w:eastAsia="zh-CN"/>
              </w:rPr>
            </w:pPr>
          </w:p>
          <w:p w14:paraId="40B56E66" w14:textId="77777777" w:rsidR="00721FF8" w:rsidRDefault="005C28C1">
            <w:pPr>
              <w:numPr>
                <w:ilvl w:val="0"/>
                <w:numId w:val="24"/>
              </w:numPr>
              <w:suppressAutoHyphens w:val="0"/>
              <w:snapToGrid w:val="0"/>
              <w:spacing w:before="0" w:after="0" w:line="240" w:lineRule="auto"/>
              <w:rPr>
                <w:b/>
                <w:bCs/>
                <w:u w:val="single"/>
                <w:lang w:eastAsia="zh-CN"/>
              </w:rPr>
            </w:pPr>
            <w:r>
              <w:rPr>
                <w:b/>
                <w:bCs/>
                <w:u w:val="single"/>
                <w:lang w:eastAsia="zh-CN"/>
              </w:rPr>
              <w:t>Step 1: Change equal power to unequal power per ray</w:t>
            </w:r>
          </w:p>
          <w:p w14:paraId="0B5918AC" w14:textId="77777777" w:rsidR="00721FF8" w:rsidRDefault="005C28C1">
            <w:pPr>
              <w:spacing w:before="0" w:after="0" w:line="240" w:lineRule="auto"/>
              <w:rPr>
                <w:rFonts w:hAnsi="Cambria Math"/>
                <w:lang w:eastAsia="zh-CN"/>
              </w:rPr>
            </w:pPr>
            <w:r>
              <w:rPr>
                <w:rFonts w:hAnsi="Cambria Math"/>
                <w:lang w:eastAsia="zh-CN"/>
              </w:rPr>
              <w:t>Specifically, the ray power component in the NLOS channel coefficient can be adjusted, i.e.,</w:t>
            </w:r>
          </w:p>
          <w:p w14:paraId="74143B40" w14:textId="77777777" w:rsidR="00721FF8" w:rsidRDefault="005C28C1">
            <w:pPr>
              <w:spacing w:before="0" w:after="0" w:line="240" w:lineRule="auto"/>
              <w:jc w:val="center"/>
              <w:rPr>
                <w:rFonts w:hAnsi="Cambria Math"/>
                <w:lang w:eastAsia="zh-CN"/>
              </w:rPr>
            </w:pPr>
            <w:r>
              <w:rPr>
                <w:noProof/>
              </w:rPr>
              <mc:AlternateContent>
                <mc:Choice Requires="wps">
                  <w:drawing>
                    <wp:anchor distT="0" distB="0" distL="114300" distR="114300" simplePos="0" relativeHeight="251659264" behindDoc="0" locked="0" layoutInCell="1" allowOverlap="1" wp14:anchorId="2330BC1F" wp14:editId="1FADB3F3">
                      <wp:simplePos x="0" y="0"/>
                      <wp:positionH relativeFrom="column">
                        <wp:posOffset>2621280</wp:posOffset>
                      </wp:positionH>
                      <wp:positionV relativeFrom="paragraph">
                        <wp:posOffset>263525</wp:posOffset>
                      </wp:positionV>
                      <wp:extent cx="789305" cy="5715"/>
                      <wp:effectExtent l="0" t="48260" r="3175" b="52705"/>
                      <wp:wrapNone/>
                      <wp:docPr id="260363991" name="直接箭头连接符 17"/>
                      <wp:cNvGraphicFramePr/>
                      <a:graphic xmlns:a="http://schemas.openxmlformats.org/drawingml/2006/main">
                        <a:graphicData uri="http://schemas.microsoft.com/office/word/2010/wordprocessingShape">
                          <wps:wsp>
                            <wps:cNvCnPr/>
                            <wps:spPr>
                              <a:xfrm flipV="1">
                                <a:off x="2236470" y="5473700"/>
                                <a:ext cx="789305" cy="57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直接箭头连接符 17" o:spid="_x0000_s1026" o:spt="32" type="#_x0000_t32" style="position:absolute;left:0pt;flip:y;margin-left:206.4pt;margin-top:20.75pt;height:0.45pt;width:62.15pt;z-index:251659264;mso-width-relative:page;mso-height-relative:page;" filled="f" stroked="t" coordsize="21600,21600" o:gfxdata="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xjmBc2QAAAAkBAAAPAAAAAAAAAAEAIAAAACIAAABkcnMvZG93bnJldi54bWxQSwECFAAUAAAA&#10;CACHTuJA9kerniYCAAD/AwAADgAAAAAAAAABACAAAAAoAQAAZHJzL2Uyb0RvYy54bWxQSwUGAAAA&#10;AAYABgBZAQAAwAUAAAAA&#10;">
                      <v:fill on="f" focussize="0,0"/>
                      <v:stroke weight="0.5pt" color="#4472C4 [3204]" miterlimit="8" joinstyle="miter" endarrow="open"/>
                      <v:imagedata o:title=""/>
                      <o:lock v:ext="edit" aspectratio="f"/>
                    </v:shape>
                  </w:pict>
                </mc:Fallback>
              </mc:AlternateContent>
            </w:r>
            <w:r>
              <w:rPr>
                <w:rFonts w:hAnsi="Cambria Math"/>
                <w:noProof/>
                <w:lang w:eastAsia="zh-CN"/>
              </w:rPr>
              <w:drawing>
                <wp:inline distT="0" distB="0" distL="114300" distR="114300" wp14:anchorId="65DD3E14" wp14:editId="73A36612">
                  <wp:extent cx="228600" cy="390525"/>
                  <wp:effectExtent l="0" t="0" r="0" b="5080"/>
                  <wp:docPr id="4314395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39582" name="图片 4"/>
                          <pic:cNvPicPr>
                            <a:picLocks noChangeAspect="1"/>
                          </pic:cNvPicPr>
                        </pic:nvPicPr>
                        <pic:blipFill>
                          <a:blip r:embed="rId88"/>
                          <a:stretch>
                            <a:fillRect/>
                          </a:stretch>
                        </pic:blipFill>
                        <pic:spPr>
                          <a:xfrm>
                            <a:off x="0" y="0"/>
                            <a:ext cx="228600" cy="390525"/>
                          </a:xfrm>
                          <a:prstGeom prst="rect">
                            <a:avLst/>
                          </a:prstGeom>
                          <a:noFill/>
                          <a:ln>
                            <a:noFill/>
                          </a:ln>
                        </pic:spPr>
                      </pic:pic>
                    </a:graphicData>
                  </a:graphic>
                </wp:inline>
              </w:drawing>
            </w:r>
            <w:r>
              <w:rPr>
                <w:rFonts w:hAnsi="Cambria Math"/>
                <w:lang w:eastAsia="zh-CN"/>
              </w:rPr>
              <w:t xml:space="preserve">                                </w:t>
            </w:r>
            <w:r>
              <w:rPr>
                <w:rFonts w:hAnsi="Cambria Math"/>
                <w:noProof/>
                <w:lang w:eastAsia="zh-CN"/>
              </w:rPr>
              <w:drawing>
                <wp:inline distT="0" distB="0" distL="114300" distR="114300" wp14:anchorId="5E8FB474" wp14:editId="4A0A9FFB">
                  <wp:extent cx="257175" cy="238125"/>
                  <wp:effectExtent l="0" t="0" r="0" b="4445"/>
                  <wp:docPr id="9215366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36624" name="图片 5"/>
                          <pic:cNvPicPr>
                            <a:picLocks noChangeAspect="1"/>
                          </pic:cNvPicPr>
                        </pic:nvPicPr>
                        <pic:blipFill>
                          <a:blip r:embed="rId89"/>
                          <a:stretch>
                            <a:fillRect/>
                          </a:stretch>
                        </pic:blipFill>
                        <pic:spPr>
                          <a:xfrm>
                            <a:off x="0" y="0"/>
                            <a:ext cx="257175" cy="238125"/>
                          </a:xfrm>
                          <a:prstGeom prst="rect">
                            <a:avLst/>
                          </a:prstGeom>
                          <a:noFill/>
                          <a:ln>
                            <a:noFill/>
                          </a:ln>
                        </pic:spPr>
                      </pic:pic>
                    </a:graphicData>
                  </a:graphic>
                </wp:inline>
              </w:drawing>
            </w:r>
            <w:r>
              <w:rPr>
                <w:rFonts w:hAnsi="Cambria Math"/>
                <w:lang w:eastAsia="zh-CN"/>
              </w:rPr>
              <w:t>,</w:t>
            </w:r>
          </w:p>
          <w:p w14:paraId="4731EC01" w14:textId="77777777" w:rsidR="00721FF8" w:rsidRDefault="005C28C1">
            <w:pPr>
              <w:spacing w:before="0" w:after="0" w:line="240" w:lineRule="auto"/>
              <w:rPr>
                <w:rFonts w:hAnsi="Cambria Math"/>
                <w:lang w:eastAsia="zh-CN"/>
              </w:rPr>
            </w:pPr>
            <w:r>
              <w:rPr>
                <w:rFonts w:hAnsi="Cambria Math"/>
                <w:lang w:eastAsia="zh-CN"/>
              </w:rPr>
              <w:t xml:space="preserve">wherein </w:t>
            </w:r>
            <w:r w:rsidR="0053313A">
              <w:rPr>
                <w:rFonts w:hAnsi="Cambria Math"/>
                <w:noProof/>
                <w:lang w:eastAsia="zh-CN"/>
              </w:rPr>
              <w:object w:dxaOrig="1134" w:dyaOrig="390" w14:anchorId="31DB79BB">
                <v:shape id="_x0000_i1034" type="#_x0000_t75" alt="" style="width:56.35pt;height:19.4pt;mso-width-percent:0;mso-height-percent:0;mso-width-percent:0;mso-height-percent:0" o:ole="">
                  <v:imagedata r:id="rId90" o:title=""/>
                </v:shape>
                <o:OLEObject Type="Embed" ProgID="Equation.3" ShapeID="_x0000_i1034" DrawAspect="Content" ObjectID="_1793491304" r:id="rId91"/>
              </w:object>
            </w:r>
            <w:r>
              <w:rPr>
                <w:rFonts w:hAnsi="Cambria Math"/>
                <w:lang w:eastAsia="zh-CN"/>
              </w:rPr>
              <w:t xml:space="preserve">, and </w:t>
            </w:r>
            <w:r>
              <w:rPr>
                <w:rFonts w:hAnsi="Cambria Math"/>
                <w:i/>
                <w:iCs/>
                <w:lang w:eastAsia="zh-CN"/>
              </w:rPr>
              <w:t>β</w:t>
            </w:r>
            <w:r>
              <w:rPr>
                <w:rFonts w:hAnsi="Cambria Math"/>
                <w:i/>
                <w:iCs/>
                <w:lang w:eastAsia="zh-CN"/>
              </w:rPr>
              <w:t>m</w:t>
            </w:r>
            <w:r>
              <w:rPr>
                <w:rFonts w:hAnsi="Cambria Math"/>
                <w:lang w:eastAsia="zh-CN"/>
              </w:rPr>
              <w:t xml:space="preserve"> is the ray power ratio given by Table 5</w:t>
            </w:r>
          </w:p>
          <w:p w14:paraId="6137AF76" w14:textId="77777777" w:rsidR="00721FF8" w:rsidRDefault="00273F43">
            <w:pPr>
              <w:spacing w:before="0" w:after="0" w:line="240" w:lineRule="auto"/>
              <w:rPr>
                <w:rFonts w:hAnsi="Cambria Math"/>
                <w:i/>
              </w:rPr>
            </w:pPr>
            <m:oMathPara>
              <m:oMath>
                <m:sSubSup>
                  <m:sSubSupPr>
                    <m:ctrlPr>
                      <w:rPr>
                        <w:rFonts w:ascii="Cambria Math" w:hAnsi="Cambria Math"/>
                        <w:i/>
                        <w:sz w:val="18"/>
                        <w:szCs w:val="18"/>
                      </w:rPr>
                    </m:ctrlPr>
                  </m:sSubSupPr>
                  <m:e>
                    <m:r>
                      <w:rPr>
                        <w:rFonts w:ascii="Cambria Math" w:hAnsi="Cambria Math"/>
                        <w:sz w:val="18"/>
                        <w:szCs w:val="18"/>
                      </w:rPr>
                      <m:t>H</m:t>
                    </m:r>
                  </m:e>
                  <m:sub>
                    <m:r>
                      <w:rPr>
                        <w:rFonts w:ascii="Cambria Math" w:hAnsi="Cambria Math"/>
                        <w:sz w:val="18"/>
                        <w:szCs w:val="18"/>
                      </w:rPr>
                      <m:t>u</m:t>
                    </m:r>
                    <m:r>
                      <w:rPr>
                        <w:rFonts w:ascii="Cambria Math" w:hAnsi="Cambria Math"/>
                        <w:sz w:val="18"/>
                        <w:szCs w:val="18"/>
                      </w:rPr>
                      <m:t>,</m:t>
                    </m:r>
                    <m:r>
                      <w:rPr>
                        <w:rFonts w:ascii="Cambria Math" w:hAnsi="Cambria Math"/>
                        <w:sz w:val="18"/>
                        <w:szCs w:val="18"/>
                      </w:rPr>
                      <m:t>s</m:t>
                    </m:r>
                    <m: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NLOS</m:t>
                    </m:r>
                  </m:sup>
                </m:sSubSup>
                <m:d>
                  <m:dPr>
                    <m:ctrlPr>
                      <w:rPr>
                        <w:rFonts w:ascii="Cambria Math" w:hAnsi="Cambria Math"/>
                        <w:i/>
                        <w:sz w:val="18"/>
                        <w:szCs w:val="18"/>
                      </w:rPr>
                    </m:ctrlPr>
                  </m:dPr>
                  <m:e>
                    <m:r>
                      <w:rPr>
                        <w:rFonts w:ascii="Cambria Math" w:hAnsi="Cambria Math"/>
                        <w:sz w:val="18"/>
                        <w:szCs w:val="18"/>
                      </w:rPr>
                      <m:t>t</m:t>
                    </m:r>
                  </m:e>
                </m:d>
                <m:r>
                  <w:rPr>
                    <w:rFonts w:ascii="Cambria Math" w:hAnsi="Cambria Math"/>
                    <w:sz w:val="18"/>
                    <w:szCs w:val="18"/>
                  </w:rPr>
                  <m:t>=</m:t>
                </m:r>
                <m:rad>
                  <m:radPr>
                    <m:degHide m:val="1"/>
                    <m:ctrlPr>
                      <w:rPr>
                        <w:rFonts w:ascii="Cambria Math" w:hAnsi="Cambria Math"/>
                        <w:i/>
                        <w:color w:val="FF0000"/>
                        <w:sz w:val="18"/>
                        <w:szCs w:val="18"/>
                      </w:rPr>
                    </m:ctrlPr>
                  </m:radPr>
                  <m:deg/>
                  <m:e>
                    <m:sSub>
                      <m:sSubPr>
                        <m:ctrlPr>
                          <w:rPr>
                            <w:rFonts w:ascii="Cambria Math" w:hAnsi="Cambria Math"/>
                            <w:i/>
                            <w:color w:val="FF0000"/>
                            <w:sz w:val="18"/>
                            <w:szCs w:val="18"/>
                          </w:rPr>
                        </m:ctrlPr>
                      </m:sSubPr>
                      <m:e>
                        <m:r>
                          <w:rPr>
                            <w:rFonts w:ascii="Cambria Math" w:hAnsi="Cambria Math"/>
                            <w:color w:val="FF0000"/>
                            <w:sz w:val="18"/>
                            <w:szCs w:val="18"/>
                            <w:lang w:eastAsia="zh-CN"/>
                          </w:rPr>
                          <m:t>P</m:t>
                        </m:r>
                      </m:e>
                      <m:sub>
                        <m:r>
                          <w:rPr>
                            <w:rFonts w:ascii="Cambria Math" w:hAnsi="Cambria Math"/>
                            <w:color w:val="FF0000"/>
                            <w:sz w:val="18"/>
                            <w:szCs w:val="18"/>
                            <w:lang w:eastAsia="zh-CN"/>
                          </w:rPr>
                          <m:t>n</m:t>
                        </m:r>
                        <m:r>
                          <w:rPr>
                            <w:rFonts w:ascii="Cambria Math" w:hAnsi="Cambria Math"/>
                            <w:color w:val="FF0000"/>
                            <w:sz w:val="18"/>
                            <w:szCs w:val="18"/>
                            <w:lang w:eastAsia="zh-CN"/>
                          </w:rPr>
                          <m:t>,</m:t>
                        </m:r>
                        <m:r>
                          <w:rPr>
                            <w:rFonts w:ascii="Cambria Math" w:hAnsi="Cambria Math"/>
                            <w:color w:val="FF0000"/>
                            <w:sz w:val="18"/>
                            <w:szCs w:val="18"/>
                            <w:lang w:eastAsia="zh-CN"/>
                          </w:rPr>
                          <m:t>m</m:t>
                        </m:r>
                      </m:sub>
                    </m:sSub>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m:t>
                                  </m:r>
                                  <m:r>
                                    <w:rPr>
                                      <w:rFonts w:ascii="Cambria Math" w:hAnsi="Cambria Math"/>
                                      <w:sz w:val="18"/>
                                      <w:szCs w:val="18"/>
                                    </w:rPr>
                                    <m:t>,</m:t>
                                  </m:r>
                                  <m:r>
                                    <w:rPr>
                                      <w:rFonts w:ascii="Cambria Math" w:hAnsi="Cambria Math"/>
                                      <w:sz w:val="18"/>
                                      <w:szCs w:val="18"/>
                                    </w:rPr>
                                    <m:t>u</m:t>
                                  </m:r>
                                  <m:r>
                                    <w:rPr>
                                      <w:rFonts w:ascii="Cambria Math" w:hAnsi="Cambria Math"/>
                                      <w:sz w:val="18"/>
                                      <w:szCs w:val="18"/>
                                    </w:rPr>
                                    <m:t>,</m:t>
                                  </m:r>
                                  <m:r>
                                    <w:rPr>
                                      <w:rFonts w:ascii="Cambria Math" w:hAnsi="Cambria Math"/>
                                      <w:sz w:val="18"/>
                                      <w:szCs w:val="18"/>
                                    </w:rPr>
                                    <m:t>θ</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r>
                                        <w:rPr>
                                          <w:rFonts w:ascii="Cambria Math" w:hAnsi="Cambria Math"/>
                                          <w:sz w:val="18"/>
                                          <w:szCs w:val="18"/>
                                        </w:rPr>
                                        <m:t>ZOA</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r>
                                        <w:rPr>
                                          <w:rFonts w:ascii="Cambria Math" w:hAnsi="Cambria Math"/>
                                          <w:sz w:val="18"/>
                                          <w:szCs w:val="18"/>
                                        </w:rPr>
                                        <m:t>AOA</m:t>
                                      </m:r>
                                    </m:sub>
                                  </m:sSub>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m:t>
                                  </m:r>
                                  <m:r>
                                    <w:rPr>
                                      <w:rFonts w:ascii="Cambria Math" w:hAnsi="Cambria Math"/>
                                      <w:sz w:val="18"/>
                                      <w:szCs w:val="18"/>
                                    </w:rPr>
                                    <m:t>,</m:t>
                                  </m:r>
                                  <m:r>
                                    <w:rPr>
                                      <w:rFonts w:ascii="Cambria Math" w:hAnsi="Cambria Math"/>
                                      <w:sz w:val="18"/>
                                      <w:szCs w:val="18"/>
                                    </w:rPr>
                                    <m:t>u</m:t>
                                  </m:r>
                                  <m:r>
                                    <w:rPr>
                                      <w:rFonts w:ascii="Cambria Math" w:hAnsi="Cambria Math"/>
                                      <w:sz w:val="18"/>
                                      <w:szCs w:val="18"/>
                                    </w:rPr>
                                    <m:t>,</m:t>
                                  </m:r>
                                  <m:r>
                                    <w:rPr>
                                      <w:rFonts w:ascii="Cambria Math" w:hAnsi="Cambria Math"/>
                                      <w:sz w:val="18"/>
                                      <w:szCs w:val="18"/>
                                    </w:rPr>
                                    <m:t>ϕ</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r>
                                        <w:rPr>
                                          <w:rFonts w:ascii="Cambria Math" w:hAnsi="Cambria Math"/>
                                          <w:sz w:val="18"/>
                                          <w:szCs w:val="18"/>
                                        </w:rPr>
                                        <m:t>ZOA</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r>
                                        <w:rPr>
                                          <w:rFonts w:ascii="Cambria Math" w:hAnsi="Cambria Math"/>
                                          <w:sz w:val="18"/>
                                          <w:szCs w:val="18"/>
                                        </w:rPr>
                                        <m:t>AOA</m:t>
                                      </m:r>
                                    </m:sub>
                                  </m:sSub>
                                </m:e>
                              </m:d>
                            </m:e>
                          </m:mr>
                        </m:m>
                      </m:e>
                    </m:d>
                  </m:e>
                  <m:sup>
                    <m:r>
                      <w:rPr>
                        <w:rFonts w:ascii="Cambria Math" w:hAnsi="Cambria Math"/>
                        <w:sz w:val="18"/>
                        <w:szCs w:val="18"/>
                      </w:rPr>
                      <m:t>T</m:t>
                    </m:r>
                  </m:sup>
                </m:sSup>
                <m:d>
                  <m:dPr>
                    <m:begChr m:val="["/>
                    <m:endChr m:val="]"/>
                    <m:ctrlPr>
                      <w:rPr>
                        <w:rFonts w:ascii="Cambria Math" w:hAnsi="Cambria Math"/>
                        <w:i/>
                        <w:sz w:val="18"/>
                        <w:szCs w:val="18"/>
                      </w:rPr>
                    </m:ctrlPr>
                  </m:dPr>
                  <m:e>
                    <m:m>
                      <m:mPr>
                        <m:mcs>
                          <m:mc>
                            <m:mcPr>
                              <m:count m:val="2"/>
                              <m:mcJc m:val="center"/>
                            </m:mcPr>
                          </m:mc>
                        </m:mcs>
                        <m:ctrlPr>
                          <w:rPr>
                            <w:rFonts w:ascii="Cambria Math" w:hAnsi="Cambria Math"/>
                            <w:i/>
                            <w:sz w:val="18"/>
                            <w:szCs w:val="18"/>
                          </w:rPr>
                        </m:ctrlPr>
                      </m:mPr>
                      <m:mr>
                        <m:e>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θθ</m:t>
                                  </m:r>
                                </m:sup>
                              </m:sSubSup>
                            </m:e>
                          </m:d>
                        </m:e>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κ</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m:t>
                                  </m:r>
                                  <m:r>
                                    <w:rPr>
                                      <w:rFonts w:ascii="Cambria Math" w:hAnsi="Cambria Math"/>
                                      <w:sz w:val="18"/>
                                      <w:szCs w:val="18"/>
                                    </w:rPr>
                                    <m:t>1</m:t>
                                  </m:r>
                                </m:sup>
                              </m:sSubSup>
                            </m:e>
                          </m:ra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θϕ</m:t>
                                  </m:r>
                                </m:sup>
                              </m:sSubSup>
                            </m:e>
                          </m:d>
                        </m:e>
                      </m:mr>
                      <m:m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κ</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m:t>
                                  </m:r>
                                  <m:r>
                                    <w:rPr>
                                      <w:rFonts w:ascii="Cambria Math" w:hAnsi="Cambria Math"/>
                                      <w:sz w:val="18"/>
                                      <w:szCs w:val="18"/>
                                    </w:rPr>
                                    <m:t>1</m:t>
                                  </m:r>
                                </m:sup>
                              </m:sSubSup>
                            </m:e>
                          </m:ra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ϕθ</m:t>
                                  </m:r>
                                </m:sup>
                              </m:sSubSup>
                            </m:e>
                          </m:d>
                        </m:e>
                        <m:e>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ϕϕ</m:t>
                                  </m:r>
                                </m:sup>
                              </m:sSubSup>
                            </m:e>
                          </m:d>
                        </m:e>
                      </m:mr>
                    </m:m>
                  </m:e>
                </m:d>
              </m:oMath>
            </m:oMathPara>
          </w:p>
          <w:p w14:paraId="30533E8D" w14:textId="77777777" w:rsidR="00721FF8" w:rsidRDefault="00273F43">
            <w:pPr>
              <w:spacing w:before="0" w:after="0" w:line="240" w:lineRule="auto"/>
              <w:rPr>
                <w:rFonts w:hAnsi="Cambria Math"/>
                <w:i/>
              </w:rPr>
            </w:pPr>
            <m:oMathPara>
              <m:oMath>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m:t>
                              </m:r>
                              <m:r>
                                <w:rPr>
                                  <w:rFonts w:ascii="Cambria Math" w:hAnsi="Cambria Math"/>
                                  <w:sz w:val="18"/>
                                  <w:szCs w:val="18"/>
                                </w:rPr>
                                <m:t>,</m:t>
                              </m:r>
                              <m:r>
                                <w:rPr>
                                  <w:rFonts w:ascii="Cambria Math" w:hAnsi="Cambria Math"/>
                                  <w:sz w:val="18"/>
                                  <w:szCs w:val="18"/>
                                </w:rPr>
                                <m:t>s</m:t>
                              </m:r>
                              <m:r>
                                <w:rPr>
                                  <w:rFonts w:ascii="Cambria Math" w:hAnsi="Cambria Math"/>
                                  <w:sz w:val="18"/>
                                  <w:szCs w:val="18"/>
                                </w:rPr>
                                <m:t>,</m:t>
                              </m:r>
                              <m:r>
                                <w:rPr>
                                  <w:rFonts w:ascii="Cambria Math" w:hAnsi="Cambria Math"/>
                                  <w:sz w:val="18"/>
                                  <w:szCs w:val="18"/>
                                </w:rPr>
                                <m:t>θ</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r>
                                    <w:rPr>
                                      <w:rFonts w:ascii="Cambria Math" w:hAnsi="Cambria Math"/>
                                      <w:sz w:val="18"/>
                                      <w:szCs w:val="18"/>
                                    </w:rPr>
                                    <m:t>ZOD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r>
                                    <w:rPr>
                                      <w:rFonts w:ascii="Cambria Math" w:hAnsi="Cambria Math"/>
                                      <w:sz w:val="18"/>
                                      <w:szCs w:val="18"/>
                                    </w:rPr>
                                    <m:t>AOD</m:t>
                                  </m:r>
                                </m:sub>
                              </m:sSub>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m:t>
                              </m:r>
                              <m:r>
                                <w:rPr>
                                  <w:rFonts w:ascii="Cambria Math" w:hAnsi="Cambria Math"/>
                                  <w:sz w:val="18"/>
                                  <w:szCs w:val="18"/>
                                </w:rPr>
                                <m:t>,</m:t>
                              </m:r>
                              <m:r>
                                <w:rPr>
                                  <w:rFonts w:ascii="Cambria Math" w:hAnsi="Cambria Math"/>
                                  <w:sz w:val="18"/>
                                  <w:szCs w:val="18"/>
                                </w:rPr>
                                <m:t>s</m:t>
                              </m:r>
                              <m:r>
                                <w:rPr>
                                  <w:rFonts w:ascii="Cambria Math" w:hAnsi="Cambria Math"/>
                                  <w:sz w:val="18"/>
                                  <w:szCs w:val="18"/>
                                </w:rPr>
                                <m:t>,</m:t>
                              </m:r>
                              <m:r>
                                <w:rPr>
                                  <w:rFonts w:ascii="Cambria Math" w:hAnsi="Cambria Math"/>
                                  <w:sz w:val="18"/>
                                  <w:szCs w:val="18"/>
                                </w:rPr>
                                <m:t>ϕ</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r>
                                    <w:rPr>
                                      <w:rFonts w:ascii="Cambria Math" w:hAnsi="Cambria Math"/>
                                      <w:sz w:val="18"/>
                                      <w:szCs w:val="18"/>
                                    </w:rPr>
                                    <m:t>ZOD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r>
                                    <w:rPr>
                                      <w:rFonts w:ascii="Cambria Math" w:hAnsi="Cambria Math"/>
                                      <w:sz w:val="18"/>
                                      <w:szCs w:val="18"/>
                                    </w:rPr>
                                    <m:t>AOD</m:t>
                                  </m:r>
                                </m:sub>
                              </m:sSub>
                            </m:e>
                          </m:d>
                        </m:e>
                      </m:mr>
                    </m:m>
                  </m:e>
                </m:d>
                <m:r>
                  <m:rPr>
                    <m:sty m:val="p"/>
                  </m:rPr>
                  <w:rPr>
                    <w:rFonts w:ascii="Cambria Math" w:hAnsi="Cambria Math"/>
                    <w:sz w:val="18"/>
                    <w:szCs w:val="18"/>
                  </w:rPr>
                  <m:t>exp</m:t>
                </m:r>
                <m:d>
                  <m:dPr>
                    <m:ctrlPr>
                      <w:rPr>
                        <w:rFonts w:ascii="Cambria Math" w:hAnsi="Cambria Math"/>
                        <w:sz w:val="18"/>
                        <w:szCs w:val="18"/>
                      </w:rPr>
                    </m:ctrlPr>
                  </m:dPr>
                  <m:e>
                    <m:r>
                      <w:rPr>
                        <w:rFonts w:ascii="Cambria Math" w:hAnsi="Cambria Math"/>
                        <w:sz w:val="18"/>
                        <w:szCs w:val="18"/>
                      </w:rPr>
                      <m:t>j</m:t>
                    </m:r>
                    <m:r>
                      <w:rPr>
                        <w:rFonts w:ascii="Cambria Math" w:hAnsi="Cambria Math"/>
                        <w:sz w:val="18"/>
                        <w:szCs w:val="18"/>
                      </w:rPr>
                      <m:t>2</m:t>
                    </m:r>
                    <m:r>
                      <w:rPr>
                        <w:rFonts w:ascii="Cambria Math" w:hAnsi="Cambria Math"/>
                        <w:sz w:val="18"/>
                        <w:szCs w:val="18"/>
                      </w:rPr>
                      <m:t>π</m:t>
                    </m:r>
                    <m:f>
                      <m:fPr>
                        <m:ctrlPr>
                          <w:rPr>
                            <w:rFonts w:ascii="Cambria Math" w:hAnsi="Cambria Math"/>
                            <w:i/>
                            <w:iCs/>
                            <w:sz w:val="18"/>
                            <w:szCs w:val="18"/>
                          </w:rPr>
                        </m:ctrlPr>
                      </m:fPr>
                      <m:num>
                        <m:sSubSup>
                          <m:sSubSupPr>
                            <m:ctrlPr>
                              <w:rPr>
                                <w:rFonts w:ascii="Cambria Math" w:hAnsi="Cambria Math"/>
                                <w:i/>
                                <w:iCs/>
                                <w:sz w:val="18"/>
                                <w:szCs w:val="18"/>
                              </w:rPr>
                            </m:ctrlPr>
                          </m:sSubSupPr>
                          <m:e>
                            <m:acc>
                              <m:accPr>
                                <m:ctrlPr>
                                  <w:rPr>
                                    <w:rFonts w:ascii="Cambria Math" w:hAnsi="Cambria Math"/>
                                    <w:i/>
                                    <w:iCs/>
                                    <w:sz w:val="18"/>
                                    <w:szCs w:val="18"/>
                                  </w:rPr>
                                </m:ctrlPr>
                              </m:accPr>
                              <m:e>
                                <m:r>
                                  <w:rPr>
                                    <w:rFonts w:ascii="Cambria Math" w:hAnsi="Cambria Math"/>
                                    <w:sz w:val="18"/>
                                    <w:szCs w:val="18"/>
                                  </w:rPr>
                                  <m:t>r</m:t>
                                </m:r>
                              </m:e>
                            </m:acc>
                          </m:e>
                          <m:sub>
                            <m:r>
                              <w:rPr>
                                <w:rFonts w:ascii="Cambria Math" w:hAnsi="Cambria Math"/>
                                <w:sz w:val="18"/>
                                <w:szCs w:val="18"/>
                              </w:rPr>
                              <m:t>rx</m:t>
                            </m:r>
                            <m: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d</m:t>
                                </m:r>
                              </m:e>
                            </m:acc>
                          </m:e>
                          <m:sub>
                            <m:r>
                              <w:rPr>
                                <w:rFonts w:ascii="Cambria Math" w:hAnsi="Cambria Math"/>
                                <w:sz w:val="18"/>
                                <w:szCs w:val="18"/>
                              </w:rPr>
                              <m:t>rx</m:t>
                            </m:r>
                            <m:r>
                              <w:rPr>
                                <w:rFonts w:ascii="Cambria Math" w:hAnsi="Cambria Math"/>
                                <w:sz w:val="18"/>
                                <w:szCs w:val="18"/>
                              </w:rPr>
                              <m:t>,</m:t>
                            </m:r>
                            <m:r>
                              <w:rPr>
                                <w:rFonts w:ascii="Cambria Math" w:hAnsi="Cambria Math"/>
                                <w:sz w:val="18"/>
                                <w:szCs w:val="18"/>
                              </w:rPr>
                              <m:t>u</m:t>
                            </m:r>
                          </m:sub>
                        </m:sSub>
                      </m:num>
                      <m:den>
                        <m:sSub>
                          <m:sSubPr>
                            <m:ctrlPr>
                              <w:rPr>
                                <w:rFonts w:ascii="Cambria Math" w:hAnsi="Cambria Math"/>
                                <w:i/>
                                <w:iCs/>
                                <w:sz w:val="18"/>
                                <w:szCs w:val="18"/>
                              </w:rPr>
                            </m:ctrlPr>
                          </m:sSubPr>
                          <m:e>
                            <m:r>
                              <w:rPr>
                                <w:rFonts w:ascii="Cambria Math" w:hAnsi="Cambria Math"/>
                                <w:sz w:val="18"/>
                                <w:szCs w:val="18"/>
                              </w:rPr>
                              <m:t>λ</m:t>
                            </m:r>
                          </m:e>
                          <m:sub>
                            <m:r>
                              <w:rPr>
                                <w:rFonts w:ascii="Cambria Math" w:hAnsi="Cambria Math"/>
                                <w:sz w:val="18"/>
                                <w:szCs w:val="18"/>
                              </w:rPr>
                              <m:t>0</m:t>
                            </m:r>
                          </m:sub>
                        </m:sSub>
                      </m:den>
                    </m:f>
                  </m:e>
                </m:d>
                <m:r>
                  <m:rPr>
                    <m:sty m:val="p"/>
                  </m:rPr>
                  <w:rPr>
                    <w:rFonts w:ascii="Cambria Math" w:hAnsi="Cambria Math"/>
                    <w:sz w:val="18"/>
                    <w:szCs w:val="18"/>
                  </w:rPr>
                  <m:t>exp</m:t>
                </m:r>
                <m:d>
                  <m:dPr>
                    <m:ctrlPr>
                      <w:rPr>
                        <w:rFonts w:ascii="Cambria Math" w:hAnsi="Cambria Math"/>
                        <w:sz w:val="18"/>
                        <w:szCs w:val="18"/>
                      </w:rPr>
                    </m:ctrlPr>
                  </m:dPr>
                  <m:e>
                    <m:r>
                      <w:rPr>
                        <w:rFonts w:ascii="Cambria Math" w:hAnsi="Cambria Math"/>
                        <w:sz w:val="18"/>
                        <w:szCs w:val="18"/>
                      </w:rPr>
                      <m:t>j</m:t>
                    </m:r>
                    <m:r>
                      <w:rPr>
                        <w:rFonts w:ascii="Cambria Math" w:hAnsi="Cambria Math"/>
                        <w:sz w:val="18"/>
                        <w:szCs w:val="18"/>
                      </w:rPr>
                      <m:t>2</m:t>
                    </m:r>
                    <m:r>
                      <w:rPr>
                        <w:rFonts w:ascii="Cambria Math" w:hAnsi="Cambria Math"/>
                        <w:sz w:val="18"/>
                        <w:szCs w:val="18"/>
                      </w:rPr>
                      <m:t>π</m:t>
                    </m:r>
                    <m:f>
                      <m:fPr>
                        <m:ctrlPr>
                          <w:rPr>
                            <w:rFonts w:ascii="Cambria Math" w:hAnsi="Cambria Math"/>
                            <w:i/>
                            <w:iCs/>
                            <w:sz w:val="18"/>
                            <w:szCs w:val="18"/>
                          </w:rPr>
                        </m:ctrlPr>
                      </m:fPr>
                      <m:num>
                        <m:sSubSup>
                          <m:sSubSupPr>
                            <m:ctrlPr>
                              <w:rPr>
                                <w:rFonts w:ascii="Cambria Math" w:hAnsi="Cambria Math"/>
                                <w:i/>
                                <w:iCs/>
                                <w:sz w:val="18"/>
                                <w:szCs w:val="18"/>
                              </w:rPr>
                            </m:ctrlPr>
                          </m:sSubSupPr>
                          <m:e>
                            <m:acc>
                              <m:accPr>
                                <m:ctrlPr>
                                  <w:rPr>
                                    <w:rFonts w:ascii="Cambria Math" w:hAnsi="Cambria Math"/>
                                    <w:i/>
                                    <w:iCs/>
                                    <w:sz w:val="18"/>
                                    <w:szCs w:val="18"/>
                                  </w:rPr>
                                </m:ctrlPr>
                              </m:accPr>
                              <m:e>
                                <m:r>
                                  <w:rPr>
                                    <w:rFonts w:ascii="Cambria Math" w:hAnsi="Cambria Math"/>
                                    <w:sz w:val="18"/>
                                    <w:szCs w:val="18"/>
                                  </w:rPr>
                                  <m:t>r</m:t>
                                </m:r>
                              </m:e>
                            </m:acc>
                          </m:e>
                          <m:sub>
                            <m:r>
                              <w:rPr>
                                <w:rFonts w:ascii="Cambria Math" w:hAnsi="Cambria Math"/>
                                <w:sz w:val="18"/>
                                <w:szCs w:val="18"/>
                              </w:rPr>
                              <m:t>tx</m:t>
                            </m:r>
                            <m: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d</m:t>
                                </m:r>
                              </m:e>
                            </m:acc>
                          </m:e>
                          <m:sub>
                            <m:r>
                              <w:rPr>
                                <w:rFonts w:ascii="Cambria Math" w:hAnsi="Cambria Math"/>
                                <w:sz w:val="18"/>
                                <w:szCs w:val="18"/>
                              </w:rPr>
                              <m:t>tx</m:t>
                            </m:r>
                            <m:r>
                              <w:rPr>
                                <w:rFonts w:ascii="Cambria Math" w:hAnsi="Cambria Math"/>
                                <w:sz w:val="18"/>
                                <w:szCs w:val="18"/>
                              </w:rPr>
                              <m:t>,</m:t>
                            </m:r>
                            <m:r>
                              <w:rPr>
                                <w:rFonts w:ascii="Cambria Math" w:hAnsi="Cambria Math"/>
                                <w:sz w:val="18"/>
                                <w:szCs w:val="18"/>
                              </w:rPr>
                              <m:t>s</m:t>
                            </m:r>
                          </m:sub>
                        </m:sSub>
                      </m:num>
                      <m:den>
                        <m:sSub>
                          <m:sSubPr>
                            <m:ctrlPr>
                              <w:rPr>
                                <w:rFonts w:ascii="Cambria Math" w:hAnsi="Cambria Math"/>
                                <w:i/>
                                <w:iCs/>
                                <w:sz w:val="18"/>
                                <w:szCs w:val="18"/>
                              </w:rPr>
                            </m:ctrlPr>
                          </m:sSubPr>
                          <m:e>
                            <m:r>
                              <w:rPr>
                                <w:rFonts w:ascii="Cambria Math" w:hAnsi="Cambria Math"/>
                                <w:sz w:val="18"/>
                                <w:szCs w:val="18"/>
                              </w:rPr>
                              <m:t>λ</m:t>
                            </m:r>
                          </m:e>
                          <m:sub>
                            <m:r>
                              <w:rPr>
                                <w:rFonts w:ascii="Cambria Math" w:hAnsi="Cambria Math"/>
                                <w:sz w:val="18"/>
                                <w:szCs w:val="18"/>
                              </w:rPr>
                              <m:t>0</m:t>
                            </m:r>
                          </m:sub>
                        </m:sSub>
                      </m:den>
                    </m:f>
                  </m:e>
                </m: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r>
                      <w:rPr>
                        <w:rFonts w:ascii="Cambria Math" w:hAnsi="Cambria Math"/>
                        <w:sz w:val="18"/>
                        <w:szCs w:val="18"/>
                      </w:rPr>
                      <m:t>2</m:t>
                    </m:r>
                    <m:r>
                      <w:rPr>
                        <w:rFonts w:ascii="Cambria Math" w:hAnsi="Cambria Math"/>
                        <w:sz w:val="18"/>
                        <w:szCs w:val="18"/>
                      </w:rPr>
                      <m:t>π</m:t>
                    </m:r>
                    <m:f>
                      <m:fPr>
                        <m:ctrlPr>
                          <w:rPr>
                            <w:rFonts w:ascii="Cambria Math" w:hAnsi="Cambria Math"/>
                            <w:i/>
                            <w:sz w:val="18"/>
                            <w:szCs w:val="18"/>
                          </w:rPr>
                        </m:ctrlPr>
                      </m:fPr>
                      <m:num>
                        <m:sSubSup>
                          <m:sSubSupPr>
                            <m:ctrlPr>
                              <w:rPr>
                                <w:rFonts w:ascii="Cambria Math" w:hAnsi="Cambria Math"/>
                                <w:i/>
                                <w:sz w:val="18"/>
                                <w:szCs w:val="18"/>
                              </w:rPr>
                            </m:ctrlPr>
                          </m:sSubSupPr>
                          <m:e>
                            <m:acc>
                              <m:accPr>
                                <m:ctrlPr>
                                  <w:rPr>
                                    <w:rFonts w:ascii="Cambria Math" w:hAnsi="Cambria Math"/>
                                    <w:i/>
                                    <w:sz w:val="18"/>
                                    <w:szCs w:val="18"/>
                                  </w:rPr>
                                </m:ctrlPr>
                              </m:accPr>
                              <m:e>
                                <m:r>
                                  <w:rPr>
                                    <w:rFonts w:ascii="Cambria Math" w:hAnsi="Cambria Math"/>
                                    <w:sz w:val="18"/>
                                    <w:szCs w:val="18"/>
                                  </w:rPr>
                                  <m:t>r</m:t>
                                </m:r>
                              </m:e>
                            </m:acc>
                          </m:e>
                          <m:sub>
                            <m:r>
                              <w:rPr>
                                <w:rFonts w:ascii="Cambria Math" w:hAnsi="Cambria Math"/>
                                <w:sz w:val="18"/>
                                <w:szCs w:val="18"/>
                              </w:rPr>
                              <m:t>rx</m:t>
                            </m:r>
                            <m: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m</m:t>
                            </m:r>
                          </m:sub>
                          <m:sup>
                            <m:r>
                              <w:rPr>
                                <w:rFonts w:ascii="Cambria Math" w:hAnsi="Cambria Math"/>
                                <w:sz w:val="18"/>
                                <w:szCs w:val="18"/>
                              </w:rPr>
                              <m:t>T</m:t>
                            </m:r>
                          </m:sup>
                        </m:sSubSup>
                        <m:r>
                          <w:rPr>
                            <w:rFonts w:ascii="Cambria Math" w:hAnsi="Cambria Math"/>
                            <w:sz w:val="18"/>
                            <w:szCs w:val="18"/>
                          </w:rPr>
                          <m:t>∙</m:t>
                        </m:r>
                        <m:acc>
                          <m:accPr>
                            <m:chr m:val="̅"/>
                            <m:ctrlPr>
                              <w:rPr>
                                <w:rFonts w:ascii="Cambria Math" w:hAnsi="Cambria Math"/>
                                <w:i/>
                                <w:sz w:val="18"/>
                                <w:szCs w:val="18"/>
                              </w:rPr>
                            </m:ctrlPr>
                          </m:accPr>
                          <m:e>
                            <m:r>
                              <w:rPr>
                                <w:rFonts w:ascii="Cambria Math" w:hAnsi="Cambria Math"/>
                                <w:sz w:val="18"/>
                                <w:szCs w:val="18"/>
                              </w:rPr>
                              <m:t>v</m:t>
                            </m:r>
                          </m:e>
                        </m:acc>
                      </m:num>
                      <m:den>
                        <m:sSub>
                          <m:sSubPr>
                            <m:ctrlPr>
                              <w:rPr>
                                <w:rFonts w:ascii="Cambria Math" w:hAnsi="Cambria Math"/>
                                <w:i/>
                                <w:sz w:val="18"/>
                                <w:szCs w:val="18"/>
                              </w:rPr>
                            </m:ctrlPr>
                          </m:sSubPr>
                          <m:e>
                            <m:r>
                              <w:rPr>
                                <w:rFonts w:ascii="Cambria Math" w:hAnsi="Cambria Math"/>
                                <w:sz w:val="18"/>
                                <w:szCs w:val="18"/>
                              </w:rPr>
                              <m:t>λ</m:t>
                            </m:r>
                          </m:e>
                          <m:sub>
                            <m:r>
                              <w:rPr>
                                <w:rFonts w:ascii="Cambria Math" w:hAnsi="Cambria Math"/>
                                <w:sz w:val="18"/>
                                <w:szCs w:val="18"/>
                              </w:rPr>
                              <m:t>0</m:t>
                            </m:r>
                          </m:sub>
                        </m:sSub>
                      </m:den>
                    </m:f>
                    <m:r>
                      <w:rPr>
                        <w:rFonts w:ascii="Cambria Math" w:hAnsi="Cambria Math"/>
                        <w:sz w:val="18"/>
                        <w:szCs w:val="18"/>
                      </w:rPr>
                      <m:t>t</m:t>
                    </m:r>
                  </m:e>
                </m:d>
              </m:oMath>
            </m:oMathPara>
          </w:p>
          <w:p w14:paraId="0493644B" w14:textId="77777777" w:rsidR="00721FF8" w:rsidRDefault="005C28C1">
            <w:pPr>
              <w:pStyle w:val="TH"/>
              <w:spacing w:before="0" w:after="0" w:line="240" w:lineRule="auto"/>
              <w:ind w:left="284"/>
              <w:rPr>
                <w:rFonts w:ascii="Times New Roman" w:hAnsi="Times New Roman" w:cs="Times New Roman"/>
                <w:color w:val="FF0000"/>
                <w:sz w:val="20"/>
                <w:szCs w:val="20"/>
              </w:rPr>
            </w:pPr>
            <w:r>
              <w:rPr>
                <w:rFonts w:ascii="Times New Roman" w:hAnsi="Times New Roman" w:cs="Times New Roman"/>
                <w:color w:val="FF0000"/>
                <w:sz w:val="20"/>
                <w:szCs w:val="20"/>
              </w:rPr>
              <w:t xml:space="preserve">Table </w:t>
            </w:r>
            <w:r>
              <w:rPr>
                <w:rFonts w:ascii="Times New Roman" w:hAnsi="Times New Roman" w:cs="Times New Roman"/>
                <w:color w:val="FF0000"/>
                <w:sz w:val="20"/>
                <w:szCs w:val="20"/>
                <w:lang w:eastAsia="zh-CN"/>
              </w:rPr>
              <w:t>5</w:t>
            </w:r>
            <w:r>
              <w:rPr>
                <w:rFonts w:ascii="Times New Roman" w:hAnsi="Times New Roman" w:cs="Times New Roman"/>
                <w:color w:val="FF0000"/>
                <w:sz w:val="20"/>
                <w:szCs w:val="20"/>
              </w:rPr>
              <w:t xml:space="preserve">: </w:t>
            </w:r>
            <w:r>
              <w:rPr>
                <w:rFonts w:ascii="Times New Roman" w:hAnsi="Times New Roman" w:cs="Times New Roman"/>
                <w:color w:val="FF0000"/>
                <w:sz w:val="20"/>
                <w:szCs w:val="20"/>
                <w:lang w:eastAsia="zh-CN"/>
              </w:rPr>
              <w:t>Ray power ratio</w:t>
            </w:r>
            <w:r>
              <w:rPr>
                <w:rFonts w:ascii="Times New Roman" w:hAnsi="Times New Roman" w:cs="Times New Roman"/>
                <w:color w:val="FF0000"/>
                <w:sz w:val="20"/>
                <w:szCs w:val="20"/>
              </w:rPr>
              <w:t xml:space="preserve"> within a cluster</w:t>
            </w:r>
          </w:p>
          <w:p w14:paraId="257B4626" w14:textId="77777777" w:rsidR="00721FF8" w:rsidRDefault="00721FF8">
            <w:pPr>
              <w:spacing w:before="0" w:after="0" w:line="240" w:lineRule="auto"/>
              <w:rPr>
                <w:color w:val="FF000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934"/>
            </w:tblGrid>
            <w:tr w:rsidR="00721FF8" w14:paraId="6E6B0F10" w14:textId="77777777">
              <w:trPr>
                <w:jc w:val="center"/>
              </w:trPr>
              <w:tc>
                <w:tcPr>
                  <w:tcW w:w="0" w:type="auto"/>
                  <w:shd w:val="clear" w:color="auto" w:fill="D9D9D9"/>
                </w:tcPr>
                <w:p w14:paraId="053EDC6D" w14:textId="77777777" w:rsidR="00721FF8" w:rsidRDefault="005C28C1">
                  <w:pPr>
                    <w:pStyle w:val="TAH"/>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 xml:space="preserve">Ray number </w:t>
                  </w:r>
                  <w:r>
                    <w:rPr>
                      <w:rFonts w:ascii="Times New Roman" w:hAnsi="Times New Roman" w:cs="Times New Roman"/>
                      <w:i/>
                      <w:color w:val="FF0000"/>
                      <w:sz w:val="20"/>
                      <w:szCs w:val="20"/>
                    </w:rPr>
                    <w:t>m</w:t>
                  </w:r>
                </w:p>
              </w:tc>
              <w:tc>
                <w:tcPr>
                  <w:tcW w:w="0" w:type="auto"/>
                  <w:shd w:val="clear" w:color="auto" w:fill="D9D9D9"/>
                </w:tcPr>
                <w:p w14:paraId="579AF30D" w14:textId="77777777" w:rsidR="00721FF8" w:rsidRDefault="005C28C1">
                  <w:pPr>
                    <w:pStyle w:val="TAH"/>
                    <w:spacing w:line="240" w:lineRule="auto"/>
                    <w:rPr>
                      <w:rFonts w:ascii="Times New Roman" w:hAnsi="Times New Roman" w:cs="Times New Roman"/>
                      <w:color w:val="FF0000"/>
                      <w:sz w:val="20"/>
                      <w:szCs w:val="20"/>
                      <w:vertAlign w:val="subscript"/>
                    </w:rPr>
                  </w:pPr>
                  <w:r>
                    <w:rPr>
                      <w:rFonts w:ascii="Times New Roman" w:hAnsi="Times New Roman" w:cs="Times New Roman"/>
                      <w:color w:val="FF0000"/>
                      <w:sz w:val="20"/>
                      <w:szCs w:val="20"/>
                      <w:lang w:eastAsia="zh-CN"/>
                    </w:rPr>
                    <w:t>Ray power ratio β</w:t>
                  </w:r>
                  <w:r>
                    <w:rPr>
                      <w:rFonts w:ascii="Times New Roman" w:hAnsi="Times New Roman" w:cs="Times New Roman"/>
                      <w:color w:val="FF0000"/>
                      <w:sz w:val="20"/>
                      <w:szCs w:val="20"/>
                      <w:vertAlign w:val="subscript"/>
                      <w:lang w:eastAsia="zh-CN"/>
                    </w:rPr>
                    <w:t>m</w:t>
                  </w:r>
                </w:p>
              </w:tc>
            </w:tr>
            <w:tr w:rsidR="00721FF8" w14:paraId="3F5A513F" w14:textId="77777777">
              <w:trPr>
                <w:jc w:val="center"/>
              </w:trPr>
              <w:tc>
                <w:tcPr>
                  <w:tcW w:w="0" w:type="auto"/>
                </w:tcPr>
                <w:p w14:paraId="1C2DD4BF"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1,2</w:t>
                  </w:r>
                </w:p>
              </w:tc>
              <w:tc>
                <w:tcPr>
                  <w:tcW w:w="2934" w:type="dxa"/>
                </w:tcPr>
                <w:p w14:paraId="25476780"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0.1193</w:t>
                  </w:r>
                </w:p>
              </w:tc>
            </w:tr>
            <w:tr w:rsidR="00721FF8" w14:paraId="051FE80B" w14:textId="77777777">
              <w:trPr>
                <w:jc w:val="center"/>
              </w:trPr>
              <w:tc>
                <w:tcPr>
                  <w:tcW w:w="0" w:type="auto"/>
                </w:tcPr>
                <w:p w14:paraId="06EBBD20"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3,4</w:t>
                  </w:r>
                </w:p>
              </w:tc>
              <w:tc>
                <w:tcPr>
                  <w:tcW w:w="2934" w:type="dxa"/>
                </w:tcPr>
                <w:p w14:paraId="1CC322EF"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0.0933</w:t>
                  </w:r>
                </w:p>
              </w:tc>
            </w:tr>
            <w:tr w:rsidR="00721FF8" w14:paraId="57B07576" w14:textId="77777777">
              <w:trPr>
                <w:jc w:val="center"/>
              </w:trPr>
              <w:tc>
                <w:tcPr>
                  <w:tcW w:w="0" w:type="auto"/>
                </w:tcPr>
                <w:p w14:paraId="3415B0D5"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5,6</w:t>
                  </w:r>
                </w:p>
              </w:tc>
              <w:tc>
                <w:tcPr>
                  <w:tcW w:w="2934" w:type="dxa"/>
                </w:tcPr>
                <w:p w14:paraId="3F2DB61E"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0.0729</w:t>
                  </w:r>
                </w:p>
              </w:tc>
            </w:tr>
            <w:tr w:rsidR="00721FF8" w14:paraId="6B18E1D8" w14:textId="77777777">
              <w:trPr>
                <w:jc w:val="center"/>
              </w:trPr>
              <w:tc>
                <w:tcPr>
                  <w:tcW w:w="0" w:type="auto"/>
                </w:tcPr>
                <w:p w14:paraId="27972488"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7,8</w:t>
                  </w:r>
                </w:p>
              </w:tc>
              <w:tc>
                <w:tcPr>
                  <w:tcW w:w="2934" w:type="dxa"/>
                </w:tcPr>
                <w:p w14:paraId="6C614820"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0.0570</w:t>
                  </w:r>
                </w:p>
              </w:tc>
            </w:tr>
            <w:tr w:rsidR="00721FF8" w14:paraId="2AA1B7D7" w14:textId="77777777">
              <w:trPr>
                <w:jc w:val="center"/>
              </w:trPr>
              <w:tc>
                <w:tcPr>
                  <w:tcW w:w="0" w:type="auto"/>
                </w:tcPr>
                <w:p w14:paraId="349CFCCD"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9,10</w:t>
                  </w:r>
                </w:p>
              </w:tc>
              <w:tc>
                <w:tcPr>
                  <w:tcW w:w="2934" w:type="dxa"/>
                </w:tcPr>
                <w:p w14:paraId="059B1C84"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0.0446</w:t>
                  </w:r>
                </w:p>
              </w:tc>
            </w:tr>
            <w:tr w:rsidR="00721FF8" w14:paraId="70160D27" w14:textId="77777777">
              <w:trPr>
                <w:jc w:val="center"/>
              </w:trPr>
              <w:tc>
                <w:tcPr>
                  <w:tcW w:w="0" w:type="auto"/>
                </w:tcPr>
                <w:p w14:paraId="19167C50"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11,12</w:t>
                  </w:r>
                </w:p>
              </w:tc>
              <w:tc>
                <w:tcPr>
                  <w:tcW w:w="2934" w:type="dxa"/>
                </w:tcPr>
                <w:p w14:paraId="0EABCE4D"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0.0348</w:t>
                  </w:r>
                </w:p>
              </w:tc>
            </w:tr>
            <w:tr w:rsidR="00721FF8" w14:paraId="1C8C23D1" w14:textId="77777777">
              <w:trPr>
                <w:jc w:val="center"/>
              </w:trPr>
              <w:tc>
                <w:tcPr>
                  <w:tcW w:w="0" w:type="auto"/>
                </w:tcPr>
                <w:p w14:paraId="19037F51"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13,14</w:t>
                  </w:r>
                </w:p>
              </w:tc>
              <w:tc>
                <w:tcPr>
                  <w:tcW w:w="2934" w:type="dxa"/>
                </w:tcPr>
                <w:p w14:paraId="3637FA5A"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0.0272</w:t>
                  </w:r>
                </w:p>
              </w:tc>
            </w:tr>
            <w:tr w:rsidR="00721FF8" w14:paraId="69B85180" w14:textId="77777777">
              <w:trPr>
                <w:jc w:val="center"/>
              </w:trPr>
              <w:tc>
                <w:tcPr>
                  <w:tcW w:w="0" w:type="auto"/>
                </w:tcPr>
                <w:p w14:paraId="4746C997"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15,16</w:t>
                  </w:r>
                </w:p>
              </w:tc>
              <w:tc>
                <w:tcPr>
                  <w:tcW w:w="2934" w:type="dxa"/>
                </w:tcPr>
                <w:p w14:paraId="01B07655"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0.0213</w:t>
                  </w:r>
                </w:p>
              </w:tc>
            </w:tr>
            <w:tr w:rsidR="00721FF8" w14:paraId="4AF67C31" w14:textId="77777777">
              <w:trPr>
                <w:jc w:val="center"/>
              </w:trPr>
              <w:tc>
                <w:tcPr>
                  <w:tcW w:w="0" w:type="auto"/>
                </w:tcPr>
                <w:p w14:paraId="5F1B854D"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17,18</w:t>
                  </w:r>
                </w:p>
              </w:tc>
              <w:tc>
                <w:tcPr>
                  <w:tcW w:w="2934" w:type="dxa"/>
                </w:tcPr>
                <w:p w14:paraId="3DD5B7BC"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0.0166</w:t>
                  </w:r>
                </w:p>
              </w:tc>
            </w:tr>
            <w:tr w:rsidR="00721FF8" w14:paraId="1C0D6BFB" w14:textId="77777777">
              <w:trPr>
                <w:jc w:val="center"/>
              </w:trPr>
              <w:tc>
                <w:tcPr>
                  <w:tcW w:w="0" w:type="auto"/>
                </w:tcPr>
                <w:p w14:paraId="6D0735EB"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19,20</w:t>
                  </w:r>
                </w:p>
              </w:tc>
              <w:tc>
                <w:tcPr>
                  <w:tcW w:w="2934" w:type="dxa"/>
                </w:tcPr>
                <w:p w14:paraId="48AC7B92"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0.0130</w:t>
                  </w:r>
                </w:p>
              </w:tc>
            </w:tr>
          </w:tbl>
          <w:p w14:paraId="49F42ACA" w14:textId="77777777" w:rsidR="00721FF8" w:rsidRDefault="00721FF8">
            <w:pPr>
              <w:spacing w:before="0" w:after="0" w:line="240" w:lineRule="auto"/>
              <w:rPr>
                <w:color w:val="FF0000"/>
                <w:lang w:eastAsia="zh-CN"/>
              </w:rPr>
            </w:pPr>
          </w:p>
          <w:p w14:paraId="371A6079" w14:textId="77777777" w:rsidR="00721FF8" w:rsidRDefault="00721FF8">
            <w:pPr>
              <w:spacing w:before="0" w:after="0" w:line="240" w:lineRule="auto"/>
              <w:rPr>
                <w:color w:val="FF0000"/>
                <w:lang w:eastAsia="zh-CN"/>
              </w:rPr>
            </w:pPr>
          </w:p>
          <w:p w14:paraId="09F3DAAD" w14:textId="77777777" w:rsidR="00721FF8" w:rsidRDefault="005C28C1">
            <w:pPr>
              <w:numPr>
                <w:ilvl w:val="0"/>
                <w:numId w:val="24"/>
              </w:numPr>
              <w:suppressAutoHyphens w:val="0"/>
              <w:snapToGrid w:val="0"/>
              <w:spacing w:before="0" w:after="0" w:line="240" w:lineRule="auto"/>
              <w:rPr>
                <w:b/>
                <w:bCs/>
                <w:u w:val="single"/>
                <w:lang w:eastAsia="zh-CN"/>
              </w:rPr>
            </w:pPr>
            <w:r>
              <w:rPr>
                <w:b/>
                <w:bCs/>
                <w:u w:val="single"/>
                <w:lang w:eastAsia="zh-CN"/>
              </w:rPr>
              <w:t>Step 2: Change the unequal angle offset to equal angle offset</w:t>
            </w:r>
          </w:p>
          <w:p w14:paraId="6B18D4B8" w14:textId="77777777" w:rsidR="00721FF8" w:rsidRDefault="005C28C1">
            <w:pPr>
              <w:spacing w:before="0" w:after="0" w:line="240" w:lineRule="auto"/>
            </w:pPr>
            <w:r>
              <w:rPr>
                <w:lang w:eastAsia="zh-CN"/>
              </w:rPr>
              <w:t>A</w:t>
            </w:r>
            <w:r>
              <w:t xml:space="preserve">dd offset angles </w:t>
            </w:r>
            <w:r>
              <w:rPr>
                <w:rFonts w:ascii="Symbol" w:hAnsi="Symbol"/>
                <w:i/>
              </w:rPr>
              <w:t></w:t>
            </w:r>
            <w:r>
              <w:rPr>
                <w:i/>
                <w:vertAlign w:val="subscript"/>
              </w:rPr>
              <w:t>m</w:t>
            </w:r>
            <w:r>
              <w:rPr>
                <w:i/>
              </w:rPr>
              <w:t xml:space="preserve"> </w:t>
            </w:r>
            <w:r>
              <w:t xml:space="preserve">from </w:t>
            </w:r>
            <w:r>
              <w:rPr>
                <w:color w:val="FF0000"/>
              </w:rPr>
              <w:t xml:space="preserve">Table </w:t>
            </w:r>
            <w:r>
              <w:rPr>
                <w:color w:val="FF0000"/>
                <w:lang w:eastAsia="zh-CN"/>
              </w:rPr>
              <w:t>6</w:t>
            </w:r>
            <w:r>
              <w:t xml:space="preserve"> to the cluster angles</w:t>
            </w:r>
          </w:p>
          <w:p w14:paraId="32A587B0" w14:textId="77777777" w:rsidR="00721FF8" w:rsidRDefault="005C28C1">
            <w:pPr>
              <w:pStyle w:val="EQ"/>
              <w:tabs>
                <w:tab w:val="clear" w:pos="4536"/>
                <w:tab w:val="center" w:pos="4820"/>
              </w:tabs>
              <w:spacing w:before="0" w:after="0" w:line="240" w:lineRule="auto"/>
            </w:pPr>
            <w:r>
              <w:tab/>
            </w:r>
            <w:r w:rsidR="0053313A">
              <w:rPr>
                <w:noProof/>
                <w:position w:val="-14"/>
              </w:rPr>
              <w:object w:dxaOrig="2382" w:dyaOrig="390" w14:anchorId="7D6CE95C">
                <v:shape id="_x0000_i1035" type="#_x0000_t75" alt="" style="width:118.95pt;height:19.4pt;mso-width-percent:0;mso-height-percent:0;mso-width-percent:0;mso-height-percent:0" o:ole="">
                  <v:imagedata r:id="rId92" o:title=""/>
                </v:shape>
                <o:OLEObject Type="Embed" ProgID="Equation.3" ShapeID="_x0000_i1035" DrawAspect="Content" ObjectID="_1793491305" r:id="rId93"/>
              </w:object>
            </w:r>
            <w:r>
              <w:t>,</w:t>
            </w:r>
            <w:r>
              <w:tab/>
              <w:t>(7.5-13)</w:t>
            </w:r>
          </w:p>
          <w:p w14:paraId="1353338C" w14:textId="77777777" w:rsidR="00721FF8" w:rsidRDefault="005C28C1">
            <w:pPr>
              <w:spacing w:before="0" w:after="0" w:line="240" w:lineRule="auto"/>
            </w:pPr>
            <w:r>
              <w:t xml:space="preserve">where </w:t>
            </w:r>
            <w:proofErr w:type="spellStart"/>
            <w:r>
              <w:rPr>
                <w:i/>
              </w:rPr>
              <w:t>c</w:t>
            </w:r>
            <w:r>
              <w:rPr>
                <w:i/>
                <w:vertAlign w:val="subscript"/>
              </w:rPr>
              <w:t>A</w:t>
            </w:r>
            <w:r>
              <w:rPr>
                <w:i/>
                <w:vertAlign w:val="subscript"/>
                <w:lang w:eastAsia="ko-KR"/>
              </w:rPr>
              <w:t>S</w:t>
            </w:r>
            <w:r>
              <w:rPr>
                <w:i/>
                <w:vertAlign w:val="subscript"/>
              </w:rPr>
              <w:t>A</w:t>
            </w:r>
            <w:proofErr w:type="spellEnd"/>
            <w:r>
              <w:t xml:space="preserve"> is the cluster-wise rms azimuth spread of arrival angles (cluster ASA) in Table 7.5-6.</w:t>
            </w:r>
          </w:p>
          <w:p w14:paraId="79ED35B5" w14:textId="77777777" w:rsidR="00721FF8" w:rsidRDefault="005C28C1">
            <w:pPr>
              <w:pStyle w:val="TH"/>
              <w:spacing w:before="0" w:after="0" w:line="240" w:lineRule="auto"/>
              <w:ind w:left="284"/>
              <w:rPr>
                <w:rFonts w:ascii="Times New Roman" w:hAnsi="Times New Roman" w:cs="Times New Roman"/>
                <w:color w:val="FF0000"/>
                <w:sz w:val="20"/>
                <w:szCs w:val="20"/>
              </w:rPr>
            </w:pPr>
            <w:r>
              <w:rPr>
                <w:rFonts w:ascii="Times New Roman" w:hAnsi="Times New Roman" w:cs="Times New Roman"/>
                <w:color w:val="FF0000"/>
                <w:sz w:val="20"/>
                <w:szCs w:val="20"/>
              </w:rPr>
              <w:t xml:space="preserve">Table </w:t>
            </w:r>
            <w:r>
              <w:rPr>
                <w:rFonts w:ascii="Times New Roman" w:hAnsi="Times New Roman" w:cs="Times New Roman"/>
                <w:color w:val="FF0000"/>
                <w:sz w:val="20"/>
                <w:szCs w:val="20"/>
                <w:lang w:eastAsia="zh-CN"/>
              </w:rPr>
              <w:t>6</w:t>
            </w:r>
            <w:r>
              <w:rPr>
                <w:rFonts w:ascii="Times New Roman" w:hAnsi="Times New Roman" w:cs="Times New Roman"/>
                <w:color w:val="FF0000"/>
                <w:sz w:val="20"/>
                <w:szCs w:val="20"/>
              </w:rPr>
              <w:t>: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67"/>
            </w:tblGrid>
            <w:tr w:rsidR="00721FF8" w14:paraId="17DCE72B" w14:textId="77777777">
              <w:trPr>
                <w:jc w:val="center"/>
              </w:trPr>
              <w:tc>
                <w:tcPr>
                  <w:tcW w:w="0" w:type="auto"/>
                  <w:shd w:val="clear" w:color="auto" w:fill="D9D9D9"/>
                </w:tcPr>
                <w:p w14:paraId="1C325545" w14:textId="77777777" w:rsidR="00721FF8" w:rsidRDefault="005C28C1">
                  <w:pPr>
                    <w:pStyle w:val="TAH"/>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 xml:space="preserve">Ray number </w:t>
                  </w:r>
                  <w:r>
                    <w:rPr>
                      <w:rFonts w:ascii="Times New Roman" w:hAnsi="Times New Roman" w:cs="Times New Roman"/>
                      <w:i/>
                      <w:color w:val="FF0000"/>
                      <w:sz w:val="20"/>
                      <w:szCs w:val="20"/>
                    </w:rPr>
                    <w:t>m</w:t>
                  </w:r>
                </w:p>
              </w:tc>
              <w:tc>
                <w:tcPr>
                  <w:tcW w:w="0" w:type="auto"/>
                  <w:shd w:val="clear" w:color="auto" w:fill="D9D9D9"/>
                </w:tcPr>
                <w:p w14:paraId="51FDFCED" w14:textId="77777777" w:rsidR="00721FF8" w:rsidRDefault="005C28C1">
                  <w:pPr>
                    <w:pStyle w:val="TAH"/>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 xml:space="preserve">Basis vector of offset angles </w:t>
                  </w:r>
                  <w:r>
                    <w:rPr>
                      <w:rFonts w:ascii="Times New Roman" w:hAnsi="Times New Roman" w:cs="Times New Roman"/>
                      <w:i/>
                      <w:color w:val="FF0000"/>
                      <w:sz w:val="20"/>
                      <w:szCs w:val="20"/>
                    </w:rPr>
                    <w:t></w:t>
                  </w:r>
                  <w:r>
                    <w:rPr>
                      <w:rFonts w:ascii="Times New Roman" w:hAnsi="Times New Roman" w:cs="Times New Roman"/>
                      <w:i/>
                      <w:color w:val="FF0000"/>
                      <w:sz w:val="20"/>
                      <w:szCs w:val="20"/>
                      <w:vertAlign w:val="subscript"/>
                    </w:rPr>
                    <w:t>m</w:t>
                  </w:r>
                </w:p>
              </w:tc>
            </w:tr>
            <w:tr w:rsidR="00721FF8" w14:paraId="7B09B5C8" w14:textId="77777777">
              <w:trPr>
                <w:jc w:val="center"/>
              </w:trPr>
              <w:tc>
                <w:tcPr>
                  <w:tcW w:w="0" w:type="auto"/>
                </w:tcPr>
                <w:p w14:paraId="109D12A6"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1,2</w:t>
                  </w:r>
                </w:p>
              </w:tc>
              <w:tc>
                <w:tcPr>
                  <w:tcW w:w="0" w:type="auto"/>
                </w:tcPr>
                <w:p w14:paraId="74E11C5B"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0.1134</w:t>
                  </w:r>
                </w:p>
              </w:tc>
            </w:tr>
            <w:tr w:rsidR="00721FF8" w14:paraId="6C7264BA" w14:textId="77777777">
              <w:trPr>
                <w:jc w:val="center"/>
              </w:trPr>
              <w:tc>
                <w:tcPr>
                  <w:tcW w:w="0" w:type="auto"/>
                </w:tcPr>
                <w:p w14:paraId="3E8FBB0F"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3,4</w:t>
                  </w:r>
                </w:p>
              </w:tc>
              <w:tc>
                <w:tcPr>
                  <w:tcW w:w="0" w:type="auto"/>
                </w:tcPr>
                <w:p w14:paraId="2B07FC9A"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0.3403</w:t>
                  </w:r>
                </w:p>
              </w:tc>
            </w:tr>
            <w:tr w:rsidR="00721FF8" w14:paraId="11787B7F" w14:textId="77777777">
              <w:trPr>
                <w:jc w:val="center"/>
              </w:trPr>
              <w:tc>
                <w:tcPr>
                  <w:tcW w:w="0" w:type="auto"/>
                </w:tcPr>
                <w:p w14:paraId="7B8F2A07"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5,6</w:t>
                  </w:r>
                </w:p>
              </w:tc>
              <w:tc>
                <w:tcPr>
                  <w:tcW w:w="0" w:type="auto"/>
                </w:tcPr>
                <w:p w14:paraId="3E4C557D"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0.5671</w:t>
                  </w:r>
                </w:p>
              </w:tc>
            </w:tr>
            <w:tr w:rsidR="00721FF8" w14:paraId="2787790C" w14:textId="77777777">
              <w:trPr>
                <w:jc w:val="center"/>
              </w:trPr>
              <w:tc>
                <w:tcPr>
                  <w:tcW w:w="0" w:type="auto"/>
                </w:tcPr>
                <w:p w14:paraId="56267DDE"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7,8</w:t>
                  </w:r>
                </w:p>
              </w:tc>
              <w:tc>
                <w:tcPr>
                  <w:tcW w:w="0" w:type="auto"/>
                </w:tcPr>
                <w:p w14:paraId="1DB79979"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0.7940</w:t>
                  </w:r>
                </w:p>
              </w:tc>
            </w:tr>
            <w:tr w:rsidR="00721FF8" w14:paraId="57971F4E" w14:textId="77777777">
              <w:trPr>
                <w:jc w:val="center"/>
              </w:trPr>
              <w:tc>
                <w:tcPr>
                  <w:tcW w:w="0" w:type="auto"/>
                </w:tcPr>
                <w:p w14:paraId="133B7CC8"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9,10</w:t>
                  </w:r>
                </w:p>
              </w:tc>
              <w:tc>
                <w:tcPr>
                  <w:tcW w:w="0" w:type="auto"/>
                </w:tcPr>
                <w:p w14:paraId="6C2EB9B4"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1.0208</w:t>
                  </w:r>
                </w:p>
              </w:tc>
            </w:tr>
            <w:tr w:rsidR="00721FF8" w14:paraId="7D466517" w14:textId="77777777">
              <w:trPr>
                <w:jc w:val="center"/>
              </w:trPr>
              <w:tc>
                <w:tcPr>
                  <w:tcW w:w="0" w:type="auto"/>
                </w:tcPr>
                <w:p w14:paraId="5B98E959"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11,12</w:t>
                  </w:r>
                </w:p>
              </w:tc>
              <w:tc>
                <w:tcPr>
                  <w:tcW w:w="0" w:type="auto"/>
                </w:tcPr>
                <w:p w14:paraId="143CD865"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1.2477</w:t>
                  </w:r>
                </w:p>
              </w:tc>
            </w:tr>
            <w:tr w:rsidR="00721FF8" w14:paraId="1847387D" w14:textId="77777777">
              <w:trPr>
                <w:jc w:val="center"/>
              </w:trPr>
              <w:tc>
                <w:tcPr>
                  <w:tcW w:w="0" w:type="auto"/>
                </w:tcPr>
                <w:p w14:paraId="10A131B9"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13,14</w:t>
                  </w:r>
                </w:p>
              </w:tc>
              <w:tc>
                <w:tcPr>
                  <w:tcW w:w="0" w:type="auto"/>
                </w:tcPr>
                <w:p w14:paraId="12FD3E2E"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1.4745</w:t>
                  </w:r>
                </w:p>
              </w:tc>
            </w:tr>
            <w:tr w:rsidR="00721FF8" w14:paraId="065849B6" w14:textId="77777777">
              <w:trPr>
                <w:jc w:val="center"/>
              </w:trPr>
              <w:tc>
                <w:tcPr>
                  <w:tcW w:w="0" w:type="auto"/>
                </w:tcPr>
                <w:p w14:paraId="7F4EDBB6"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15,16</w:t>
                  </w:r>
                </w:p>
              </w:tc>
              <w:tc>
                <w:tcPr>
                  <w:tcW w:w="0" w:type="auto"/>
                </w:tcPr>
                <w:p w14:paraId="0F4FE030"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1.7014</w:t>
                  </w:r>
                </w:p>
              </w:tc>
            </w:tr>
            <w:tr w:rsidR="00721FF8" w14:paraId="03AF7127" w14:textId="77777777">
              <w:trPr>
                <w:jc w:val="center"/>
              </w:trPr>
              <w:tc>
                <w:tcPr>
                  <w:tcW w:w="0" w:type="auto"/>
                </w:tcPr>
                <w:p w14:paraId="04108E68"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17,18</w:t>
                  </w:r>
                </w:p>
              </w:tc>
              <w:tc>
                <w:tcPr>
                  <w:tcW w:w="0" w:type="auto"/>
                </w:tcPr>
                <w:p w14:paraId="0A33E39B"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1.9282</w:t>
                  </w:r>
                </w:p>
              </w:tc>
            </w:tr>
            <w:tr w:rsidR="00721FF8" w14:paraId="0D31ECFC" w14:textId="77777777">
              <w:trPr>
                <w:jc w:val="center"/>
              </w:trPr>
              <w:tc>
                <w:tcPr>
                  <w:tcW w:w="0" w:type="auto"/>
                </w:tcPr>
                <w:p w14:paraId="7C948F59"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19,20</w:t>
                  </w:r>
                </w:p>
              </w:tc>
              <w:tc>
                <w:tcPr>
                  <w:tcW w:w="0" w:type="auto"/>
                </w:tcPr>
                <w:p w14:paraId="6A4C53A6" w14:textId="77777777" w:rsidR="00721FF8" w:rsidRDefault="005C28C1">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2.1551</w:t>
                  </w:r>
                </w:p>
              </w:tc>
            </w:tr>
          </w:tbl>
          <w:p w14:paraId="4F5D45AE" w14:textId="77777777" w:rsidR="00721FF8" w:rsidRDefault="00721FF8">
            <w:pPr>
              <w:pStyle w:val="ListParagraph"/>
              <w:spacing w:before="0" w:line="240" w:lineRule="auto"/>
              <w:rPr>
                <w:lang w:eastAsia="zh-CN"/>
              </w:rPr>
            </w:pPr>
          </w:p>
          <w:p w14:paraId="4846FEA6" w14:textId="77777777" w:rsidR="00721FF8" w:rsidRDefault="005C28C1">
            <w:pPr>
              <w:spacing w:before="0" w:after="0" w:line="240" w:lineRule="auto"/>
              <w:rPr>
                <w:lang w:eastAsia="zh-CN"/>
              </w:rPr>
            </w:pPr>
            <w:r>
              <w:rPr>
                <w:b/>
                <w:bCs/>
                <w:lang w:eastAsia="zh-CN"/>
              </w:rPr>
              <w:t>Observation 11:</w:t>
            </w:r>
            <w:r>
              <w:rPr>
                <w:lang w:eastAsia="zh-CN"/>
              </w:rPr>
              <w:t xml:space="preserve"> Whether to modify the number of clusters should be based on the aligned measurement methodology and condition.</w:t>
            </w:r>
          </w:p>
          <w:p w14:paraId="66A4095C" w14:textId="77777777" w:rsidR="00721FF8" w:rsidRDefault="005C28C1">
            <w:pPr>
              <w:spacing w:before="0" w:after="0" w:line="240" w:lineRule="auto"/>
              <w:jc w:val="center"/>
              <w:rPr>
                <w:lang w:eastAsia="zh-CN"/>
              </w:rPr>
            </w:pPr>
            <w:r>
              <w:rPr>
                <w:lang w:eastAsia="zh-CN"/>
              </w:rPr>
              <w:t>Table 3. Number of clusters with different offset</w:t>
            </w:r>
          </w:p>
          <w:tbl>
            <w:tblPr>
              <w:tblW w:w="8141" w:type="dxa"/>
              <w:jc w:val="center"/>
              <w:tblCellSpacing w:w="0" w:type="dxa"/>
              <w:tblCellMar>
                <w:left w:w="0" w:type="dxa"/>
                <w:right w:w="0" w:type="dxa"/>
              </w:tblCellMar>
              <w:tblLook w:val="04A0" w:firstRow="1" w:lastRow="0" w:firstColumn="1" w:lastColumn="0" w:noHBand="0" w:noVBand="1"/>
            </w:tblPr>
            <w:tblGrid>
              <w:gridCol w:w="3156"/>
              <w:gridCol w:w="830"/>
              <w:gridCol w:w="600"/>
              <w:gridCol w:w="583"/>
              <w:gridCol w:w="600"/>
              <w:gridCol w:w="583"/>
              <w:gridCol w:w="601"/>
              <w:gridCol w:w="584"/>
              <w:gridCol w:w="604"/>
            </w:tblGrid>
            <w:tr w:rsidR="00721FF8" w14:paraId="24266EDC" w14:textId="77777777">
              <w:trPr>
                <w:trHeight w:val="266"/>
                <w:tblCellSpacing w:w="0" w:type="dxa"/>
                <w:jc w:val="center"/>
              </w:trPr>
              <w:tc>
                <w:tcPr>
                  <w:tcW w:w="31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E07ED35" w14:textId="77777777" w:rsidR="00721FF8" w:rsidRDefault="005C28C1">
                  <w:pPr>
                    <w:pStyle w:val="NormalWeb"/>
                    <w:spacing w:beforeAutospacing="0" w:after="0" w:afterAutospacing="0" w:line="240" w:lineRule="auto"/>
                    <w:jc w:val="center"/>
                    <w:rPr>
                      <w:sz w:val="14"/>
                      <w:szCs w:val="14"/>
                    </w:rPr>
                  </w:pPr>
                  <w:r>
                    <w:rPr>
                      <w:color w:val="000000"/>
                      <w:sz w:val="14"/>
                      <w:szCs w:val="14"/>
                    </w:rPr>
                    <w:t>Scenario</w:t>
                  </w:r>
                </w:p>
              </w:tc>
              <w:tc>
                <w:tcPr>
                  <w:tcW w:w="143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123DB7A" w14:textId="77777777" w:rsidR="00721FF8" w:rsidRDefault="005C28C1">
                  <w:pPr>
                    <w:pStyle w:val="NormalWeb"/>
                    <w:spacing w:beforeAutospacing="0" w:after="0" w:afterAutospacing="0" w:line="240" w:lineRule="auto"/>
                    <w:jc w:val="center"/>
                    <w:rPr>
                      <w:sz w:val="14"/>
                      <w:szCs w:val="14"/>
                    </w:rPr>
                  </w:pPr>
                  <w:proofErr w:type="gramStart"/>
                  <w:r>
                    <w:rPr>
                      <w:color w:val="000000"/>
                      <w:sz w:val="14"/>
                      <w:szCs w:val="14"/>
                    </w:rPr>
                    <w:t>Indoor-office</w:t>
                  </w:r>
                  <w:proofErr w:type="gramEnd"/>
                </w:p>
              </w:tc>
              <w:tc>
                <w:tcPr>
                  <w:tcW w:w="118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7A7AD43" w14:textId="77777777" w:rsidR="00721FF8" w:rsidRDefault="005C28C1">
                  <w:pPr>
                    <w:pStyle w:val="NormalWeb"/>
                    <w:spacing w:beforeAutospacing="0" w:after="0" w:afterAutospacing="0" w:line="240" w:lineRule="auto"/>
                    <w:jc w:val="center"/>
                    <w:rPr>
                      <w:sz w:val="14"/>
                      <w:szCs w:val="14"/>
                    </w:rPr>
                  </w:pPr>
                  <w:proofErr w:type="spellStart"/>
                  <w:r>
                    <w:rPr>
                      <w:color w:val="000000"/>
                      <w:sz w:val="14"/>
                      <w:szCs w:val="14"/>
                    </w:rPr>
                    <w:t>UMi</w:t>
                  </w:r>
                  <w:proofErr w:type="spellEnd"/>
                </w:p>
              </w:tc>
              <w:tc>
                <w:tcPr>
                  <w:tcW w:w="11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6AECA4B" w14:textId="77777777" w:rsidR="00721FF8" w:rsidRDefault="005C28C1">
                  <w:pPr>
                    <w:pStyle w:val="NormalWeb"/>
                    <w:spacing w:beforeAutospacing="0" w:after="0" w:afterAutospacing="0" w:line="240" w:lineRule="auto"/>
                    <w:jc w:val="center"/>
                    <w:rPr>
                      <w:sz w:val="14"/>
                      <w:szCs w:val="14"/>
                    </w:rPr>
                  </w:pPr>
                  <w:proofErr w:type="spellStart"/>
                  <w:r>
                    <w:rPr>
                      <w:color w:val="000000"/>
                      <w:sz w:val="14"/>
                      <w:szCs w:val="14"/>
                    </w:rPr>
                    <w:t>UMa</w:t>
                  </w:r>
                  <w:proofErr w:type="spellEnd"/>
                </w:p>
              </w:tc>
              <w:tc>
                <w:tcPr>
                  <w:tcW w:w="11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A9368C1" w14:textId="77777777" w:rsidR="00721FF8" w:rsidRDefault="005C28C1">
                  <w:pPr>
                    <w:pStyle w:val="NormalWeb"/>
                    <w:spacing w:beforeAutospacing="0" w:after="0" w:afterAutospacing="0" w:line="240" w:lineRule="auto"/>
                    <w:jc w:val="center"/>
                    <w:rPr>
                      <w:sz w:val="14"/>
                      <w:szCs w:val="14"/>
                    </w:rPr>
                  </w:pPr>
                  <w:proofErr w:type="spellStart"/>
                  <w:r>
                    <w:rPr>
                      <w:color w:val="000000"/>
                      <w:sz w:val="14"/>
                      <w:szCs w:val="14"/>
                    </w:rPr>
                    <w:t>RMa</w:t>
                  </w:r>
                  <w:proofErr w:type="spellEnd"/>
                </w:p>
              </w:tc>
            </w:tr>
            <w:tr w:rsidR="00721FF8" w14:paraId="6A70C563" w14:textId="77777777">
              <w:trPr>
                <w:trHeight w:val="215"/>
                <w:tblCellSpacing w:w="0" w:type="dxa"/>
                <w:jc w:val="center"/>
              </w:trPr>
              <w:tc>
                <w:tcPr>
                  <w:tcW w:w="31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77B0FB" w14:textId="77777777" w:rsidR="00721FF8" w:rsidRDefault="00721FF8">
                  <w:pPr>
                    <w:spacing w:after="0" w:line="240" w:lineRule="auto"/>
                    <w:jc w:val="center"/>
                    <w:rPr>
                      <w:rFonts w:ascii="SimSun"/>
                      <w:sz w:val="14"/>
                      <w:szCs w:val="14"/>
                    </w:rPr>
                  </w:pP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CD7CD4" w14:textId="77777777" w:rsidR="00721FF8" w:rsidRDefault="005C28C1">
                  <w:pPr>
                    <w:pStyle w:val="NormalWeb"/>
                    <w:spacing w:beforeAutospacing="0" w:after="0" w:afterAutospacing="0" w:line="240" w:lineRule="auto"/>
                    <w:jc w:val="center"/>
                    <w:rPr>
                      <w:sz w:val="14"/>
                      <w:szCs w:val="14"/>
                    </w:rPr>
                  </w:pPr>
                  <w:proofErr w:type="spellStart"/>
                  <w:r>
                    <w:rPr>
                      <w:color w:val="000000"/>
                      <w:sz w:val="14"/>
                      <w:szCs w:val="14"/>
                    </w:rPr>
                    <w:t>L</w:t>
                  </w:r>
                  <w:r>
                    <w:rPr>
                      <w:color w:val="000000"/>
                      <w:sz w:val="14"/>
                      <w:szCs w:val="14"/>
                      <w:lang w:eastAsia="zh-CN"/>
                    </w:rPr>
                    <w:t>o</w:t>
                  </w:r>
                  <w:r>
                    <w:rPr>
                      <w:color w:val="000000"/>
                      <w:sz w:val="14"/>
                      <w:szCs w:val="14"/>
                    </w:rPr>
                    <w:t>S</w:t>
                  </w:r>
                  <w:proofErr w:type="spellEnd"/>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A9D38" w14:textId="77777777" w:rsidR="00721FF8" w:rsidRDefault="005C28C1">
                  <w:pPr>
                    <w:pStyle w:val="NormalWeb"/>
                    <w:spacing w:beforeAutospacing="0" w:after="0" w:afterAutospacing="0" w:line="240" w:lineRule="auto"/>
                    <w:jc w:val="center"/>
                    <w:rPr>
                      <w:sz w:val="14"/>
                      <w:szCs w:val="14"/>
                    </w:rPr>
                  </w:pPr>
                  <w:proofErr w:type="spellStart"/>
                  <w:r>
                    <w:rPr>
                      <w:color w:val="000000"/>
                      <w:sz w:val="14"/>
                      <w:szCs w:val="14"/>
                    </w:rPr>
                    <w:t>NL</w:t>
                  </w:r>
                  <w:r>
                    <w:rPr>
                      <w:color w:val="000000"/>
                      <w:sz w:val="14"/>
                      <w:szCs w:val="14"/>
                      <w:lang w:eastAsia="zh-CN"/>
                    </w:rPr>
                    <w:t>o</w:t>
                  </w:r>
                  <w:r>
                    <w:rPr>
                      <w:color w:val="000000"/>
                      <w:sz w:val="14"/>
                      <w:szCs w:val="14"/>
                    </w:rPr>
                    <w:t>S</w:t>
                  </w:r>
                  <w:proofErr w:type="spellEnd"/>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E3CC6" w14:textId="77777777" w:rsidR="00721FF8" w:rsidRDefault="005C28C1">
                  <w:pPr>
                    <w:pStyle w:val="NormalWeb"/>
                    <w:spacing w:beforeAutospacing="0" w:after="0" w:afterAutospacing="0" w:line="240" w:lineRule="auto"/>
                    <w:jc w:val="center"/>
                    <w:rPr>
                      <w:sz w:val="14"/>
                      <w:szCs w:val="14"/>
                    </w:rPr>
                  </w:pPr>
                  <w:proofErr w:type="spellStart"/>
                  <w:r>
                    <w:rPr>
                      <w:color w:val="000000"/>
                      <w:sz w:val="14"/>
                      <w:szCs w:val="14"/>
                    </w:rPr>
                    <w:t>L</w:t>
                  </w:r>
                  <w:r>
                    <w:rPr>
                      <w:color w:val="000000"/>
                      <w:sz w:val="14"/>
                      <w:szCs w:val="14"/>
                      <w:lang w:eastAsia="zh-CN"/>
                    </w:rPr>
                    <w:t>o</w:t>
                  </w:r>
                  <w:r>
                    <w:rPr>
                      <w:color w:val="000000"/>
                      <w:sz w:val="14"/>
                      <w:szCs w:val="14"/>
                    </w:rPr>
                    <w:t>S</w:t>
                  </w:r>
                  <w:proofErr w:type="spellEnd"/>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E19B9" w14:textId="77777777" w:rsidR="00721FF8" w:rsidRDefault="005C28C1">
                  <w:pPr>
                    <w:pStyle w:val="NormalWeb"/>
                    <w:spacing w:beforeAutospacing="0" w:after="0" w:afterAutospacing="0" w:line="240" w:lineRule="auto"/>
                    <w:jc w:val="center"/>
                    <w:rPr>
                      <w:sz w:val="14"/>
                      <w:szCs w:val="14"/>
                    </w:rPr>
                  </w:pPr>
                  <w:proofErr w:type="spellStart"/>
                  <w:r>
                    <w:rPr>
                      <w:color w:val="000000"/>
                      <w:sz w:val="14"/>
                      <w:szCs w:val="14"/>
                    </w:rPr>
                    <w:t>NL</w:t>
                  </w:r>
                  <w:r>
                    <w:rPr>
                      <w:color w:val="000000"/>
                      <w:sz w:val="14"/>
                      <w:szCs w:val="14"/>
                      <w:lang w:eastAsia="zh-CN"/>
                    </w:rPr>
                    <w:t>o</w:t>
                  </w:r>
                  <w:r>
                    <w:rPr>
                      <w:color w:val="000000"/>
                      <w:sz w:val="14"/>
                      <w:szCs w:val="14"/>
                    </w:rPr>
                    <w:t>S</w:t>
                  </w:r>
                  <w:proofErr w:type="spellEnd"/>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DA4FA" w14:textId="77777777" w:rsidR="00721FF8" w:rsidRDefault="005C28C1">
                  <w:pPr>
                    <w:pStyle w:val="NormalWeb"/>
                    <w:spacing w:beforeAutospacing="0" w:after="0" w:afterAutospacing="0" w:line="240" w:lineRule="auto"/>
                    <w:jc w:val="center"/>
                    <w:rPr>
                      <w:sz w:val="14"/>
                      <w:szCs w:val="14"/>
                    </w:rPr>
                  </w:pPr>
                  <w:proofErr w:type="spellStart"/>
                  <w:r>
                    <w:rPr>
                      <w:color w:val="000000"/>
                      <w:sz w:val="14"/>
                      <w:szCs w:val="14"/>
                    </w:rPr>
                    <w:t>L</w:t>
                  </w:r>
                  <w:r>
                    <w:rPr>
                      <w:color w:val="000000"/>
                      <w:sz w:val="14"/>
                      <w:szCs w:val="14"/>
                      <w:lang w:eastAsia="zh-CN"/>
                    </w:rPr>
                    <w:t>o</w:t>
                  </w:r>
                  <w:r>
                    <w:rPr>
                      <w:color w:val="000000"/>
                      <w:sz w:val="14"/>
                      <w:szCs w:val="14"/>
                    </w:rPr>
                    <w:t>S</w:t>
                  </w:r>
                  <w:proofErr w:type="spellEnd"/>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ED6CD" w14:textId="77777777" w:rsidR="00721FF8" w:rsidRDefault="005C28C1">
                  <w:pPr>
                    <w:pStyle w:val="NormalWeb"/>
                    <w:spacing w:beforeAutospacing="0" w:after="0" w:afterAutospacing="0" w:line="240" w:lineRule="auto"/>
                    <w:jc w:val="center"/>
                    <w:rPr>
                      <w:sz w:val="14"/>
                      <w:szCs w:val="14"/>
                    </w:rPr>
                  </w:pPr>
                  <w:proofErr w:type="spellStart"/>
                  <w:r>
                    <w:rPr>
                      <w:color w:val="000000"/>
                      <w:sz w:val="14"/>
                      <w:szCs w:val="14"/>
                    </w:rPr>
                    <w:t>NL</w:t>
                  </w:r>
                  <w:r>
                    <w:rPr>
                      <w:color w:val="000000"/>
                      <w:sz w:val="14"/>
                      <w:szCs w:val="14"/>
                      <w:lang w:eastAsia="zh-CN"/>
                    </w:rPr>
                    <w:t>o</w:t>
                  </w:r>
                  <w:r>
                    <w:rPr>
                      <w:color w:val="000000"/>
                      <w:sz w:val="14"/>
                      <w:szCs w:val="14"/>
                    </w:rPr>
                    <w:t>S</w:t>
                  </w:r>
                  <w:proofErr w:type="spellEnd"/>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330FF" w14:textId="77777777" w:rsidR="00721FF8" w:rsidRDefault="005C28C1">
                  <w:pPr>
                    <w:pStyle w:val="NormalWeb"/>
                    <w:spacing w:beforeAutospacing="0" w:after="0" w:afterAutospacing="0" w:line="240" w:lineRule="auto"/>
                    <w:jc w:val="center"/>
                    <w:rPr>
                      <w:sz w:val="14"/>
                      <w:szCs w:val="14"/>
                    </w:rPr>
                  </w:pPr>
                  <w:proofErr w:type="spellStart"/>
                  <w:r>
                    <w:rPr>
                      <w:color w:val="000000"/>
                      <w:sz w:val="14"/>
                      <w:szCs w:val="14"/>
                    </w:rPr>
                    <w:t>L</w:t>
                  </w:r>
                  <w:r>
                    <w:rPr>
                      <w:color w:val="000000"/>
                      <w:sz w:val="14"/>
                      <w:szCs w:val="14"/>
                      <w:lang w:eastAsia="zh-CN"/>
                    </w:rPr>
                    <w:t>o</w:t>
                  </w:r>
                  <w:r>
                    <w:rPr>
                      <w:color w:val="000000"/>
                      <w:sz w:val="14"/>
                      <w:szCs w:val="14"/>
                    </w:rPr>
                    <w:t>S</w:t>
                  </w:r>
                  <w:proofErr w:type="spellEnd"/>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B54CA" w14:textId="77777777" w:rsidR="00721FF8" w:rsidRDefault="005C28C1">
                  <w:pPr>
                    <w:pStyle w:val="NormalWeb"/>
                    <w:spacing w:beforeAutospacing="0" w:after="0" w:afterAutospacing="0" w:line="240" w:lineRule="auto"/>
                    <w:jc w:val="center"/>
                    <w:rPr>
                      <w:sz w:val="14"/>
                      <w:szCs w:val="14"/>
                    </w:rPr>
                  </w:pPr>
                  <w:proofErr w:type="spellStart"/>
                  <w:r>
                    <w:rPr>
                      <w:color w:val="000000"/>
                      <w:sz w:val="14"/>
                      <w:szCs w:val="14"/>
                    </w:rPr>
                    <w:t>NL</w:t>
                  </w:r>
                  <w:r>
                    <w:rPr>
                      <w:color w:val="000000"/>
                      <w:sz w:val="14"/>
                      <w:szCs w:val="14"/>
                      <w:lang w:eastAsia="zh-CN"/>
                    </w:rPr>
                    <w:t>o</w:t>
                  </w:r>
                  <w:r>
                    <w:rPr>
                      <w:color w:val="000000"/>
                      <w:sz w:val="14"/>
                      <w:szCs w:val="14"/>
                    </w:rPr>
                    <w:t>S</w:t>
                  </w:r>
                  <w:proofErr w:type="spellEnd"/>
                </w:p>
              </w:tc>
            </w:tr>
            <w:tr w:rsidR="00721FF8" w14:paraId="7D9887D0"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515869" w14:textId="77777777" w:rsidR="00721FF8" w:rsidRDefault="005C28C1">
                  <w:pPr>
                    <w:pStyle w:val="NormalWeb"/>
                    <w:spacing w:beforeAutospacing="0" w:after="0" w:afterAutospacing="0" w:line="240" w:lineRule="auto"/>
                    <w:jc w:val="center"/>
                    <w:rPr>
                      <w:color w:val="000000"/>
                      <w:sz w:val="14"/>
                      <w:szCs w:val="14"/>
                    </w:rPr>
                  </w:pPr>
                  <w:r>
                    <w:rPr>
                      <w:color w:val="000000"/>
                      <w:sz w:val="14"/>
                      <w:szCs w:val="14"/>
                    </w:rPr>
                    <w:t>Number of clusters</w:t>
                  </w:r>
                  <w:r>
                    <w:rPr>
                      <w:color w:val="000000"/>
                      <w:sz w:val="14"/>
                      <w:szCs w:val="14"/>
                    </w:rPr>
                    <w:t>（</w:t>
                  </w:r>
                  <w:r>
                    <w:rPr>
                      <w:color w:val="000000"/>
                      <w:sz w:val="14"/>
                      <w:szCs w:val="14"/>
                    </w:rPr>
                    <w:t>38.901</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967C5" w14:textId="77777777" w:rsidR="00721FF8" w:rsidRDefault="005C28C1">
                  <w:pPr>
                    <w:pStyle w:val="NormalWeb"/>
                    <w:spacing w:beforeAutospacing="0" w:after="0" w:afterAutospacing="0" w:line="240" w:lineRule="auto"/>
                    <w:jc w:val="center"/>
                    <w:rPr>
                      <w:color w:val="000000"/>
                      <w:sz w:val="14"/>
                      <w:szCs w:val="14"/>
                      <w:highlight w:val="green"/>
                    </w:rPr>
                  </w:pPr>
                  <w:r>
                    <w:rPr>
                      <w:color w:val="000000"/>
                      <w:sz w:val="14"/>
                      <w:szCs w:val="14"/>
                    </w:rPr>
                    <w:t>15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ED02C" w14:textId="77777777" w:rsidR="00721FF8" w:rsidRDefault="005C28C1">
                  <w:pPr>
                    <w:pStyle w:val="NormalWeb"/>
                    <w:spacing w:beforeAutospacing="0" w:after="0" w:afterAutospacing="0" w:line="240" w:lineRule="auto"/>
                    <w:jc w:val="center"/>
                    <w:rPr>
                      <w:color w:val="000000"/>
                      <w:sz w:val="14"/>
                      <w:szCs w:val="14"/>
                    </w:rPr>
                  </w:pPr>
                  <w:r>
                    <w:rPr>
                      <w:color w:val="000000"/>
                      <w:sz w:val="14"/>
                      <w:szCs w:val="14"/>
                    </w:rPr>
                    <w:t>19</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53681" w14:textId="77777777" w:rsidR="00721FF8" w:rsidRDefault="005C28C1">
                  <w:pPr>
                    <w:pStyle w:val="NormalWeb"/>
                    <w:spacing w:beforeAutospacing="0" w:after="0" w:afterAutospacing="0" w:line="240" w:lineRule="auto"/>
                    <w:jc w:val="center"/>
                    <w:rPr>
                      <w:color w:val="000000"/>
                      <w:sz w:val="14"/>
                      <w:szCs w:val="14"/>
                    </w:rPr>
                  </w:pPr>
                  <w:r>
                    <w:rPr>
                      <w:color w:val="000000"/>
                      <w:sz w:val="14"/>
                      <w:szCs w:val="14"/>
                    </w:rPr>
                    <w:t>12</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8926A" w14:textId="77777777" w:rsidR="00721FF8" w:rsidRDefault="005C28C1">
                  <w:pPr>
                    <w:pStyle w:val="NormalWeb"/>
                    <w:spacing w:beforeAutospacing="0" w:after="0" w:afterAutospacing="0" w:line="240" w:lineRule="auto"/>
                    <w:jc w:val="center"/>
                    <w:rPr>
                      <w:color w:val="000000"/>
                      <w:sz w:val="14"/>
                      <w:szCs w:val="14"/>
                    </w:rPr>
                  </w:pPr>
                  <w:r>
                    <w:rPr>
                      <w:color w:val="000000"/>
                      <w:sz w:val="14"/>
                      <w:szCs w:val="14"/>
                    </w:rPr>
                    <w:t>19</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58BAE" w14:textId="77777777" w:rsidR="00721FF8" w:rsidRDefault="005C28C1">
                  <w:pPr>
                    <w:pStyle w:val="NormalWeb"/>
                    <w:spacing w:beforeAutospacing="0" w:after="0" w:afterAutospacing="0" w:line="240" w:lineRule="auto"/>
                    <w:jc w:val="center"/>
                    <w:rPr>
                      <w:color w:val="000000"/>
                      <w:sz w:val="14"/>
                      <w:szCs w:val="14"/>
                    </w:rPr>
                  </w:pPr>
                  <w:r>
                    <w:rPr>
                      <w:color w:val="000000"/>
                      <w:sz w:val="14"/>
                      <w:szCs w:val="14"/>
                    </w:rPr>
                    <w:t>12</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C7244" w14:textId="77777777" w:rsidR="00721FF8" w:rsidRDefault="005C28C1">
                  <w:pPr>
                    <w:pStyle w:val="NormalWeb"/>
                    <w:spacing w:beforeAutospacing="0" w:after="0" w:afterAutospacing="0" w:line="240" w:lineRule="auto"/>
                    <w:jc w:val="center"/>
                    <w:rPr>
                      <w:color w:val="000000"/>
                      <w:sz w:val="14"/>
                      <w:szCs w:val="14"/>
                    </w:rPr>
                  </w:pPr>
                  <w:r>
                    <w:rPr>
                      <w:color w:val="000000"/>
                      <w:sz w:val="14"/>
                      <w:szCs w:val="14"/>
                    </w:rPr>
                    <w:t>20</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3867A7" w14:textId="77777777" w:rsidR="00721FF8" w:rsidRDefault="005C28C1">
                  <w:pPr>
                    <w:pStyle w:val="NormalWeb"/>
                    <w:spacing w:beforeAutospacing="0" w:after="0" w:afterAutospacing="0" w:line="240" w:lineRule="auto"/>
                    <w:jc w:val="center"/>
                    <w:rPr>
                      <w:color w:val="000000"/>
                      <w:sz w:val="14"/>
                      <w:szCs w:val="14"/>
                    </w:rPr>
                  </w:pPr>
                  <w:r>
                    <w:rPr>
                      <w:color w:val="000000"/>
                      <w:sz w:val="14"/>
                      <w:szCs w:val="14"/>
                    </w:rPr>
                    <w:t>11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D606A" w14:textId="77777777" w:rsidR="00721FF8" w:rsidRDefault="005C28C1">
                  <w:pPr>
                    <w:pStyle w:val="NormalWeb"/>
                    <w:spacing w:beforeAutospacing="0" w:after="0" w:afterAutospacing="0" w:line="240" w:lineRule="auto"/>
                    <w:jc w:val="center"/>
                    <w:rPr>
                      <w:color w:val="000000"/>
                      <w:sz w:val="14"/>
                      <w:szCs w:val="14"/>
                    </w:rPr>
                  </w:pPr>
                  <w:r>
                    <w:rPr>
                      <w:color w:val="000000"/>
                      <w:sz w:val="14"/>
                      <w:szCs w:val="14"/>
                    </w:rPr>
                    <w:t>10</w:t>
                  </w:r>
                </w:p>
              </w:tc>
            </w:tr>
            <w:tr w:rsidR="00721FF8" w14:paraId="3B86A2A9"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F3770" w14:textId="77777777" w:rsidR="00721FF8" w:rsidRDefault="005C28C1">
                  <w:pPr>
                    <w:pStyle w:val="NormalWeb"/>
                    <w:spacing w:beforeAutospacing="0" w:after="0" w:afterAutospacing="0" w:line="240" w:lineRule="auto"/>
                    <w:rPr>
                      <w:sz w:val="14"/>
                      <w:szCs w:val="14"/>
                    </w:rPr>
                  </w:pPr>
                  <w:r>
                    <w:rPr>
                      <w:color w:val="000000"/>
                      <w:sz w:val="14"/>
                      <w:szCs w:val="14"/>
                    </w:rPr>
                    <w:t xml:space="preserve">Number of clusters </w:t>
                  </w:r>
                  <w:r>
                    <w:rPr>
                      <w:color w:val="000000"/>
                      <w:sz w:val="14"/>
                      <w:szCs w:val="14"/>
                      <w:lang w:eastAsia="zh-CN"/>
                    </w:rPr>
                    <w:t>(</w:t>
                  </w:r>
                  <w:r>
                    <w:rPr>
                      <w:color w:val="000000"/>
                      <w:sz w:val="14"/>
                      <w:szCs w:val="14"/>
                    </w:rPr>
                    <w:t>Simulated, Power offset, 30dB</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EADB5" w14:textId="77777777" w:rsidR="00721FF8" w:rsidRDefault="005C28C1">
                  <w:pPr>
                    <w:pStyle w:val="NormalWeb"/>
                    <w:spacing w:beforeAutospacing="0" w:after="0" w:afterAutospacing="0" w:line="240" w:lineRule="auto"/>
                    <w:jc w:val="center"/>
                    <w:rPr>
                      <w:sz w:val="14"/>
                      <w:szCs w:val="14"/>
                    </w:rPr>
                  </w:pPr>
                  <w:r>
                    <w:rPr>
                      <w:color w:val="000000"/>
                      <w:sz w:val="14"/>
                      <w:szCs w:val="14"/>
                      <w:highlight w:val="green"/>
                    </w:rPr>
                    <w:t>9.86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FAF9C9" w14:textId="77777777" w:rsidR="00721FF8" w:rsidRDefault="005C28C1">
                  <w:pPr>
                    <w:pStyle w:val="NormalWeb"/>
                    <w:spacing w:beforeAutospacing="0" w:after="0" w:afterAutospacing="0" w:line="240" w:lineRule="auto"/>
                    <w:jc w:val="center"/>
                    <w:rPr>
                      <w:sz w:val="14"/>
                      <w:szCs w:val="14"/>
                    </w:rPr>
                  </w:pPr>
                  <w:r>
                    <w:rPr>
                      <w:color w:val="000000"/>
                      <w:sz w:val="14"/>
                      <w:szCs w:val="14"/>
                    </w:rPr>
                    <w:t>18.16</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D3F42" w14:textId="77777777" w:rsidR="00721FF8" w:rsidRDefault="005C28C1">
                  <w:pPr>
                    <w:pStyle w:val="NormalWeb"/>
                    <w:spacing w:beforeAutospacing="0" w:after="0" w:afterAutospacing="0" w:line="240" w:lineRule="auto"/>
                    <w:jc w:val="center"/>
                    <w:rPr>
                      <w:sz w:val="14"/>
                      <w:szCs w:val="14"/>
                    </w:rPr>
                  </w:pPr>
                  <w:r>
                    <w:rPr>
                      <w:color w:val="000000"/>
                      <w:sz w:val="14"/>
                      <w:szCs w:val="14"/>
                    </w:rPr>
                    <w:t>9.16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0730A" w14:textId="77777777" w:rsidR="00721FF8" w:rsidRDefault="005C28C1">
                  <w:pPr>
                    <w:pStyle w:val="NormalWeb"/>
                    <w:spacing w:beforeAutospacing="0" w:after="0" w:afterAutospacing="0" w:line="240" w:lineRule="auto"/>
                    <w:jc w:val="center"/>
                    <w:rPr>
                      <w:sz w:val="14"/>
                      <w:szCs w:val="14"/>
                    </w:rPr>
                  </w:pPr>
                  <w:r>
                    <w:rPr>
                      <w:color w:val="000000"/>
                      <w:sz w:val="14"/>
                      <w:szCs w:val="14"/>
                    </w:rPr>
                    <w:t>18.90</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9F29D" w14:textId="77777777" w:rsidR="00721FF8" w:rsidRDefault="005C28C1">
                  <w:pPr>
                    <w:pStyle w:val="NormalWeb"/>
                    <w:spacing w:beforeAutospacing="0" w:after="0" w:afterAutospacing="0" w:line="240" w:lineRule="auto"/>
                    <w:jc w:val="center"/>
                    <w:rPr>
                      <w:sz w:val="14"/>
                      <w:szCs w:val="14"/>
                    </w:rPr>
                  </w:pPr>
                  <w:r>
                    <w:rPr>
                      <w:color w:val="000000"/>
                      <w:sz w:val="14"/>
                      <w:szCs w:val="14"/>
                    </w:rPr>
                    <w:t>10.03</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D62C6" w14:textId="77777777" w:rsidR="00721FF8" w:rsidRDefault="005C28C1">
                  <w:pPr>
                    <w:pStyle w:val="NormalWeb"/>
                    <w:spacing w:beforeAutospacing="0" w:after="0" w:afterAutospacing="0" w:line="240" w:lineRule="auto"/>
                    <w:jc w:val="center"/>
                    <w:rPr>
                      <w:sz w:val="14"/>
                      <w:szCs w:val="14"/>
                    </w:rPr>
                  </w:pPr>
                  <w:r>
                    <w:rPr>
                      <w:color w:val="000000"/>
                      <w:sz w:val="14"/>
                      <w:szCs w:val="14"/>
                    </w:rPr>
                    <w:t>19.80</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733BCB" w14:textId="77777777" w:rsidR="00721FF8" w:rsidRDefault="005C28C1">
                  <w:pPr>
                    <w:pStyle w:val="NormalWeb"/>
                    <w:spacing w:beforeAutospacing="0" w:after="0" w:afterAutospacing="0" w:line="240" w:lineRule="auto"/>
                    <w:jc w:val="center"/>
                    <w:rPr>
                      <w:sz w:val="14"/>
                      <w:szCs w:val="14"/>
                    </w:rPr>
                  </w:pPr>
                  <w:r>
                    <w:rPr>
                      <w:color w:val="000000"/>
                      <w:sz w:val="14"/>
                      <w:szCs w:val="14"/>
                    </w:rPr>
                    <w:t>8.21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C9A9E0" w14:textId="77777777" w:rsidR="00721FF8" w:rsidRDefault="005C28C1">
                  <w:pPr>
                    <w:pStyle w:val="NormalWeb"/>
                    <w:spacing w:beforeAutospacing="0" w:after="0" w:afterAutospacing="0" w:line="240" w:lineRule="auto"/>
                    <w:jc w:val="center"/>
                    <w:rPr>
                      <w:sz w:val="14"/>
                      <w:szCs w:val="14"/>
                    </w:rPr>
                  </w:pPr>
                  <w:r>
                    <w:rPr>
                      <w:color w:val="000000"/>
                      <w:sz w:val="14"/>
                      <w:szCs w:val="14"/>
                    </w:rPr>
                    <w:t>10</w:t>
                  </w:r>
                </w:p>
              </w:tc>
            </w:tr>
            <w:tr w:rsidR="00721FF8" w14:paraId="164A6289"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1AEE49" w14:textId="77777777" w:rsidR="00721FF8" w:rsidRDefault="005C28C1">
                  <w:pPr>
                    <w:pStyle w:val="NormalWeb"/>
                    <w:spacing w:beforeAutospacing="0" w:after="0" w:afterAutospacing="0" w:line="240" w:lineRule="auto"/>
                    <w:rPr>
                      <w:sz w:val="14"/>
                      <w:szCs w:val="14"/>
                    </w:rPr>
                  </w:pPr>
                  <w:r>
                    <w:rPr>
                      <w:color w:val="000000"/>
                      <w:sz w:val="14"/>
                      <w:szCs w:val="14"/>
                    </w:rPr>
                    <w:t xml:space="preserve">Number of clusters </w:t>
                  </w:r>
                  <w:r>
                    <w:rPr>
                      <w:color w:val="000000"/>
                      <w:sz w:val="14"/>
                      <w:szCs w:val="14"/>
                      <w:lang w:eastAsia="zh-CN"/>
                    </w:rPr>
                    <w:t>(</w:t>
                  </w:r>
                  <w:r>
                    <w:rPr>
                      <w:color w:val="000000"/>
                      <w:sz w:val="14"/>
                      <w:szCs w:val="14"/>
                    </w:rPr>
                    <w:t>Simulated, Power offset, 25dB</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42589" w14:textId="77777777" w:rsidR="00721FF8" w:rsidRDefault="005C28C1">
                  <w:pPr>
                    <w:pStyle w:val="NormalWeb"/>
                    <w:spacing w:beforeAutospacing="0" w:after="0" w:afterAutospacing="0" w:line="240" w:lineRule="auto"/>
                    <w:jc w:val="center"/>
                    <w:rPr>
                      <w:sz w:val="14"/>
                      <w:szCs w:val="14"/>
                    </w:rPr>
                  </w:pPr>
                  <w:r>
                    <w:rPr>
                      <w:color w:val="000000"/>
                      <w:sz w:val="14"/>
                      <w:szCs w:val="14"/>
                    </w:rPr>
                    <w:t>7.57</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0C965" w14:textId="77777777" w:rsidR="00721FF8" w:rsidRDefault="005C28C1">
                  <w:pPr>
                    <w:pStyle w:val="NormalWeb"/>
                    <w:spacing w:beforeAutospacing="0" w:after="0" w:afterAutospacing="0" w:line="240" w:lineRule="auto"/>
                    <w:jc w:val="center"/>
                    <w:rPr>
                      <w:sz w:val="14"/>
                      <w:szCs w:val="14"/>
                    </w:rPr>
                  </w:pPr>
                  <w:r>
                    <w:rPr>
                      <w:color w:val="000000"/>
                      <w:sz w:val="14"/>
                      <w:szCs w:val="14"/>
                    </w:rPr>
                    <w:t>17.47</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AEC41" w14:textId="77777777" w:rsidR="00721FF8" w:rsidRDefault="005C28C1">
                  <w:pPr>
                    <w:pStyle w:val="NormalWeb"/>
                    <w:spacing w:beforeAutospacing="0" w:after="0" w:afterAutospacing="0" w:line="240" w:lineRule="auto"/>
                    <w:jc w:val="center"/>
                    <w:rPr>
                      <w:sz w:val="14"/>
                      <w:szCs w:val="14"/>
                    </w:rPr>
                  </w:pPr>
                  <w:r>
                    <w:rPr>
                      <w:color w:val="000000"/>
                      <w:sz w:val="14"/>
                      <w:szCs w:val="14"/>
                    </w:rPr>
                    <w:t>7.19</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9634D0" w14:textId="77777777" w:rsidR="00721FF8" w:rsidRDefault="005C28C1">
                  <w:pPr>
                    <w:pStyle w:val="NormalWeb"/>
                    <w:spacing w:beforeAutospacing="0" w:after="0" w:afterAutospacing="0" w:line="240" w:lineRule="auto"/>
                    <w:jc w:val="center"/>
                    <w:rPr>
                      <w:sz w:val="14"/>
                      <w:szCs w:val="14"/>
                    </w:rPr>
                  </w:pPr>
                  <w:r>
                    <w:rPr>
                      <w:color w:val="000000"/>
                      <w:sz w:val="14"/>
                      <w:szCs w:val="14"/>
                    </w:rPr>
                    <w:t>18.74</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4AFB5" w14:textId="77777777" w:rsidR="00721FF8" w:rsidRDefault="005C28C1">
                  <w:pPr>
                    <w:pStyle w:val="NormalWeb"/>
                    <w:spacing w:beforeAutospacing="0" w:after="0" w:afterAutospacing="0" w:line="240" w:lineRule="auto"/>
                    <w:jc w:val="center"/>
                    <w:rPr>
                      <w:sz w:val="14"/>
                      <w:szCs w:val="14"/>
                    </w:rPr>
                  </w:pPr>
                  <w:r>
                    <w:rPr>
                      <w:color w:val="000000"/>
                      <w:sz w:val="14"/>
                      <w:szCs w:val="14"/>
                    </w:rPr>
                    <w:t>7.90</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589AB" w14:textId="77777777" w:rsidR="00721FF8" w:rsidRDefault="005C28C1">
                  <w:pPr>
                    <w:pStyle w:val="NormalWeb"/>
                    <w:spacing w:beforeAutospacing="0" w:after="0" w:afterAutospacing="0" w:line="240" w:lineRule="auto"/>
                    <w:jc w:val="center"/>
                    <w:rPr>
                      <w:sz w:val="14"/>
                      <w:szCs w:val="14"/>
                    </w:rPr>
                  </w:pPr>
                  <w:r>
                    <w:rPr>
                      <w:color w:val="000000"/>
                      <w:sz w:val="14"/>
                      <w:szCs w:val="14"/>
                    </w:rPr>
                    <w:t>19.51</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FF59EF" w14:textId="77777777" w:rsidR="00721FF8" w:rsidRDefault="005C28C1">
                  <w:pPr>
                    <w:pStyle w:val="NormalWeb"/>
                    <w:spacing w:beforeAutospacing="0" w:after="0" w:afterAutospacing="0" w:line="240" w:lineRule="auto"/>
                    <w:jc w:val="center"/>
                    <w:rPr>
                      <w:sz w:val="14"/>
                      <w:szCs w:val="14"/>
                    </w:rPr>
                  </w:pPr>
                  <w:r>
                    <w:rPr>
                      <w:color w:val="000000"/>
                      <w:sz w:val="14"/>
                      <w:szCs w:val="14"/>
                    </w:rPr>
                    <w:t>6.81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A068E" w14:textId="77777777" w:rsidR="00721FF8" w:rsidRDefault="005C28C1">
                  <w:pPr>
                    <w:pStyle w:val="NormalWeb"/>
                    <w:spacing w:beforeAutospacing="0" w:after="0" w:afterAutospacing="0" w:line="240" w:lineRule="auto"/>
                    <w:jc w:val="center"/>
                    <w:rPr>
                      <w:sz w:val="14"/>
                      <w:szCs w:val="14"/>
                    </w:rPr>
                  </w:pPr>
                  <w:r>
                    <w:rPr>
                      <w:color w:val="000000"/>
                      <w:sz w:val="14"/>
                      <w:szCs w:val="14"/>
                    </w:rPr>
                    <w:t>9.98</w:t>
                  </w:r>
                </w:p>
              </w:tc>
            </w:tr>
            <w:tr w:rsidR="00721FF8" w14:paraId="2574BE44"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2D94B" w14:textId="77777777" w:rsidR="00721FF8" w:rsidRDefault="005C28C1">
                  <w:pPr>
                    <w:pStyle w:val="NormalWeb"/>
                    <w:spacing w:beforeAutospacing="0" w:after="0" w:afterAutospacing="0" w:line="240" w:lineRule="auto"/>
                    <w:rPr>
                      <w:sz w:val="14"/>
                      <w:szCs w:val="14"/>
                    </w:rPr>
                  </w:pPr>
                  <w:r>
                    <w:rPr>
                      <w:color w:val="000000"/>
                      <w:sz w:val="14"/>
                      <w:szCs w:val="14"/>
                    </w:rPr>
                    <w:t xml:space="preserve">Number of clusters </w:t>
                  </w:r>
                  <w:r>
                    <w:rPr>
                      <w:color w:val="000000"/>
                      <w:sz w:val="14"/>
                      <w:szCs w:val="14"/>
                      <w:lang w:eastAsia="zh-CN"/>
                    </w:rPr>
                    <w:t>(</w:t>
                  </w:r>
                  <w:r>
                    <w:rPr>
                      <w:color w:val="000000"/>
                      <w:sz w:val="14"/>
                      <w:szCs w:val="14"/>
                    </w:rPr>
                    <w:t>Simulated, Power offset, 20dB</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6DC93" w14:textId="77777777" w:rsidR="00721FF8" w:rsidRDefault="005C28C1">
                  <w:pPr>
                    <w:pStyle w:val="NormalWeb"/>
                    <w:spacing w:beforeAutospacing="0" w:after="0" w:afterAutospacing="0" w:line="240" w:lineRule="auto"/>
                    <w:jc w:val="center"/>
                    <w:rPr>
                      <w:sz w:val="14"/>
                      <w:szCs w:val="14"/>
                    </w:rPr>
                  </w:pPr>
                  <w:r>
                    <w:rPr>
                      <w:color w:val="000000"/>
                      <w:sz w:val="14"/>
                      <w:szCs w:val="14"/>
                    </w:rPr>
                    <w:t>5.14</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88D470" w14:textId="77777777" w:rsidR="00721FF8" w:rsidRDefault="005C28C1">
                  <w:pPr>
                    <w:pStyle w:val="NormalWeb"/>
                    <w:spacing w:beforeAutospacing="0" w:after="0" w:afterAutospacing="0" w:line="240" w:lineRule="auto"/>
                    <w:jc w:val="center"/>
                    <w:rPr>
                      <w:sz w:val="14"/>
                      <w:szCs w:val="14"/>
                    </w:rPr>
                  </w:pPr>
                  <w:r>
                    <w:rPr>
                      <w:color w:val="000000"/>
                      <w:sz w:val="14"/>
                      <w:szCs w:val="14"/>
                    </w:rPr>
                    <w:t>16.30</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4A88DB" w14:textId="77777777" w:rsidR="00721FF8" w:rsidRDefault="005C28C1">
                  <w:pPr>
                    <w:pStyle w:val="NormalWeb"/>
                    <w:spacing w:beforeAutospacing="0" w:after="0" w:afterAutospacing="0" w:line="240" w:lineRule="auto"/>
                    <w:jc w:val="center"/>
                    <w:rPr>
                      <w:sz w:val="14"/>
                      <w:szCs w:val="14"/>
                    </w:rPr>
                  </w:pPr>
                  <w:r>
                    <w:rPr>
                      <w:color w:val="000000"/>
                      <w:sz w:val="14"/>
                      <w:szCs w:val="14"/>
                      <w:highlight w:val="green"/>
                    </w:rPr>
                    <w:t>4.63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10DED" w14:textId="77777777" w:rsidR="00721FF8" w:rsidRDefault="005C28C1">
                  <w:pPr>
                    <w:pStyle w:val="NormalWeb"/>
                    <w:spacing w:beforeAutospacing="0" w:after="0" w:afterAutospacing="0" w:line="240" w:lineRule="auto"/>
                    <w:jc w:val="center"/>
                    <w:rPr>
                      <w:sz w:val="14"/>
                      <w:szCs w:val="14"/>
                    </w:rPr>
                  </w:pPr>
                  <w:r>
                    <w:rPr>
                      <w:color w:val="000000"/>
                      <w:sz w:val="14"/>
                      <w:szCs w:val="14"/>
                    </w:rPr>
                    <w:t>18.25</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302B2A" w14:textId="77777777" w:rsidR="00721FF8" w:rsidRDefault="005C28C1">
                  <w:pPr>
                    <w:pStyle w:val="NormalWeb"/>
                    <w:spacing w:beforeAutospacing="0" w:after="0" w:afterAutospacing="0" w:line="240" w:lineRule="auto"/>
                    <w:jc w:val="center"/>
                    <w:rPr>
                      <w:sz w:val="14"/>
                      <w:szCs w:val="14"/>
                    </w:rPr>
                  </w:pPr>
                  <w:r>
                    <w:rPr>
                      <w:color w:val="000000"/>
                      <w:sz w:val="14"/>
                      <w:szCs w:val="14"/>
                    </w:rPr>
                    <w:t>4.64</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4E3F2" w14:textId="77777777" w:rsidR="00721FF8" w:rsidRDefault="005C28C1">
                  <w:pPr>
                    <w:pStyle w:val="NormalWeb"/>
                    <w:spacing w:beforeAutospacing="0" w:after="0" w:afterAutospacing="0" w:line="240" w:lineRule="auto"/>
                    <w:jc w:val="center"/>
                    <w:rPr>
                      <w:sz w:val="14"/>
                      <w:szCs w:val="14"/>
                    </w:rPr>
                  </w:pPr>
                  <w:r>
                    <w:rPr>
                      <w:color w:val="000000"/>
                      <w:sz w:val="14"/>
                      <w:szCs w:val="14"/>
                    </w:rPr>
                    <w:t>18.78</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96DCA" w14:textId="77777777" w:rsidR="00721FF8" w:rsidRDefault="005C28C1">
                  <w:pPr>
                    <w:pStyle w:val="NormalWeb"/>
                    <w:spacing w:beforeAutospacing="0" w:after="0" w:afterAutospacing="0" w:line="240" w:lineRule="auto"/>
                    <w:jc w:val="center"/>
                    <w:rPr>
                      <w:sz w:val="14"/>
                      <w:szCs w:val="14"/>
                    </w:rPr>
                  </w:pPr>
                  <w:r>
                    <w:rPr>
                      <w:color w:val="000000"/>
                      <w:sz w:val="14"/>
                      <w:szCs w:val="14"/>
                    </w:rPr>
                    <w:t>4.86</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55C508" w14:textId="77777777" w:rsidR="00721FF8" w:rsidRDefault="005C28C1">
                  <w:pPr>
                    <w:pStyle w:val="NormalWeb"/>
                    <w:spacing w:beforeAutospacing="0" w:after="0" w:afterAutospacing="0" w:line="240" w:lineRule="auto"/>
                    <w:jc w:val="center"/>
                    <w:rPr>
                      <w:sz w:val="14"/>
                      <w:szCs w:val="14"/>
                    </w:rPr>
                  </w:pPr>
                  <w:r>
                    <w:rPr>
                      <w:color w:val="000000"/>
                      <w:sz w:val="14"/>
                      <w:szCs w:val="14"/>
                    </w:rPr>
                    <w:t>9.94</w:t>
                  </w:r>
                </w:p>
              </w:tc>
            </w:tr>
            <w:tr w:rsidR="00721FF8" w14:paraId="1B56F7DC" w14:textId="77777777">
              <w:trPr>
                <w:trHeight w:val="287"/>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40202" w14:textId="77777777" w:rsidR="00721FF8" w:rsidRDefault="005C28C1">
                  <w:pPr>
                    <w:pStyle w:val="NormalWeb"/>
                    <w:spacing w:beforeAutospacing="0" w:after="0" w:afterAutospacing="0" w:line="240" w:lineRule="auto"/>
                    <w:jc w:val="center"/>
                    <w:rPr>
                      <w:sz w:val="14"/>
                      <w:szCs w:val="14"/>
                    </w:rPr>
                  </w:pPr>
                  <w:r>
                    <w:rPr>
                      <w:color w:val="000000"/>
                      <w:sz w:val="14"/>
                      <w:szCs w:val="14"/>
                    </w:rPr>
                    <w:t>Number of clusters (Proposed by companies)</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DCF42" w14:textId="77777777" w:rsidR="00721FF8" w:rsidRDefault="005C28C1">
                  <w:pPr>
                    <w:pStyle w:val="NormalWeb"/>
                    <w:spacing w:beforeAutospacing="0" w:after="0" w:afterAutospacing="0" w:line="240" w:lineRule="auto"/>
                    <w:jc w:val="center"/>
                    <w:rPr>
                      <w:sz w:val="14"/>
                      <w:szCs w:val="14"/>
                    </w:rPr>
                  </w:pPr>
                  <w:r>
                    <w:rPr>
                      <w:color w:val="FF0000"/>
                      <w:sz w:val="14"/>
                      <w:szCs w:val="14"/>
                    </w:rPr>
                    <w:t>10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C4EA39" w14:textId="77777777" w:rsidR="00721FF8" w:rsidRDefault="005C28C1">
                  <w:pPr>
                    <w:pStyle w:val="NormalWeb"/>
                    <w:spacing w:beforeAutospacing="0" w:after="0" w:afterAutospacing="0" w:line="240" w:lineRule="auto"/>
                    <w:jc w:val="center"/>
                    <w:rPr>
                      <w:sz w:val="14"/>
                      <w:szCs w:val="14"/>
                    </w:rPr>
                  </w:pPr>
                  <w:r>
                    <w:rPr>
                      <w:color w:val="FF0000"/>
                      <w:sz w:val="14"/>
                      <w:szCs w:val="14"/>
                    </w:rPr>
                    <w:t>11</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A5EFA" w14:textId="77777777" w:rsidR="00721FF8" w:rsidRDefault="005C28C1">
                  <w:pPr>
                    <w:pStyle w:val="NormalWeb"/>
                    <w:spacing w:beforeAutospacing="0" w:after="0" w:afterAutospacing="0" w:line="240" w:lineRule="auto"/>
                    <w:jc w:val="center"/>
                    <w:rPr>
                      <w:sz w:val="14"/>
                      <w:szCs w:val="14"/>
                    </w:rPr>
                  </w:pPr>
                  <w:r>
                    <w:rPr>
                      <w:color w:val="FF0000"/>
                      <w:sz w:val="14"/>
                      <w:szCs w:val="14"/>
                    </w:rPr>
                    <w:t>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A8798" w14:textId="77777777" w:rsidR="00721FF8" w:rsidRDefault="005C28C1">
                  <w:pPr>
                    <w:pStyle w:val="NormalWeb"/>
                    <w:spacing w:beforeAutospacing="0" w:after="0" w:afterAutospacing="0" w:line="240" w:lineRule="auto"/>
                    <w:jc w:val="center"/>
                    <w:rPr>
                      <w:sz w:val="14"/>
                      <w:szCs w:val="14"/>
                    </w:rPr>
                  </w:pPr>
                  <w:r>
                    <w:rPr>
                      <w:color w:val="FF0000"/>
                      <w:sz w:val="14"/>
                      <w:szCs w:val="14"/>
                    </w:rPr>
                    <w:t>7</w:t>
                  </w:r>
                </w:p>
              </w:tc>
              <w:tc>
                <w:tcPr>
                  <w:tcW w:w="2372"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2E30A5D7" w14:textId="77777777" w:rsidR="00721FF8" w:rsidRDefault="005C28C1">
                  <w:pPr>
                    <w:pStyle w:val="NormalWeb"/>
                    <w:spacing w:beforeAutospacing="0" w:after="0" w:afterAutospacing="0" w:line="240" w:lineRule="auto"/>
                    <w:jc w:val="center"/>
                    <w:rPr>
                      <w:sz w:val="14"/>
                      <w:szCs w:val="14"/>
                    </w:rPr>
                  </w:pPr>
                  <w:r>
                    <w:rPr>
                      <w:color w:val="000000"/>
                      <w:sz w:val="14"/>
                      <w:szCs w:val="14"/>
                    </w:rPr>
                    <w:t>None</w:t>
                  </w:r>
                </w:p>
              </w:tc>
            </w:tr>
          </w:tbl>
          <w:p w14:paraId="726F62B9" w14:textId="77777777" w:rsidR="00721FF8" w:rsidRDefault="00721FF8">
            <w:pPr>
              <w:spacing w:before="0" w:after="0" w:line="240" w:lineRule="auto"/>
              <w:rPr>
                <w:b/>
                <w:bCs/>
                <w:i/>
                <w:iCs/>
                <w:lang w:eastAsia="zh-CN"/>
              </w:rPr>
            </w:pPr>
          </w:p>
          <w:p w14:paraId="362B4F10" w14:textId="77777777" w:rsidR="00721FF8" w:rsidRDefault="005C28C1">
            <w:pPr>
              <w:spacing w:before="0" w:after="0" w:line="240" w:lineRule="auto"/>
              <w:rPr>
                <w:lang w:eastAsia="zh-CN"/>
              </w:rPr>
            </w:pPr>
            <w:r>
              <w:rPr>
                <w:b/>
                <w:bCs/>
                <w:lang w:eastAsia="zh-CN"/>
              </w:rPr>
              <w:lastRenderedPageBreak/>
              <w:t>Observation 12:</w:t>
            </w:r>
            <w:r>
              <w:rPr>
                <w:lang w:eastAsia="zh-CN"/>
              </w:rPr>
              <w:t xml:space="preserve"> The different number of clusters for </w:t>
            </w:r>
            <w:proofErr w:type="spellStart"/>
            <w:r>
              <w:rPr>
                <w:lang w:eastAsia="zh-CN"/>
              </w:rPr>
              <w:t>LoS</w:t>
            </w:r>
            <w:proofErr w:type="spellEnd"/>
            <w:r>
              <w:rPr>
                <w:lang w:eastAsia="zh-CN"/>
              </w:rPr>
              <w:t xml:space="preserve"> UE can be achieved by assigning different power offsets in the removal of paths, but the number of clusters for </w:t>
            </w:r>
            <w:proofErr w:type="spellStart"/>
            <w:r>
              <w:rPr>
                <w:lang w:eastAsia="zh-CN"/>
              </w:rPr>
              <w:t>NLoS</w:t>
            </w:r>
            <w:proofErr w:type="spellEnd"/>
            <w:r>
              <w:rPr>
                <w:lang w:eastAsia="zh-CN"/>
              </w:rPr>
              <w:t xml:space="preserve"> UE may need further study.</w:t>
            </w:r>
          </w:p>
          <w:p w14:paraId="3684FC65" w14:textId="77777777" w:rsidR="00721FF8" w:rsidRDefault="005C28C1">
            <w:pPr>
              <w:spacing w:before="0" w:after="0" w:line="240" w:lineRule="auto"/>
              <w:jc w:val="center"/>
            </w:pPr>
            <w:r>
              <w:rPr>
                <w:noProof/>
              </w:rPr>
              <w:drawing>
                <wp:inline distT="0" distB="0" distL="114300" distR="114300" wp14:anchorId="2E486461" wp14:editId="2A3F97C2">
                  <wp:extent cx="2863215" cy="2147570"/>
                  <wp:effectExtent l="0" t="0" r="1905" b="1270"/>
                  <wp:docPr id="19608789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87897" name="图片 4"/>
                          <pic:cNvPicPr>
                            <a:picLocks noChangeAspect="1"/>
                          </pic:cNvPicPr>
                        </pic:nvPicPr>
                        <pic:blipFill>
                          <a:blip r:embed="rId94"/>
                          <a:stretch>
                            <a:fillRect/>
                          </a:stretch>
                        </pic:blipFill>
                        <pic:spPr>
                          <a:xfrm>
                            <a:off x="0" y="0"/>
                            <a:ext cx="2863215" cy="2147570"/>
                          </a:xfrm>
                          <a:prstGeom prst="rect">
                            <a:avLst/>
                          </a:prstGeom>
                          <a:noFill/>
                          <a:ln w="9525">
                            <a:noFill/>
                          </a:ln>
                        </pic:spPr>
                      </pic:pic>
                    </a:graphicData>
                  </a:graphic>
                </wp:inline>
              </w:drawing>
            </w:r>
          </w:p>
          <w:p w14:paraId="26D37188" w14:textId="77777777" w:rsidR="00721FF8" w:rsidRDefault="005C28C1">
            <w:pPr>
              <w:spacing w:before="0" w:after="0" w:line="240" w:lineRule="auto"/>
              <w:jc w:val="center"/>
              <w:rPr>
                <w:lang w:eastAsia="zh-CN"/>
              </w:rPr>
            </w:pPr>
            <w:r>
              <w:rPr>
                <w:lang w:eastAsia="zh-CN"/>
              </w:rPr>
              <w:t xml:space="preserve">Figure 11. Number of clusters after -25dB removal for </w:t>
            </w:r>
            <w:proofErr w:type="spellStart"/>
            <w:r>
              <w:rPr>
                <w:lang w:eastAsia="zh-CN"/>
              </w:rPr>
              <w:t>UMi</w:t>
            </w:r>
            <w:proofErr w:type="spellEnd"/>
            <w:r>
              <w:rPr>
                <w:lang w:eastAsia="zh-CN"/>
              </w:rPr>
              <w:t xml:space="preserve"> LOS UE</w:t>
            </w:r>
          </w:p>
          <w:p w14:paraId="18B722C9" w14:textId="77777777" w:rsidR="00721FF8" w:rsidRDefault="00721FF8">
            <w:pPr>
              <w:spacing w:before="0" w:after="0" w:line="240" w:lineRule="auto"/>
              <w:jc w:val="center"/>
              <w:rPr>
                <w:lang w:eastAsia="zh-CN"/>
              </w:rPr>
            </w:pPr>
          </w:p>
          <w:p w14:paraId="44BE2B39" w14:textId="77777777" w:rsidR="00721FF8" w:rsidRDefault="005C28C1">
            <w:pPr>
              <w:spacing w:before="0" w:after="0" w:line="240" w:lineRule="auto"/>
              <w:rPr>
                <w:lang w:eastAsia="zh-CN"/>
              </w:rPr>
            </w:pPr>
            <w:r>
              <w:rPr>
                <w:b/>
                <w:bCs/>
                <w:lang w:eastAsia="zh-CN"/>
              </w:rPr>
              <w:t>Observation 13:</w:t>
            </w:r>
            <w:r>
              <w:rPr>
                <w:lang w:eastAsia="zh-CN"/>
              </w:rPr>
              <w:t xml:space="preserve"> If reduced number of clusters is adopted for TR 38.901, after removal of -25dB offset, there will be very few or even no NLOS clusters remained in simulation.</w:t>
            </w:r>
          </w:p>
          <w:p w14:paraId="4E8CF802" w14:textId="77777777" w:rsidR="00721FF8" w:rsidRDefault="00721FF8">
            <w:pPr>
              <w:spacing w:before="0" w:after="0" w:line="240" w:lineRule="auto"/>
            </w:pPr>
          </w:p>
        </w:tc>
      </w:tr>
      <w:tr w:rsidR="00721FF8" w14:paraId="5781E29B" w14:textId="77777777">
        <w:tc>
          <w:tcPr>
            <w:tcW w:w="1615" w:type="dxa"/>
            <w:vAlign w:val="center"/>
          </w:tcPr>
          <w:p w14:paraId="2942FEA3" w14:textId="77777777" w:rsidR="00721FF8" w:rsidRDefault="005C28C1">
            <w:pPr>
              <w:spacing w:before="0" w:after="0" w:line="240" w:lineRule="auto"/>
              <w:jc w:val="left"/>
            </w:pPr>
            <w:r>
              <w:lastRenderedPageBreak/>
              <w:t>[9] Apple</w:t>
            </w:r>
          </w:p>
        </w:tc>
        <w:tc>
          <w:tcPr>
            <w:tcW w:w="9165" w:type="dxa"/>
            <w:vAlign w:val="center"/>
          </w:tcPr>
          <w:p w14:paraId="0A2F6E1D" w14:textId="77777777" w:rsidR="00721FF8" w:rsidRDefault="005C28C1">
            <w:pPr>
              <w:spacing w:before="0" w:after="0" w:line="240" w:lineRule="auto"/>
              <w:rPr>
                <w:i/>
                <w:iCs/>
              </w:rPr>
            </w:pPr>
            <w:r>
              <w:rPr>
                <w:b/>
                <w:bCs/>
              </w:rPr>
              <w:t>Observation 6:</w:t>
            </w:r>
            <w:r>
              <w:t xml:space="preserve"> For </w:t>
            </w:r>
            <w:proofErr w:type="spellStart"/>
            <w:r>
              <w:t>UMi</w:t>
            </w:r>
            <w:proofErr w:type="spellEnd"/>
            <w:r>
              <w:t xml:space="preserve"> NLOS scenario at 8 GHz, the number of clusters is 18 at 95% percentile. </w:t>
            </w:r>
          </w:p>
          <w:p w14:paraId="589FF92B" w14:textId="77777777" w:rsidR="00721FF8" w:rsidRDefault="00721FF8">
            <w:pPr>
              <w:spacing w:before="0" w:after="0" w:line="240" w:lineRule="auto"/>
            </w:pPr>
          </w:p>
          <w:p w14:paraId="0C26CE07" w14:textId="77777777" w:rsidR="00721FF8" w:rsidRDefault="005C28C1">
            <w:pPr>
              <w:keepNext/>
              <w:spacing w:before="0" w:after="0" w:line="240" w:lineRule="auto"/>
              <w:jc w:val="center"/>
            </w:pPr>
            <w:r>
              <w:rPr>
                <w:noProof/>
              </w:rPr>
              <w:drawing>
                <wp:inline distT="0" distB="0" distL="0" distR="0" wp14:anchorId="64ADC1FE" wp14:editId="78F82947">
                  <wp:extent cx="3378200" cy="2534920"/>
                  <wp:effectExtent l="0" t="0" r="0" b="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a:picLocks noChangeAspect="1"/>
                          </pic:cNvPicPr>
                        </pic:nvPicPr>
                        <pic:blipFill>
                          <a:blip r:embed="rId95"/>
                          <a:stretch>
                            <a:fillRect/>
                          </a:stretch>
                        </pic:blipFill>
                        <pic:spPr>
                          <a:xfrm>
                            <a:off x="0" y="0"/>
                            <a:ext cx="3386544" cy="2541225"/>
                          </a:xfrm>
                          <a:prstGeom prst="rect">
                            <a:avLst/>
                          </a:prstGeom>
                        </pic:spPr>
                      </pic:pic>
                    </a:graphicData>
                  </a:graphic>
                </wp:inline>
              </w:drawing>
            </w:r>
          </w:p>
          <w:p w14:paraId="47BA8922" w14:textId="77777777" w:rsidR="00721FF8" w:rsidRDefault="005C28C1">
            <w:pPr>
              <w:pStyle w:val="Caption"/>
              <w:spacing w:before="0" w:after="0" w:line="240" w:lineRule="auto"/>
              <w:jc w:val="center"/>
              <w:rPr>
                <w:b w:val="0"/>
                <w:bCs w:val="0"/>
                <w:sz w:val="20"/>
                <w:szCs w:val="20"/>
              </w:rPr>
            </w:pPr>
            <w:bookmarkStart w:id="56" w:name="_Ref178533218"/>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9</w:t>
            </w:r>
            <w:r>
              <w:rPr>
                <w:b w:val="0"/>
                <w:bCs w:val="0"/>
                <w:sz w:val="20"/>
                <w:szCs w:val="20"/>
              </w:rPr>
              <w:fldChar w:fldCharType="end"/>
            </w:r>
            <w:bookmarkEnd w:id="56"/>
            <w:r>
              <w:rPr>
                <w:b w:val="0"/>
                <w:bCs w:val="0"/>
                <w:sz w:val="20"/>
                <w:szCs w:val="20"/>
              </w:rPr>
              <w:t xml:space="preserve">: CDF of the number of clusters for </w:t>
            </w:r>
            <w:proofErr w:type="spellStart"/>
            <w:r>
              <w:rPr>
                <w:b w:val="0"/>
                <w:bCs w:val="0"/>
                <w:sz w:val="20"/>
                <w:szCs w:val="20"/>
              </w:rPr>
              <w:t>UMi</w:t>
            </w:r>
            <w:proofErr w:type="spellEnd"/>
            <w:r>
              <w:rPr>
                <w:b w:val="0"/>
                <w:bCs w:val="0"/>
                <w:sz w:val="20"/>
                <w:szCs w:val="20"/>
              </w:rPr>
              <w:t xml:space="preserve"> NLOS</w:t>
            </w:r>
          </w:p>
          <w:p w14:paraId="5A2BA5BB" w14:textId="77777777" w:rsidR="00721FF8" w:rsidRDefault="00721FF8">
            <w:pPr>
              <w:pStyle w:val="NormalWeb"/>
              <w:spacing w:before="0" w:beforeAutospacing="0" w:after="0" w:afterAutospacing="0" w:line="240" w:lineRule="auto"/>
              <w:rPr>
                <w:rFonts w:eastAsia="DengXian"/>
                <w:color w:val="000000"/>
                <w:sz w:val="20"/>
                <w:szCs w:val="20"/>
              </w:rPr>
            </w:pPr>
          </w:p>
        </w:tc>
      </w:tr>
      <w:tr w:rsidR="00721FF8" w14:paraId="7B8D6967" w14:textId="77777777">
        <w:tc>
          <w:tcPr>
            <w:tcW w:w="1615" w:type="dxa"/>
            <w:vAlign w:val="center"/>
          </w:tcPr>
          <w:p w14:paraId="2CDF2ED3" w14:textId="77777777" w:rsidR="00721FF8" w:rsidRDefault="005C28C1">
            <w:pPr>
              <w:spacing w:before="0" w:after="0" w:line="240" w:lineRule="auto"/>
              <w:jc w:val="left"/>
            </w:pPr>
            <w:r>
              <w:t>[12] BUPT</w:t>
            </w:r>
          </w:p>
        </w:tc>
        <w:tc>
          <w:tcPr>
            <w:tcW w:w="9165" w:type="dxa"/>
            <w:vAlign w:val="center"/>
          </w:tcPr>
          <w:p w14:paraId="09141851" w14:textId="77777777" w:rsidR="00721FF8" w:rsidRDefault="005C28C1">
            <w:pPr>
              <w:snapToGrid w:val="0"/>
              <w:spacing w:before="0" w:after="0" w:line="240" w:lineRule="auto"/>
              <w:jc w:val="center"/>
              <w:rPr>
                <w:lang w:eastAsia="zh-CN"/>
              </w:rPr>
            </w:pPr>
            <w:r>
              <w:rPr>
                <w:noProof/>
              </w:rPr>
              <w:drawing>
                <wp:inline distT="0" distB="0" distL="0" distR="0" wp14:anchorId="63547A3C" wp14:editId="3AE229C9">
                  <wp:extent cx="2821940" cy="1944370"/>
                  <wp:effectExtent l="0" t="0" r="0" b="0"/>
                  <wp:docPr id="1279598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598113" name="图片 6"/>
                          <pic:cNvPicPr>
                            <a:picLocks noChangeAspect="1" noChangeArrowheads="1"/>
                          </pic:cNvPicPr>
                        </pic:nvPicPr>
                        <pic:blipFill>
                          <a:blip r:embed="rId96" cstate="print">
                            <a:extLst>
                              <a:ext uri="{28A0092B-C50C-407E-A947-70E740481C1C}">
                                <a14:useLocalDpi xmlns:a14="http://schemas.microsoft.com/office/drawing/2010/main" val="0"/>
                              </a:ext>
                            </a:extLst>
                          </a:blip>
                          <a:srcRect l="5010" r="7964"/>
                          <a:stretch>
                            <a:fillRect/>
                          </a:stretch>
                        </pic:blipFill>
                        <pic:spPr>
                          <a:xfrm>
                            <a:off x="0" y="0"/>
                            <a:ext cx="2858075" cy="1969410"/>
                          </a:xfrm>
                          <a:prstGeom prst="rect">
                            <a:avLst/>
                          </a:prstGeom>
                          <a:noFill/>
                          <a:ln>
                            <a:noFill/>
                          </a:ln>
                        </pic:spPr>
                      </pic:pic>
                    </a:graphicData>
                  </a:graphic>
                </wp:inline>
              </w:drawing>
            </w:r>
            <w:r>
              <w:rPr>
                <w:noProof/>
              </w:rPr>
              <w:drawing>
                <wp:inline distT="0" distB="0" distL="0" distR="0" wp14:anchorId="1169E3A2" wp14:editId="264E68A3">
                  <wp:extent cx="2797810" cy="1934845"/>
                  <wp:effectExtent l="0" t="0" r="2540" b="8255"/>
                  <wp:docPr id="12858355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835503" name="图片 8"/>
                          <pic:cNvPicPr>
                            <a:picLocks noChangeAspect="1" noChangeArrowheads="1"/>
                          </pic:cNvPicPr>
                        </pic:nvPicPr>
                        <pic:blipFill>
                          <a:blip r:embed="rId97" cstate="print">
                            <a:extLst>
                              <a:ext uri="{28A0092B-C50C-407E-A947-70E740481C1C}">
                                <a14:useLocalDpi xmlns:a14="http://schemas.microsoft.com/office/drawing/2010/main" val="0"/>
                              </a:ext>
                            </a:extLst>
                          </a:blip>
                          <a:srcRect l="4849" r="7259"/>
                          <a:stretch>
                            <a:fillRect/>
                          </a:stretch>
                        </pic:blipFill>
                        <pic:spPr>
                          <a:xfrm>
                            <a:off x="0" y="0"/>
                            <a:ext cx="2823307" cy="1953015"/>
                          </a:xfrm>
                          <a:prstGeom prst="rect">
                            <a:avLst/>
                          </a:prstGeom>
                          <a:noFill/>
                          <a:ln>
                            <a:noFill/>
                          </a:ln>
                        </pic:spPr>
                      </pic:pic>
                    </a:graphicData>
                  </a:graphic>
                </wp:inline>
              </w:drawing>
            </w:r>
          </w:p>
          <w:tbl>
            <w:tblPr>
              <w:tblStyle w:val="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4"/>
              <w:gridCol w:w="4415"/>
            </w:tblGrid>
            <w:tr w:rsidR="00721FF8" w14:paraId="3181D80B" w14:textId="77777777">
              <w:trPr>
                <w:trHeight w:val="27"/>
              </w:trPr>
              <w:tc>
                <w:tcPr>
                  <w:tcW w:w="4579" w:type="dxa"/>
                </w:tcPr>
                <w:p w14:paraId="62F58FB9" w14:textId="77777777" w:rsidR="00721FF8" w:rsidRDefault="005C28C1">
                  <w:pPr>
                    <w:widowControl w:val="0"/>
                    <w:snapToGrid w:val="0"/>
                    <w:spacing w:before="0" w:after="0" w:line="240" w:lineRule="auto"/>
                    <w:jc w:val="center"/>
                    <w:rPr>
                      <w:kern w:val="2"/>
                      <w:szCs w:val="18"/>
                      <w:lang w:eastAsia="zh-CN"/>
                    </w:rPr>
                  </w:pPr>
                  <w:r>
                    <w:rPr>
                      <w:kern w:val="2"/>
                      <w:szCs w:val="18"/>
                      <w:lang w:eastAsia="zh-CN"/>
                    </w:rPr>
                    <w:t>(a) Gini index</w:t>
                  </w:r>
                </w:p>
              </w:tc>
              <w:tc>
                <w:tcPr>
                  <w:tcW w:w="4579" w:type="dxa"/>
                </w:tcPr>
                <w:p w14:paraId="0197A42C" w14:textId="77777777" w:rsidR="00721FF8" w:rsidRDefault="005C28C1">
                  <w:pPr>
                    <w:widowControl w:val="0"/>
                    <w:snapToGrid w:val="0"/>
                    <w:spacing w:before="0" w:after="0" w:line="240" w:lineRule="auto"/>
                    <w:jc w:val="center"/>
                    <w:rPr>
                      <w:kern w:val="2"/>
                      <w:szCs w:val="18"/>
                      <w:lang w:eastAsia="zh-CN"/>
                    </w:rPr>
                  </w:pPr>
                  <w:r>
                    <w:rPr>
                      <w:kern w:val="2"/>
                      <w:szCs w:val="18"/>
                      <w:lang w:eastAsia="zh-CN"/>
                    </w:rPr>
                    <w:t xml:space="preserve">  (b) Capacity</w:t>
                  </w:r>
                </w:p>
              </w:tc>
            </w:tr>
          </w:tbl>
          <w:p w14:paraId="5D49F058" w14:textId="77777777" w:rsidR="00721FF8" w:rsidRDefault="005C28C1">
            <w:pPr>
              <w:spacing w:before="0" w:after="0" w:line="240" w:lineRule="auto"/>
              <w:jc w:val="center"/>
              <w:rPr>
                <w:kern w:val="2"/>
                <w:szCs w:val="18"/>
                <w:lang w:eastAsia="zh-CN"/>
              </w:rPr>
            </w:pPr>
            <w:r>
              <w:rPr>
                <w:kern w:val="2"/>
                <w:szCs w:val="18"/>
                <w:lang w:eastAsia="zh-CN"/>
              </w:rPr>
              <w:t xml:space="preserve">Figure 6: The Gini index and capacity of measurements and simulations. The simulations are conducted in the LOS condition of </w:t>
            </w:r>
            <w:proofErr w:type="spellStart"/>
            <w:r>
              <w:rPr>
                <w:kern w:val="2"/>
                <w:szCs w:val="18"/>
                <w:lang w:eastAsia="zh-CN"/>
              </w:rPr>
              <w:t>UMa</w:t>
            </w:r>
            <w:proofErr w:type="spellEnd"/>
            <w:r>
              <w:rPr>
                <w:kern w:val="2"/>
                <w:szCs w:val="18"/>
                <w:lang w:eastAsia="zh-CN"/>
              </w:rPr>
              <w:t xml:space="preserve"> scenario at 13 GHz utilizing a 128-array element TX antenna and a 64-array element RX antenna.</w:t>
            </w:r>
          </w:p>
          <w:p w14:paraId="789636D8" w14:textId="77777777" w:rsidR="00721FF8" w:rsidRDefault="00721FF8">
            <w:pPr>
              <w:spacing w:before="0" w:after="0" w:line="240" w:lineRule="auto"/>
              <w:jc w:val="center"/>
              <w:rPr>
                <w:lang w:eastAsia="zh-CN"/>
              </w:rPr>
            </w:pPr>
          </w:p>
          <w:p w14:paraId="35C30105" w14:textId="77777777" w:rsidR="00721FF8" w:rsidRDefault="005C28C1">
            <w:pPr>
              <w:spacing w:before="0" w:after="0" w:line="240" w:lineRule="auto"/>
            </w:pPr>
            <w:r>
              <w:rPr>
                <w:b/>
                <w:bCs/>
              </w:rPr>
              <w:lastRenderedPageBreak/>
              <w:t>Observation 1</w:t>
            </w:r>
            <w:r>
              <w:t xml:space="preserve">: The measured cluster structure does not match that of TR38901. </w:t>
            </w:r>
            <w:r>
              <w:rPr>
                <w:lang w:eastAsia="zh-CN"/>
              </w:rPr>
              <w:t>The c</w:t>
            </w:r>
            <w:r>
              <w:t>luster structure has an impact on system performance, such as channel capacity and sparsity. The performance of the system with the improved cluster structure better matches the measured channel.</w:t>
            </w:r>
          </w:p>
          <w:p w14:paraId="150ADCBC" w14:textId="77777777" w:rsidR="00721FF8" w:rsidRDefault="00721FF8">
            <w:pPr>
              <w:spacing w:before="0" w:after="0" w:line="240" w:lineRule="auto"/>
              <w:rPr>
                <w:lang w:eastAsia="zh-CN"/>
              </w:rPr>
            </w:pPr>
          </w:p>
          <w:p w14:paraId="5CC2C973" w14:textId="77777777" w:rsidR="00721FF8" w:rsidRDefault="005C28C1">
            <w:pPr>
              <w:spacing w:before="0" w:after="0" w:line="240" w:lineRule="auto"/>
              <w:rPr>
                <w:b/>
                <w:bCs/>
              </w:rPr>
            </w:pPr>
            <w:r>
              <w:rPr>
                <w:b/>
                <w:bCs/>
              </w:rPr>
              <w:t>Proposal 1:</w:t>
            </w:r>
            <w:r>
              <w:t xml:space="preserve"> </w:t>
            </w:r>
            <w:r>
              <w:rPr>
                <w:lang w:eastAsia="zh-CN"/>
              </w:rPr>
              <w:t>The modification of the cluster structure based on the measurements should be considered to make the channel model more accurate.</w:t>
            </w:r>
          </w:p>
          <w:p w14:paraId="37B7209D" w14:textId="77777777" w:rsidR="00721FF8" w:rsidRDefault="005C28C1">
            <w:pPr>
              <w:spacing w:before="0" w:after="0" w:line="240" w:lineRule="auto"/>
              <w:jc w:val="center"/>
              <w:rPr>
                <w:lang w:eastAsia="zh-CN"/>
              </w:rPr>
            </w:pPr>
            <w:r>
              <w:rPr>
                <w:noProof/>
                <w:lang w:eastAsia="zh-CN"/>
              </w:rPr>
              <w:drawing>
                <wp:inline distT="0" distB="0" distL="0" distR="0" wp14:anchorId="29110431" wp14:editId="0CDA9083">
                  <wp:extent cx="2705735" cy="2028825"/>
                  <wp:effectExtent l="0" t="0" r="0" b="0"/>
                  <wp:docPr id="7471015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101540" name="图片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722379" cy="2041203"/>
                          </a:xfrm>
                          <a:prstGeom prst="rect">
                            <a:avLst/>
                          </a:prstGeom>
                          <a:noFill/>
                          <a:ln>
                            <a:noFill/>
                          </a:ln>
                        </pic:spPr>
                      </pic:pic>
                    </a:graphicData>
                  </a:graphic>
                </wp:inline>
              </w:drawing>
            </w:r>
            <w:r>
              <w:rPr>
                <w:noProof/>
                <w:lang w:eastAsia="zh-CN"/>
              </w:rPr>
              <w:drawing>
                <wp:inline distT="0" distB="0" distL="0" distR="0" wp14:anchorId="37E6BAB8" wp14:editId="29960979">
                  <wp:extent cx="2713355" cy="2034540"/>
                  <wp:effectExtent l="0" t="0" r="0" b="3810"/>
                  <wp:docPr id="160744180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441801" name="图片 1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733882" cy="2049827"/>
                          </a:xfrm>
                          <a:prstGeom prst="rect">
                            <a:avLst/>
                          </a:prstGeom>
                          <a:noFill/>
                          <a:ln>
                            <a:noFill/>
                          </a:ln>
                        </pic:spPr>
                      </pic:pic>
                    </a:graphicData>
                  </a:graphic>
                </wp:inline>
              </w:drawing>
            </w:r>
          </w:p>
          <w:p w14:paraId="076AE6BA" w14:textId="77777777" w:rsidR="00721FF8" w:rsidRDefault="005C28C1">
            <w:pPr>
              <w:spacing w:before="0" w:after="0" w:line="240" w:lineRule="auto"/>
              <w:jc w:val="center"/>
              <w:rPr>
                <w:lang w:eastAsia="zh-CN"/>
              </w:rPr>
            </w:pPr>
            <w:r>
              <w:rPr>
                <w:lang w:eastAsia="zh-CN"/>
              </w:rPr>
              <w:t xml:space="preserve">(a)                                                               </w:t>
            </w:r>
            <w:proofErr w:type="gramStart"/>
            <w:r>
              <w:rPr>
                <w:lang w:eastAsia="zh-CN"/>
              </w:rPr>
              <w:t xml:space="preserve">   (</w:t>
            </w:r>
            <w:proofErr w:type="gramEnd"/>
            <w:r>
              <w:rPr>
                <w:lang w:eastAsia="zh-CN"/>
              </w:rPr>
              <w:t>b)</w:t>
            </w:r>
          </w:p>
          <w:p w14:paraId="2B22302F" w14:textId="77777777" w:rsidR="00721FF8" w:rsidRDefault="005C28C1">
            <w:pPr>
              <w:snapToGrid w:val="0"/>
              <w:spacing w:before="0" w:after="0" w:line="240" w:lineRule="auto"/>
              <w:rPr>
                <w:kern w:val="2"/>
                <w:lang w:eastAsia="zh-CN"/>
              </w:rPr>
            </w:pPr>
            <w:r>
              <w:rPr>
                <w:kern w:val="2"/>
                <w:lang w:eastAsia="zh-CN"/>
              </w:rPr>
              <w:t xml:space="preserve">Figure 8. The CDF of Gini index generated by measured channels, by the 3GPP channel model, and by the 3GPP model with proposed intra-cluster power allocation model (modified model). (a) </w:t>
            </w:r>
            <w:proofErr w:type="spellStart"/>
            <w:r>
              <w:rPr>
                <w:kern w:val="2"/>
                <w:lang w:eastAsia="zh-CN"/>
              </w:rPr>
              <w:t>LoS</w:t>
            </w:r>
            <w:proofErr w:type="spellEnd"/>
            <w:r>
              <w:rPr>
                <w:kern w:val="2"/>
                <w:lang w:eastAsia="zh-CN"/>
              </w:rPr>
              <w:t xml:space="preserve"> scenario. (b) </w:t>
            </w:r>
            <w:proofErr w:type="spellStart"/>
            <w:r>
              <w:rPr>
                <w:kern w:val="2"/>
                <w:lang w:eastAsia="zh-CN"/>
              </w:rPr>
              <w:t>NLoS</w:t>
            </w:r>
            <w:proofErr w:type="spellEnd"/>
            <w:r>
              <w:rPr>
                <w:kern w:val="2"/>
                <w:lang w:eastAsia="zh-CN"/>
              </w:rPr>
              <w:t xml:space="preserve"> scenario.</w:t>
            </w:r>
          </w:p>
          <w:p w14:paraId="599F40E8" w14:textId="77777777" w:rsidR="00721FF8" w:rsidRDefault="00721FF8">
            <w:pPr>
              <w:snapToGrid w:val="0"/>
              <w:spacing w:before="0" w:after="0" w:line="240" w:lineRule="auto"/>
              <w:rPr>
                <w:b/>
                <w:bCs/>
                <w:lang w:eastAsia="zh-CN"/>
              </w:rPr>
            </w:pPr>
          </w:p>
          <w:p w14:paraId="4D89E936" w14:textId="77777777" w:rsidR="00721FF8" w:rsidRDefault="005C28C1">
            <w:pPr>
              <w:snapToGrid w:val="0"/>
              <w:spacing w:before="0" w:after="0" w:line="240" w:lineRule="auto"/>
              <w:rPr>
                <w:lang w:eastAsia="zh-CN"/>
              </w:rPr>
            </w:pPr>
            <w:r>
              <w:rPr>
                <w:b/>
                <w:bCs/>
                <w:lang w:eastAsia="zh-CN"/>
              </w:rPr>
              <w:t xml:space="preserve">Observation 2: </w:t>
            </w:r>
            <w:r>
              <w:rPr>
                <w:lang w:eastAsia="zh-CN"/>
              </w:rPr>
              <w:t xml:space="preserve">The ICP model has been proved to be applicable to indoor [2] and </w:t>
            </w:r>
            <w:proofErr w:type="spellStart"/>
            <w:r>
              <w:rPr>
                <w:lang w:eastAsia="zh-CN"/>
              </w:rPr>
              <w:t>UMa</w:t>
            </w:r>
            <w:proofErr w:type="spellEnd"/>
            <w:r>
              <w:rPr>
                <w:lang w:eastAsia="zh-CN"/>
              </w:rPr>
              <w:t xml:space="preserve"> scenarios. When ICP is introduced into the 3GPP model, the level of sparsity is closer to the measured results. </w:t>
            </w:r>
          </w:p>
          <w:p w14:paraId="3EC489CB" w14:textId="77777777" w:rsidR="00721FF8" w:rsidRDefault="00721FF8">
            <w:pPr>
              <w:spacing w:before="0" w:after="0" w:line="240" w:lineRule="auto"/>
              <w:rPr>
                <w:rFonts w:ascii="Times New Roman Bold" w:hAnsi="Times New Roman Bold" w:cs="Times New Roman Bold"/>
                <w:b/>
                <w:bCs/>
                <w:lang w:eastAsia="zh-CN"/>
              </w:rPr>
            </w:pPr>
          </w:p>
          <w:p w14:paraId="14E70E09" w14:textId="77777777" w:rsidR="00721FF8" w:rsidRDefault="005C28C1">
            <w:pPr>
              <w:spacing w:before="0" w:after="0" w:line="240" w:lineRule="auto"/>
              <w:rPr>
                <w:lang w:eastAsia="zh-CN"/>
              </w:rPr>
            </w:pPr>
            <w:r>
              <w:rPr>
                <w:rFonts w:ascii="Times New Roman Bold" w:hAnsi="Times New Roman Bold" w:cs="Times New Roman Bold"/>
                <w:b/>
                <w:bCs/>
                <w:lang w:eastAsia="zh-CN"/>
              </w:rPr>
              <w:t xml:space="preserve">Proposal 2: </w:t>
            </w:r>
            <w:r>
              <w:rPr>
                <w:lang w:eastAsia="zh-CN"/>
              </w:rPr>
              <w:t>The ICP model can be introduced as an optional method of changing cluster structure to reflect channel sparsity.</w:t>
            </w:r>
          </w:p>
          <w:p w14:paraId="7F122836" w14:textId="77777777" w:rsidR="00721FF8" w:rsidRDefault="005C28C1">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769DA19D" w14:textId="77777777" w:rsidR="00721FF8" w:rsidRDefault="005C28C1">
            <w:pPr>
              <w:keepNext/>
              <w:spacing w:before="0" w:after="0" w:line="240" w:lineRule="auto"/>
              <w:jc w:val="center"/>
              <w:rPr>
                <w:lang w:eastAsia="zh-CN"/>
              </w:rPr>
            </w:pPr>
            <w:r>
              <w:t>Tab</w:t>
            </w:r>
            <w:r>
              <w:rPr>
                <w:lang w:eastAsia="zh-CN"/>
              </w:rPr>
              <w:t>le 3:</w:t>
            </w:r>
            <w:r>
              <w:t xml:space="preserve"> C</w:t>
            </w:r>
            <w:r>
              <w:rPr>
                <w:lang w:eastAsia="zh-CN"/>
              </w:rPr>
              <w:t>oefficients</w:t>
            </w:r>
            <w:r>
              <w:t xml:space="preserve"> </w:t>
            </w:r>
            <w:r>
              <w:rPr>
                <w:lang w:eastAsia="zh-CN"/>
              </w:rPr>
              <w:t>of</w:t>
            </w:r>
            <w:r>
              <w:t xml:space="preserve"> </w:t>
            </w:r>
            <w:r>
              <w:rPr>
                <w:lang w:eastAsia="zh-CN"/>
              </w:rPr>
              <w:t>the</w:t>
            </w:r>
            <w:r>
              <w:t xml:space="preserve"> IC</w:t>
            </w:r>
            <w:r>
              <w:rPr>
                <w:lang w:eastAsia="zh-CN"/>
              </w:rPr>
              <w:t>P</w:t>
            </w:r>
            <w:r>
              <w:t xml:space="preserve"> </w:t>
            </w:r>
            <w:r>
              <w:rPr>
                <w:lang w:eastAsia="zh-CN"/>
              </w:rPr>
              <w:t>model</w:t>
            </w:r>
          </w:p>
          <w:tbl>
            <w:tblPr>
              <w:tblStyle w:val="TableGrid"/>
              <w:tblW w:w="0" w:type="auto"/>
              <w:jc w:val="center"/>
              <w:tblLook w:val="04A0" w:firstRow="1" w:lastRow="0" w:firstColumn="1" w:lastColumn="0" w:noHBand="0" w:noVBand="1"/>
            </w:tblPr>
            <w:tblGrid>
              <w:gridCol w:w="2337"/>
              <w:gridCol w:w="2338"/>
              <w:gridCol w:w="2338"/>
            </w:tblGrid>
            <w:tr w:rsidR="00721FF8" w14:paraId="06383219" w14:textId="77777777">
              <w:trPr>
                <w:jc w:val="center"/>
              </w:trPr>
              <w:tc>
                <w:tcPr>
                  <w:tcW w:w="2337" w:type="dxa"/>
                  <w:vAlign w:val="center"/>
                </w:tcPr>
                <w:p w14:paraId="184E09EF" w14:textId="77777777" w:rsidR="00721FF8" w:rsidRDefault="005C28C1">
                  <w:pPr>
                    <w:snapToGrid w:val="0"/>
                    <w:spacing w:before="0" w:after="0" w:line="240" w:lineRule="auto"/>
                    <w:jc w:val="center"/>
                    <w:rPr>
                      <w:lang w:eastAsia="zh-CN"/>
                    </w:rPr>
                  </w:pPr>
                  <w:r>
                    <w:rPr>
                      <w:lang w:eastAsia="zh-CN"/>
                    </w:rPr>
                    <w:t>Scenarios</w:t>
                  </w:r>
                </w:p>
              </w:tc>
              <w:tc>
                <w:tcPr>
                  <w:tcW w:w="2338" w:type="dxa"/>
                  <w:vAlign w:val="center"/>
                </w:tcPr>
                <w:p w14:paraId="04DFE015" w14:textId="77777777" w:rsidR="00721FF8" w:rsidRDefault="005C28C1">
                  <w:pPr>
                    <w:snapToGrid w:val="0"/>
                    <w:spacing w:before="0" w:after="0" w:line="240" w:lineRule="auto"/>
                    <w:jc w:val="center"/>
                    <w:rPr>
                      <w:lang w:eastAsia="zh-CN"/>
                    </w:rPr>
                  </w:pPr>
                  <w:r>
                    <w:rPr>
                      <w:lang w:eastAsia="zh-CN"/>
                    </w:rPr>
                    <w:t>a</w:t>
                  </w:r>
                </w:p>
              </w:tc>
              <w:tc>
                <w:tcPr>
                  <w:tcW w:w="2338" w:type="dxa"/>
                  <w:vAlign w:val="center"/>
                </w:tcPr>
                <w:p w14:paraId="1BA43955" w14:textId="77777777" w:rsidR="00721FF8" w:rsidRDefault="005C28C1">
                  <w:pPr>
                    <w:snapToGrid w:val="0"/>
                    <w:spacing w:before="0" w:after="0" w:line="240" w:lineRule="auto"/>
                    <w:jc w:val="center"/>
                    <w:rPr>
                      <w:lang w:eastAsia="zh-CN"/>
                    </w:rPr>
                  </w:pPr>
                  <w:r>
                    <w:rPr>
                      <w:lang w:eastAsia="zh-CN"/>
                    </w:rPr>
                    <w:t>b</w:t>
                  </w:r>
                </w:p>
              </w:tc>
            </w:tr>
            <w:tr w:rsidR="00721FF8" w14:paraId="12E16FB9" w14:textId="77777777">
              <w:trPr>
                <w:jc w:val="center"/>
              </w:trPr>
              <w:tc>
                <w:tcPr>
                  <w:tcW w:w="2337" w:type="dxa"/>
                  <w:vAlign w:val="center"/>
                </w:tcPr>
                <w:p w14:paraId="34E68FBF" w14:textId="77777777" w:rsidR="00721FF8" w:rsidRDefault="005C28C1">
                  <w:pPr>
                    <w:snapToGrid w:val="0"/>
                    <w:spacing w:before="0" w:after="0" w:line="240" w:lineRule="auto"/>
                    <w:jc w:val="center"/>
                    <w:rPr>
                      <w:lang w:eastAsia="zh-CN"/>
                    </w:rPr>
                  </w:pPr>
                  <w:r>
                    <w:rPr>
                      <w:lang w:eastAsia="zh-CN"/>
                    </w:rPr>
                    <w:t>LOS</w:t>
                  </w:r>
                </w:p>
              </w:tc>
              <w:tc>
                <w:tcPr>
                  <w:tcW w:w="2338" w:type="dxa"/>
                  <w:vAlign w:val="center"/>
                </w:tcPr>
                <w:p w14:paraId="0C2561BD" w14:textId="77777777" w:rsidR="00721FF8" w:rsidRDefault="005C28C1">
                  <w:pPr>
                    <w:snapToGrid w:val="0"/>
                    <w:spacing w:before="0" w:after="0" w:line="240" w:lineRule="auto"/>
                    <w:jc w:val="center"/>
                    <w:rPr>
                      <w:lang w:eastAsia="zh-CN"/>
                    </w:rPr>
                  </w:pPr>
                  <w:r>
                    <w:rPr>
                      <w:lang w:eastAsia="zh-CN"/>
                    </w:rPr>
                    <w:t>0.04</w:t>
                  </w:r>
                </w:p>
              </w:tc>
              <w:tc>
                <w:tcPr>
                  <w:tcW w:w="2338" w:type="dxa"/>
                  <w:vAlign w:val="center"/>
                </w:tcPr>
                <w:p w14:paraId="112350DA" w14:textId="77777777" w:rsidR="00721FF8" w:rsidRDefault="005C28C1">
                  <w:pPr>
                    <w:snapToGrid w:val="0"/>
                    <w:spacing w:before="0" w:after="0" w:line="240" w:lineRule="auto"/>
                    <w:jc w:val="center"/>
                    <w:rPr>
                      <w:lang w:eastAsia="zh-CN"/>
                    </w:rPr>
                  </w:pPr>
                  <w:r>
                    <w:rPr>
                      <w:lang w:eastAsia="zh-CN"/>
                    </w:rPr>
                    <w:t>2.8</w:t>
                  </w:r>
                </w:p>
              </w:tc>
            </w:tr>
            <w:tr w:rsidR="00721FF8" w14:paraId="66358428" w14:textId="77777777">
              <w:trPr>
                <w:jc w:val="center"/>
              </w:trPr>
              <w:tc>
                <w:tcPr>
                  <w:tcW w:w="2337" w:type="dxa"/>
                  <w:vAlign w:val="center"/>
                </w:tcPr>
                <w:p w14:paraId="6D87CC58" w14:textId="77777777" w:rsidR="00721FF8" w:rsidRDefault="005C28C1">
                  <w:pPr>
                    <w:snapToGrid w:val="0"/>
                    <w:spacing w:before="0" w:after="0" w:line="240" w:lineRule="auto"/>
                    <w:jc w:val="center"/>
                    <w:rPr>
                      <w:lang w:eastAsia="zh-CN"/>
                    </w:rPr>
                  </w:pPr>
                  <w:r>
                    <w:rPr>
                      <w:lang w:eastAsia="zh-CN"/>
                    </w:rPr>
                    <w:t>NLOS</w:t>
                  </w:r>
                </w:p>
              </w:tc>
              <w:tc>
                <w:tcPr>
                  <w:tcW w:w="2338" w:type="dxa"/>
                  <w:vAlign w:val="center"/>
                </w:tcPr>
                <w:p w14:paraId="0DB73865" w14:textId="77777777" w:rsidR="00721FF8" w:rsidRDefault="005C28C1">
                  <w:pPr>
                    <w:snapToGrid w:val="0"/>
                    <w:spacing w:before="0" w:after="0" w:line="240" w:lineRule="auto"/>
                    <w:jc w:val="center"/>
                    <w:rPr>
                      <w:lang w:eastAsia="zh-CN"/>
                    </w:rPr>
                  </w:pPr>
                  <w:r>
                    <w:rPr>
                      <w:lang w:eastAsia="zh-CN"/>
                    </w:rPr>
                    <w:t>0.04</w:t>
                  </w:r>
                </w:p>
              </w:tc>
              <w:tc>
                <w:tcPr>
                  <w:tcW w:w="2338" w:type="dxa"/>
                  <w:vAlign w:val="center"/>
                </w:tcPr>
                <w:p w14:paraId="48FB27DF" w14:textId="77777777" w:rsidR="00721FF8" w:rsidRDefault="005C28C1">
                  <w:pPr>
                    <w:snapToGrid w:val="0"/>
                    <w:spacing w:before="0" w:after="0" w:line="240" w:lineRule="auto"/>
                    <w:jc w:val="center"/>
                    <w:rPr>
                      <w:lang w:eastAsia="zh-CN"/>
                    </w:rPr>
                  </w:pPr>
                  <w:r>
                    <w:rPr>
                      <w:lang w:eastAsia="zh-CN"/>
                    </w:rPr>
                    <w:t>1.7</w:t>
                  </w:r>
                </w:p>
              </w:tc>
            </w:tr>
          </w:tbl>
          <w:p w14:paraId="2E1BCCD2" w14:textId="77777777" w:rsidR="00721FF8" w:rsidRDefault="00721FF8">
            <w:pPr>
              <w:spacing w:before="0" w:after="0" w:line="240" w:lineRule="auto"/>
              <w:rPr>
                <w:lang w:eastAsia="ko-KR"/>
              </w:rPr>
            </w:pPr>
          </w:p>
        </w:tc>
      </w:tr>
      <w:tr w:rsidR="00721FF8" w14:paraId="2E58C06E" w14:textId="77777777">
        <w:tc>
          <w:tcPr>
            <w:tcW w:w="1615" w:type="dxa"/>
            <w:vAlign w:val="center"/>
          </w:tcPr>
          <w:p w14:paraId="7B11A1CE" w14:textId="77777777" w:rsidR="00721FF8" w:rsidRDefault="005C28C1">
            <w:pPr>
              <w:spacing w:before="0" w:after="0" w:line="240" w:lineRule="auto"/>
            </w:pPr>
            <w:r>
              <w:lastRenderedPageBreak/>
              <w:t>[13] Rohde &amp; Schwarz</w:t>
            </w:r>
          </w:p>
        </w:tc>
        <w:tc>
          <w:tcPr>
            <w:tcW w:w="9165" w:type="dxa"/>
            <w:vAlign w:val="center"/>
          </w:tcPr>
          <w:p w14:paraId="6E7952BF" w14:textId="77777777" w:rsidR="00721FF8" w:rsidRDefault="005C28C1">
            <w:pPr>
              <w:spacing w:before="0" w:after="0" w:line="240" w:lineRule="auto"/>
              <w:jc w:val="center"/>
            </w:pPr>
            <w:r>
              <w:rPr>
                <w:noProof/>
              </w:rPr>
              <w:drawing>
                <wp:inline distT="0" distB="0" distL="0" distR="0" wp14:anchorId="7BF63E9F" wp14:editId="30CD4788">
                  <wp:extent cx="3954145" cy="2462530"/>
                  <wp:effectExtent l="0" t="0" r="8255" b="0"/>
                  <wp:docPr id="126577638" name="Picture 1" descr="A graph of a number of path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7638" name="Picture 1" descr="A graph of a number of paths&#10;&#10;Description automatically generated"/>
                          <pic:cNvPicPr>
                            <a:picLocks noChangeAspect="1"/>
                          </pic:cNvPicPr>
                        </pic:nvPicPr>
                        <pic:blipFill>
                          <a:blip r:embed="rId100"/>
                          <a:stretch>
                            <a:fillRect/>
                          </a:stretch>
                        </pic:blipFill>
                        <pic:spPr>
                          <a:xfrm>
                            <a:off x="0" y="0"/>
                            <a:ext cx="3995559" cy="2488062"/>
                          </a:xfrm>
                          <a:prstGeom prst="rect">
                            <a:avLst/>
                          </a:prstGeom>
                        </pic:spPr>
                      </pic:pic>
                    </a:graphicData>
                  </a:graphic>
                </wp:inline>
              </w:drawing>
            </w:r>
          </w:p>
          <w:p w14:paraId="3F684D6B" w14:textId="77777777" w:rsidR="00721FF8" w:rsidRDefault="005C28C1">
            <w:pPr>
              <w:pStyle w:val="Caption"/>
              <w:spacing w:before="0" w:after="0" w:line="240" w:lineRule="auto"/>
              <w:jc w:val="center"/>
              <w:rPr>
                <w:b w:val="0"/>
                <w:bCs w:val="0"/>
                <w:i/>
                <w:iCs/>
                <w:sz w:val="20"/>
                <w:szCs w:val="20"/>
              </w:rPr>
            </w:pPr>
            <w:bookmarkStart w:id="57" w:name="_Ref181979347"/>
            <w:r>
              <w:rPr>
                <w:b w:val="0"/>
                <w:bCs w:val="0"/>
                <w:sz w:val="20"/>
                <w:szCs w:val="20"/>
              </w:rPr>
              <w:t xml:space="preserve">Figure </w:t>
            </w:r>
            <w:r>
              <w:rPr>
                <w:b w:val="0"/>
                <w:bCs w:val="0"/>
                <w:i/>
                <w:iCs/>
                <w:sz w:val="20"/>
                <w:szCs w:val="20"/>
              </w:rPr>
              <w:fldChar w:fldCharType="begin"/>
            </w:r>
            <w:r>
              <w:rPr>
                <w:b w:val="0"/>
                <w:bCs w:val="0"/>
                <w:sz w:val="20"/>
                <w:szCs w:val="20"/>
              </w:rPr>
              <w:instrText xml:space="preserve"> SEQ Figure \* ARABIC </w:instrText>
            </w:r>
            <w:r>
              <w:rPr>
                <w:b w:val="0"/>
                <w:bCs w:val="0"/>
                <w:i/>
                <w:iCs/>
                <w:sz w:val="20"/>
                <w:szCs w:val="20"/>
              </w:rPr>
              <w:fldChar w:fldCharType="separate"/>
            </w:r>
            <w:r>
              <w:rPr>
                <w:b w:val="0"/>
                <w:bCs w:val="0"/>
                <w:sz w:val="20"/>
                <w:szCs w:val="20"/>
              </w:rPr>
              <w:t>11</w:t>
            </w:r>
            <w:r>
              <w:rPr>
                <w:b w:val="0"/>
                <w:bCs w:val="0"/>
                <w:i/>
                <w:iCs/>
                <w:sz w:val="20"/>
                <w:szCs w:val="20"/>
              </w:rPr>
              <w:fldChar w:fldCharType="end"/>
            </w:r>
            <w:bookmarkEnd w:id="57"/>
            <w:r>
              <w:rPr>
                <w:b w:val="0"/>
                <w:bCs w:val="0"/>
                <w:sz w:val="20"/>
                <w:szCs w:val="20"/>
              </w:rPr>
              <w:t>: Estimated number of paths for 14 GHz</w:t>
            </w:r>
          </w:p>
          <w:p w14:paraId="1F6EC83B" w14:textId="77777777" w:rsidR="00721FF8" w:rsidRDefault="00721FF8">
            <w:pPr>
              <w:spacing w:before="0" w:after="0" w:line="240" w:lineRule="auto"/>
            </w:pPr>
          </w:p>
          <w:p w14:paraId="78044869" w14:textId="77777777" w:rsidR="00721FF8" w:rsidRDefault="005C28C1">
            <w:pPr>
              <w:pStyle w:val="Caption"/>
              <w:spacing w:before="0" w:after="0" w:line="240" w:lineRule="auto"/>
              <w:jc w:val="center"/>
              <w:rPr>
                <w:b w:val="0"/>
                <w:bCs w:val="0"/>
                <w:i/>
                <w:iCs/>
                <w:sz w:val="20"/>
                <w:szCs w:val="20"/>
              </w:rPr>
            </w:pPr>
            <w:r>
              <w:rPr>
                <w:b w:val="0"/>
                <w:bCs w:val="0"/>
                <w:sz w:val="20"/>
                <w:szCs w:val="20"/>
              </w:rPr>
              <w:t xml:space="preserve">Table </w:t>
            </w:r>
            <w:r>
              <w:rPr>
                <w:b w:val="0"/>
                <w:bCs w:val="0"/>
                <w:i/>
                <w:iCs/>
                <w:sz w:val="20"/>
                <w:szCs w:val="20"/>
              </w:rPr>
              <w:fldChar w:fldCharType="begin"/>
            </w:r>
            <w:r>
              <w:rPr>
                <w:b w:val="0"/>
                <w:bCs w:val="0"/>
                <w:sz w:val="20"/>
                <w:szCs w:val="20"/>
              </w:rPr>
              <w:instrText xml:space="preserve"> SEQ Table \* ARABIC </w:instrText>
            </w:r>
            <w:r>
              <w:rPr>
                <w:b w:val="0"/>
                <w:bCs w:val="0"/>
                <w:i/>
                <w:iCs/>
                <w:sz w:val="20"/>
                <w:szCs w:val="20"/>
              </w:rPr>
              <w:fldChar w:fldCharType="separate"/>
            </w:r>
            <w:r>
              <w:rPr>
                <w:b w:val="0"/>
                <w:bCs w:val="0"/>
                <w:sz w:val="20"/>
                <w:szCs w:val="20"/>
              </w:rPr>
              <w:t>3</w:t>
            </w:r>
            <w:r>
              <w:rPr>
                <w:b w:val="0"/>
                <w:bCs w:val="0"/>
                <w:i/>
                <w:iCs/>
                <w:sz w:val="20"/>
                <w:szCs w:val="20"/>
              </w:rPr>
              <w:fldChar w:fldCharType="end"/>
            </w:r>
            <w:r>
              <w:rPr>
                <w:b w:val="0"/>
                <w:bCs w:val="0"/>
                <w:sz w:val="20"/>
                <w:szCs w:val="20"/>
              </w:rPr>
              <w:t>: Estimated Channel Parameters</w:t>
            </w:r>
          </w:p>
          <w:tbl>
            <w:tblPr>
              <w:tblStyle w:val="GridTable2-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721FF8" w14:paraId="52757AB6" w14:textId="77777777" w:rsidTr="00721FF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575AE133" w14:textId="77777777" w:rsidR="00721FF8" w:rsidRDefault="005C28C1">
                  <w:pPr>
                    <w:spacing w:after="0" w:line="240" w:lineRule="auto"/>
                    <w:rPr>
                      <w:i/>
                      <w:iCs/>
                    </w:rPr>
                  </w:pPr>
                  <w:r>
                    <w:rPr>
                      <w:b w:val="0"/>
                      <w:bCs w:val="0"/>
                      <w:i/>
                      <w:iCs/>
                    </w:rPr>
                    <w:t>Parameter</w:t>
                  </w:r>
                </w:p>
              </w:tc>
              <w:tc>
                <w:tcPr>
                  <w:tcW w:w="900" w:type="dxa"/>
                  <w:tcBorders>
                    <w:bottom w:val="nil"/>
                  </w:tcBorders>
                  <w:shd w:val="clear" w:color="auto" w:fill="auto"/>
                </w:tcPr>
                <w:p w14:paraId="547E4182" w14:textId="77777777" w:rsidR="00721FF8" w:rsidRDefault="00721FF8">
                  <w:pPr>
                    <w:spacing w:after="0" w:line="240" w:lineRule="auto"/>
                    <w:cnfStyle w:val="100000000000" w:firstRow="1" w:lastRow="0" w:firstColumn="0" w:lastColumn="0" w:oddVBand="0" w:evenVBand="0" w:oddHBand="0" w:evenHBand="0" w:firstRowFirstColumn="0" w:firstRowLastColumn="0" w:lastRowFirstColumn="0" w:lastRowLastColumn="0"/>
                  </w:pPr>
                </w:p>
              </w:tc>
              <w:tc>
                <w:tcPr>
                  <w:tcW w:w="2070" w:type="dxa"/>
                  <w:gridSpan w:val="2"/>
                  <w:tcBorders>
                    <w:bottom w:val="nil"/>
                  </w:tcBorders>
                  <w:shd w:val="clear" w:color="auto" w:fill="auto"/>
                </w:tcPr>
                <w:p w14:paraId="0AA40C38" w14:textId="77777777" w:rsidR="00721FF8" w:rsidRDefault="005C28C1">
                  <w:pPr>
                    <w:spacing w:after="0" w:line="240" w:lineRule="auto"/>
                    <w:jc w:val="center"/>
                    <w:cnfStyle w:val="100000000000" w:firstRow="1" w:lastRow="0" w:firstColumn="0" w:lastColumn="0" w:oddVBand="0" w:evenVBand="0" w:oddHBand="0" w:evenHBand="0" w:firstRowFirstColumn="0" w:firstRowLastColumn="0" w:lastRowFirstColumn="0" w:lastRowLastColumn="0"/>
                    <w:rPr>
                      <w:i/>
                      <w:iCs/>
                    </w:rPr>
                  </w:pPr>
                  <w:r>
                    <w:rPr>
                      <w:b w:val="0"/>
                      <w:bCs w:val="0"/>
                      <w:i/>
                      <w:iCs/>
                    </w:rPr>
                    <w:t>14 GHz</w:t>
                  </w:r>
                </w:p>
              </w:tc>
            </w:tr>
            <w:tr w:rsidR="00721FF8" w14:paraId="72EBBB92"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7FF1850F" w14:textId="77777777" w:rsidR="00721FF8" w:rsidRDefault="00721FF8">
                  <w:pPr>
                    <w:spacing w:after="0" w:line="240" w:lineRule="auto"/>
                  </w:pPr>
                </w:p>
              </w:tc>
              <w:tc>
                <w:tcPr>
                  <w:tcW w:w="900" w:type="dxa"/>
                  <w:shd w:val="clear" w:color="auto" w:fill="auto"/>
                </w:tcPr>
                <w:p w14:paraId="6F8A94B2"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3277616F"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min</w:t>
                  </w:r>
                </w:p>
              </w:tc>
              <w:tc>
                <w:tcPr>
                  <w:tcW w:w="1080" w:type="dxa"/>
                  <w:shd w:val="clear" w:color="auto" w:fill="auto"/>
                </w:tcPr>
                <w:p w14:paraId="28E1A10A"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max</w:t>
                  </w:r>
                </w:p>
              </w:tc>
            </w:tr>
            <w:tr w:rsidR="00721FF8" w14:paraId="6E54DBD0"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5887C00E" w14:textId="77777777" w:rsidR="00721FF8" w:rsidRDefault="005C28C1">
                  <w:pPr>
                    <w:spacing w:after="0" w:line="240" w:lineRule="auto"/>
                  </w:pPr>
                  <w:r>
                    <w:t>PL exp. (</w:t>
                  </w:r>
                  <m:oMath>
                    <m:r>
                      <m:rPr>
                        <m:sty m:val="bi"/>
                      </m:rPr>
                      <w:rPr>
                        <w:rFonts w:ascii="Cambria Math" w:hAnsi="Cambria Math"/>
                      </w:rPr>
                      <m:t>n</m:t>
                    </m:r>
                  </m:oMath>
                  <w:r>
                    <w:t>) w/o unit</w:t>
                  </w:r>
                </w:p>
              </w:tc>
              <w:tc>
                <w:tcPr>
                  <w:tcW w:w="900" w:type="dxa"/>
                  <w:shd w:val="clear" w:color="auto" w:fill="auto"/>
                </w:tcPr>
                <w:p w14:paraId="6ADFC834"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26105B0B" w14:textId="77777777" w:rsidR="00721FF8" w:rsidRDefault="00721FF8">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5C817AE7" w14:textId="77777777" w:rsidR="00721FF8" w:rsidRDefault="00721FF8">
                  <w:pPr>
                    <w:spacing w:after="0" w:line="240" w:lineRule="auto"/>
                    <w:cnfStyle w:val="000000000000" w:firstRow="0" w:lastRow="0" w:firstColumn="0" w:lastColumn="0" w:oddVBand="0" w:evenVBand="0" w:oddHBand="0" w:evenHBand="0" w:firstRowFirstColumn="0" w:firstRowLastColumn="0" w:lastRowFirstColumn="0" w:lastRowLastColumn="0"/>
                  </w:pPr>
                </w:p>
              </w:tc>
            </w:tr>
            <w:tr w:rsidR="00721FF8" w14:paraId="55728243"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4881A9FB" w14:textId="77777777" w:rsidR="00721FF8" w:rsidRDefault="005C28C1">
                  <w:pPr>
                    <w:spacing w:after="0" w:line="240" w:lineRule="auto"/>
                  </w:pPr>
                  <w:r>
                    <w:t>RMS DS in ns</w:t>
                  </w:r>
                </w:p>
              </w:tc>
              <w:tc>
                <w:tcPr>
                  <w:tcW w:w="900" w:type="dxa"/>
                  <w:shd w:val="clear" w:color="auto" w:fill="auto"/>
                </w:tcPr>
                <w:p w14:paraId="3162DFEC"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39351D21"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45AB3DE6"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721FF8" w14:paraId="11D3C18F"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24FC18C9" w14:textId="77777777" w:rsidR="00721FF8" w:rsidRDefault="005C28C1">
                  <w:pPr>
                    <w:spacing w:after="0" w:line="240" w:lineRule="auto"/>
                  </w:pPr>
                  <w:r>
                    <w:t>RMS AS in degree</w:t>
                  </w:r>
                </w:p>
              </w:tc>
              <w:tc>
                <w:tcPr>
                  <w:tcW w:w="900" w:type="dxa"/>
                  <w:shd w:val="clear" w:color="auto" w:fill="auto"/>
                </w:tcPr>
                <w:p w14:paraId="764FA5B1"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68946CDC"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212133FA"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721FF8" w14:paraId="00E19F11"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03B54639" w14:textId="77777777" w:rsidR="00721FF8" w:rsidRDefault="005C28C1">
                  <w:pPr>
                    <w:spacing w:after="0" w:line="240" w:lineRule="auto"/>
                  </w:pPr>
                  <w:r>
                    <w:t>K-factor in dB</w:t>
                  </w:r>
                </w:p>
              </w:tc>
              <w:tc>
                <w:tcPr>
                  <w:tcW w:w="900" w:type="dxa"/>
                  <w:shd w:val="clear" w:color="auto" w:fill="auto"/>
                </w:tcPr>
                <w:p w14:paraId="5C539FD1"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0F270E17"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685430D1"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721FF8" w14:paraId="597DE29D" w14:textId="77777777" w:rsidTr="00721FF8">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6A9FFA2F" w14:textId="77777777" w:rsidR="00721FF8" w:rsidRDefault="005C28C1">
                  <w:pPr>
                    <w:spacing w:after="0" w:line="240" w:lineRule="auto"/>
                  </w:pPr>
                  <w:r>
                    <w:t>number of paths</w:t>
                  </w:r>
                </w:p>
              </w:tc>
              <w:tc>
                <w:tcPr>
                  <w:tcW w:w="900" w:type="dxa"/>
                  <w:shd w:val="clear" w:color="auto" w:fill="auto"/>
                </w:tcPr>
                <w:p w14:paraId="164DC0F5"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3FF03AD0"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7E0D2629" w14:textId="77777777" w:rsidR="00721FF8" w:rsidRDefault="005C28C1">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4D6B7448" w14:textId="77777777" w:rsidR="00721FF8" w:rsidRDefault="00721FF8">
            <w:pPr>
              <w:spacing w:before="0" w:after="0" w:line="240" w:lineRule="auto"/>
              <w:rPr>
                <w:lang w:eastAsia="zh-CN"/>
              </w:rPr>
            </w:pPr>
          </w:p>
        </w:tc>
      </w:tr>
      <w:tr w:rsidR="00721FF8" w14:paraId="686A0731" w14:textId="77777777">
        <w:tc>
          <w:tcPr>
            <w:tcW w:w="1615" w:type="dxa"/>
            <w:vAlign w:val="center"/>
          </w:tcPr>
          <w:p w14:paraId="1DDB005F" w14:textId="77777777" w:rsidR="00721FF8" w:rsidRDefault="005C28C1">
            <w:pPr>
              <w:spacing w:before="0" w:after="0" w:line="240" w:lineRule="auto"/>
              <w:jc w:val="left"/>
            </w:pPr>
            <w:r>
              <w:lastRenderedPageBreak/>
              <w:t>[16] Sharp, Nokia</w:t>
            </w:r>
          </w:p>
        </w:tc>
        <w:tc>
          <w:tcPr>
            <w:tcW w:w="9165" w:type="dxa"/>
            <w:vAlign w:val="center"/>
          </w:tcPr>
          <w:p w14:paraId="75AA1021" w14:textId="77777777" w:rsidR="00721FF8" w:rsidRDefault="005C28C1">
            <w:pPr>
              <w:spacing w:before="0" w:after="0" w:line="240" w:lineRule="auto"/>
              <w:rPr>
                <w:lang w:eastAsia="zh-CN"/>
              </w:rPr>
            </w:pPr>
            <w:r>
              <w:rPr>
                <w:b/>
                <w:bCs/>
                <w:lang w:eastAsia="zh-CN"/>
              </w:rPr>
              <w:t>Observation 11:</w:t>
            </w:r>
            <w:r>
              <w:rPr>
                <w:lang w:eastAsia="zh-CN"/>
              </w:rPr>
              <w:t xml:space="preserve"> RAN1 should consider the mean number of clusters observed in </w:t>
            </w:r>
            <w:proofErr w:type="spellStart"/>
            <w:r>
              <w:rPr>
                <w:lang w:eastAsia="zh-CN"/>
              </w:rPr>
              <w:t>UMi</w:t>
            </w:r>
            <w:proofErr w:type="spellEnd"/>
            <w:r>
              <w:rPr>
                <w:lang w:eastAsia="zh-CN"/>
              </w:rPr>
              <w:t xml:space="preserve"> LOS and NLOS channel conditions at 28 GHz and 73 GHz. </w:t>
            </w:r>
          </w:p>
          <w:p w14:paraId="1839B71B" w14:textId="77777777" w:rsidR="00721FF8" w:rsidRDefault="005C28C1">
            <w:pPr>
              <w:pStyle w:val="ListParagraph"/>
              <w:numPr>
                <w:ilvl w:val="0"/>
                <w:numId w:val="25"/>
              </w:numPr>
              <w:suppressAutoHyphens w:val="0"/>
              <w:overflowPunct/>
              <w:snapToGrid w:val="0"/>
              <w:spacing w:before="0" w:line="240" w:lineRule="auto"/>
              <w:rPr>
                <w:lang w:eastAsia="zh-CN"/>
              </w:rPr>
            </w:pPr>
            <w:proofErr w:type="spellStart"/>
            <w:r>
              <w:rPr>
                <w:lang w:eastAsia="zh-CN"/>
              </w:rPr>
              <w:t>UMi</w:t>
            </w:r>
            <w:proofErr w:type="spellEnd"/>
            <w:r>
              <w:rPr>
                <w:lang w:eastAsia="zh-CN"/>
              </w:rPr>
              <w:t xml:space="preserve"> LOS/NLOS number of clusters</w:t>
            </w:r>
          </w:p>
          <w:p w14:paraId="793236AF" w14:textId="77777777" w:rsidR="00721FF8" w:rsidRDefault="005C28C1">
            <w:pPr>
              <w:pStyle w:val="ListParagraph"/>
              <w:numPr>
                <w:ilvl w:val="1"/>
                <w:numId w:val="25"/>
              </w:numPr>
              <w:suppressAutoHyphens w:val="0"/>
              <w:overflowPunct/>
              <w:snapToGrid w:val="0"/>
              <w:spacing w:before="0" w:line="240" w:lineRule="auto"/>
              <w:rPr>
                <w:lang w:eastAsia="zh-CN"/>
              </w:rPr>
            </w:pPr>
            <w:r>
              <w:rPr>
                <w:lang w:eastAsia="zh-CN"/>
              </w:rPr>
              <w:t xml:space="preserve">LOS @ 28 GHz + 73 GHz, 1 GHz measurement BW: 12 </w:t>
            </w:r>
            <w:r>
              <w:rPr>
                <w:rFonts w:ascii="Cambria Math" w:hAnsi="Cambria Math" w:cs="Cambria Math"/>
                <w:lang w:eastAsia="zh-CN"/>
              </w:rPr>
              <w:t>⇒</w:t>
            </w:r>
            <w:r>
              <w:rPr>
                <w:lang w:eastAsia="zh-CN"/>
              </w:rPr>
              <w:t xml:space="preserve"> </w:t>
            </w:r>
            <w:r>
              <w:rPr>
                <w:b/>
                <w:bCs/>
                <w:lang w:eastAsia="zh-CN"/>
              </w:rPr>
              <w:t>5</w:t>
            </w:r>
          </w:p>
          <w:p w14:paraId="1668DA67" w14:textId="77777777" w:rsidR="00721FF8" w:rsidRDefault="005C28C1">
            <w:pPr>
              <w:pStyle w:val="ListParagraph"/>
              <w:numPr>
                <w:ilvl w:val="1"/>
                <w:numId w:val="25"/>
              </w:numPr>
              <w:suppressAutoHyphens w:val="0"/>
              <w:overflowPunct/>
              <w:snapToGrid w:val="0"/>
              <w:spacing w:before="0" w:line="240" w:lineRule="auto"/>
              <w:rPr>
                <w:lang w:eastAsia="zh-CN"/>
              </w:rPr>
            </w:pPr>
            <w:r>
              <w:rPr>
                <w:lang w:eastAsia="zh-CN"/>
              </w:rPr>
              <w:t xml:space="preserve">NLOS @ 28 GHz, 1 GHz measurement BW: 19 </w:t>
            </w:r>
            <w:r>
              <w:rPr>
                <w:rFonts w:ascii="Cambria Math" w:hAnsi="Cambria Math" w:cs="Cambria Math"/>
                <w:lang w:eastAsia="zh-CN"/>
              </w:rPr>
              <w:t>⇒</w:t>
            </w:r>
            <w:r>
              <w:rPr>
                <w:lang w:eastAsia="zh-CN"/>
              </w:rPr>
              <w:t xml:space="preserve"> </w:t>
            </w:r>
            <w:r>
              <w:rPr>
                <w:b/>
                <w:bCs/>
                <w:lang w:eastAsia="zh-CN"/>
              </w:rPr>
              <w:t>5</w:t>
            </w:r>
          </w:p>
          <w:p w14:paraId="4F8F5A70" w14:textId="77777777" w:rsidR="00721FF8" w:rsidRDefault="005C28C1">
            <w:pPr>
              <w:pStyle w:val="ListParagraph"/>
              <w:numPr>
                <w:ilvl w:val="1"/>
                <w:numId w:val="25"/>
              </w:numPr>
              <w:suppressAutoHyphens w:val="0"/>
              <w:overflowPunct/>
              <w:snapToGrid w:val="0"/>
              <w:spacing w:before="0" w:line="240" w:lineRule="auto"/>
              <w:rPr>
                <w:lang w:eastAsia="zh-CN"/>
              </w:rPr>
            </w:pPr>
            <w:r>
              <w:rPr>
                <w:lang w:eastAsia="zh-CN"/>
              </w:rPr>
              <w:t xml:space="preserve">NLOS @ 73 GHz, 1 GHz measurement BW: 19 </w:t>
            </w:r>
            <w:r>
              <w:rPr>
                <w:rFonts w:ascii="Cambria Math" w:hAnsi="Cambria Math" w:cs="Cambria Math"/>
                <w:lang w:eastAsia="zh-CN"/>
              </w:rPr>
              <w:t>⇒</w:t>
            </w:r>
            <w:r>
              <w:rPr>
                <w:lang w:eastAsia="zh-CN"/>
              </w:rPr>
              <w:t xml:space="preserve"> </w:t>
            </w:r>
            <w:r>
              <w:rPr>
                <w:b/>
                <w:bCs/>
                <w:lang w:eastAsia="zh-CN"/>
              </w:rPr>
              <w:t>5</w:t>
            </w:r>
          </w:p>
          <w:p w14:paraId="498D5D4B" w14:textId="77777777" w:rsidR="00721FF8" w:rsidRDefault="00721FF8">
            <w:pPr>
              <w:suppressAutoHyphens w:val="0"/>
              <w:snapToGrid w:val="0"/>
              <w:spacing w:before="0" w:after="0" w:line="240" w:lineRule="auto"/>
              <w:rPr>
                <w:lang w:eastAsia="zh-CN"/>
              </w:rPr>
            </w:pPr>
          </w:p>
          <w:p w14:paraId="4F40E195" w14:textId="77777777" w:rsidR="00721FF8" w:rsidRDefault="005C28C1">
            <w:pPr>
              <w:pStyle w:val="NormalWeb"/>
              <w:spacing w:before="0" w:beforeAutospacing="0" w:after="0" w:afterAutospacing="0" w:line="240" w:lineRule="auto"/>
              <w:ind w:left="720"/>
              <w:jc w:val="center"/>
              <w:rPr>
                <w:sz w:val="20"/>
                <w:szCs w:val="20"/>
              </w:rPr>
            </w:pPr>
            <w:r>
              <w:rPr>
                <w:sz w:val="20"/>
                <w:szCs w:val="20"/>
                <w:lang w:eastAsia="zh-CN"/>
              </w:rPr>
              <w:t xml:space="preserve">Table 10. </w:t>
            </w:r>
            <w:r>
              <w:rPr>
                <w:sz w:val="20"/>
                <w:szCs w:val="20"/>
              </w:rPr>
              <w:t xml:space="preserve">Number of clusters based on measurements conducted at 28 GHz and 73 GHz in both LOS and NLOS channel conditions for the </w:t>
            </w:r>
            <w:proofErr w:type="spellStart"/>
            <w:r>
              <w:rPr>
                <w:sz w:val="20"/>
                <w:szCs w:val="20"/>
              </w:rPr>
              <w:t>UMi</w:t>
            </w:r>
            <w:proofErr w:type="spellEnd"/>
            <w:r>
              <w:rPr>
                <w:sz w:val="20"/>
                <w:szCs w:val="20"/>
              </w:rPr>
              <w:t xml:space="preserve"> scenario [14].</w:t>
            </w:r>
          </w:p>
          <w:tbl>
            <w:tblPr>
              <w:tblStyle w:val="TableGrid"/>
              <w:tblW w:w="0" w:type="auto"/>
              <w:tblInd w:w="720" w:type="dxa"/>
              <w:tblLook w:val="04A0" w:firstRow="1" w:lastRow="0" w:firstColumn="1" w:lastColumn="0" w:noHBand="0" w:noVBand="1"/>
            </w:tblPr>
            <w:tblGrid>
              <w:gridCol w:w="2638"/>
              <w:gridCol w:w="2638"/>
              <w:gridCol w:w="1457"/>
              <w:gridCol w:w="1183"/>
            </w:tblGrid>
            <w:tr w:rsidR="00721FF8" w14:paraId="0D9B1017" w14:textId="77777777">
              <w:trPr>
                <w:trHeight w:val="248"/>
              </w:trPr>
              <w:tc>
                <w:tcPr>
                  <w:tcW w:w="2638" w:type="dxa"/>
                  <w:vMerge w:val="restart"/>
                </w:tcPr>
                <w:p w14:paraId="071AFB15" w14:textId="77777777" w:rsidR="00721FF8" w:rsidRDefault="005C28C1">
                  <w:pPr>
                    <w:pStyle w:val="NormalWeb"/>
                    <w:spacing w:before="0" w:beforeAutospacing="0" w:after="0" w:afterAutospacing="0" w:line="240" w:lineRule="auto"/>
                    <w:jc w:val="center"/>
                    <w:rPr>
                      <w:sz w:val="20"/>
                      <w:szCs w:val="20"/>
                      <w:lang w:eastAsia="zh-CN"/>
                    </w:rPr>
                  </w:pPr>
                  <w:r>
                    <w:rPr>
                      <w:sz w:val="20"/>
                      <w:szCs w:val="20"/>
                      <w:lang w:eastAsia="zh-CN"/>
                    </w:rPr>
                    <w:t>Scenario</w:t>
                  </w:r>
                </w:p>
              </w:tc>
              <w:tc>
                <w:tcPr>
                  <w:tcW w:w="5278" w:type="dxa"/>
                  <w:gridSpan w:val="3"/>
                </w:tcPr>
                <w:p w14:paraId="311F01F6" w14:textId="77777777" w:rsidR="00721FF8" w:rsidRDefault="005C28C1">
                  <w:pPr>
                    <w:pStyle w:val="NormalWeb"/>
                    <w:spacing w:before="0" w:beforeAutospacing="0" w:after="0" w:afterAutospacing="0" w:line="240" w:lineRule="auto"/>
                    <w:jc w:val="center"/>
                    <w:rPr>
                      <w:sz w:val="20"/>
                      <w:szCs w:val="20"/>
                      <w:lang w:eastAsia="zh-CN"/>
                    </w:rPr>
                  </w:pPr>
                  <w:r>
                    <w:rPr>
                      <w:sz w:val="20"/>
                      <w:szCs w:val="20"/>
                      <w:lang w:eastAsia="zh-CN"/>
                    </w:rPr>
                    <w:t>Urban Microcell (</w:t>
                  </w:r>
                  <w:proofErr w:type="spellStart"/>
                  <w:r>
                    <w:rPr>
                      <w:sz w:val="20"/>
                      <w:szCs w:val="20"/>
                      <w:lang w:eastAsia="zh-CN"/>
                    </w:rPr>
                    <w:t>UMi</w:t>
                  </w:r>
                  <w:proofErr w:type="spellEnd"/>
                  <w:r>
                    <w:rPr>
                      <w:sz w:val="20"/>
                      <w:szCs w:val="20"/>
                      <w:lang w:eastAsia="zh-CN"/>
                    </w:rPr>
                    <w:t>)</w:t>
                  </w:r>
                </w:p>
              </w:tc>
            </w:tr>
            <w:tr w:rsidR="00721FF8" w14:paraId="4DA2DBBF" w14:textId="77777777">
              <w:trPr>
                <w:trHeight w:val="155"/>
              </w:trPr>
              <w:tc>
                <w:tcPr>
                  <w:tcW w:w="2638" w:type="dxa"/>
                  <w:vMerge/>
                </w:tcPr>
                <w:p w14:paraId="10C4EE0B" w14:textId="77777777" w:rsidR="00721FF8" w:rsidRDefault="00721FF8">
                  <w:pPr>
                    <w:pStyle w:val="NormalWeb"/>
                    <w:spacing w:before="0" w:beforeAutospacing="0" w:after="0" w:afterAutospacing="0" w:line="240" w:lineRule="auto"/>
                    <w:jc w:val="center"/>
                    <w:rPr>
                      <w:sz w:val="20"/>
                      <w:szCs w:val="20"/>
                      <w:lang w:eastAsia="zh-CN"/>
                    </w:rPr>
                  </w:pPr>
                </w:p>
              </w:tc>
              <w:tc>
                <w:tcPr>
                  <w:tcW w:w="2638" w:type="dxa"/>
                </w:tcPr>
                <w:p w14:paraId="6DECCB80" w14:textId="77777777" w:rsidR="00721FF8" w:rsidRDefault="005C28C1">
                  <w:pPr>
                    <w:pStyle w:val="NormalWeb"/>
                    <w:spacing w:before="0" w:beforeAutospacing="0" w:after="0" w:afterAutospacing="0" w:line="240" w:lineRule="auto"/>
                    <w:jc w:val="center"/>
                    <w:rPr>
                      <w:sz w:val="20"/>
                      <w:szCs w:val="20"/>
                      <w:lang w:eastAsia="zh-CN"/>
                    </w:rPr>
                  </w:pPr>
                  <w:r>
                    <w:rPr>
                      <w:sz w:val="20"/>
                      <w:szCs w:val="20"/>
                      <w:lang w:eastAsia="zh-CN"/>
                    </w:rPr>
                    <w:t>LOS</w:t>
                  </w:r>
                </w:p>
              </w:tc>
              <w:tc>
                <w:tcPr>
                  <w:tcW w:w="2639" w:type="dxa"/>
                  <w:gridSpan w:val="2"/>
                </w:tcPr>
                <w:p w14:paraId="3047CD7C" w14:textId="77777777" w:rsidR="00721FF8" w:rsidRDefault="005C28C1">
                  <w:pPr>
                    <w:pStyle w:val="NormalWeb"/>
                    <w:spacing w:before="0" w:beforeAutospacing="0" w:after="0" w:afterAutospacing="0" w:line="240" w:lineRule="auto"/>
                    <w:jc w:val="center"/>
                    <w:rPr>
                      <w:sz w:val="20"/>
                      <w:szCs w:val="20"/>
                      <w:lang w:eastAsia="zh-CN"/>
                    </w:rPr>
                  </w:pPr>
                  <w:r>
                    <w:rPr>
                      <w:sz w:val="20"/>
                      <w:szCs w:val="20"/>
                      <w:lang w:eastAsia="zh-CN"/>
                    </w:rPr>
                    <w:t>NLOS</w:t>
                  </w:r>
                </w:p>
              </w:tc>
            </w:tr>
            <w:tr w:rsidR="00721FF8" w14:paraId="3C516934" w14:textId="77777777">
              <w:trPr>
                <w:trHeight w:val="155"/>
              </w:trPr>
              <w:tc>
                <w:tcPr>
                  <w:tcW w:w="2638" w:type="dxa"/>
                  <w:vMerge/>
                </w:tcPr>
                <w:p w14:paraId="7BD51616" w14:textId="77777777" w:rsidR="00721FF8" w:rsidRDefault="00721FF8">
                  <w:pPr>
                    <w:pStyle w:val="NormalWeb"/>
                    <w:spacing w:before="0" w:beforeAutospacing="0" w:after="0" w:afterAutospacing="0" w:line="240" w:lineRule="auto"/>
                    <w:jc w:val="center"/>
                    <w:rPr>
                      <w:sz w:val="20"/>
                      <w:szCs w:val="20"/>
                      <w:lang w:eastAsia="zh-CN"/>
                    </w:rPr>
                  </w:pPr>
                </w:p>
              </w:tc>
              <w:tc>
                <w:tcPr>
                  <w:tcW w:w="2638" w:type="dxa"/>
                </w:tcPr>
                <w:p w14:paraId="38BD32D1" w14:textId="77777777" w:rsidR="00721FF8" w:rsidRDefault="005C28C1">
                  <w:pPr>
                    <w:pStyle w:val="NormalWeb"/>
                    <w:spacing w:before="0" w:beforeAutospacing="0" w:after="0" w:afterAutospacing="0" w:line="240" w:lineRule="auto"/>
                    <w:jc w:val="center"/>
                    <w:rPr>
                      <w:sz w:val="20"/>
                      <w:szCs w:val="20"/>
                      <w:lang w:eastAsia="zh-CN"/>
                    </w:rPr>
                  </w:pPr>
                  <w:r>
                    <w:rPr>
                      <w:sz w:val="20"/>
                      <w:szCs w:val="20"/>
                      <w:lang w:eastAsia="zh-CN"/>
                    </w:rPr>
                    <w:t>Combined 27-73 GHz</w:t>
                  </w:r>
                </w:p>
              </w:tc>
              <w:tc>
                <w:tcPr>
                  <w:tcW w:w="1457" w:type="dxa"/>
                </w:tcPr>
                <w:p w14:paraId="4D535A43" w14:textId="77777777" w:rsidR="00721FF8" w:rsidRDefault="005C28C1">
                  <w:pPr>
                    <w:pStyle w:val="NormalWeb"/>
                    <w:spacing w:before="0" w:beforeAutospacing="0" w:after="0" w:afterAutospacing="0" w:line="240" w:lineRule="auto"/>
                    <w:jc w:val="center"/>
                    <w:rPr>
                      <w:sz w:val="20"/>
                      <w:szCs w:val="20"/>
                      <w:lang w:eastAsia="zh-CN"/>
                    </w:rPr>
                  </w:pPr>
                  <w:r>
                    <w:rPr>
                      <w:sz w:val="20"/>
                      <w:szCs w:val="20"/>
                      <w:lang w:eastAsia="zh-CN"/>
                    </w:rPr>
                    <w:t>28GHz</w:t>
                  </w:r>
                </w:p>
              </w:tc>
              <w:tc>
                <w:tcPr>
                  <w:tcW w:w="1182" w:type="dxa"/>
                </w:tcPr>
                <w:p w14:paraId="11BA8A1E" w14:textId="77777777" w:rsidR="00721FF8" w:rsidRDefault="005C28C1">
                  <w:pPr>
                    <w:pStyle w:val="NormalWeb"/>
                    <w:spacing w:before="0" w:beforeAutospacing="0" w:after="0" w:afterAutospacing="0" w:line="240" w:lineRule="auto"/>
                    <w:jc w:val="center"/>
                    <w:rPr>
                      <w:sz w:val="20"/>
                      <w:szCs w:val="20"/>
                      <w:lang w:eastAsia="zh-CN"/>
                    </w:rPr>
                  </w:pPr>
                  <w:r>
                    <w:rPr>
                      <w:sz w:val="20"/>
                      <w:szCs w:val="20"/>
                      <w:lang w:eastAsia="zh-CN"/>
                    </w:rPr>
                    <w:t>73 GHz</w:t>
                  </w:r>
                </w:p>
              </w:tc>
            </w:tr>
            <w:tr w:rsidR="00721FF8" w14:paraId="2DADF9D8" w14:textId="77777777">
              <w:trPr>
                <w:trHeight w:val="248"/>
              </w:trPr>
              <w:tc>
                <w:tcPr>
                  <w:tcW w:w="2638" w:type="dxa"/>
                </w:tcPr>
                <w:p w14:paraId="1A3DD499" w14:textId="77777777" w:rsidR="00721FF8" w:rsidRDefault="005C28C1">
                  <w:pPr>
                    <w:pStyle w:val="NormalWeb"/>
                    <w:spacing w:before="0" w:beforeAutospacing="0" w:after="0" w:afterAutospacing="0" w:line="240" w:lineRule="auto"/>
                    <w:jc w:val="center"/>
                    <w:rPr>
                      <w:sz w:val="20"/>
                      <w:szCs w:val="20"/>
                      <w:lang w:eastAsia="zh-CN"/>
                    </w:rPr>
                  </w:pPr>
                  <w:r>
                    <w:rPr>
                      <w:sz w:val="20"/>
                      <w:szCs w:val="20"/>
                      <w:lang w:eastAsia="zh-CN"/>
                    </w:rPr>
                    <w:t>Clustering</w:t>
                  </w:r>
                </w:p>
              </w:tc>
              <w:tc>
                <w:tcPr>
                  <w:tcW w:w="5278" w:type="dxa"/>
                  <w:gridSpan w:val="3"/>
                </w:tcPr>
                <w:p w14:paraId="5111A9DA" w14:textId="77777777" w:rsidR="00721FF8" w:rsidRDefault="005C28C1">
                  <w:pPr>
                    <w:pStyle w:val="NormalWeb"/>
                    <w:spacing w:before="0" w:beforeAutospacing="0" w:after="0" w:afterAutospacing="0" w:line="240" w:lineRule="auto"/>
                    <w:jc w:val="center"/>
                    <w:rPr>
                      <w:sz w:val="20"/>
                      <w:szCs w:val="20"/>
                      <w:lang w:eastAsia="zh-CN"/>
                    </w:rPr>
                  </w:pPr>
                  <w:proofErr w:type="spellStart"/>
                  <w:r>
                    <w:rPr>
                      <w:sz w:val="20"/>
                      <w:szCs w:val="20"/>
                      <w:lang w:eastAsia="zh-CN"/>
                    </w:rPr>
                    <w:t>KPowerMeans</w:t>
                  </w:r>
                  <w:proofErr w:type="spellEnd"/>
                </w:p>
              </w:tc>
            </w:tr>
            <w:tr w:rsidR="00721FF8" w14:paraId="66A36098" w14:textId="77777777">
              <w:trPr>
                <w:trHeight w:val="248"/>
              </w:trPr>
              <w:tc>
                <w:tcPr>
                  <w:tcW w:w="2638" w:type="dxa"/>
                </w:tcPr>
                <w:p w14:paraId="0656B1A8" w14:textId="77777777" w:rsidR="00721FF8" w:rsidRDefault="005C28C1">
                  <w:pPr>
                    <w:pStyle w:val="NormalWeb"/>
                    <w:spacing w:before="0" w:beforeAutospacing="0" w:after="0" w:afterAutospacing="0" w:line="240" w:lineRule="auto"/>
                    <w:jc w:val="center"/>
                    <w:rPr>
                      <w:sz w:val="20"/>
                      <w:szCs w:val="20"/>
                      <w:lang w:eastAsia="zh-CN"/>
                    </w:rPr>
                  </w:pPr>
                  <w:r>
                    <w:rPr>
                      <w:sz w:val="20"/>
                      <w:szCs w:val="20"/>
                      <w:lang w:eastAsia="zh-CN"/>
                    </w:rPr>
                    <w:t xml:space="preserve"># of clusters (µ, </w:t>
                  </w:r>
                  <w:r>
                    <w:rPr>
                      <w:rFonts w:ascii="Cambria Math" w:hAnsi="Cambria Math"/>
                      <w:sz w:val="20"/>
                      <w:szCs w:val="20"/>
                      <w:lang w:eastAsia="zh-CN"/>
                    </w:rPr>
                    <w:t>σ</w:t>
                  </w:r>
                  <w:r>
                    <w:rPr>
                      <w:sz w:val="20"/>
                      <w:szCs w:val="20"/>
                      <w:lang w:eastAsia="zh-CN"/>
                    </w:rPr>
                    <w:t>)</w:t>
                  </w:r>
                </w:p>
              </w:tc>
              <w:tc>
                <w:tcPr>
                  <w:tcW w:w="2638" w:type="dxa"/>
                </w:tcPr>
                <w:p w14:paraId="46EA39DF" w14:textId="77777777" w:rsidR="00721FF8" w:rsidRDefault="005C28C1">
                  <w:pPr>
                    <w:pStyle w:val="NormalWeb"/>
                    <w:spacing w:before="0" w:beforeAutospacing="0" w:after="0" w:afterAutospacing="0" w:line="240" w:lineRule="auto"/>
                    <w:jc w:val="center"/>
                    <w:rPr>
                      <w:sz w:val="20"/>
                      <w:szCs w:val="20"/>
                      <w:lang w:eastAsia="zh-CN"/>
                    </w:rPr>
                  </w:pPr>
                  <w:r>
                    <w:rPr>
                      <w:sz w:val="20"/>
                      <w:szCs w:val="20"/>
                      <w:lang w:eastAsia="zh-CN"/>
                    </w:rPr>
                    <w:t>5.0, 3.5</w:t>
                  </w:r>
                </w:p>
              </w:tc>
              <w:tc>
                <w:tcPr>
                  <w:tcW w:w="1457" w:type="dxa"/>
                </w:tcPr>
                <w:p w14:paraId="22BAF090" w14:textId="77777777" w:rsidR="00721FF8" w:rsidRDefault="005C28C1">
                  <w:pPr>
                    <w:pStyle w:val="NormalWeb"/>
                    <w:spacing w:before="0" w:beforeAutospacing="0" w:after="0" w:afterAutospacing="0" w:line="240" w:lineRule="auto"/>
                    <w:jc w:val="center"/>
                    <w:rPr>
                      <w:sz w:val="20"/>
                      <w:szCs w:val="20"/>
                      <w:lang w:eastAsia="zh-CN"/>
                    </w:rPr>
                  </w:pPr>
                  <w:r>
                    <w:rPr>
                      <w:sz w:val="20"/>
                      <w:szCs w:val="20"/>
                      <w:lang w:eastAsia="zh-CN"/>
                    </w:rPr>
                    <w:t>5.3, 2.4</w:t>
                  </w:r>
                </w:p>
              </w:tc>
              <w:tc>
                <w:tcPr>
                  <w:tcW w:w="1182" w:type="dxa"/>
                </w:tcPr>
                <w:p w14:paraId="78AB81E7" w14:textId="77777777" w:rsidR="00721FF8" w:rsidRDefault="005C28C1">
                  <w:pPr>
                    <w:pStyle w:val="NormalWeb"/>
                    <w:spacing w:before="0" w:beforeAutospacing="0" w:after="0" w:afterAutospacing="0" w:line="240" w:lineRule="auto"/>
                    <w:jc w:val="center"/>
                    <w:rPr>
                      <w:sz w:val="20"/>
                      <w:szCs w:val="20"/>
                      <w:lang w:eastAsia="zh-CN"/>
                    </w:rPr>
                  </w:pPr>
                  <w:r>
                    <w:rPr>
                      <w:sz w:val="20"/>
                      <w:szCs w:val="20"/>
                      <w:lang w:eastAsia="zh-CN"/>
                    </w:rPr>
                    <w:t>4.6, 3.3</w:t>
                  </w:r>
                </w:p>
              </w:tc>
            </w:tr>
          </w:tbl>
          <w:p w14:paraId="24BD93CB" w14:textId="77777777" w:rsidR="00721FF8" w:rsidRDefault="00721FF8">
            <w:pPr>
              <w:pStyle w:val="NormalWeb"/>
              <w:spacing w:before="0" w:beforeAutospacing="0" w:after="0" w:afterAutospacing="0" w:line="240" w:lineRule="auto"/>
              <w:ind w:left="720"/>
              <w:jc w:val="center"/>
              <w:rPr>
                <w:sz w:val="20"/>
                <w:szCs w:val="20"/>
                <w:lang w:eastAsia="zh-CN"/>
              </w:rPr>
            </w:pPr>
          </w:p>
          <w:p w14:paraId="17DB8DCB" w14:textId="77777777" w:rsidR="00721FF8" w:rsidRDefault="00721FF8">
            <w:pPr>
              <w:spacing w:before="0" w:after="0" w:line="240" w:lineRule="auto"/>
            </w:pPr>
          </w:p>
          <w:p w14:paraId="5CDB5D51" w14:textId="77777777" w:rsidR="00721FF8" w:rsidRDefault="005C28C1">
            <w:pPr>
              <w:spacing w:before="0" w:after="0" w:line="240" w:lineRule="auto"/>
              <w:rPr>
                <w:rFonts w:eastAsiaTheme="minorEastAsia"/>
                <w:lang w:eastAsia="ja-JP"/>
              </w:rPr>
            </w:pPr>
            <w:r>
              <w:rPr>
                <w:b/>
                <w:bCs/>
                <w:lang w:eastAsia="zh-CN"/>
              </w:rPr>
              <w:t xml:space="preserve">Proposal 8: </w:t>
            </w:r>
            <w:r>
              <w:rPr>
                <w:rFonts w:eastAsiaTheme="minorEastAsia"/>
                <w:lang w:eastAsia="ja-JP"/>
              </w:rPr>
              <w:t>RAN1 should consider the number of clusters for different scenarios, channel conditions, and frequencies other than the 7-24 GHz range before deciding whether to reduce the number of clusters in the existing models in TR 38.901.</w:t>
            </w:r>
          </w:p>
          <w:p w14:paraId="6697CB95" w14:textId="77777777" w:rsidR="00721FF8" w:rsidRDefault="00721FF8">
            <w:pPr>
              <w:spacing w:before="0" w:after="0" w:line="240" w:lineRule="auto"/>
            </w:pPr>
          </w:p>
        </w:tc>
      </w:tr>
      <w:tr w:rsidR="00721FF8" w14:paraId="680D0050" w14:textId="77777777">
        <w:tc>
          <w:tcPr>
            <w:tcW w:w="1615" w:type="dxa"/>
            <w:vAlign w:val="center"/>
          </w:tcPr>
          <w:p w14:paraId="46A2CA80" w14:textId="77777777" w:rsidR="00721FF8" w:rsidRDefault="005C28C1">
            <w:pPr>
              <w:spacing w:after="0" w:line="240" w:lineRule="auto"/>
            </w:pPr>
            <w:r>
              <w:t>[19] Qualcomm</w:t>
            </w:r>
          </w:p>
        </w:tc>
        <w:tc>
          <w:tcPr>
            <w:tcW w:w="9165" w:type="dxa"/>
            <w:vAlign w:val="center"/>
          </w:tcPr>
          <w:p w14:paraId="6E3F7952" w14:textId="77777777" w:rsidR="00721FF8" w:rsidRDefault="005C28C1">
            <w:pPr>
              <w:spacing w:before="0" w:after="0" w:line="240" w:lineRule="auto"/>
            </w:pPr>
            <w:r>
              <w:rPr>
                <w:b/>
                <w:bCs/>
              </w:rPr>
              <w:t>Proposal 9:</w:t>
            </w:r>
            <w:r>
              <w:t xml:space="preserve"> Due to the large impact of any changes to the ray-cluster framework and impact to frequency continuity of the channel model, RAN1 strives to retain the existing ray-cluster framework.</w:t>
            </w:r>
          </w:p>
          <w:p w14:paraId="141E436A" w14:textId="77777777" w:rsidR="00721FF8" w:rsidRDefault="00721FF8">
            <w:pPr>
              <w:spacing w:before="0" w:after="0" w:line="240" w:lineRule="auto"/>
              <w:rPr>
                <w:b/>
                <w:bCs/>
                <w:lang w:eastAsia="zh-CN"/>
              </w:rPr>
            </w:pPr>
          </w:p>
        </w:tc>
      </w:tr>
    </w:tbl>
    <w:p w14:paraId="55D1EFDA" w14:textId="77777777" w:rsidR="00721FF8" w:rsidRDefault="00721FF8">
      <w:pPr>
        <w:pStyle w:val="BodyText"/>
        <w:spacing w:after="0"/>
        <w:rPr>
          <w:rFonts w:ascii="Times New Roman" w:eastAsiaTheme="minorEastAsia" w:hAnsi="Times New Roman"/>
          <w:szCs w:val="20"/>
          <w:lang w:eastAsia="ko-KR"/>
        </w:rPr>
      </w:pPr>
    </w:p>
    <w:p w14:paraId="71EB6286" w14:textId="77777777" w:rsidR="00721FF8" w:rsidRDefault="00721FF8">
      <w:pPr>
        <w:pStyle w:val="BodyText"/>
        <w:spacing w:after="0"/>
        <w:rPr>
          <w:rFonts w:ascii="Times New Roman" w:eastAsiaTheme="minorEastAsia" w:hAnsi="Times New Roman"/>
          <w:szCs w:val="20"/>
          <w:lang w:eastAsia="ko-KR"/>
        </w:rPr>
      </w:pPr>
    </w:p>
    <w:p w14:paraId="6E2F90D5" w14:textId="77777777" w:rsidR="00721FF8" w:rsidRDefault="005C28C1">
      <w:pPr>
        <w:pStyle w:val="Heading4"/>
        <w:rPr>
          <w:rFonts w:eastAsia="SimSun"/>
          <w:lang w:val="en-US" w:eastAsia="zh-CN"/>
        </w:rPr>
      </w:pPr>
      <w:r>
        <w:rPr>
          <w:rFonts w:eastAsia="SimSun"/>
          <w:lang w:val="en-US" w:eastAsia="zh-CN"/>
        </w:rPr>
        <w:t>Summary of Issues</w:t>
      </w:r>
    </w:p>
    <w:p w14:paraId="31D439A2" w14:textId="77777777" w:rsidR="00721FF8" w:rsidRDefault="005C28C1">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lower cluster numbers in the frequency ranges of interest for following scenarios</w:t>
      </w:r>
      <w:r>
        <w:rPr>
          <w:rFonts w:ascii="Times New Roman" w:eastAsiaTheme="minorEastAsia" w:hAnsi="Times New Roman"/>
          <w:szCs w:val="20"/>
          <w:lang w:eastAsia="ko-KR"/>
        </w:rPr>
        <w:t>:</w:t>
      </w:r>
    </w:p>
    <w:p w14:paraId="35B3D83D" w14:textId="77777777" w:rsidR="00721FF8" w:rsidRDefault="005C28C1">
      <w:pPr>
        <w:pStyle w:val="BodyText"/>
        <w:numPr>
          <w:ilvl w:val="0"/>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(Huawei, Keysight, BUPT)</w:t>
      </w:r>
    </w:p>
    <w:p w14:paraId="4F7B7493" w14:textId="77777777" w:rsidR="00721FF8" w:rsidRDefault="005C28C1">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LOS: 15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10, 6, 13</w:t>
      </w:r>
    </w:p>
    <w:p w14:paraId="4E341221" w14:textId="77777777" w:rsidR="00721FF8" w:rsidRDefault="005C28C1">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NLOS: 19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11</w:t>
      </w:r>
    </w:p>
    <w:p w14:paraId="3EA856F4" w14:textId="77777777" w:rsidR="00721FF8" w:rsidRDefault="005C28C1">
      <w:pPr>
        <w:pStyle w:val="BodyText"/>
        <w:numPr>
          <w:ilvl w:val="0"/>
          <w:numId w:val="2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(Huawei, Keysight, BUPT)</w:t>
      </w:r>
    </w:p>
    <w:p w14:paraId="5B1C95BF" w14:textId="77777777" w:rsidR="00721FF8" w:rsidRDefault="005C28C1">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LOS: 12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5, 8, 11</w:t>
      </w:r>
    </w:p>
    <w:p w14:paraId="72A9A8AF" w14:textId="77777777" w:rsidR="00721FF8" w:rsidRDefault="005C28C1">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NLOS: 19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7, 10, 12</w:t>
      </w:r>
    </w:p>
    <w:p w14:paraId="71B93BC8" w14:textId="77777777" w:rsidR="00721FF8" w:rsidRDefault="005C28C1">
      <w:pPr>
        <w:pStyle w:val="BodyText"/>
        <w:numPr>
          <w:ilvl w:val="0"/>
          <w:numId w:val="2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 (BUPT)</w:t>
      </w:r>
    </w:p>
    <w:p w14:paraId="6A374B62" w14:textId="77777777" w:rsidR="00721FF8" w:rsidRDefault="005C28C1">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LOS: 12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9</w:t>
      </w:r>
    </w:p>
    <w:p w14:paraId="6653E5CF" w14:textId="77777777" w:rsidR="00721FF8" w:rsidRDefault="005C28C1">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NLOS: 20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14</w:t>
      </w:r>
    </w:p>
    <w:p w14:paraId="3BA43607" w14:textId="77777777" w:rsidR="00721FF8" w:rsidRDefault="00721FF8">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09"/>
        <w:gridCol w:w="1721"/>
        <w:gridCol w:w="1958"/>
        <w:gridCol w:w="1958"/>
        <w:gridCol w:w="2037"/>
        <w:gridCol w:w="2107"/>
      </w:tblGrid>
      <w:tr w:rsidR="00721FF8" w14:paraId="26640C3E" w14:textId="77777777">
        <w:trPr>
          <w:trHeight w:val="84"/>
        </w:trPr>
        <w:tc>
          <w:tcPr>
            <w:tcW w:w="1009" w:type="dxa"/>
            <w:shd w:val="clear" w:color="auto" w:fill="FBE4D5" w:themeFill="accent2" w:themeFillTint="33"/>
            <w:vAlign w:val="center"/>
          </w:tcPr>
          <w:p w14:paraId="25B97FBD"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Scenario</w:t>
            </w:r>
          </w:p>
        </w:tc>
        <w:tc>
          <w:tcPr>
            <w:tcW w:w="1721" w:type="dxa"/>
            <w:shd w:val="clear" w:color="auto" w:fill="FBE4D5" w:themeFill="accent2" w:themeFillTint="33"/>
            <w:vAlign w:val="center"/>
          </w:tcPr>
          <w:p w14:paraId="58663D4A"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LOS/LOS/NLOS</w:t>
            </w:r>
          </w:p>
        </w:tc>
        <w:tc>
          <w:tcPr>
            <w:tcW w:w="1958" w:type="dxa"/>
            <w:shd w:val="clear" w:color="auto" w:fill="FBE4D5" w:themeFill="accent2" w:themeFillTint="33"/>
            <w:vAlign w:val="center"/>
          </w:tcPr>
          <w:p w14:paraId="654A3299"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Different than TR</w:t>
            </w:r>
          </w:p>
        </w:tc>
        <w:tc>
          <w:tcPr>
            <w:tcW w:w="1958" w:type="dxa"/>
            <w:shd w:val="clear" w:color="auto" w:fill="FBE4D5" w:themeFill="accent2" w:themeFillTint="33"/>
            <w:vAlign w:val="center"/>
          </w:tcPr>
          <w:p w14:paraId="6A83F4F1"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Comparative to TR</w:t>
            </w:r>
          </w:p>
        </w:tc>
        <w:tc>
          <w:tcPr>
            <w:tcW w:w="2037" w:type="dxa"/>
            <w:shd w:val="clear" w:color="auto" w:fill="FBE4D5" w:themeFill="accent2" w:themeFillTint="33"/>
          </w:tcPr>
          <w:p w14:paraId="6358A7D3" w14:textId="77777777" w:rsidR="00721FF8" w:rsidRDefault="005C28C1">
            <w:pPr>
              <w:pStyle w:val="BodyText"/>
              <w:spacing w:after="0" w:line="240" w:lineRule="auto"/>
              <w:jc w:val="left"/>
              <w:rPr>
                <w:rFonts w:ascii="Times New Roman" w:hAnsi="Times New Roman"/>
                <w:b/>
                <w:bCs/>
                <w:szCs w:val="20"/>
                <w:lang w:eastAsia="zh-CN"/>
              </w:rPr>
            </w:pPr>
            <w:r>
              <w:rPr>
                <w:rFonts w:ascii="Times New Roman" w:hAnsi="Times New Roman"/>
                <w:b/>
                <w:bCs/>
                <w:szCs w:val="20"/>
                <w:lang w:eastAsia="zh-CN"/>
              </w:rPr>
              <w:t>Other Observations</w:t>
            </w:r>
          </w:p>
        </w:tc>
        <w:tc>
          <w:tcPr>
            <w:tcW w:w="2107" w:type="dxa"/>
            <w:shd w:val="clear" w:color="auto" w:fill="FBE4D5" w:themeFill="accent2" w:themeFillTint="33"/>
          </w:tcPr>
          <w:p w14:paraId="5B2B4788" w14:textId="77777777" w:rsidR="00721FF8" w:rsidRDefault="005C28C1">
            <w:pPr>
              <w:pStyle w:val="BodyText"/>
              <w:spacing w:after="0" w:line="240" w:lineRule="auto"/>
              <w:jc w:val="left"/>
              <w:rPr>
                <w:rFonts w:ascii="Times New Roman" w:hAnsi="Times New Roman"/>
                <w:b/>
                <w:bCs/>
                <w:szCs w:val="20"/>
                <w:lang w:eastAsia="zh-CN"/>
              </w:rPr>
            </w:pPr>
            <w:r>
              <w:rPr>
                <w:rFonts w:ascii="Times New Roman" w:hAnsi="Times New Roman"/>
                <w:b/>
                <w:bCs/>
                <w:szCs w:val="20"/>
                <w:lang w:eastAsia="zh-CN"/>
              </w:rPr>
              <w:t>Moderator Notes</w:t>
            </w:r>
          </w:p>
        </w:tc>
      </w:tr>
      <w:tr w:rsidR="00721FF8" w14:paraId="09782B6D" w14:textId="77777777">
        <w:trPr>
          <w:trHeight w:val="344"/>
        </w:trPr>
        <w:tc>
          <w:tcPr>
            <w:tcW w:w="1009" w:type="dxa"/>
            <w:vMerge w:val="restart"/>
            <w:vAlign w:val="center"/>
          </w:tcPr>
          <w:p w14:paraId="67366636"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InH</w:t>
            </w:r>
          </w:p>
        </w:tc>
        <w:tc>
          <w:tcPr>
            <w:tcW w:w="1721" w:type="dxa"/>
            <w:vAlign w:val="center"/>
          </w:tcPr>
          <w:p w14:paraId="2CFC0E98"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vAlign w:val="center"/>
          </w:tcPr>
          <w:p w14:paraId="5CC8A30D"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58" w:type="dxa"/>
            <w:vAlign w:val="center"/>
          </w:tcPr>
          <w:p w14:paraId="18240EA7" w14:textId="77777777" w:rsidR="00721FF8" w:rsidRDefault="00721FF8">
            <w:pPr>
              <w:pStyle w:val="BodyText"/>
              <w:spacing w:before="0" w:after="0" w:line="240" w:lineRule="auto"/>
              <w:jc w:val="left"/>
              <w:rPr>
                <w:rFonts w:ascii="Times New Roman" w:hAnsi="Times New Roman"/>
                <w:szCs w:val="20"/>
                <w:lang w:eastAsia="zh-CN"/>
              </w:rPr>
            </w:pPr>
          </w:p>
        </w:tc>
        <w:tc>
          <w:tcPr>
            <w:tcW w:w="2037" w:type="dxa"/>
          </w:tcPr>
          <w:p w14:paraId="3A52E9D8" w14:textId="77777777" w:rsidR="00721FF8" w:rsidRDefault="00721FF8">
            <w:pPr>
              <w:suppressAutoHyphens w:val="0"/>
              <w:spacing w:after="0" w:line="240" w:lineRule="auto"/>
              <w:rPr>
                <w:lang w:eastAsia="zh-CN"/>
              </w:rPr>
            </w:pPr>
          </w:p>
        </w:tc>
        <w:tc>
          <w:tcPr>
            <w:tcW w:w="2107" w:type="dxa"/>
          </w:tcPr>
          <w:p w14:paraId="19E1E0C2" w14:textId="77777777" w:rsidR="00721FF8" w:rsidRDefault="005C28C1">
            <w:pPr>
              <w:suppressAutoHyphens w:val="0"/>
              <w:spacing w:after="0" w:line="240" w:lineRule="auto"/>
              <w:rPr>
                <w:lang w:eastAsia="zh-CN"/>
              </w:rPr>
            </w:pPr>
            <w:r>
              <w:rPr>
                <w:lang w:eastAsia="zh-CN"/>
              </w:rPr>
              <w:t>Single source results, need further discussion</w:t>
            </w:r>
          </w:p>
        </w:tc>
      </w:tr>
      <w:tr w:rsidR="00721FF8" w14:paraId="5100DF99" w14:textId="77777777">
        <w:trPr>
          <w:trHeight w:val="344"/>
        </w:trPr>
        <w:tc>
          <w:tcPr>
            <w:tcW w:w="1009" w:type="dxa"/>
            <w:vMerge/>
            <w:vAlign w:val="center"/>
          </w:tcPr>
          <w:p w14:paraId="6226A9DF" w14:textId="77777777" w:rsidR="00721FF8" w:rsidRDefault="00721FF8">
            <w:pPr>
              <w:pStyle w:val="BodyText"/>
              <w:spacing w:before="0" w:after="0" w:line="240" w:lineRule="auto"/>
              <w:jc w:val="left"/>
              <w:rPr>
                <w:rFonts w:ascii="Times New Roman" w:hAnsi="Times New Roman"/>
                <w:szCs w:val="20"/>
                <w:lang w:eastAsia="zh-CN"/>
              </w:rPr>
            </w:pPr>
          </w:p>
        </w:tc>
        <w:tc>
          <w:tcPr>
            <w:tcW w:w="1721" w:type="dxa"/>
            <w:shd w:val="clear" w:color="auto" w:fill="F2F2F2" w:themeFill="background1" w:themeFillShade="F2"/>
            <w:vAlign w:val="center"/>
          </w:tcPr>
          <w:p w14:paraId="004FAF79"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shd w:val="clear" w:color="auto" w:fill="F2F2F2" w:themeFill="background1" w:themeFillShade="F2"/>
            <w:vAlign w:val="center"/>
          </w:tcPr>
          <w:p w14:paraId="0C0B782C"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58" w:type="dxa"/>
            <w:shd w:val="clear" w:color="auto" w:fill="F2F2F2" w:themeFill="background1" w:themeFillShade="F2"/>
            <w:vAlign w:val="center"/>
          </w:tcPr>
          <w:p w14:paraId="2F0DE0D7" w14:textId="77777777" w:rsidR="00721FF8" w:rsidRDefault="00721FF8">
            <w:pPr>
              <w:pStyle w:val="BodyText"/>
              <w:spacing w:before="0" w:after="0" w:line="240" w:lineRule="auto"/>
              <w:jc w:val="left"/>
              <w:rPr>
                <w:rFonts w:ascii="Times New Roman" w:hAnsi="Times New Roman"/>
                <w:szCs w:val="20"/>
                <w:lang w:eastAsia="zh-CN"/>
              </w:rPr>
            </w:pPr>
          </w:p>
        </w:tc>
        <w:tc>
          <w:tcPr>
            <w:tcW w:w="2037" w:type="dxa"/>
            <w:shd w:val="clear" w:color="auto" w:fill="F2F2F2" w:themeFill="background1" w:themeFillShade="F2"/>
          </w:tcPr>
          <w:p w14:paraId="42776A71" w14:textId="77777777" w:rsidR="00721FF8" w:rsidRDefault="00721FF8">
            <w:pPr>
              <w:suppressAutoHyphens w:val="0"/>
              <w:spacing w:after="0" w:line="240" w:lineRule="auto"/>
              <w:rPr>
                <w:lang w:eastAsia="zh-CN"/>
              </w:rPr>
            </w:pPr>
          </w:p>
        </w:tc>
        <w:tc>
          <w:tcPr>
            <w:tcW w:w="2107" w:type="dxa"/>
            <w:shd w:val="clear" w:color="auto" w:fill="F2F2F2" w:themeFill="background1" w:themeFillShade="F2"/>
          </w:tcPr>
          <w:p w14:paraId="7A3B538A" w14:textId="77777777" w:rsidR="00721FF8" w:rsidRDefault="005C28C1">
            <w:pPr>
              <w:suppressAutoHyphens w:val="0"/>
              <w:spacing w:after="0" w:line="240" w:lineRule="auto"/>
              <w:rPr>
                <w:lang w:eastAsia="zh-CN"/>
              </w:rPr>
            </w:pPr>
            <w:r>
              <w:rPr>
                <w:lang w:eastAsia="zh-CN"/>
              </w:rPr>
              <w:t>Single source results, need further discussion</w:t>
            </w:r>
          </w:p>
        </w:tc>
      </w:tr>
      <w:tr w:rsidR="00721FF8" w14:paraId="5D3AC1ED" w14:textId="77777777">
        <w:trPr>
          <w:trHeight w:val="344"/>
        </w:trPr>
        <w:tc>
          <w:tcPr>
            <w:tcW w:w="1009" w:type="dxa"/>
            <w:vMerge w:val="restart"/>
          </w:tcPr>
          <w:p w14:paraId="298EE433" w14:textId="77777777" w:rsidR="00721FF8" w:rsidRDefault="005C28C1">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UMi</w:t>
            </w:r>
            <w:proofErr w:type="spellEnd"/>
          </w:p>
        </w:tc>
        <w:tc>
          <w:tcPr>
            <w:tcW w:w="1721" w:type="dxa"/>
          </w:tcPr>
          <w:p w14:paraId="69D5366A"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3395820F" w14:textId="437BA5D2"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r w:rsidR="009236DE">
              <w:rPr>
                <w:rFonts w:ascii="Times New Roman" w:hAnsi="Times New Roman"/>
                <w:szCs w:val="20"/>
                <w:lang w:eastAsia="zh-CN"/>
              </w:rPr>
              <w:t xml:space="preserve">, </w:t>
            </w:r>
            <w:r w:rsidR="009236DE" w:rsidRPr="009236DE">
              <w:rPr>
                <w:rFonts w:ascii="Times New Roman" w:hAnsi="Times New Roman"/>
                <w:color w:val="FF0000"/>
                <w:szCs w:val="20"/>
                <w:lang w:eastAsia="zh-CN"/>
              </w:rPr>
              <w:t>Huawei/</w:t>
            </w:r>
            <w:proofErr w:type="spellStart"/>
            <w:r w:rsidR="009236DE" w:rsidRPr="009236DE">
              <w:rPr>
                <w:rFonts w:ascii="Times New Roman" w:hAnsi="Times New Roman"/>
                <w:color w:val="FF0000"/>
                <w:szCs w:val="20"/>
                <w:lang w:eastAsia="zh-CN"/>
              </w:rPr>
              <w:t>HiSilicon</w:t>
            </w:r>
            <w:proofErr w:type="spellEnd"/>
          </w:p>
        </w:tc>
        <w:tc>
          <w:tcPr>
            <w:tcW w:w="1958" w:type="dxa"/>
          </w:tcPr>
          <w:p w14:paraId="09AB5577" w14:textId="160642B5" w:rsidR="00721FF8" w:rsidRDefault="00721FF8">
            <w:pPr>
              <w:pStyle w:val="BodyText"/>
              <w:spacing w:before="0" w:after="0" w:line="240" w:lineRule="auto"/>
              <w:jc w:val="left"/>
              <w:rPr>
                <w:rFonts w:ascii="Times New Roman" w:hAnsi="Times New Roman"/>
                <w:szCs w:val="20"/>
                <w:lang w:eastAsia="zh-CN"/>
              </w:rPr>
            </w:pPr>
          </w:p>
        </w:tc>
        <w:tc>
          <w:tcPr>
            <w:tcW w:w="2037" w:type="dxa"/>
          </w:tcPr>
          <w:p w14:paraId="0CFA6BCF" w14:textId="77777777" w:rsidR="00721FF8" w:rsidRDefault="00721FF8">
            <w:pPr>
              <w:suppressAutoHyphens w:val="0"/>
              <w:spacing w:after="0" w:line="240" w:lineRule="auto"/>
              <w:rPr>
                <w:lang w:eastAsia="zh-CN"/>
              </w:rPr>
            </w:pPr>
          </w:p>
        </w:tc>
        <w:tc>
          <w:tcPr>
            <w:tcW w:w="2107" w:type="dxa"/>
          </w:tcPr>
          <w:p w14:paraId="7E0692CD" w14:textId="3BD0E637" w:rsidR="00721FF8" w:rsidRDefault="009236DE">
            <w:pPr>
              <w:suppressAutoHyphens w:val="0"/>
              <w:spacing w:after="0" w:line="240" w:lineRule="auto"/>
              <w:rPr>
                <w:lang w:eastAsia="zh-CN"/>
              </w:rPr>
            </w:pPr>
            <w:r w:rsidRPr="009236DE">
              <w:rPr>
                <w:color w:val="FF0000"/>
                <w:lang w:eastAsia="zh-CN"/>
              </w:rPr>
              <w:t xml:space="preserve">Two sources showed </w:t>
            </w:r>
            <w:r>
              <w:rPr>
                <w:color w:val="FF0000"/>
                <w:lang w:eastAsia="zh-CN"/>
              </w:rPr>
              <w:t>aligned observations.</w:t>
            </w:r>
          </w:p>
        </w:tc>
      </w:tr>
      <w:tr w:rsidR="00721FF8" w14:paraId="39CD8785" w14:textId="77777777">
        <w:trPr>
          <w:trHeight w:val="344"/>
        </w:trPr>
        <w:tc>
          <w:tcPr>
            <w:tcW w:w="1009" w:type="dxa"/>
            <w:vMerge/>
          </w:tcPr>
          <w:p w14:paraId="322E79E4" w14:textId="77777777" w:rsidR="00721FF8" w:rsidRDefault="00721FF8">
            <w:pPr>
              <w:pStyle w:val="BodyText"/>
              <w:spacing w:before="0" w:after="0" w:line="240" w:lineRule="auto"/>
              <w:jc w:val="left"/>
              <w:rPr>
                <w:rFonts w:ascii="Times New Roman" w:hAnsi="Times New Roman"/>
                <w:szCs w:val="20"/>
                <w:lang w:eastAsia="zh-CN"/>
              </w:rPr>
            </w:pPr>
          </w:p>
        </w:tc>
        <w:tc>
          <w:tcPr>
            <w:tcW w:w="1721" w:type="dxa"/>
          </w:tcPr>
          <w:p w14:paraId="3C06DCAC"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6E4C78D7"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Sharp/Nokia</w:t>
            </w:r>
          </w:p>
        </w:tc>
        <w:tc>
          <w:tcPr>
            <w:tcW w:w="1958" w:type="dxa"/>
          </w:tcPr>
          <w:p w14:paraId="06C4BF74"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Apple</w:t>
            </w:r>
          </w:p>
        </w:tc>
        <w:tc>
          <w:tcPr>
            <w:tcW w:w="2037" w:type="dxa"/>
          </w:tcPr>
          <w:p w14:paraId="44F17578" w14:textId="77777777" w:rsidR="00721FF8" w:rsidRDefault="00721FF8">
            <w:pPr>
              <w:suppressAutoHyphens w:val="0"/>
              <w:spacing w:after="0" w:line="240" w:lineRule="auto"/>
              <w:rPr>
                <w:lang w:eastAsia="zh-CN"/>
              </w:rPr>
            </w:pPr>
          </w:p>
        </w:tc>
        <w:tc>
          <w:tcPr>
            <w:tcW w:w="2107" w:type="dxa"/>
          </w:tcPr>
          <w:p w14:paraId="7E345C80" w14:textId="77777777" w:rsidR="00721FF8" w:rsidRDefault="005C28C1">
            <w:pPr>
              <w:suppressAutoHyphens w:val="0"/>
              <w:spacing w:after="0" w:line="240" w:lineRule="auto"/>
              <w:rPr>
                <w:lang w:eastAsia="zh-CN"/>
              </w:rPr>
            </w:pPr>
            <w:r>
              <w:rPr>
                <w:lang w:eastAsia="zh-CN"/>
              </w:rPr>
              <w:t>Inconclusive</w:t>
            </w:r>
          </w:p>
        </w:tc>
      </w:tr>
      <w:tr w:rsidR="00721FF8" w14:paraId="23F61DE2" w14:textId="77777777">
        <w:trPr>
          <w:trHeight w:val="344"/>
        </w:trPr>
        <w:tc>
          <w:tcPr>
            <w:tcW w:w="1009" w:type="dxa"/>
            <w:vMerge w:val="restart"/>
          </w:tcPr>
          <w:p w14:paraId="1CD4DE3F" w14:textId="77777777" w:rsidR="00721FF8" w:rsidRDefault="005C28C1">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UMa</w:t>
            </w:r>
            <w:proofErr w:type="spellEnd"/>
          </w:p>
        </w:tc>
        <w:tc>
          <w:tcPr>
            <w:tcW w:w="1721" w:type="dxa"/>
          </w:tcPr>
          <w:p w14:paraId="2D5EE410"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2C60171A"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58" w:type="dxa"/>
          </w:tcPr>
          <w:p w14:paraId="7D62F963"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2037" w:type="dxa"/>
          </w:tcPr>
          <w:p w14:paraId="59064CF7" w14:textId="77777777" w:rsidR="00721FF8" w:rsidRDefault="005C28C1">
            <w:pPr>
              <w:suppressAutoHyphens w:val="0"/>
              <w:spacing w:after="0" w:line="240" w:lineRule="auto"/>
              <w:rPr>
                <w:lang w:eastAsia="zh-CN"/>
              </w:rPr>
            </w:pPr>
            <w:r>
              <w:rPr>
                <w:lang w:eastAsia="zh-CN"/>
              </w:rPr>
              <w:t>Ericsson</w:t>
            </w:r>
            <w:r>
              <w:rPr>
                <w:vertAlign w:val="superscript"/>
                <w:lang w:eastAsia="zh-CN"/>
              </w:rPr>
              <w:t>1)</w:t>
            </w:r>
          </w:p>
        </w:tc>
        <w:tc>
          <w:tcPr>
            <w:tcW w:w="2107" w:type="dxa"/>
          </w:tcPr>
          <w:p w14:paraId="61C37F43" w14:textId="77777777" w:rsidR="00721FF8" w:rsidRDefault="005C28C1">
            <w:pPr>
              <w:suppressAutoHyphens w:val="0"/>
              <w:spacing w:after="0" w:line="240" w:lineRule="auto"/>
              <w:rPr>
                <w:lang w:eastAsia="zh-CN"/>
              </w:rPr>
            </w:pPr>
            <w:r>
              <w:rPr>
                <w:lang w:eastAsia="zh-CN"/>
              </w:rPr>
              <w:t>Inconclusive</w:t>
            </w:r>
          </w:p>
        </w:tc>
      </w:tr>
      <w:tr w:rsidR="00721FF8" w14:paraId="092FF216" w14:textId="77777777">
        <w:trPr>
          <w:trHeight w:val="344"/>
        </w:trPr>
        <w:tc>
          <w:tcPr>
            <w:tcW w:w="1009" w:type="dxa"/>
            <w:vMerge/>
          </w:tcPr>
          <w:p w14:paraId="33E53A33" w14:textId="77777777" w:rsidR="00721FF8" w:rsidRDefault="00721FF8">
            <w:pPr>
              <w:pStyle w:val="BodyText"/>
              <w:spacing w:before="0" w:after="0" w:line="240" w:lineRule="auto"/>
              <w:jc w:val="left"/>
              <w:rPr>
                <w:rFonts w:ascii="Times New Roman" w:hAnsi="Times New Roman"/>
                <w:szCs w:val="20"/>
                <w:lang w:eastAsia="zh-CN"/>
              </w:rPr>
            </w:pPr>
          </w:p>
        </w:tc>
        <w:tc>
          <w:tcPr>
            <w:tcW w:w="1721" w:type="dxa"/>
          </w:tcPr>
          <w:p w14:paraId="7BF67ADC"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39D43CF0"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BUPT</w:t>
            </w:r>
          </w:p>
        </w:tc>
        <w:tc>
          <w:tcPr>
            <w:tcW w:w="1958" w:type="dxa"/>
          </w:tcPr>
          <w:p w14:paraId="1E329623" w14:textId="77777777" w:rsidR="00721FF8" w:rsidRDefault="00721FF8">
            <w:pPr>
              <w:pStyle w:val="BodyText"/>
              <w:spacing w:before="0" w:after="0" w:line="240" w:lineRule="auto"/>
              <w:jc w:val="left"/>
              <w:rPr>
                <w:rFonts w:ascii="Times New Roman" w:hAnsi="Times New Roman"/>
                <w:szCs w:val="20"/>
                <w:lang w:eastAsia="zh-CN"/>
              </w:rPr>
            </w:pPr>
          </w:p>
        </w:tc>
        <w:tc>
          <w:tcPr>
            <w:tcW w:w="2037" w:type="dxa"/>
          </w:tcPr>
          <w:p w14:paraId="15B6731E" w14:textId="77777777" w:rsidR="00721FF8" w:rsidRDefault="005C28C1">
            <w:pPr>
              <w:suppressAutoHyphens w:val="0"/>
              <w:spacing w:after="0" w:line="240" w:lineRule="auto"/>
              <w:rPr>
                <w:lang w:eastAsia="zh-CN"/>
              </w:rPr>
            </w:pPr>
            <w:r>
              <w:rPr>
                <w:lang w:eastAsia="zh-CN"/>
              </w:rPr>
              <w:t>Ericsson</w:t>
            </w:r>
            <w:r>
              <w:rPr>
                <w:vertAlign w:val="superscript"/>
                <w:lang w:eastAsia="zh-CN"/>
              </w:rPr>
              <w:t>1)</w:t>
            </w:r>
          </w:p>
        </w:tc>
        <w:tc>
          <w:tcPr>
            <w:tcW w:w="2107" w:type="dxa"/>
          </w:tcPr>
          <w:p w14:paraId="136AF46F" w14:textId="77777777" w:rsidR="00721FF8" w:rsidRDefault="005C28C1">
            <w:pPr>
              <w:suppressAutoHyphens w:val="0"/>
              <w:spacing w:after="0" w:line="240" w:lineRule="auto"/>
              <w:rPr>
                <w:lang w:eastAsia="zh-CN"/>
              </w:rPr>
            </w:pPr>
            <w:r>
              <w:rPr>
                <w:lang w:eastAsia="zh-CN"/>
              </w:rPr>
              <w:t>Inconclusive</w:t>
            </w:r>
          </w:p>
        </w:tc>
      </w:tr>
      <w:tr w:rsidR="00721FF8" w14:paraId="7473AB58" w14:textId="77777777">
        <w:trPr>
          <w:trHeight w:val="344"/>
        </w:trPr>
        <w:tc>
          <w:tcPr>
            <w:tcW w:w="1009" w:type="dxa"/>
            <w:vMerge w:val="restart"/>
          </w:tcPr>
          <w:p w14:paraId="0F66EC78" w14:textId="77777777" w:rsidR="00721FF8" w:rsidRDefault="005C28C1">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InF</w:t>
            </w:r>
            <w:proofErr w:type="spellEnd"/>
          </w:p>
        </w:tc>
        <w:tc>
          <w:tcPr>
            <w:tcW w:w="1721" w:type="dxa"/>
          </w:tcPr>
          <w:p w14:paraId="7A8A6D17"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2B87FFB8" w14:textId="77777777" w:rsidR="00721FF8" w:rsidRDefault="00721FF8">
            <w:pPr>
              <w:pStyle w:val="BodyText"/>
              <w:spacing w:before="0" w:after="0" w:line="240" w:lineRule="auto"/>
              <w:jc w:val="left"/>
              <w:rPr>
                <w:rFonts w:ascii="Times New Roman" w:hAnsi="Times New Roman"/>
                <w:szCs w:val="20"/>
                <w:lang w:eastAsia="zh-CN"/>
              </w:rPr>
            </w:pPr>
          </w:p>
        </w:tc>
        <w:tc>
          <w:tcPr>
            <w:tcW w:w="1958" w:type="dxa"/>
          </w:tcPr>
          <w:p w14:paraId="1B6A1322" w14:textId="77777777" w:rsidR="00721FF8" w:rsidRDefault="00721FF8">
            <w:pPr>
              <w:pStyle w:val="BodyText"/>
              <w:spacing w:before="0" w:after="0" w:line="240" w:lineRule="auto"/>
              <w:jc w:val="left"/>
              <w:rPr>
                <w:rFonts w:ascii="Times New Roman" w:hAnsi="Times New Roman"/>
                <w:szCs w:val="20"/>
                <w:lang w:eastAsia="zh-CN"/>
              </w:rPr>
            </w:pPr>
          </w:p>
        </w:tc>
        <w:tc>
          <w:tcPr>
            <w:tcW w:w="2037" w:type="dxa"/>
          </w:tcPr>
          <w:p w14:paraId="4F6CB84C" w14:textId="77777777" w:rsidR="00721FF8" w:rsidRDefault="00721FF8">
            <w:pPr>
              <w:suppressAutoHyphens w:val="0"/>
              <w:spacing w:after="0" w:line="240" w:lineRule="auto"/>
              <w:rPr>
                <w:lang w:eastAsia="zh-CN"/>
              </w:rPr>
            </w:pPr>
          </w:p>
        </w:tc>
        <w:tc>
          <w:tcPr>
            <w:tcW w:w="2107" w:type="dxa"/>
          </w:tcPr>
          <w:p w14:paraId="18E71740" w14:textId="77777777" w:rsidR="00721FF8" w:rsidRDefault="005C28C1">
            <w:pPr>
              <w:suppressAutoHyphens w:val="0"/>
              <w:spacing w:after="0" w:line="240" w:lineRule="auto"/>
              <w:rPr>
                <w:lang w:eastAsia="zh-CN"/>
              </w:rPr>
            </w:pPr>
            <w:r>
              <w:rPr>
                <w:lang w:eastAsia="zh-CN"/>
              </w:rPr>
              <w:t>No data</w:t>
            </w:r>
          </w:p>
        </w:tc>
      </w:tr>
      <w:tr w:rsidR="00721FF8" w14:paraId="048F17CF" w14:textId="77777777">
        <w:trPr>
          <w:trHeight w:val="344"/>
        </w:trPr>
        <w:tc>
          <w:tcPr>
            <w:tcW w:w="1009" w:type="dxa"/>
            <w:vMerge/>
          </w:tcPr>
          <w:p w14:paraId="1481388C" w14:textId="77777777" w:rsidR="00721FF8" w:rsidRDefault="00721FF8">
            <w:pPr>
              <w:pStyle w:val="BodyText"/>
              <w:spacing w:before="0" w:after="0" w:line="240" w:lineRule="auto"/>
              <w:jc w:val="left"/>
              <w:rPr>
                <w:rFonts w:ascii="Times New Roman" w:hAnsi="Times New Roman"/>
                <w:szCs w:val="20"/>
                <w:lang w:eastAsia="zh-CN"/>
              </w:rPr>
            </w:pPr>
          </w:p>
        </w:tc>
        <w:tc>
          <w:tcPr>
            <w:tcW w:w="1721" w:type="dxa"/>
          </w:tcPr>
          <w:p w14:paraId="3C6303CA" w14:textId="77777777" w:rsidR="00721FF8" w:rsidRDefault="005C28C1">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3D952750" w14:textId="77777777" w:rsidR="00721FF8" w:rsidRDefault="00721FF8">
            <w:pPr>
              <w:pStyle w:val="BodyText"/>
              <w:spacing w:before="0" w:after="0" w:line="240" w:lineRule="auto"/>
              <w:jc w:val="left"/>
              <w:rPr>
                <w:rFonts w:ascii="Times New Roman" w:hAnsi="Times New Roman"/>
                <w:szCs w:val="20"/>
                <w:lang w:eastAsia="zh-CN"/>
              </w:rPr>
            </w:pPr>
          </w:p>
        </w:tc>
        <w:tc>
          <w:tcPr>
            <w:tcW w:w="1958" w:type="dxa"/>
          </w:tcPr>
          <w:p w14:paraId="1E11F41E" w14:textId="77777777" w:rsidR="00721FF8" w:rsidRDefault="00721FF8">
            <w:pPr>
              <w:pStyle w:val="BodyText"/>
              <w:spacing w:before="0" w:after="0" w:line="240" w:lineRule="auto"/>
              <w:jc w:val="left"/>
              <w:rPr>
                <w:rFonts w:ascii="Times New Roman" w:hAnsi="Times New Roman"/>
                <w:szCs w:val="20"/>
                <w:lang w:eastAsia="zh-CN"/>
              </w:rPr>
            </w:pPr>
          </w:p>
        </w:tc>
        <w:tc>
          <w:tcPr>
            <w:tcW w:w="2037" w:type="dxa"/>
          </w:tcPr>
          <w:p w14:paraId="31CEE463" w14:textId="77777777" w:rsidR="00721FF8" w:rsidRDefault="00721FF8">
            <w:pPr>
              <w:suppressAutoHyphens w:val="0"/>
              <w:spacing w:after="0" w:line="240" w:lineRule="auto"/>
              <w:rPr>
                <w:lang w:eastAsia="zh-CN"/>
              </w:rPr>
            </w:pPr>
          </w:p>
        </w:tc>
        <w:tc>
          <w:tcPr>
            <w:tcW w:w="2107" w:type="dxa"/>
          </w:tcPr>
          <w:p w14:paraId="691C7A5C" w14:textId="77777777" w:rsidR="00721FF8" w:rsidRDefault="005C28C1">
            <w:pPr>
              <w:suppressAutoHyphens w:val="0"/>
              <w:spacing w:after="0" w:line="240" w:lineRule="auto"/>
              <w:rPr>
                <w:lang w:eastAsia="zh-CN"/>
              </w:rPr>
            </w:pPr>
            <w:r>
              <w:rPr>
                <w:lang w:eastAsia="zh-CN"/>
              </w:rPr>
              <w:t>No data</w:t>
            </w:r>
          </w:p>
        </w:tc>
      </w:tr>
      <w:tr w:rsidR="00721FF8" w14:paraId="55EF4513" w14:textId="77777777">
        <w:trPr>
          <w:trHeight w:val="344"/>
        </w:trPr>
        <w:tc>
          <w:tcPr>
            <w:tcW w:w="10790" w:type="dxa"/>
            <w:gridSpan w:val="6"/>
          </w:tcPr>
          <w:p w14:paraId="00910166" w14:textId="77777777" w:rsidR="00721FF8" w:rsidRDefault="005C28C1">
            <w:pPr>
              <w:suppressAutoHyphens w:val="0"/>
              <w:spacing w:after="0" w:line="240" w:lineRule="auto"/>
              <w:rPr>
                <w:lang w:eastAsia="zh-CN"/>
              </w:rPr>
            </w:pPr>
            <w:r>
              <w:rPr>
                <w:lang w:eastAsia="zh-CN"/>
              </w:rPr>
              <w:t xml:space="preserve">Note 1) Ericsson notes larger number of clusters with large BW and antenna arrays but suggest </w:t>
            </w:r>
            <w:proofErr w:type="gramStart"/>
            <w:r>
              <w:rPr>
                <w:lang w:eastAsia="zh-CN"/>
              </w:rPr>
              <w:t>to keep</w:t>
            </w:r>
            <w:proofErr w:type="gramEnd"/>
            <w:r>
              <w:rPr>
                <w:lang w:eastAsia="zh-CN"/>
              </w:rPr>
              <w:t xml:space="preserve"> the same number</w:t>
            </w:r>
          </w:p>
        </w:tc>
      </w:tr>
    </w:tbl>
    <w:p w14:paraId="5739CB62" w14:textId="77777777" w:rsidR="00721FF8" w:rsidRDefault="00721FF8">
      <w:pPr>
        <w:pStyle w:val="BodyText"/>
        <w:spacing w:after="0"/>
        <w:rPr>
          <w:rFonts w:ascii="Times New Roman" w:eastAsiaTheme="minorEastAsia" w:hAnsi="Times New Roman"/>
          <w:szCs w:val="20"/>
          <w:lang w:eastAsia="ko-KR"/>
        </w:rPr>
      </w:pPr>
    </w:p>
    <w:p w14:paraId="5F3C5FF7" w14:textId="77777777" w:rsidR="00721FF8" w:rsidRDefault="00721FF8">
      <w:pPr>
        <w:pStyle w:val="BodyText"/>
        <w:spacing w:after="0"/>
        <w:rPr>
          <w:rFonts w:ascii="Times New Roman" w:eastAsiaTheme="minorEastAsia" w:hAnsi="Times New Roman"/>
          <w:szCs w:val="20"/>
          <w:lang w:eastAsia="ko-KR"/>
        </w:rPr>
      </w:pPr>
    </w:p>
    <w:p w14:paraId="2A3A801E" w14:textId="77777777" w:rsidR="00721FF8" w:rsidRDefault="005C28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On the issue of intra-cluster power profiles, ZTE noted that application of intra-cluster power difference can result in overall changes to the PAS characteristics, and therefore, introduction of intra-cluster power profile should be updates along with PAS distribution, i.e. angular offset values within a cluster. BUPT shows application of intra-cluster power profiles will allow the measurements to be more aligned with models.</w:t>
      </w:r>
    </w:p>
    <w:p w14:paraId="2151BC44" w14:textId="77777777" w:rsidR="00721FF8" w:rsidRDefault="00721FF8">
      <w:pPr>
        <w:pStyle w:val="BodyText"/>
        <w:spacing w:after="0"/>
        <w:rPr>
          <w:rFonts w:ascii="Times New Roman" w:eastAsiaTheme="minorEastAsia" w:hAnsi="Times New Roman"/>
          <w:szCs w:val="20"/>
          <w:lang w:eastAsia="ko-KR"/>
        </w:rPr>
      </w:pPr>
    </w:p>
    <w:p w14:paraId="57B04D7A" w14:textId="77777777" w:rsidR="00721FF8" w:rsidRDefault="00721FF8">
      <w:pPr>
        <w:pStyle w:val="BodyText"/>
        <w:spacing w:after="0"/>
        <w:rPr>
          <w:rFonts w:ascii="Times New Roman" w:eastAsiaTheme="minorEastAsia" w:hAnsi="Times New Roman"/>
          <w:szCs w:val="20"/>
          <w:lang w:eastAsia="ko-KR"/>
        </w:rPr>
      </w:pPr>
    </w:p>
    <w:p w14:paraId="219913D2" w14:textId="77777777" w:rsidR="00721FF8" w:rsidRDefault="005C28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One company commented that changes to -25dB threshold to remove clusters could be one method to achieve lower cluster density for frequency of interest. One company commented the -25dB threshold to remove the lower powered clusters in the channel model may not be sufficient to replicate the reduction in clusters for frequencies of interest.</w:t>
      </w:r>
    </w:p>
    <w:p w14:paraId="089A123E" w14:textId="77777777" w:rsidR="00721FF8" w:rsidRDefault="00721FF8">
      <w:pPr>
        <w:pStyle w:val="BodyText"/>
        <w:spacing w:after="0"/>
        <w:rPr>
          <w:rFonts w:ascii="Times New Roman" w:eastAsiaTheme="minorEastAsia" w:hAnsi="Times New Roman"/>
          <w:szCs w:val="20"/>
          <w:lang w:eastAsia="ko-KR"/>
        </w:rPr>
      </w:pPr>
    </w:p>
    <w:p w14:paraId="38CB7A90" w14:textId="77777777" w:rsidR="006957F2" w:rsidRDefault="006957F2" w:rsidP="006957F2">
      <w:pPr>
        <w:pStyle w:val="BodyText"/>
        <w:spacing w:after="0"/>
        <w:rPr>
          <w:rFonts w:ascii="Times New Roman" w:eastAsiaTheme="minorEastAsia" w:hAnsi="Times New Roman"/>
          <w:szCs w:val="20"/>
          <w:lang w:eastAsia="ko-KR"/>
        </w:rPr>
      </w:pPr>
    </w:p>
    <w:p w14:paraId="7129C23F" w14:textId="77777777" w:rsidR="006957F2" w:rsidRDefault="006957F2" w:rsidP="006957F2">
      <w:pPr>
        <w:pStyle w:val="Heading5"/>
        <w:rPr>
          <w:rFonts w:eastAsiaTheme="minorEastAsia"/>
          <w:lang w:val="en-US" w:eastAsia="ko-KR"/>
        </w:rPr>
      </w:pPr>
      <w:r>
        <w:rPr>
          <w:rFonts w:eastAsiaTheme="minorEastAsia"/>
          <w:lang w:val="en-US" w:eastAsia="ko-KR"/>
        </w:rPr>
        <w:t>Proposal #2.5-1:</w:t>
      </w:r>
    </w:p>
    <w:p w14:paraId="6A0DE637" w14:textId="77777777" w:rsidR="006957F2" w:rsidRDefault="006957F2" w:rsidP="006957F2">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number of clusters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number of clusters parameters due to lack of consistent and significant observed difference between model and measurements.</w:t>
      </w:r>
    </w:p>
    <w:p w14:paraId="3245CB96" w14:textId="77777777" w:rsidR="006957F2" w:rsidRDefault="006957F2" w:rsidP="006957F2">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3A9FF9C8" w14:textId="77777777" w:rsidR="006957F2" w:rsidRDefault="006957F2" w:rsidP="006957F2">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263E41A7" w14:textId="77777777" w:rsidR="006957F2" w:rsidRDefault="006957F2" w:rsidP="006957F2">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p>
    <w:p w14:paraId="3D696EE5" w14:textId="77777777" w:rsidR="006957F2" w:rsidRDefault="006957F2" w:rsidP="006957F2">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p w14:paraId="19BA9BC8" w14:textId="77777777" w:rsidR="00721FF8" w:rsidRDefault="00721FF8">
      <w:pPr>
        <w:pStyle w:val="BodyText"/>
        <w:spacing w:after="0"/>
        <w:rPr>
          <w:rFonts w:ascii="Times New Roman" w:eastAsiaTheme="minorEastAsia" w:hAnsi="Times New Roman"/>
          <w:szCs w:val="20"/>
          <w:lang w:eastAsia="ko-KR"/>
        </w:rPr>
      </w:pPr>
    </w:p>
    <w:p w14:paraId="66E7470D" w14:textId="77777777" w:rsidR="00721FF8" w:rsidRPr="00AA1453" w:rsidRDefault="005C28C1" w:rsidP="00AA1453">
      <w:pPr>
        <w:rPr>
          <w:rFonts w:ascii="Arial" w:hAnsi="Arial" w:cs="Arial"/>
          <w:sz w:val="22"/>
          <w:szCs w:val="22"/>
        </w:rPr>
      </w:pPr>
      <w:r w:rsidRPr="00AA1453">
        <w:rPr>
          <w:rFonts w:ascii="Arial" w:hAnsi="Arial" w:cs="Arial"/>
          <w:sz w:val="22"/>
          <w:szCs w:val="22"/>
        </w:rPr>
        <w:t>Proposal #2.5-2:</w:t>
      </w:r>
    </w:p>
    <w:p w14:paraId="519D9A42" w14:textId="77777777" w:rsidR="00721FF8" w:rsidRDefault="005C28C1">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number of clusters for 6 – 24 GHz frequency range.</w:t>
      </w:r>
    </w:p>
    <w:p w14:paraId="2633BC55" w14:textId="77777777" w:rsidR="00721FF8" w:rsidRDefault="005C28C1">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w:t>
      </w:r>
    </w:p>
    <w:p w14:paraId="29CCC100"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and NLOS</w:t>
      </w:r>
    </w:p>
    <w:p w14:paraId="2F14F8B7" w14:textId="77777777" w:rsidR="00721FF8" w:rsidRDefault="00721FF8">
      <w:pPr>
        <w:pStyle w:val="BodyText"/>
        <w:tabs>
          <w:tab w:val="left" w:pos="8614"/>
        </w:tabs>
        <w:spacing w:after="0"/>
        <w:rPr>
          <w:rFonts w:ascii="Times New Roman" w:eastAsiaTheme="minorEastAsia" w:hAnsi="Times New Roman"/>
          <w:szCs w:val="20"/>
          <w:lang w:eastAsia="ko-KR"/>
        </w:rPr>
      </w:pPr>
    </w:p>
    <w:p w14:paraId="5296448B" w14:textId="77777777" w:rsidR="00721FF8" w:rsidRDefault="00721FF8">
      <w:pPr>
        <w:pStyle w:val="BodyText"/>
        <w:spacing w:after="0"/>
        <w:rPr>
          <w:rFonts w:ascii="Times New Roman" w:eastAsiaTheme="minorEastAsia" w:hAnsi="Times New Roman"/>
          <w:szCs w:val="20"/>
          <w:lang w:eastAsia="ko-KR"/>
        </w:rPr>
      </w:pPr>
    </w:p>
    <w:p w14:paraId="69D06DF2" w14:textId="77777777" w:rsidR="00721FF8" w:rsidRDefault="005C28C1">
      <w:pPr>
        <w:pStyle w:val="Heading5"/>
        <w:rPr>
          <w:rFonts w:eastAsiaTheme="minorEastAsia"/>
          <w:lang w:val="en-US" w:eastAsia="ko-KR"/>
        </w:rPr>
      </w:pPr>
      <w:r>
        <w:rPr>
          <w:rFonts w:eastAsiaTheme="minorEastAsia"/>
          <w:lang w:val="en-US" w:eastAsia="ko-KR"/>
        </w:rPr>
        <w:t>Proposal #2.5-3:</w:t>
      </w:r>
    </w:p>
    <w:p w14:paraId="7C16DADD" w14:textId="77777777" w:rsidR="00721FF8" w:rsidRDefault="005C28C1">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the need for introduction of intra-cluster power profile.</w:t>
      </w:r>
    </w:p>
    <w:p w14:paraId="13D75D74" w14:textId="77777777" w:rsidR="00721FF8" w:rsidRDefault="00721FF8">
      <w:pPr>
        <w:pStyle w:val="BodyText"/>
        <w:tabs>
          <w:tab w:val="left" w:pos="8614"/>
        </w:tabs>
        <w:spacing w:after="0"/>
        <w:rPr>
          <w:rFonts w:ascii="Times New Roman" w:eastAsiaTheme="minorEastAsia" w:hAnsi="Times New Roman"/>
          <w:szCs w:val="20"/>
          <w:lang w:eastAsia="ko-KR"/>
        </w:rPr>
      </w:pPr>
    </w:p>
    <w:p w14:paraId="6BEBB493" w14:textId="77777777" w:rsidR="006957F2" w:rsidRDefault="006957F2" w:rsidP="006957F2">
      <w:pPr>
        <w:pStyle w:val="BodyText"/>
        <w:spacing w:after="0"/>
        <w:rPr>
          <w:rFonts w:ascii="Times New Roman" w:eastAsiaTheme="minorEastAsia" w:hAnsi="Times New Roman"/>
          <w:szCs w:val="20"/>
          <w:lang w:eastAsia="ko-KR"/>
        </w:rPr>
      </w:pPr>
    </w:p>
    <w:p w14:paraId="6427971A" w14:textId="77777777" w:rsidR="00721FF8" w:rsidRDefault="005C28C1">
      <w:pPr>
        <w:pStyle w:val="Heading4"/>
        <w:rPr>
          <w:rFonts w:eastAsia="SimSun"/>
          <w:lang w:val="en-US" w:eastAsia="zh-CN"/>
        </w:rPr>
      </w:pPr>
      <w:r>
        <w:rPr>
          <w:rFonts w:eastAsia="SimSun"/>
          <w:lang w:val="en-US" w:eastAsia="zh-CN"/>
        </w:rPr>
        <w:t>Round #1 Discussion</w:t>
      </w:r>
    </w:p>
    <w:p w14:paraId="5DDCA91E" w14:textId="77777777" w:rsidR="00721FF8" w:rsidRDefault="005C28C1">
      <w:pPr>
        <w:rPr>
          <w:lang w:eastAsia="zh-CN"/>
        </w:rPr>
      </w:pPr>
      <w:r>
        <w:rPr>
          <w:lang w:eastAsia="zh-CN"/>
        </w:rPr>
        <w:t>Please provide comments on issues regarding cluster modeling. Please provide comments on Proposal #2.5-1, #2.5-2, #2.5-3.</w:t>
      </w:r>
    </w:p>
    <w:tbl>
      <w:tblPr>
        <w:tblStyle w:val="TableGrid"/>
        <w:tblW w:w="0" w:type="auto"/>
        <w:tblLook w:val="04A0" w:firstRow="1" w:lastRow="0" w:firstColumn="1" w:lastColumn="0" w:noHBand="0" w:noVBand="1"/>
      </w:tblPr>
      <w:tblGrid>
        <w:gridCol w:w="1795"/>
        <w:gridCol w:w="8995"/>
      </w:tblGrid>
      <w:tr w:rsidR="00721FF8" w14:paraId="27364F40" w14:textId="77777777" w:rsidTr="004D22E8">
        <w:tc>
          <w:tcPr>
            <w:tcW w:w="1795" w:type="dxa"/>
            <w:shd w:val="clear" w:color="auto" w:fill="F2F2F2" w:themeFill="background1" w:themeFillShade="F2"/>
          </w:tcPr>
          <w:p w14:paraId="7550DA95"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39DE7B8B"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0AE5F28B" w14:textId="77777777">
        <w:tc>
          <w:tcPr>
            <w:tcW w:w="1795" w:type="dxa"/>
          </w:tcPr>
          <w:p w14:paraId="698B163A"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17E08FF5"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Fine with Proposal #2.5-1. </w:t>
            </w:r>
          </w:p>
          <w:p w14:paraId="1CFF582A"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No need of Proposal #2.5-3.</w:t>
            </w:r>
          </w:p>
        </w:tc>
      </w:tr>
      <w:tr w:rsidR="00721FF8" w14:paraId="29B061EB" w14:textId="77777777">
        <w:tc>
          <w:tcPr>
            <w:tcW w:w="1795" w:type="dxa"/>
          </w:tcPr>
          <w:p w14:paraId="32966336"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4E68E89B"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721FF8" w14:paraId="242D1DBE" w14:textId="77777777">
        <w:tc>
          <w:tcPr>
            <w:tcW w:w="1795" w:type="dxa"/>
          </w:tcPr>
          <w:p w14:paraId="6EA94584" w14:textId="77777777" w:rsidR="00721FF8" w:rsidRDefault="005C28C1">
            <w:pPr>
              <w:pStyle w:val="BodyText"/>
              <w:spacing w:after="0" w:line="240" w:lineRule="auto"/>
              <w:rPr>
                <w:rFonts w:ascii="Times New Roman" w:eastAsia="Yu Mincho" w:hAnsi="Times New Roman"/>
                <w:szCs w:val="20"/>
                <w:lang w:eastAsia="ja-JP"/>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6EDCCE4A"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#2.5-1: Prefer to postpone. @FL please capture our position for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LOS as “different than TR”.</w:t>
            </w:r>
          </w:p>
          <w:p w14:paraId="27E2D7F5"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#2.5-2: Fine.</w:t>
            </w:r>
          </w:p>
          <w:p w14:paraId="44839B35"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#2.5-3: OK.</w:t>
            </w:r>
          </w:p>
          <w:p w14:paraId="07E62BDB" w14:textId="77777777" w:rsidR="00721FF8" w:rsidRDefault="00721FF8">
            <w:pPr>
              <w:pStyle w:val="BodyText"/>
              <w:spacing w:before="0" w:after="0" w:line="240" w:lineRule="auto"/>
              <w:rPr>
                <w:rFonts w:ascii="Times New Roman" w:hAnsi="Times New Roman"/>
                <w:szCs w:val="20"/>
                <w:lang w:eastAsia="zh-CN"/>
              </w:rPr>
            </w:pPr>
          </w:p>
        </w:tc>
      </w:tr>
      <w:tr w:rsidR="00721FF8" w14:paraId="54F38A3E" w14:textId="77777777">
        <w:tc>
          <w:tcPr>
            <w:tcW w:w="1795" w:type="dxa"/>
          </w:tcPr>
          <w:p w14:paraId="71DAC9CD" w14:textId="77777777" w:rsidR="00721FF8" w:rsidRDefault="005C28C1">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QC</w:t>
            </w:r>
          </w:p>
        </w:tc>
        <w:tc>
          <w:tcPr>
            <w:tcW w:w="8995" w:type="dxa"/>
          </w:tcPr>
          <w:p w14:paraId="717CBE1F" w14:textId="77777777" w:rsidR="00721FF8" w:rsidRDefault="005C28C1">
            <w:pPr>
              <w:pStyle w:val="BodyText"/>
              <w:spacing w:after="0" w:line="240" w:lineRule="auto"/>
              <w:rPr>
                <w:rFonts w:ascii="Times New Roman" w:hAnsi="Times New Roman"/>
                <w:szCs w:val="20"/>
                <w:lang w:eastAsia="zh-CN"/>
              </w:rPr>
            </w:pPr>
            <w:r>
              <w:rPr>
                <w:rFonts w:ascii="Times New Roman" w:hAnsi="Times New Roman"/>
                <w:szCs w:val="20"/>
                <w:lang w:eastAsia="zh-CN"/>
              </w:rPr>
              <w:t>Proposal 2.5-1: Seems to have a typo (referring to angular spread parameters). If the intention is to retain the number of clusters, then we are okay.</w:t>
            </w:r>
          </w:p>
          <w:p w14:paraId="5996A6D1" w14:textId="77777777" w:rsidR="00721FF8" w:rsidRDefault="005C28C1">
            <w:pPr>
              <w:pStyle w:val="BodyText"/>
              <w:spacing w:after="0" w:line="240" w:lineRule="auto"/>
              <w:rPr>
                <w:rFonts w:ascii="Times New Roman" w:hAnsi="Times New Roman"/>
                <w:szCs w:val="20"/>
                <w:lang w:eastAsia="zh-CN"/>
              </w:rPr>
            </w:pPr>
            <w:r>
              <w:rPr>
                <w:rFonts w:ascii="Times New Roman" w:hAnsi="Times New Roman"/>
                <w:szCs w:val="20"/>
                <w:lang w:eastAsia="zh-CN"/>
              </w:rPr>
              <w:t>Proposal 2.5-2: Okay</w:t>
            </w:r>
          </w:p>
          <w:p w14:paraId="038A8E00" w14:textId="77777777" w:rsidR="00721FF8" w:rsidRDefault="005C28C1">
            <w:pPr>
              <w:pStyle w:val="BodyText"/>
              <w:spacing w:after="0" w:line="240" w:lineRule="auto"/>
              <w:rPr>
                <w:rFonts w:ascii="Times New Roman" w:hAnsi="Times New Roman"/>
                <w:szCs w:val="20"/>
                <w:lang w:eastAsia="zh-CN"/>
              </w:rPr>
            </w:pPr>
            <w:r>
              <w:rPr>
                <w:rFonts w:ascii="Times New Roman" w:hAnsi="Times New Roman"/>
                <w:szCs w:val="20"/>
                <w:lang w:eastAsia="zh-CN"/>
              </w:rPr>
              <w:t>Proposal 2.5-3: Okay, but can we narrow down this choice between the two options outlined by ZTE?</w:t>
            </w:r>
          </w:p>
          <w:p w14:paraId="757642F4" w14:textId="77777777" w:rsidR="00721FF8" w:rsidRDefault="00721FF8">
            <w:pPr>
              <w:pStyle w:val="BodyText"/>
              <w:spacing w:after="0" w:line="240" w:lineRule="auto"/>
              <w:rPr>
                <w:rFonts w:ascii="Times New Roman" w:hAnsi="Times New Roman"/>
                <w:szCs w:val="20"/>
                <w:lang w:eastAsia="zh-CN"/>
              </w:rPr>
            </w:pPr>
          </w:p>
        </w:tc>
      </w:tr>
      <w:tr w:rsidR="00721FF8" w14:paraId="27539A17" w14:textId="77777777">
        <w:tc>
          <w:tcPr>
            <w:tcW w:w="1795" w:type="dxa"/>
          </w:tcPr>
          <w:p w14:paraId="1E0B5341" w14:textId="77777777" w:rsidR="00721FF8" w:rsidRDefault="005C28C1">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33859937" w14:textId="77777777" w:rsidR="00721FF8" w:rsidRDefault="005C28C1">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 xml:space="preserve">For Proposal #2.5-1, </w:t>
            </w:r>
            <w:r>
              <w:rPr>
                <w:rFonts w:ascii="Times New Roman" w:hAnsi="Times New Roman"/>
                <w:szCs w:val="20"/>
                <w:lang w:eastAsia="zh-CN"/>
              </w:rPr>
              <w:t>‘</w:t>
            </w:r>
            <w:r>
              <w:rPr>
                <w:rFonts w:ascii="Times New Roman" w:eastAsiaTheme="minorEastAsia" w:hAnsi="Times New Roman"/>
                <w:szCs w:val="20"/>
                <w:lang w:eastAsia="ko-KR"/>
              </w:rPr>
              <w:t>angular spread parameters</w:t>
            </w:r>
            <w:r>
              <w:rPr>
                <w:rFonts w:ascii="Times New Roman" w:hAnsi="Times New Roman"/>
                <w:szCs w:val="20"/>
                <w:lang w:eastAsia="zh-CN"/>
              </w:rPr>
              <w:t>’</w:t>
            </w:r>
            <w:r>
              <w:rPr>
                <w:rFonts w:ascii="Times New Roman" w:hAnsi="Times New Roman" w:hint="eastAsia"/>
                <w:szCs w:val="20"/>
                <w:lang w:eastAsia="zh-CN"/>
              </w:rPr>
              <w:t xml:space="preserve"> should be updated to </w:t>
            </w:r>
            <w:r>
              <w:rPr>
                <w:rFonts w:ascii="Times New Roman" w:hAnsi="Times New Roman"/>
                <w:szCs w:val="20"/>
                <w:lang w:eastAsia="zh-CN"/>
              </w:rPr>
              <w:t>‘</w:t>
            </w:r>
            <w:r>
              <w:rPr>
                <w:rFonts w:ascii="Times New Roman" w:hAnsi="Times New Roman" w:hint="eastAsia"/>
                <w:szCs w:val="20"/>
                <w:lang w:eastAsia="zh-CN"/>
              </w:rPr>
              <w:t xml:space="preserve">number of </w:t>
            </w:r>
            <w:proofErr w:type="gramStart"/>
            <w:r>
              <w:rPr>
                <w:rFonts w:ascii="Times New Roman" w:hAnsi="Times New Roman" w:hint="eastAsia"/>
                <w:szCs w:val="20"/>
                <w:lang w:eastAsia="zh-CN"/>
              </w:rPr>
              <w:t>clusters</w:t>
            </w:r>
            <w:r>
              <w:rPr>
                <w:rFonts w:ascii="Times New Roman" w:hAnsi="Times New Roman"/>
                <w:szCs w:val="20"/>
                <w:lang w:eastAsia="zh-CN"/>
              </w:rPr>
              <w:t>’</w:t>
            </w:r>
            <w:proofErr w:type="gramEnd"/>
            <w:r>
              <w:rPr>
                <w:rFonts w:ascii="Times New Roman" w:hAnsi="Times New Roman" w:hint="eastAsia"/>
                <w:szCs w:val="20"/>
                <w:lang w:eastAsia="zh-CN"/>
              </w:rPr>
              <w:t>.</w:t>
            </w:r>
          </w:p>
        </w:tc>
      </w:tr>
      <w:tr w:rsidR="00CB5DAB" w14:paraId="02812F32" w14:textId="77777777">
        <w:tc>
          <w:tcPr>
            <w:tcW w:w="1795" w:type="dxa"/>
          </w:tcPr>
          <w:p w14:paraId="6CCAEBCD" w14:textId="3DDC2174" w:rsidR="00CB5DAB" w:rsidRDefault="00CB5DAB" w:rsidP="00CB5DAB">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0FC32FC" w14:textId="77777777" w:rsidR="00CB5DAB" w:rsidRDefault="00CB5DAB" w:rsidP="00CB5DA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#2.5-1: Support, but it should say </w:t>
            </w:r>
            <w:r>
              <w:rPr>
                <w:rFonts w:ascii="Times New Roman" w:eastAsiaTheme="minorEastAsia" w:hAnsi="Times New Roman"/>
                <w:szCs w:val="20"/>
                <w:u w:val="single"/>
                <w:lang w:eastAsia="ko-KR"/>
              </w:rPr>
              <w:t>number of clusters</w:t>
            </w:r>
            <w:r>
              <w:rPr>
                <w:rFonts w:ascii="Times New Roman" w:eastAsiaTheme="minorEastAsia" w:hAnsi="Times New Roman"/>
                <w:szCs w:val="20"/>
                <w:lang w:eastAsia="ko-KR"/>
              </w:rPr>
              <w:t xml:space="preserve"> in the main bullet</w:t>
            </w:r>
          </w:p>
          <w:p w14:paraId="263CD134" w14:textId="77777777" w:rsidR="00CB5DAB" w:rsidRDefault="00CB5DAB" w:rsidP="00CB5DA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#2.5-2: Ok, though with the comment that the SID </w:t>
            </w:r>
            <w:r w:rsidRPr="00E555E5">
              <w:rPr>
                <w:rFonts w:ascii="Times New Roman" w:eastAsiaTheme="minorEastAsia" w:hAnsi="Times New Roman"/>
                <w:szCs w:val="20"/>
                <w:u w:val="single"/>
                <w:lang w:eastAsia="ko-KR"/>
              </w:rPr>
              <w:t>requires</w:t>
            </w:r>
            <w:r>
              <w:rPr>
                <w:rFonts w:ascii="Times New Roman" w:eastAsiaTheme="minorEastAsia" w:hAnsi="Times New Roman"/>
                <w:szCs w:val="20"/>
                <w:lang w:eastAsia="ko-KR"/>
              </w:rPr>
              <w:t xml:space="preserve"> consistency below and above 6-24 GHz, hence the study needs to include such frequencies as well</w:t>
            </w:r>
          </w:p>
          <w:p w14:paraId="3FC4F894" w14:textId="063281B3" w:rsidR="00CB5DAB" w:rsidRDefault="00CB5DAB" w:rsidP="00CB5DAB">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#2.5-3: No preference</w:t>
            </w:r>
          </w:p>
        </w:tc>
      </w:tr>
      <w:tr w:rsidR="009236DE" w14:paraId="1AADBB36" w14:textId="77777777" w:rsidTr="009236DE">
        <w:tc>
          <w:tcPr>
            <w:tcW w:w="1795" w:type="dxa"/>
            <w:shd w:val="clear" w:color="auto" w:fill="E2EFD9" w:themeFill="accent6" w:themeFillTint="33"/>
          </w:tcPr>
          <w:p w14:paraId="1DFE3E22" w14:textId="4AFD6202" w:rsidR="009236DE" w:rsidRDefault="009236DE">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3DA26948" w14:textId="178EFC90" w:rsidR="009236DE" w:rsidRDefault="009236DE">
            <w:pPr>
              <w:pStyle w:val="BodyText"/>
              <w:spacing w:after="0" w:line="240" w:lineRule="auto"/>
              <w:rPr>
                <w:rFonts w:ascii="Times New Roman" w:hAnsi="Times New Roman"/>
                <w:szCs w:val="20"/>
                <w:lang w:eastAsia="zh-CN"/>
              </w:rPr>
            </w:pPr>
            <w:r>
              <w:rPr>
                <w:rFonts w:ascii="Times New Roman" w:hAnsi="Times New Roman"/>
                <w:szCs w:val="20"/>
                <w:lang w:eastAsia="zh-CN"/>
              </w:rPr>
              <w:t>Corrected the typo in #2.5-1.</w:t>
            </w:r>
          </w:p>
        </w:tc>
      </w:tr>
    </w:tbl>
    <w:p w14:paraId="4D4B264B" w14:textId="77777777" w:rsidR="00721FF8" w:rsidRDefault="00721FF8">
      <w:pPr>
        <w:pStyle w:val="BodyText"/>
        <w:spacing w:after="0"/>
        <w:rPr>
          <w:rFonts w:ascii="Times New Roman" w:eastAsiaTheme="minorEastAsia" w:hAnsi="Times New Roman"/>
          <w:szCs w:val="20"/>
          <w:lang w:eastAsia="ko-KR"/>
        </w:rPr>
      </w:pPr>
    </w:p>
    <w:p w14:paraId="5708DF17" w14:textId="77777777" w:rsidR="00721FF8" w:rsidRDefault="00721FF8">
      <w:pPr>
        <w:pStyle w:val="BodyText"/>
        <w:spacing w:after="0"/>
        <w:rPr>
          <w:rFonts w:ascii="Times New Roman" w:eastAsiaTheme="minorEastAsia" w:hAnsi="Times New Roman"/>
          <w:szCs w:val="20"/>
          <w:lang w:eastAsia="ko-KR"/>
        </w:rPr>
      </w:pPr>
    </w:p>
    <w:p w14:paraId="13CD2C09" w14:textId="77777777" w:rsidR="00572711" w:rsidRPr="00703A8A" w:rsidRDefault="00572711" w:rsidP="00572711">
      <w:pPr>
        <w:pStyle w:val="Heading4"/>
        <w:rPr>
          <w:rFonts w:eastAsia="SimSun"/>
          <w:lang w:val="en-US" w:eastAsia="zh-CN"/>
        </w:rPr>
      </w:pPr>
      <w:r w:rsidRPr="00703A8A">
        <w:rPr>
          <w:rFonts w:eastAsia="SimSun"/>
          <w:lang w:val="en-US" w:eastAsia="zh-CN"/>
        </w:rPr>
        <w:t>Summary of Round #1 Discussion</w:t>
      </w:r>
    </w:p>
    <w:p w14:paraId="411F188E" w14:textId="664F6ED0" w:rsidR="00572711" w:rsidRDefault="009236DE" w:rsidP="0057271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#2.5-1</w:t>
      </w:r>
      <w:r w:rsidR="002868A9">
        <w:rPr>
          <w:rFonts w:ascii="Times New Roman" w:eastAsiaTheme="minorEastAsia" w:hAnsi="Times New Roman"/>
          <w:szCs w:val="20"/>
          <w:lang w:eastAsia="ko-KR"/>
        </w:rPr>
        <w:t>:</w:t>
      </w:r>
      <w:r w:rsidR="001A022B">
        <w:rPr>
          <w:rFonts w:ascii="Times New Roman" w:eastAsiaTheme="minorEastAsia" w:hAnsi="Times New Roman"/>
          <w:szCs w:val="20"/>
          <w:lang w:eastAsia="ko-KR"/>
        </w:rPr>
        <w:t xml:space="preserve"> Looks like moderator has made a mistake in classification of </w:t>
      </w:r>
      <w:proofErr w:type="spellStart"/>
      <w:r w:rsidR="001A022B">
        <w:rPr>
          <w:rFonts w:ascii="Times New Roman" w:eastAsiaTheme="minorEastAsia" w:hAnsi="Times New Roman"/>
          <w:szCs w:val="20"/>
          <w:lang w:eastAsia="ko-KR"/>
        </w:rPr>
        <w:t>obverations</w:t>
      </w:r>
      <w:proofErr w:type="spellEnd"/>
      <w:r w:rsidR="001A022B">
        <w:rPr>
          <w:rFonts w:ascii="Times New Roman" w:eastAsiaTheme="minorEastAsia" w:hAnsi="Times New Roman"/>
          <w:szCs w:val="20"/>
          <w:lang w:eastAsia="ko-KR"/>
        </w:rPr>
        <w:t xml:space="preserve"> for </w:t>
      </w:r>
      <w:proofErr w:type="spellStart"/>
      <w:r w:rsidR="001A022B">
        <w:rPr>
          <w:rFonts w:ascii="Times New Roman" w:eastAsiaTheme="minorEastAsia" w:hAnsi="Times New Roman"/>
          <w:szCs w:val="20"/>
          <w:lang w:eastAsia="ko-KR"/>
        </w:rPr>
        <w:t>UMi</w:t>
      </w:r>
      <w:proofErr w:type="spellEnd"/>
      <w:r w:rsidR="001A022B">
        <w:rPr>
          <w:rFonts w:ascii="Times New Roman" w:eastAsiaTheme="minorEastAsia" w:hAnsi="Times New Roman"/>
          <w:szCs w:val="20"/>
          <w:lang w:eastAsia="ko-KR"/>
        </w:rPr>
        <w:t xml:space="preserve"> LOS case. Update was made.</w:t>
      </w:r>
    </w:p>
    <w:p w14:paraId="54654A5C" w14:textId="7FB9FA23" w:rsidR="002868A9" w:rsidRDefault="002868A9" w:rsidP="002868A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#2.5-2:</w:t>
      </w:r>
      <w:r w:rsidR="006957F2">
        <w:rPr>
          <w:rFonts w:ascii="Times New Roman" w:eastAsiaTheme="minorEastAsia" w:hAnsi="Times New Roman"/>
          <w:szCs w:val="20"/>
          <w:lang w:eastAsia="ko-KR"/>
        </w:rPr>
        <w:t xml:space="preserve"> no negative comment so far.</w:t>
      </w:r>
    </w:p>
    <w:p w14:paraId="22E9A09E" w14:textId="3914E65A" w:rsidR="002868A9" w:rsidRDefault="002868A9" w:rsidP="002868A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#2.5-3:</w:t>
      </w:r>
      <w:r w:rsidR="006957F2">
        <w:rPr>
          <w:rFonts w:ascii="Times New Roman" w:eastAsiaTheme="minorEastAsia" w:hAnsi="Times New Roman"/>
          <w:szCs w:val="20"/>
          <w:lang w:eastAsia="ko-KR"/>
        </w:rPr>
        <w:t xml:space="preserve"> suggestion to add the examples of options.</w:t>
      </w:r>
    </w:p>
    <w:p w14:paraId="12CDB1E7" w14:textId="77777777" w:rsidR="006957F2" w:rsidRDefault="006957F2" w:rsidP="006957F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added proposal #2.4-4 </w:t>
      </w:r>
      <w:proofErr w:type="gramStart"/>
      <w:r>
        <w:rPr>
          <w:rFonts w:ascii="Times New Roman" w:eastAsiaTheme="minorEastAsia" w:hAnsi="Times New Roman"/>
          <w:szCs w:val="20"/>
          <w:lang w:eastAsia="ko-KR"/>
        </w:rPr>
        <w:t>in light of</w:t>
      </w:r>
      <w:proofErr w:type="gramEnd"/>
      <w:r>
        <w:rPr>
          <w:rFonts w:ascii="Times New Roman" w:eastAsiaTheme="minorEastAsia" w:hAnsi="Times New Roman"/>
          <w:szCs w:val="20"/>
          <w:lang w:eastAsia="ko-KR"/>
        </w:rPr>
        <w:t xml:space="preserve"> updated observation from Huawei.</w:t>
      </w:r>
    </w:p>
    <w:p w14:paraId="60FDDDC5" w14:textId="77777777" w:rsidR="00572711" w:rsidRDefault="00572711" w:rsidP="00572711">
      <w:pPr>
        <w:pStyle w:val="BodyText"/>
        <w:spacing w:after="0"/>
        <w:rPr>
          <w:rFonts w:ascii="Times New Roman" w:eastAsiaTheme="minorEastAsia" w:hAnsi="Times New Roman"/>
          <w:szCs w:val="20"/>
          <w:lang w:eastAsia="ko-KR"/>
        </w:rPr>
      </w:pPr>
    </w:p>
    <w:p w14:paraId="37926350" w14:textId="41D9E010" w:rsidR="001A022B" w:rsidRDefault="001A022B" w:rsidP="001A022B">
      <w:pPr>
        <w:pStyle w:val="Heading5"/>
        <w:rPr>
          <w:rFonts w:eastAsiaTheme="minorEastAsia"/>
          <w:lang w:val="en-US" w:eastAsia="ko-KR"/>
        </w:rPr>
      </w:pPr>
      <w:r>
        <w:rPr>
          <w:rFonts w:eastAsiaTheme="minorEastAsia"/>
          <w:lang w:val="en-US" w:eastAsia="ko-KR"/>
        </w:rPr>
        <w:t>Proposal #2.5-1A:</w:t>
      </w:r>
    </w:p>
    <w:p w14:paraId="05F8B94D" w14:textId="1C15D6B4" w:rsidR="001A022B" w:rsidRDefault="001A022B" w:rsidP="001A022B">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sidR="00CC06F4" w:rsidRPr="00E978FF">
        <w:rPr>
          <w:rFonts w:ascii="Times New Roman" w:eastAsiaTheme="minorEastAsia" w:hAnsi="Times New Roman"/>
          <w:strike/>
          <w:color w:val="FF0000"/>
          <w:szCs w:val="20"/>
          <w:lang w:eastAsia="ko-KR"/>
        </w:rPr>
        <w:t>while</w:t>
      </w:r>
      <w:r w:rsidR="00CC06F4">
        <w:rPr>
          <w:rFonts w:ascii="Times New Roman" w:eastAsiaTheme="minorEastAsia" w:hAnsi="Times New Roman"/>
          <w:strike/>
          <w:color w:val="FF0000"/>
          <w:szCs w:val="20"/>
          <w:lang w:eastAsia="ko-KR"/>
        </w:rPr>
        <w:t xml:space="preserve"> </w:t>
      </w:r>
      <w:r w:rsidR="00CC06F4" w:rsidRPr="00E978FF">
        <w:rPr>
          <w:rFonts w:ascii="Times New Roman" w:eastAsiaTheme="minorEastAsia" w:hAnsi="Times New Roman"/>
          <w:color w:val="FF0000"/>
          <w:szCs w:val="20"/>
          <w:u w:val="single"/>
          <w:lang w:eastAsia="ko-KR"/>
        </w:rPr>
        <w:t>some</w:t>
      </w:r>
      <w:r w:rsidR="00CC06F4" w:rsidRPr="008079E1">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sources have observed some differences in number of clusters in the TR and measurement taken for 6 – 24 GHz frequency range, </w:t>
      </w:r>
      <w:r w:rsidR="00CC06F4">
        <w:rPr>
          <w:rFonts w:ascii="Times New Roman" w:eastAsiaTheme="minorEastAsia" w:hAnsi="Times New Roman"/>
          <w:color w:val="FF0000"/>
          <w:szCs w:val="20"/>
          <w:u w:val="single"/>
          <w:lang w:eastAsia="ko-KR"/>
        </w:rPr>
        <w:t>o</w:t>
      </w:r>
      <w:r w:rsidR="00CC06F4" w:rsidRPr="0035626F">
        <w:rPr>
          <w:rFonts w:ascii="Times New Roman" w:eastAsiaTheme="minorEastAsia" w:hAnsi="Times New Roman"/>
          <w:color w:val="FF0000"/>
          <w:szCs w:val="20"/>
          <w:u w:val="single"/>
          <w:lang w:eastAsia="ko-KR"/>
        </w:rPr>
        <w:t xml:space="preserve">ther sources have observed </w:t>
      </w:r>
      <w:r w:rsidR="00CC06F4">
        <w:rPr>
          <w:rFonts w:ascii="Times New Roman" w:eastAsiaTheme="minorEastAsia" w:hAnsi="Times New Roman"/>
          <w:color w:val="FF0000"/>
          <w:szCs w:val="20"/>
          <w:u w:val="single"/>
          <w:lang w:eastAsia="ko-KR"/>
        </w:rPr>
        <w:t>delay spread</w:t>
      </w:r>
      <w:r w:rsidR="00CC06F4" w:rsidRPr="0035626F">
        <w:rPr>
          <w:rFonts w:ascii="Times New Roman" w:eastAsiaTheme="minorEastAsia" w:hAnsi="Times New Roman"/>
          <w:color w:val="FF0000"/>
          <w:szCs w:val="20"/>
          <w:u w:val="single"/>
          <w:lang w:eastAsia="ko-KR"/>
        </w:rPr>
        <w:t xml:space="preserve"> consistent with the model in the TR.</w:t>
      </w:r>
      <w:r w:rsidR="00CC06F4">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RAN1 concludes that there is </w:t>
      </w:r>
      <w:r>
        <w:rPr>
          <w:rFonts w:ascii="Times New Roman" w:eastAsiaTheme="minorEastAsia" w:hAnsi="Times New Roman"/>
          <w:color w:val="FF0000"/>
          <w:szCs w:val="20"/>
          <w:lang w:eastAsia="ko-KR"/>
        </w:rPr>
        <w:t xml:space="preserve">no </w:t>
      </w:r>
      <w:r w:rsidR="00CC06F4">
        <w:rPr>
          <w:rFonts w:ascii="Times New Roman" w:eastAsiaTheme="minorEastAsia" w:hAnsi="Times New Roman"/>
          <w:color w:val="FF0000"/>
          <w:szCs w:val="20"/>
          <w:u w:val="single"/>
          <w:lang w:eastAsia="ko-KR"/>
        </w:rPr>
        <w:t xml:space="preserve">consensus </w:t>
      </w:r>
      <w:r>
        <w:rPr>
          <w:rFonts w:ascii="Times New Roman" w:eastAsiaTheme="minorEastAsia" w:hAnsi="Times New Roman"/>
          <w:color w:val="FF0000"/>
          <w:szCs w:val="20"/>
          <w:lang w:eastAsia="ko-KR"/>
        </w:rPr>
        <w:t xml:space="preserve">to update </w:t>
      </w:r>
      <w:r>
        <w:rPr>
          <w:rFonts w:ascii="Times New Roman" w:eastAsiaTheme="minorEastAsia" w:hAnsi="Times New Roman"/>
          <w:szCs w:val="20"/>
          <w:lang w:eastAsia="ko-KR"/>
        </w:rPr>
        <w:t>number of clusters parameters due to lack of consistent and significant observed difference between model and measurements.</w:t>
      </w:r>
    </w:p>
    <w:p w14:paraId="31E96C28" w14:textId="77777777" w:rsidR="001A022B" w:rsidRPr="001A022B" w:rsidRDefault="001A022B" w:rsidP="001A022B">
      <w:pPr>
        <w:pStyle w:val="BodyText"/>
        <w:numPr>
          <w:ilvl w:val="1"/>
          <w:numId w:val="23"/>
        </w:numPr>
        <w:spacing w:after="0"/>
        <w:rPr>
          <w:rFonts w:ascii="Times New Roman" w:eastAsiaTheme="minorEastAsia" w:hAnsi="Times New Roman"/>
          <w:strike/>
          <w:color w:val="FF0000"/>
          <w:szCs w:val="20"/>
          <w:lang w:eastAsia="ko-KR"/>
        </w:rPr>
      </w:pPr>
      <w:proofErr w:type="spellStart"/>
      <w:r w:rsidRPr="001A022B">
        <w:rPr>
          <w:rFonts w:ascii="Times New Roman" w:eastAsiaTheme="minorEastAsia" w:hAnsi="Times New Roman"/>
          <w:strike/>
          <w:color w:val="FF0000"/>
          <w:szCs w:val="20"/>
          <w:lang w:eastAsia="ko-KR"/>
        </w:rPr>
        <w:t>UMi</w:t>
      </w:r>
      <w:proofErr w:type="spellEnd"/>
      <w:r w:rsidRPr="001A022B">
        <w:rPr>
          <w:rFonts w:ascii="Times New Roman" w:eastAsiaTheme="minorEastAsia" w:hAnsi="Times New Roman"/>
          <w:strike/>
          <w:color w:val="FF0000"/>
          <w:szCs w:val="20"/>
          <w:lang w:eastAsia="ko-KR"/>
        </w:rPr>
        <w:t xml:space="preserve"> LOS</w:t>
      </w:r>
    </w:p>
    <w:p w14:paraId="62E70250" w14:textId="77777777" w:rsidR="001A022B" w:rsidRDefault="001A022B" w:rsidP="001A022B">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5350915A" w14:textId="77777777" w:rsidR="001A022B" w:rsidRDefault="001A022B" w:rsidP="001A022B">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p>
    <w:p w14:paraId="54E4FED0" w14:textId="77777777" w:rsidR="001A022B" w:rsidRDefault="001A022B" w:rsidP="001A022B">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p w14:paraId="70105896" w14:textId="77777777" w:rsidR="001A022B" w:rsidRDefault="001A022B" w:rsidP="001A022B">
      <w:pPr>
        <w:pStyle w:val="BodyText"/>
        <w:spacing w:after="0"/>
        <w:rPr>
          <w:rFonts w:ascii="Times New Roman" w:eastAsiaTheme="minorEastAsia" w:hAnsi="Times New Roman"/>
          <w:szCs w:val="20"/>
          <w:lang w:eastAsia="ko-KR"/>
        </w:rPr>
      </w:pPr>
    </w:p>
    <w:p w14:paraId="0631B4C6" w14:textId="77777777" w:rsidR="00572711" w:rsidRDefault="00572711" w:rsidP="00572711">
      <w:pPr>
        <w:pStyle w:val="BodyText"/>
        <w:spacing w:after="0"/>
        <w:rPr>
          <w:rFonts w:ascii="Times New Roman" w:eastAsiaTheme="minorEastAsia" w:hAnsi="Times New Roman"/>
          <w:szCs w:val="20"/>
          <w:lang w:eastAsia="ko-KR"/>
        </w:rPr>
      </w:pPr>
    </w:p>
    <w:p w14:paraId="6392826E" w14:textId="77777777" w:rsidR="004B76DF" w:rsidRDefault="004B76DF" w:rsidP="004B76DF">
      <w:pPr>
        <w:pStyle w:val="Heading5"/>
        <w:rPr>
          <w:rFonts w:eastAsiaTheme="minorEastAsia"/>
          <w:lang w:val="en-US" w:eastAsia="ko-KR"/>
        </w:rPr>
      </w:pPr>
      <w:r>
        <w:rPr>
          <w:rFonts w:eastAsiaTheme="minorEastAsia"/>
          <w:lang w:val="en-US" w:eastAsia="ko-KR"/>
        </w:rPr>
        <w:t>Proposal #2.5-2:</w:t>
      </w:r>
    </w:p>
    <w:p w14:paraId="06A2B126" w14:textId="77777777" w:rsidR="004B76DF" w:rsidRDefault="004B76DF" w:rsidP="004B76DF">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number of clusters for 6 – 24 GHz frequency range.</w:t>
      </w:r>
    </w:p>
    <w:p w14:paraId="2A72A399" w14:textId="77777777" w:rsidR="004B76DF" w:rsidRDefault="004B76DF" w:rsidP="004B76DF">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w:t>
      </w:r>
    </w:p>
    <w:p w14:paraId="0AFADF2E" w14:textId="77777777" w:rsidR="004B76DF" w:rsidRDefault="004B76DF" w:rsidP="004B76DF">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and NLOS</w:t>
      </w:r>
    </w:p>
    <w:p w14:paraId="3993CA1D" w14:textId="77777777" w:rsidR="004B76DF" w:rsidRDefault="004B76DF" w:rsidP="00572711">
      <w:pPr>
        <w:pStyle w:val="BodyText"/>
        <w:spacing w:after="0"/>
        <w:rPr>
          <w:rFonts w:ascii="Times New Roman" w:eastAsiaTheme="minorEastAsia" w:hAnsi="Times New Roman"/>
          <w:szCs w:val="20"/>
          <w:lang w:eastAsia="ko-KR"/>
        </w:rPr>
      </w:pPr>
    </w:p>
    <w:p w14:paraId="04EF18AE" w14:textId="77777777" w:rsidR="004B76DF" w:rsidRDefault="004B76DF" w:rsidP="00572711">
      <w:pPr>
        <w:pStyle w:val="BodyText"/>
        <w:spacing w:after="0"/>
        <w:rPr>
          <w:rFonts w:ascii="Times New Roman" w:eastAsiaTheme="minorEastAsia" w:hAnsi="Times New Roman"/>
          <w:szCs w:val="20"/>
          <w:lang w:eastAsia="ko-KR"/>
        </w:rPr>
      </w:pPr>
    </w:p>
    <w:p w14:paraId="483571D5" w14:textId="6E2EFDB8" w:rsidR="009236DE" w:rsidRDefault="009236DE" w:rsidP="009236DE">
      <w:pPr>
        <w:pStyle w:val="Heading5"/>
        <w:rPr>
          <w:rFonts w:eastAsiaTheme="minorEastAsia"/>
          <w:lang w:val="en-US" w:eastAsia="ko-KR"/>
        </w:rPr>
      </w:pPr>
      <w:r>
        <w:rPr>
          <w:rFonts w:eastAsiaTheme="minorEastAsia"/>
          <w:lang w:val="en-US" w:eastAsia="ko-KR"/>
        </w:rPr>
        <w:t>Proposal #2.5-3A:</w:t>
      </w:r>
    </w:p>
    <w:p w14:paraId="455CD3B7" w14:textId="77777777" w:rsidR="009236DE" w:rsidRDefault="009236DE" w:rsidP="009236DE">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the need for introduction of intra-cluster power profile.</w:t>
      </w:r>
    </w:p>
    <w:p w14:paraId="0B330A31" w14:textId="7FD76889" w:rsidR="001A022B" w:rsidRPr="006957F2" w:rsidRDefault="00D163A6" w:rsidP="001A022B">
      <w:pPr>
        <w:pStyle w:val="BodyText"/>
        <w:numPr>
          <w:ilvl w:val="1"/>
          <w:numId w:val="23"/>
        </w:numPr>
        <w:spacing w:after="0"/>
        <w:rPr>
          <w:rFonts w:ascii="Times New Roman" w:eastAsiaTheme="minorEastAsia" w:hAnsi="Times New Roman"/>
          <w:color w:val="FF0000"/>
          <w:szCs w:val="20"/>
          <w:u w:val="single"/>
          <w:lang w:eastAsia="ko-KR"/>
        </w:rPr>
      </w:pPr>
      <w:r w:rsidRPr="006957F2">
        <w:rPr>
          <w:rFonts w:ascii="Times New Roman" w:eastAsiaTheme="minorEastAsia" w:hAnsi="Times New Roman"/>
          <w:color w:val="FF0000"/>
          <w:szCs w:val="20"/>
          <w:u w:val="single"/>
          <w:lang w:eastAsia="ko-KR"/>
        </w:rPr>
        <w:t>Potential options for introduction of intra-cluster power profile:</w:t>
      </w:r>
    </w:p>
    <w:p w14:paraId="6F97FDAF" w14:textId="3134F930" w:rsidR="00D163A6" w:rsidRPr="006957F2" w:rsidRDefault="00D163A6" w:rsidP="00D163A6">
      <w:pPr>
        <w:pStyle w:val="BodyText"/>
        <w:numPr>
          <w:ilvl w:val="2"/>
          <w:numId w:val="23"/>
        </w:numPr>
        <w:spacing w:after="0"/>
        <w:rPr>
          <w:rFonts w:ascii="Times New Roman" w:eastAsiaTheme="minorEastAsia" w:hAnsi="Times New Roman"/>
          <w:color w:val="FF0000"/>
          <w:szCs w:val="20"/>
          <w:u w:val="single"/>
          <w:lang w:eastAsia="ko-KR"/>
        </w:rPr>
      </w:pPr>
      <w:r w:rsidRPr="006957F2">
        <w:rPr>
          <w:rFonts w:ascii="Times New Roman" w:eastAsiaTheme="minorEastAsia" w:hAnsi="Times New Roman"/>
          <w:color w:val="FF0000"/>
          <w:szCs w:val="20"/>
          <w:u w:val="single"/>
          <w:lang w:eastAsia="ko-KR"/>
        </w:rPr>
        <w:t xml:space="preserve">Per ray power scaling </w:t>
      </w:r>
      <w:proofErr w:type="gramStart"/>
      <w:r w:rsidRPr="006957F2">
        <w:rPr>
          <w:rFonts w:ascii="Times New Roman" w:eastAsiaTheme="minorEastAsia" w:hAnsi="Times New Roman"/>
          <w:color w:val="FF0000"/>
          <w:szCs w:val="20"/>
          <w:u w:val="single"/>
          <w:lang w:eastAsia="ko-KR"/>
        </w:rPr>
        <w:t>sqrt(</w:t>
      </w:r>
      <w:proofErr w:type="spellStart"/>
      <w:proofErr w:type="gramEnd"/>
      <w:r w:rsidRPr="006957F2">
        <w:rPr>
          <w:rFonts w:ascii="Times New Roman" w:eastAsiaTheme="minorEastAsia" w:hAnsi="Times New Roman"/>
          <w:color w:val="FF0000"/>
          <w:szCs w:val="20"/>
          <w:u w:val="single"/>
          <w:lang w:eastAsia="ko-KR"/>
        </w:rPr>
        <w:t>Pn</w:t>
      </w:r>
      <w:proofErr w:type="spellEnd"/>
      <w:r w:rsidRPr="006957F2">
        <w:rPr>
          <w:rFonts w:ascii="Times New Roman" w:eastAsiaTheme="minorEastAsia" w:hAnsi="Times New Roman"/>
          <w:color w:val="FF0000"/>
          <w:szCs w:val="20"/>
          <w:u w:val="single"/>
          <w:lang w:eastAsia="ko-KR"/>
        </w:rPr>
        <w:t>/M) to sqrt(</w:t>
      </w:r>
      <w:proofErr w:type="spellStart"/>
      <w:r w:rsidRPr="006957F2">
        <w:rPr>
          <w:rFonts w:ascii="Times New Roman" w:eastAsiaTheme="minorEastAsia" w:hAnsi="Times New Roman"/>
          <w:color w:val="FF0000"/>
          <w:szCs w:val="20"/>
          <w:u w:val="single"/>
          <w:lang w:eastAsia="ko-KR"/>
        </w:rPr>
        <w:t>Pn,m</w:t>
      </w:r>
      <w:proofErr w:type="spellEnd"/>
      <w:r w:rsidRPr="006957F2">
        <w:rPr>
          <w:rFonts w:ascii="Times New Roman" w:eastAsiaTheme="minorEastAsia" w:hAnsi="Times New Roman"/>
          <w:color w:val="FF0000"/>
          <w:szCs w:val="20"/>
          <w:u w:val="single"/>
          <w:lang w:eastAsia="ko-KR"/>
        </w:rPr>
        <w:t>) and scaling of ray offset angles without a cluster to enable unequal power rays (</w:t>
      </w:r>
      <w:r w:rsidR="006957F2" w:rsidRPr="006957F2">
        <w:rPr>
          <w:rFonts w:ascii="Times New Roman" w:eastAsiaTheme="minorEastAsia" w:hAnsi="Times New Roman"/>
          <w:color w:val="FF0000"/>
          <w:szCs w:val="20"/>
          <w:u w:val="single"/>
          <w:lang w:eastAsia="ko-KR"/>
        </w:rPr>
        <w:t xml:space="preserve">example in </w:t>
      </w:r>
      <w:r w:rsidR="006957F2" w:rsidRPr="006957F2">
        <w:rPr>
          <w:color w:val="FF0000"/>
          <w:u w:val="single"/>
        </w:rPr>
        <w:t>R1-2409724)</w:t>
      </w:r>
    </w:p>
    <w:p w14:paraId="6C6603E4" w14:textId="515C6558" w:rsidR="006957F2" w:rsidRPr="006957F2" w:rsidRDefault="006957F2" w:rsidP="00D163A6">
      <w:pPr>
        <w:pStyle w:val="BodyText"/>
        <w:numPr>
          <w:ilvl w:val="2"/>
          <w:numId w:val="23"/>
        </w:numPr>
        <w:spacing w:after="0"/>
        <w:rPr>
          <w:rFonts w:ascii="Times New Roman" w:eastAsiaTheme="minorEastAsia" w:hAnsi="Times New Roman"/>
          <w:color w:val="FF0000"/>
          <w:szCs w:val="20"/>
          <w:u w:val="single"/>
          <w:lang w:eastAsia="ko-KR"/>
        </w:rPr>
      </w:pPr>
      <w:r w:rsidRPr="006957F2">
        <w:rPr>
          <w:color w:val="FF0000"/>
          <w:u w:val="single"/>
        </w:rPr>
        <w:t>Power scaling within a cluster based on DS associated with the cluster (example in R1-2410213)</w:t>
      </w:r>
    </w:p>
    <w:p w14:paraId="648E5132" w14:textId="77777777" w:rsidR="009236DE" w:rsidRDefault="009236DE" w:rsidP="00572711">
      <w:pPr>
        <w:pStyle w:val="BodyText"/>
        <w:spacing w:after="0"/>
        <w:rPr>
          <w:rFonts w:ascii="Times New Roman" w:eastAsiaTheme="minorEastAsia" w:hAnsi="Times New Roman"/>
          <w:szCs w:val="20"/>
          <w:lang w:eastAsia="ko-KR"/>
        </w:rPr>
      </w:pPr>
    </w:p>
    <w:p w14:paraId="4646EA30" w14:textId="77777777" w:rsidR="001A022B" w:rsidRDefault="001A022B" w:rsidP="001A022B">
      <w:pPr>
        <w:pStyle w:val="BodyText"/>
        <w:spacing w:after="0"/>
        <w:rPr>
          <w:rFonts w:ascii="Times New Roman" w:eastAsiaTheme="minorEastAsia" w:hAnsi="Times New Roman"/>
          <w:szCs w:val="20"/>
          <w:lang w:eastAsia="ko-KR"/>
        </w:rPr>
      </w:pPr>
    </w:p>
    <w:p w14:paraId="6FE445CA" w14:textId="77777777" w:rsidR="001A022B" w:rsidRDefault="001A022B" w:rsidP="001A022B">
      <w:pPr>
        <w:pStyle w:val="Heading5"/>
        <w:rPr>
          <w:rFonts w:eastAsiaTheme="minorEastAsia"/>
          <w:lang w:val="en-US" w:eastAsia="ko-KR"/>
        </w:rPr>
      </w:pPr>
      <w:r>
        <w:rPr>
          <w:rFonts w:eastAsiaTheme="minorEastAsia"/>
          <w:lang w:val="en-US" w:eastAsia="ko-KR"/>
        </w:rPr>
        <w:t>Proposal #2.4-4:</w:t>
      </w:r>
    </w:p>
    <w:p w14:paraId="23565922" w14:textId="77777777" w:rsidR="001A022B" w:rsidRDefault="001A022B" w:rsidP="001A022B">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concludes there are </w:t>
      </w:r>
      <w:r>
        <w:rPr>
          <w:rFonts w:ascii="Times New Roman" w:eastAsiaTheme="minorEastAsia" w:hAnsi="Times New Roman"/>
          <w:color w:val="FF0000"/>
          <w:szCs w:val="20"/>
          <w:lang w:eastAsia="ko-KR"/>
        </w:rPr>
        <w:t xml:space="preserve">necessary changes </w:t>
      </w:r>
      <w:r>
        <w:rPr>
          <w:rFonts w:ascii="Times New Roman" w:eastAsiaTheme="minorEastAsia" w:hAnsi="Times New Roman"/>
          <w:szCs w:val="20"/>
          <w:lang w:eastAsia="ko-KR"/>
        </w:rPr>
        <w:t>required to align number of cluster measurements to the channel model for 6 – 24 GHz frequency range. Details of the actual change needed is FFS.</w:t>
      </w:r>
    </w:p>
    <w:p w14:paraId="42A645D8" w14:textId="77777777" w:rsidR="001A022B" w:rsidRDefault="001A022B" w:rsidP="001A022B">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7FD236CC" w14:textId="77777777" w:rsidR="001A022B" w:rsidRDefault="001A022B" w:rsidP="001A022B">
      <w:pPr>
        <w:pStyle w:val="BodyText"/>
        <w:spacing w:after="0"/>
        <w:rPr>
          <w:rFonts w:ascii="Times New Roman" w:eastAsiaTheme="minorEastAsia" w:hAnsi="Times New Roman"/>
          <w:szCs w:val="20"/>
          <w:lang w:eastAsia="ko-KR"/>
        </w:rPr>
      </w:pPr>
    </w:p>
    <w:p w14:paraId="7E90415B" w14:textId="77777777" w:rsidR="001A022B" w:rsidRDefault="001A022B" w:rsidP="00572711">
      <w:pPr>
        <w:pStyle w:val="BodyText"/>
        <w:spacing w:after="0"/>
        <w:rPr>
          <w:rFonts w:ascii="Times New Roman" w:eastAsiaTheme="minorEastAsia" w:hAnsi="Times New Roman"/>
          <w:szCs w:val="20"/>
          <w:lang w:eastAsia="ko-KR"/>
        </w:rPr>
      </w:pPr>
    </w:p>
    <w:p w14:paraId="46447B5D" w14:textId="77777777" w:rsidR="001A022B" w:rsidRDefault="001A022B" w:rsidP="00572711">
      <w:pPr>
        <w:pStyle w:val="BodyText"/>
        <w:spacing w:after="0"/>
        <w:rPr>
          <w:rFonts w:ascii="Times New Roman" w:eastAsiaTheme="minorEastAsia" w:hAnsi="Times New Roman"/>
          <w:szCs w:val="20"/>
          <w:lang w:eastAsia="ko-KR"/>
        </w:rPr>
      </w:pPr>
    </w:p>
    <w:p w14:paraId="3BF0BA1D" w14:textId="77777777" w:rsidR="00572711" w:rsidRPr="00703A8A" w:rsidRDefault="00572711" w:rsidP="00572711">
      <w:pPr>
        <w:pStyle w:val="Heading4"/>
        <w:rPr>
          <w:rFonts w:eastAsia="SimSun"/>
          <w:lang w:val="en-US" w:eastAsia="zh-CN"/>
        </w:rPr>
      </w:pPr>
      <w:r w:rsidRPr="00703A8A">
        <w:rPr>
          <w:rFonts w:eastAsia="SimSun"/>
          <w:lang w:val="en-US" w:eastAsia="zh-CN"/>
        </w:rPr>
        <w:t>Round #</w:t>
      </w:r>
      <w:r>
        <w:rPr>
          <w:rFonts w:eastAsia="SimSun"/>
          <w:lang w:val="en-US" w:eastAsia="zh-CN"/>
        </w:rPr>
        <w:t>2</w:t>
      </w:r>
      <w:r w:rsidRPr="00703A8A">
        <w:rPr>
          <w:rFonts w:eastAsia="SimSun"/>
          <w:lang w:val="en-US" w:eastAsia="zh-CN"/>
        </w:rPr>
        <w:t xml:space="preserve"> Discussion</w:t>
      </w:r>
    </w:p>
    <w:p w14:paraId="1D20CE7E" w14:textId="166AAD7A" w:rsidR="00572711" w:rsidRPr="007F2CE7" w:rsidRDefault="006957F2" w:rsidP="0057271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updated the proposal based on inputs. Please provide further comments on #2.5-</w:t>
      </w:r>
      <w:r w:rsidR="00AA1453">
        <w:rPr>
          <w:rFonts w:ascii="Times New Roman" w:eastAsiaTheme="minorEastAsia" w:hAnsi="Times New Roman"/>
          <w:szCs w:val="20"/>
          <w:lang w:eastAsia="ko-KR"/>
        </w:rPr>
        <w:t>1</w:t>
      </w:r>
      <w:r>
        <w:rPr>
          <w:rFonts w:ascii="Times New Roman" w:eastAsiaTheme="minorEastAsia" w:hAnsi="Times New Roman"/>
          <w:szCs w:val="20"/>
          <w:lang w:eastAsia="ko-KR"/>
        </w:rPr>
        <w:t>A, #2.5-2, #2.5-3A, and #2.5-4.</w:t>
      </w:r>
    </w:p>
    <w:p w14:paraId="0E9E7717" w14:textId="77777777" w:rsidR="00572711" w:rsidRDefault="00572711" w:rsidP="00572711">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572711" w14:paraId="51E8D3F6" w14:textId="77777777" w:rsidTr="00E93A76">
        <w:tc>
          <w:tcPr>
            <w:tcW w:w="1795" w:type="dxa"/>
            <w:shd w:val="clear" w:color="auto" w:fill="FBE4D5" w:themeFill="accent2" w:themeFillTint="33"/>
          </w:tcPr>
          <w:p w14:paraId="704B737C" w14:textId="77777777" w:rsidR="00572711" w:rsidRDefault="00572711"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99A5CDA" w14:textId="77777777" w:rsidR="00572711" w:rsidRDefault="00572711"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572711" w14:paraId="02CA6A2E" w14:textId="77777777" w:rsidTr="00E93A76">
        <w:tc>
          <w:tcPr>
            <w:tcW w:w="1795" w:type="dxa"/>
          </w:tcPr>
          <w:p w14:paraId="6C186A1E" w14:textId="77777777" w:rsidR="00572711" w:rsidRDefault="00572711" w:rsidP="00E93A76">
            <w:pPr>
              <w:pStyle w:val="BodyText"/>
              <w:spacing w:before="0" w:after="0" w:line="240" w:lineRule="auto"/>
              <w:rPr>
                <w:rFonts w:ascii="Times New Roman" w:eastAsia="DengXian" w:hAnsi="Times New Roman"/>
                <w:szCs w:val="20"/>
                <w:lang w:eastAsia="zh-CN"/>
              </w:rPr>
            </w:pPr>
          </w:p>
        </w:tc>
        <w:tc>
          <w:tcPr>
            <w:tcW w:w="8995" w:type="dxa"/>
          </w:tcPr>
          <w:p w14:paraId="7FABF45C" w14:textId="77777777" w:rsidR="00572711" w:rsidRDefault="00572711" w:rsidP="00E93A76">
            <w:pPr>
              <w:spacing w:before="0" w:after="0" w:line="240" w:lineRule="auto"/>
              <w:rPr>
                <w:lang w:eastAsia="zh-CN"/>
              </w:rPr>
            </w:pPr>
          </w:p>
        </w:tc>
      </w:tr>
      <w:tr w:rsidR="00572711" w14:paraId="3B36774B" w14:textId="77777777" w:rsidTr="00E93A76">
        <w:tc>
          <w:tcPr>
            <w:tcW w:w="1795" w:type="dxa"/>
          </w:tcPr>
          <w:p w14:paraId="2A582AD3" w14:textId="77777777" w:rsidR="00572711" w:rsidRDefault="00572711" w:rsidP="00E93A76">
            <w:pPr>
              <w:pStyle w:val="BodyText"/>
              <w:spacing w:before="0" w:after="0" w:line="240" w:lineRule="auto"/>
              <w:rPr>
                <w:rFonts w:ascii="Times New Roman" w:eastAsia="DengXian" w:hAnsi="Times New Roman"/>
                <w:szCs w:val="20"/>
                <w:lang w:eastAsia="zh-CN"/>
              </w:rPr>
            </w:pPr>
          </w:p>
        </w:tc>
        <w:tc>
          <w:tcPr>
            <w:tcW w:w="8995" w:type="dxa"/>
          </w:tcPr>
          <w:p w14:paraId="136F9868" w14:textId="77777777" w:rsidR="00572711" w:rsidRDefault="00572711" w:rsidP="00E93A76">
            <w:pPr>
              <w:pStyle w:val="Heading5"/>
              <w:spacing w:before="0" w:after="0" w:line="240" w:lineRule="auto"/>
              <w:rPr>
                <w:rFonts w:ascii="Times New Roman" w:eastAsia="DengXian" w:hAnsi="Times New Roman"/>
                <w:sz w:val="20"/>
                <w:lang w:val="en-US" w:eastAsia="zh-CN"/>
              </w:rPr>
            </w:pPr>
          </w:p>
        </w:tc>
      </w:tr>
      <w:tr w:rsidR="00572711" w14:paraId="7DF9A6EB" w14:textId="77777777" w:rsidTr="00E93A76">
        <w:tc>
          <w:tcPr>
            <w:tcW w:w="1795" w:type="dxa"/>
          </w:tcPr>
          <w:p w14:paraId="338B43DA" w14:textId="77777777" w:rsidR="00572711" w:rsidRDefault="00572711" w:rsidP="00E93A76">
            <w:pPr>
              <w:pStyle w:val="BodyText"/>
              <w:spacing w:after="0" w:line="240" w:lineRule="auto"/>
              <w:rPr>
                <w:rFonts w:eastAsia="Yu Mincho" w:cs="Times"/>
                <w:szCs w:val="20"/>
                <w:lang w:eastAsia="ja-JP"/>
              </w:rPr>
            </w:pPr>
          </w:p>
        </w:tc>
        <w:tc>
          <w:tcPr>
            <w:tcW w:w="8995" w:type="dxa"/>
          </w:tcPr>
          <w:p w14:paraId="00B6C03D" w14:textId="77777777" w:rsidR="00572711" w:rsidRDefault="00572711" w:rsidP="00E93A76">
            <w:pPr>
              <w:pStyle w:val="Heading5"/>
              <w:spacing w:before="0" w:after="0" w:line="240" w:lineRule="auto"/>
              <w:rPr>
                <w:rFonts w:ascii="Times" w:eastAsia="Yu Mincho" w:hAnsi="Times" w:cs="Times"/>
                <w:sz w:val="20"/>
                <w:lang w:val="en-US" w:eastAsia="ja-JP"/>
              </w:rPr>
            </w:pPr>
          </w:p>
        </w:tc>
      </w:tr>
    </w:tbl>
    <w:p w14:paraId="6D857F81" w14:textId="77777777" w:rsidR="00572711" w:rsidRDefault="00572711" w:rsidP="00572711">
      <w:pPr>
        <w:pStyle w:val="BodyText"/>
        <w:spacing w:after="0"/>
        <w:rPr>
          <w:rFonts w:ascii="Times New Roman" w:eastAsiaTheme="minorEastAsia" w:hAnsi="Times New Roman"/>
          <w:szCs w:val="20"/>
          <w:lang w:eastAsia="ko-KR"/>
        </w:rPr>
      </w:pPr>
    </w:p>
    <w:p w14:paraId="35796017" w14:textId="77777777" w:rsidR="00572711" w:rsidRDefault="00572711" w:rsidP="00572711">
      <w:pPr>
        <w:pStyle w:val="BodyText"/>
        <w:spacing w:after="0"/>
        <w:rPr>
          <w:rFonts w:ascii="Times New Roman" w:eastAsiaTheme="minorEastAsia" w:hAnsi="Times New Roman"/>
          <w:szCs w:val="20"/>
          <w:lang w:eastAsia="ko-KR"/>
        </w:rPr>
      </w:pPr>
    </w:p>
    <w:p w14:paraId="0A635904" w14:textId="77777777" w:rsidR="00721FF8" w:rsidRDefault="00721FF8">
      <w:pPr>
        <w:pStyle w:val="BodyText"/>
        <w:spacing w:after="0"/>
        <w:rPr>
          <w:rFonts w:ascii="Times New Roman" w:eastAsiaTheme="minorEastAsia" w:hAnsi="Times New Roman"/>
          <w:szCs w:val="20"/>
          <w:lang w:eastAsia="ko-KR"/>
        </w:rPr>
      </w:pPr>
    </w:p>
    <w:p w14:paraId="2B81209F" w14:textId="77777777" w:rsidR="00572711" w:rsidRDefault="00572711">
      <w:pPr>
        <w:pStyle w:val="BodyText"/>
        <w:spacing w:after="0"/>
        <w:rPr>
          <w:rFonts w:ascii="Times New Roman" w:eastAsiaTheme="minorEastAsia" w:hAnsi="Times New Roman"/>
          <w:szCs w:val="20"/>
          <w:lang w:eastAsia="ko-KR"/>
        </w:rPr>
      </w:pPr>
    </w:p>
    <w:p w14:paraId="205A91E5" w14:textId="77777777" w:rsidR="00721FF8" w:rsidRDefault="00721FF8">
      <w:pPr>
        <w:pStyle w:val="BodyText"/>
        <w:spacing w:after="0"/>
        <w:rPr>
          <w:rFonts w:ascii="Times New Roman" w:eastAsiaTheme="minorEastAsia" w:hAnsi="Times New Roman"/>
          <w:szCs w:val="20"/>
          <w:lang w:eastAsia="ko-KR"/>
        </w:rPr>
      </w:pPr>
    </w:p>
    <w:p w14:paraId="4D9BD4CF" w14:textId="77777777" w:rsidR="00721FF8" w:rsidRDefault="005C28C1">
      <w:pPr>
        <w:pStyle w:val="Heading3"/>
        <w:rPr>
          <w:rFonts w:eastAsiaTheme="minorEastAsia"/>
          <w:lang w:val="en-US" w:eastAsia="ko-KR"/>
        </w:rPr>
      </w:pPr>
      <w:r>
        <w:rPr>
          <w:rFonts w:eastAsia="SimSun"/>
          <w:lang w:val="en-US" w:eastAsia="zh-CN"/>
        </w:rPr>
        <w:t>4.2.6 LOS Probability</w:t>
      </w:r>
    </w:p>
    <w:tbl>
      <w:tblPr>
        <w:tblStyle w:val="TableGrid"/>
        <w:tblW w:w="0" w:type="auto"/>
        <w:tblLook w:val="04A0" w:firstRow="1" w:lastRow="0" w:firstColumn="1" w:lastColumn="0" w:noHBand="0" w:noVBand="1"/>
      </w:tblPr>
      <w:tblGrid>
        <w:gridCol w:w="1345"/>
        <w:gridCol w:w="9360"/>
      </w:tblGrid>
      <w:tr w:rsidR="00721FF8" w14:paraId="7BC53B09" w14:textId="77777777">
        <w:tc>
          <w:tcPr>
            <w:tcW w:w="1345" w:type="dxa"/>
            <w:shd w:val="clear" w:color="auto" w:fill="DEEAF6" w:themeFill="accent5" w:themeFillTint="33"/>
            <w:vAlign w:val="center"/>
          </w:tcPr>
          <w:p w14:paraId="6E3FE223"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360" w:type="dxa"/>
            <w:shd w:val="clear" w:color="auto" w:fill="DEEAF6" w:themeFill="accent5" w:themeFillTint="33"/>
            <w:vAlign w:val="center"/>
          </w:tcPr>
          <w:p w14:paraId="23D349DC"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2BE83824" w14:textId="77777777">
        <w:tc>
          <w:tcPr>
            <w:tcW w:w="1345" w:type="dxa"/>
            <w:vAlign w:val="center"/>
          </w:tcPr>
          <w:p w14:paraId="5876B85C" w14:textId="77777777" w:rsidR="00721FF8" w:rsidRDefault="005C28C1">
            <w:pPr>
              <w:spacing w:before="0" w:after="0" w:line="240" w:lineRule="auto"/>
              <w:jc w:val="left"/>
            </w:pPr>
            <w:r>
              <w:t>[4] Samsung</w:t>
            </w:r>
          </w:p>
        </w:tc>
        <w:tc>
          <w:tcPr>
            <w:tcW w:w="9360" w:type="dxa"/>
            <w:vAlign w:val="center"/>
          </w:tcPr>
          <w:p w14:paraId="5D8B976F" w14:textId="77777777" w:rsidR="00721FF8" w:rsidRDefault="005C28C1">
            <w:pPr>
              <w:numPr>
                <w:ilvl w:val="255"/>
                <w:numId w:val="0"/>
              </w:numPr>
              <w:spacing w:before="0" w:after="0" w:line="240" w:lineRule="auto"/>
              <w:rPr>
                <w:lang w:eastAsia="zh-CN"/>
              </w:rPr>
            </w:pPr>
            <w:r>
              <w:rPr>
                <w:b/>
                <w:bCs/>
                <w:lang w:eastAsia="zh-CN"/>
              </w:rPr>
              <w:t>Observation 7</w:t>
            </w:r>
            <w:r>
              <w:rPr>
                <w:b/>
                <w:bCs/>
                <w:lang w:eastAsia="zh-CN"/>
              </w:rPr>
              <w:tab/>
            </w:r>
            <w:r>
              <w:rPr>
                <w:lang w:eastAsia="zh-CN"/>
              </w:rPr>
              <w:t>Even when a visual LOS condition exists between the Tx (BS) and the Rx (UE), most paths can be obstructed by vegetation, resulting in a significant decrease in path loss compared to an environment with pure LOS</w:t>
            </w:r>
          </w:p>
          <w:p w14:paraId="4F3D5A62" w14:textId="77777777" w:rsidR="00721FF8" w:rsidRDefault="00721FF8">
            <w:pPr>
              <w:numPr>
                <w:ilvl w:val="255"/>
                <w:numId w:val="0"/>
              </w:numPr>
              <w:spacing w:before="0" w:after="0" w:line="240" w:lineRule="auto"/>
              <w:rPr>
                <w:lang w:eastAsia="zh-CN"/>
              </w:rPr>
            </w:pPr>
          </w:p>
          <w:p w14:paraId="7FC1525D" w14:textId="77777777" w:rsidR="00721FF8" w:rsidRDefault="005C28C1">
            <w:pPr>
              <w:numPr>
                <w:ilvl w:val="255"/>
                <w:numId w:val="0"/>
              </w:numPr>
              <w:spacing w:before="0" w:after="0" w:line="240" w:lineRule="auto"/>
              <w:rPr>
                <w:lang w:eastAsia="zh-CN"/>
              </w:rPr>
            </w:pPr>
            <w:r>
              <w:rPr>
                <w:b/>
                <w:bCs/>
                <w:lang w:eastAsia="zh-CN"/>
              </w:rPr>
              <w:t>Proposal 5</w:t>
            </w:r>
            <w:r>
              <w:rPr>
                <w:b/>
                <w:bCs/>
                <w:lang w:eastAsia="zh-CN"/>
              </w:rPr>
              <w:tab/>
            </w:r>
            <w:r>
              <w:rPr>
                <w:lang w:eastAsia="zh-CN"/>
              </w:rPr>
              <w:t>RAN1 discuss whether/how to handle the vegetation impact</w:t>
            </w:r>
          </w:p>
          <w:p w14:paraId="3681C826" w14:textId="77777777" w:rsidR="00721FF8" w:rsidRDefault="00721FF8">
            <w:pPr>
              <w:numPr>
                <w:ilvl w:val="255"/>
                <w:numId w:val="0"/>
              </w:numPr>
              <w:spacing w:before="0" w:after="0" w:line="240" w:lineRule="auto"/>
              <w:rPr>
                <w:lang w:eastAsia="zh-CN"/>
              </w:rPr>
            </w:pPr>
          </w:p>
        </w:tc>
      </w:tr>
      <w:tr w:rsidR="00721FF8" w14:paraId="2CF0F1FE" w14:textId="77777777">
        <w:tc>
          <w:tcPr>
            <w:tcW w:w="1345" w:type="dxa"/>
            <w:vAlign w:val="center"/>
          </w:tcPr>
          <w:p w14:paraId="06BE8ADC" w14:textId="77777777" w:rsidR="00721FF8" w:rsidRDefault="005C28C1">
            <w:pPr>
              <w:spacing w:before="0" w:after="0" w:line="240" w:lineRule="auto"/>
            </w:pPr>
            <w:r>
              <w:t>[5] vivo, BUPT</w:t>
            </w:r>
          </w:p>
        </w:tc>
        <w:tc>
          <w:tcPr>
            <w:tcW w:w="9360" w:type="dxa"/>
            <w:vAlign w:val="center"/>
          </w:tcPr>
          <w:p w14:paraId="56E1BBDD" w14:textId="77777777" w:rsidR="00721FF8" w:rsidRDefault="005C28C1">
            <w:pPr>
              <w:spacing w:before="0" w:after="0" w:line="240" w:lineRule="auto"/>
            </w:pPr>
            <w:r>
              <w:rPr>
                <w:b/>
                <w:bCs/>
              </w:rPr>
              <w:t xml:space="preserve">Observation 1: </w:t>
            </w:r>
            <w:r>
              <w:rPr>
                <w:b/>
                <w:bCs/>
              </w:rPr>
              <w:tab/>
            </w:r>
            <w:r>
              <w:t>The pathloss gap between the measurement and the empirical formula is within the max range of 5dB under the LOS conditions in indoor scenario.</w:t>
            </w:r>
          </w:p>
        </w:tc>
      </w:tr>
    </w:tbl>
    <w:p w14:paraId="3280558C" w14:textId="77777777" w:rsidR="00721FF8" w:rsidRDefault="00721FF8">
      <w:pPr>
        <w:pStyle w:val="BodyText"/>
        <w:spacing w:after="0"/>
        <w:rPr>
          <w:rFonts w:ascii="Times New Roman" w:eastAsiaTheme="minorEastAsia" w:hAnsi="Times New Roman"/>
          <w:szCs w:val="20"/>
          <w:lang w:eastAsia="ko-KR"/>
        </w:rPr>
      </w:pPr>
    </w:p>
    <w:p w14:paraId="005E9F26" w14:textId="77777777" w:rsidR="00721FF8" w:rsidRDefault="00721FF8">
      <w:pPr>
        <w:pStyle w:val="BodyText"/>
        <w:spacing w:after="0"/>
        <w:rPr>
          <w:rFonts w:ascii="Times New Roman" w:eastAsiaTheme="minorEastAsia" w:hAnsi="Times New Roman"/>
          <w:szCs w:val="20"/>
          <w:lang w:eastAsia="ko-KR"/>
        </w:rPr>
      </w:pPr>
    </w:p>
    <w:p w14:paraId="490C2CA0" w14:textId="77777777" w:rsidR="00721FF8" w:rsidRDefault="005C28C1">
      <w:pPr>
        <w:pStyle w:val="Heading4"/>
        <w:rPr>
          <w:rFonts w:eastAsia="SimSun"/>
          <w:lang w:val="en-US" w:eastAsia="zh-CN"/>
        </w:rPr>
      </w:pPr>
      <w:r>
        <w:rPr>
          <w:rFonts w:eastAsia="SimSun"/>
          <w:lang w:val="en-US" w:eastAsia="zh-CN"/>
        </w:rPr>
        <w:t>Summary of Issues</w:t>
      </w:r>
    </w:p>
    <w:p w14:paraId="7318DC53" w14:textId="77777777" w:rsidR="00721FF8" w:rsidRDefault="005C28C1">
      <w:pPr>
        <w:pStyle w:val="BodyText"/>
        <w:spacing w:after="0"/>
        <w:rPr>
          <w:rFonts w:ascii="Times New Roman" w:hAnsi="Times New Roman"/>
          <w:szCs w:val="20"/>
          <w:lang w:eastAsia="zh-CN"/>
        </w:rPr>
      </w:pPr>
      <w:r>
        <w:rPr>
          <w:rFonts w:ascii="Times New Roman" w:hAnsi="Times New Roman"/>
          <w:szCs w:val="20"/>
          <w:lang w:eastAsia="zh-CN"/>
        </w:rPr>
        <w:t>Note conclusion from RAN1#118-bis:</w:t>
      </w:r>
    </w:p>
    <w:tbl>
      <w:tblPr>
        <w:tblStyle w:val="TableGrid"/>
        <w:tblW w:w="0" w:type="auto"/>
        <w:tblLook w:val="04A0" w:firstRow="1" w:lastRow="0" w:firstColumn="1" w:lastColumn="0" w:noHBand="0" w:noVBand="1"/>
      </w:tblPr>
      <w:tblGrid>
        <w:gridCol w:w="10790"/>
      </w:tblGrid>
      <w:tr w:rsidR="00721FF8" w14:paraId="62CFD90E" w14:textId="77777777">
        <w:tc>
          <w:tcPr>
            <w:tcW w:w="10790" w:type="dxa"/>
          </w:tcPr>
          <w:p w14:paraId="1BC96174" w14:textId="77777777" w:rsidR="00721FF8" w:rsidRDefault="005C28C1">
            <w:pPr>
              <w:pStyle w:val="BodyText"/>
              <w:spacing w:before="0"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7AC5804" w14:textId="77777777" w:rsidR="00721FF8" w:rsidRDefault="005C28C1">
            <w:pPr>
              <w:pStyle w:val="BodyText"/>
              <w:numPr>
                <w:ilvl w:val="0"/>
                <w:numId w:val="2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RAN1 concludes LOS probability is validated for existing deployment scenarios defined in TR38.901.</w:t>
            </w:r>
          </w:p>
          <w:p w14:paraId="49B93FC2" w14:textId="77777777" w:rsidR="00721FF8" w:rsidRDefault="005C28C1">
            <w:pPr>
              <w:pStyle w:val="BodyText"/>
              <w:numPr>
                <w:ilvl w:val="1"/>
                <w:numId w:val="2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tc>
      </w:tr>
    </w:tbl>
    <w:p w14:paraId="5AC6D749" w14:textId="77777777" w:rsidR="00721FF8" w:rsidRDefault="00721FF8">
      <w:pPr>
        <w:pStyle w:val="BodyText"/>
        <w:spacing w:after="0"/>
        <w:rPr>
          <w:rFonts w:ascii="Times New Roman" w:hAnsi="Times New Roman"/>
          <w:szCs w:val="20"/>
          <w:lang w:eastAsia="zh-CN"/>
        </w:rPr>
      </w:pPr>
    </w:p>
    <w:p w14:paraId="193DE643" w14:textId="77777777" w:rsidR="00721FF8" w:rsidRDefault="005C28C1">
      <w:pPr>
        <w:pStyle w:val="BodyText"/>
        <w:spacing w:after="0"/>
        <w:rPr>
          <w:rFonts w:ascii="Times New Roman" w:hAnsi="Times New Roman"/>
          <w:szCs w:val="20"/>
          <w:lang w:eastAsia="zh-CN"/>
        </w:rPr>
      </w:pPr>
      <w:r>
        <w:rPr>
          <w:rFonts w:ascii="Times New Roman" w:hAnsi="Times New Roman"/>
          <w:szCs w:val="20"/>
          <w:lang w:eastAsia="zh-CN"/>
        </w:rPr>
        <w:t>Samsung has noted that vegetation plays a significant role in determination of LOS condition and suggested further study of vegetation to LOS. Given that RAN1 concluded in the last meeting to not update the LOS probability for existing scenarios, the study of vegetations should be done for suburban macrocell, and other new scenarios not captured in the TR.</w:t>
      </w:r>
    </w:p>
    <w:p w14:paraId="76B74A8A" w14:textId="77777777" w:rsidR="00721FF8" w:rsidRDefault="00721FF8">
      <w:pPr>
        <w:pStyle w:val="BodyText"/>
        <w:spacing w:after="0"/>
        <w:rPr>
          <w:rFonts w:ascii="Times New Roman" w:eastAsiaTheme="minorEastAsia" w:hAnsi="Times New Roman"/>
          <w:szCs w:val="20"/>
          <w:lang w:eastAsia="ko-KR"/>
        </w:rPr>
      </w:pPr>
    </w:p>
    <w:p w14:paraId="70B384CB" w14:textId="77777777" w:rsidR="00721FF8" w:rsidRDefault="005C28C1">
      <w:pPr>
        <w:pStyle w:val="Heading5"/>
        <w:rPr>
          <w:rFonts w:eastAsiaTheme="minorEastAsia"/>
          <w:lang w:val="en-US" w:eastAsia="ko-KR"/>
        </w:rPr>
      </w:pPr>
      <w:r>
        <w:rPr>
          <w:rFonts w:eastAsiaTheme="minorEastAsia"/>
          <w:lang w:val="en-US" w:eastAsia="ko-KR"/>
        </w:rPr>
        <w:t>Proposal #2.6-1:</w:t>
      </w:r>
    </w:p>
    <w:p w14:paraId="31FA58E8" w14:textId="77777777" w:rsidR="00721FF8" w:rsidRDefault="005C28C1">
      <w:pPr>
        <w:pStyle w:val="BodyText"/>
        <w:numPr>
          <w:ilvl w:val="0"/>
          <w:numId w:val="2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impact of vegetation for LOS probability for new scenarios considered.</w:t>
      </w:r>
    </w:p>
    <w:p w14:paraId="6C318B2E" w14:textId="77777777" w:rsidR="00721FF8" w:rsidRDefault="00721FF8">
      <w:pPr>
        <w:pStyle w:val="BodyText"/>
        <w:spacing w:after="0"/>
        <w:rPr>
          <w:rFonts w:ascii="Times New Roman" w:eastAsiaTheme="minorEastAsia" w:hAnsi="Times New Roman"/>
          <w:szCs w:val="20"/>
          <w:lang w:eastAsia="ko-KR"/>
        </w:rPr>
      </w:pPr>
    </w:p>
    <w:p w14:paraId="43B547D1" w14:textId="77777777" w:rsidR="00721FF8" w:rsidRDefault="00721FF8">
      <w:pPr>
        <w:pStyle w:val="BodyText"/>
        <w:spacing w:after="0"/>
        <w:rPr>
          <w:rFonts w:ascii="Times New Roman" w:eastAsiaTheme="minorEastAsia" w:hAnsi="Times New Roman"/>
          <w:szCs w:val="20"/>
          <w:lang w:eastAsia="ko-KR"/>
        </w:rPr>
      </w:pPr>
    </w:p>
    <w:p w14:paraId="1C90EA2E" w14:textId="439E9E08" w:rsidR="00721FF8" w:rsidRDefault="005C28C1">
      <w:pPr>
        <w:pStyle w:val="Heading4"/>
        <w:rPr>
          <w:rFonts w:eastAsia="SimSun"/>
          <w:lang w:val="en-US" w:eastAsia="zh-CN"/>
        </w:rPr>
      </w:pPr>
      <w:r>
        <w:rPr>
          <w:rFonts w:eastAsia="SimSun"/>
          <w:lang w:val="en-US" w:eastAsia="zh-CN"/>
        </w:rPr>
        <w:t>Round #1</w:t>
      </w:r>
      <w:r w:rsidR="00E00A02">
        <w:rPr>
          <w:rFonts w:eastAsia="SimSun"/>
          <w:lang w:val="en-US" w:eastAsia="zh-CN"/>
        </w:rPr>
        <w:t>/2</w:t>
      </w:r>
      <w:r>
        <w:rPr>
          <w:rFonts w:eastAsia="SimSun"/>
          <w:lang w:val="en-US" w:eastAsia="zh-CN"/>
        </w:rPr>
        <w:t xml:space="preserve"> Discussion</w:t>
      </w:r>
    </w:p>
    <w:p w14:paraId="7E74A499" w14:textId="77777777" w:rsidR="00721FF8" w:rsidRDefault="005C28C1">
      <w:pPr>
        <w:rPr>
          <w:lang w:eastAsia="zh-CN"/>
        </w:rPr>
      </w:pPr>
      <w:r>
        <w:rPr>
          <w:lang w:eastAsia="zh-CN"/>
        </w:rPr>
        <w:t>Please provide comments on issues regarding LOS probability. Please provide comments on Proposal #2.6-1.</w:t>
      </w:r>
    </w:p>
    <w:tbl>
      <w:tblPr>
        <w:tblStyle w:val="TableGrid"/>
        <w:tblW w:w="0" w:type="auto"/>
        <w:tblLook w:val="04A0" w:firstRow="1" w:lastRow="0" w:firstColumn="1" w:lastColumn="0" w:noHBand="0" w:noVBand="1"/>
      </w:tblPr>
      <w:tblGrid>
        <w:gridCol w:w="1795"/>
        <w:gridCol w:w="8995"/>
      </w:tblGrid>
      <w:tr w:rsidR="00721FF8" w14:paraId="06EC2A99" w14:textId="77777777" w:rsidTr="00E00A02">
        <w:tc>
          <w:tcPr>
            <w:tcW w:w="1795" w:type="dxa"/>
            <w:shd w:val="clear" w:color="auto" w:fill="FBE4D5" w:themeFill="accent2" w:themeFillTint="33"/>
          </w:tcPr>
          <w:p w14:paraId="5BDB8322"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F428B71"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785243C5" w14:textId="77777777">
        <w:tc>
          <w:tcPr>
            <w:tcW w:w="1795" w:type="dxa"/>
          </w:tcPr>
          <w:p w14:paraId="2D2ADA11"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5FFC97A3"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721FF8" w14:paraId="6011D11E" w14:textId="77777777">
        <w:tc>
          <w:tcPr>
            <w:tcW w:w="1795" w:type="dxa"/>
          </w:tcPr>
          <w:p w14:paraId="06FECA91"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77ADC2A9"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O</w:t>
            </w:r>
            <w:r>
              <w:rPr>
                <w:rFonts w:ascii="Times New Roman" w:eastAsia="DengXian" w:hAnsi="Times New Roman"/>
                <w:szCs w:val="20"/>
                <w:lang w:eastAsia="zh-CN"/>
              </w:rPr>
              <w:t>K.</w:t>
            </w:r>
          </w:p>
        </w:tc>
      </w:tr>
      <w:tr w:rsidR="00721FF8" w14:paraId="5B43811E" w14:textId="77777777">
        <w:tc>
          <w:tcPr>
            <w:tcW w:w="1795" w:type="dxa"/>
          </w:tcPr>
          <w:p w14:paraId="2690522D" w14:textId="77777777" w:rsidR="00721FF8" w:rsidRDefault="005C28C1">
            <w:pPr>
              <w:pStyle w:val="CommentText"/>
            </w:pPr>
            <w:r>
              <w:rPr>
                <w:rFonts w:hint="eastAsia"/>
              </w:rPr>
              <w:t>ZTE</w:t>
            </w:r>
          </w:p>
        </w:tc>
        <w:tc>
          <w:tcPr>
            <w:tcW w:w="8995" w:type="dxa"/>
          </w:tcPr>
          <w:p w14:paraId="09AD5FDE" w14:textId="77777777" w:rsidR="00721FF8" w:rsidRDefault="005C28C1">
            <w:pPr>
              <w:pStyle w:val="CommentText"/>
            </w:pPr>
            <w:r>
              <w:rPr>
                <w:rFonts w:hint="eastAsia"/>
              </w:rPr>
              <w:t>OK</w:t>
            </w:r>
          </w:p>
        </w:tc>
      </w:tr>
      <w:tr w:rsidR="00115767" w14:paraId="36C32DA5" w14:textId="77777777">
        <w:tc>
          <w:tcPr>
            <w:tcW w:w="1795" w:type="dxa"/>
          </w:tcPr>
          <w:p w14:paraId="45810967" w14:textId="33FF838A" w:rsidR="00115767" w:rsidRDefault="00115767" w:rsidP="00115767">
            <w:pPr>
              <w:pStyle w:val="CommentText"/>
            </w:pPr>
            <w:r>
              <w:t>Ericsson</w:t>
            </w:r>
          </w:p>
        </w:tc>
        <w:tc>
          <w:tcPr>
            <w:tcW w:w="8995" w:type="dxa"/>
          </w:tcPr>
          <w:p w14:paraId="02529FA5" w14:textId="6C66208B" w:rsidR="00115767" w:rsidRDefault="00115767" w:rsidP="00115767">
            <w:pPr>
              <w:pStyle w:val="CommentText"/>
            </w:pPr>
            <w:r>
              <w:t xml:space="preserve">Support. </w:t>
            </w:r>
            <w:r>
              <w:rPr>
                <w:rFonts w:eastAsiaTheme="minorEastAsia"/>
                <w:lang w:eastAsia="ko-KR"/>
              </w:rPr>
              <w:t xml:space="preserve">In our contribution </w:t>
            </w:r>
            <w:r w:rsidRPr="004B40CD">
              <w:rPr>
                <w:rFonts w:eastAsiaTheme="minorEastAsia"/>
                <w:lang w:eastAsia="ko-KR"/>
              </w:rPr>
              <w:t>R1-2409441</w:t>
            </w:r>
            <w:r>
              <w:rPr>
                <w:rFonts w:eastAsiaTheme="minorEastAsia"/>
                <w:lang w:eastAsia="ko-KR"/>
              </w:rPr>
              <w:t xml:space="preserve"> we observed the strong dependence of the vegetation on the LOS probability in a </w:t>
            </w:r>
            <w:proofErr w:type="spellStart"/>
            <w:r>
              <w:rPr>
                <w:rFonts w:eastAsiaTheme="minorEastAsia"/>
                <w:lang w:eastAsia="ko-KR"/>
              </w:rPr>
              <w:t>SMa</w:t>
            </w:r>
            <w:proofErr w:type="spellEnd"/>
            <w:r>
              <w:rPr>
                <w:rFonts w:eastAsiaTheme="minorEastAsia"/>
                <w:lang w:eastAsia="ko-KR"/>
              </w:rPr>
              <w:t xml:space="preserve"> scenario.</w:t>
            </w:r>
          </w:p>
        </w:tc>
      </w:tr>
      <w:tr w:rsidR="00E00A02" w14:paraId="39C812C0" w14:textId="77777777" w:rsidTr="00950CB7">
        <w:tc>
          <w:tcPr>
            <w:tcW w:w="1795" w:type="dxa"/>
            <w:shd w:val="clear" w:color="auto" w:fill="E2EFD9" w:themeFill="accent6" w:themeFillTint="33"/>
          </w:tcPr>
          <w:p w14:paraId="1AEF686B" w14:textId="107C4E7A" w:rsidR="00E00A02" w:rsidRDefault="00E00A02">
            <w:pPr>
              <w:pStyle w:val="CommentText"/>
            </w:pPr>
            <w:r>
              <w:t>Moderator</w:t>
            </w:r>
          </w:p>
        </w:tc>
        <w:tc>
          <w:tcPr>
            <w:tcW w:w="8995" w:type="dxa"/>
            <w:shd w:val="clear" w:color="auto" w:fill="E2EFD9" w:themeFill="accent6" w:themeFillTint="33"/>
          </w:tcPr>
          <w:p w14:paraId="6D859C3F" w14:textId="7F4434F6" w:rsidR="00E00A02" w:rsidRDefault="00E00A02">
            <w:pPr>
              <w:pStyle w:val="CommentText"/>
            </w:pPr>
            <w:r>
              <w:t xml:space="preserve">Suggest </w:t>
            </w:r>
            <w:proofErr w:type="gramStart"/>
            <w:r>
              <w:t>to continue</w:t>
            </w:r>
            <w:proofErr w:type="gramEnd"/>
            <w:r>
              <w:t xml:space="preserve"> discussion and feedback in this sub-section.</w:t>
            </w:r>
          </w:p>
        </w:tc>
      </w:tr>
      <w:tr w:rsidR="00E00A02" w14:paraId="6D1E8D94" w14:textId="77777777">
        <w:tc>
          <w:tcPr>
            <w:tcW w:w="1795" w:type="dxa"/>
          </w:tcPr>
          <w:p w14:paraId="02E7F2F6" w14:textId="77777777" w:rsidR="00E00A02" w:rsidRDefault="00E00A02">
            <w:pPr>
              <w:pStyle w:val="CommentText"/>
            </w:pPr>
          </w:p>
        </w:tc>
        <w:tc>
          <w:tcPr>
            <w:tcW w:w="8995" w:type="dxa"/>
          </w:tcPr>
          <w:p w14:paraId="176086C2" w14:textId="77777777" w:rsidR="00E00A02" w:rsidRDefault="00E00A02">
            <w:pPr>
              <w:pStyle w:val="CommentText"/>
            </w:pPr>
          </w:p>
        </w:tc>
      </w:tr>
    </w:tbl>
    <w:p w14:paraId="47BD41F3" w14:textId="77777777" w:rsidR="00721FF8" w:rsidRDefault="00721FF8">
      <w:pPr>
        <w:pStyle w:val="BodyText"/>
        <w:spacing w:after="0"/>
        <w:rPr>
          <w:rFonts w:ascii="Times New Roman" w:eastAsiaTheme="minorEastAsia" w:hAnsi="Times New Roman"/>
          <w:szCs w:val="20"/>
          <w:lang w:eastAsia="ko-KR"/>
        </w:rPr>
      </w:pPr>
    </w:p>
    <w:p w14:paraId="49CEBD32" w14:textId="77777777" w:rsidR="00572711" w:rsidRDefault="00572711">
      <w:pPr>
        <w:pStyle w:val="BodyText"/>
        <w:spacing w:after="0"/>
        <w:rPr>
          <w:rFonts w:ascii="Times New Roman" w:eastAsiaTheme="minorEastAsia" w:hAnsi="Times New Roman"/>
          <w:szCs w:val="20"/>
          <w:lang w:eastAsia="ko-KR"/>
        </w:rPr>
      </w:pPr>
    </w:p>
    <w:p w14:paraId="4297F041" w14:textId="77777777" w:rsidR="00721FF8" w:rsidRDefault="00721FF8">
      <w:pPr>
        <w:pStyle w:val="BodyText"/>
        <w:spacing w:after="0"/>
        <w:rPr>
          <w:rFonts w:ascii="Times New Roman" w:eastAsiaTheme="minorEastAsia" w:hAnsi="Times New Roman"/>
          <w:szCs w:val="20"/>
          <w:lang w:eastAsia="ko-KR"/>
        </w:rPr>
      </w:pPr>
    </w:p>
    <w:p w14:paraId="59E8B372" w14:textId="77777777" w:rsidR="00721FF8" w:rsidRDefault="005C28C1">
      <w:pPr>
        <w:pStyle w:val="Heading3"/>
        <w:rPr>
          <w:rFonts w:eastAsiaTheme="minorEastAsia"/>
          <w:lang w:val="en-US" w:eastAsia="ko-KR"/>
        </w:rPr>
      </w:pPr>
      <w:r>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721FF8" w14:paraId="57901ABA" w14:textId="77777777">
        <w:tc>
          <w:tcPr>
            <w:tcW w:w="1435" w:type="dxa"/>
            <w:shd w:val="clear" w:color="auto" w:fill="DEEAF6" w:themeFill="accent5" w:themeFillTint="33"/>
            <w:vAlign w:val="center"/>
          </w:tcPr>
          <w:p w14:paraId="4F390158"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501" w:type="dxa"/>
            <w:shd w:val="clear" w:color="auto" w:fill="DEEAF6" w:themeFill="accent5" w:themeFillTint="33"/>
            <w:vAlign w:val="center"/>
          </w:tcPr>
          <w:p w14:paraId="58F55A25"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143BFB75" w14:textId="77777777">
        <w:tc>
          <w:tcPr>
            <w:tcW w:w="1435" w:type="dxa"/>
            <w:vAlign w:val="center"/>
          </w:tcPr>
          <w:p w14:paraId="4E5E30E1" w14:textId="77777777" w:rsidR="00721FF8" w:rsidRDefault="005C28C1">
            <w:pPr>
              <w:spacing w:before="0" w:after="0" w:line="240" w:lineRule="auto"/>
              <w:jc w:val="left"/>
            </w:pPr>
            <w:r>
              <w:lastRenderedPageBreak/>
              <w:t>[1] Huawei, HiSilicon</w:t>
            </w:r>
          </w:p>
        </w:tc>
        <w:tc>
          <w:tcPr>
            <w:tcW w:w="8501" w:type="dxa"/>
            <w:vAlign w:val="center"/>
          </w:tcPr>
          <w:p w14:paraId="0E860361" w14:textId="77777777" w:rsidR="00721FF8" w:rsidRDefault="005C28C1">
            <w:pPr>
              <w:pStyle w:val="Caption"/>
              <w:spacing w:before="0" w:after="0" w:line="240" w:lineRule="auto"/>
              <w:rPr>
                <w:b w:val="0"/>
                <w:bCs w:val="0"/>
                <w:iCs/>
                <w:sz w:val="20"/>
                <w:szCs w:val="20"/>
                <w:lang w:eastAsia="zh-CN"/>
              </w:rPr>
            </w:pPr>
            <w:bookmarkStart w:id="58" w:name="_Ref177845164"/>
            <w:r>
              <w:rPr>
                <w:iCs/>
                <w:sz w:val="20"/>
                <w:szCs w:val="20"/>
                <w:lang w:eastAsia="zh-CN"/>
              </w:rPr>
              <w:t>Observation 5:</w:t>
            </w:r>
            <w:r>
              <w:rPr>
                <w:b w:val="0"/>
                <w:bCs w:val="0"/>
                <w:iCs/>
                <w:sz w:val="20"/>
                <w:szCs w:val="20"/>
                <w:lang w:eastAsia="zh-CN"/>
              </w:rPr>
              <w:t xml:space="preserve"> Considering the impact of inter-polarization power imbalance can be effectively mitigated by X-pol BS antenna configuration, the motivation of modelling polarization power variability is not clear.</w:t>
            </w:r>
          </w:p>
          <w:bookmarkEnd w:id="58"/>
          <w:p w14:paraId="463C5955" w14:textId="77777777" w:rsidR="00721FF8" w:rsidRDefault="00721FF8">
            <w:pPr>
              <w:pStyle w:val="Caption"/>
              <w:spacing w:before="0" w:after="0" w:line="240" w:lineRule="auto"/>
              <w:rPr>
                <w:b w:val="0"/>
                <w:bCs w:val="0"/>
                <w:iCs/>
                <w:sz w:val="20"/>
                <w:szCs w:val="20"/>
                <w:lang w:eastAsia="zh-CN"/>
              </w:rPr>
            </w:pPr>
          </w:p>
        </w:tc>
      </w:tr>
      <w:tr w:rsidR="00721FF8" w14:paraId="15D3D297" w14:textId="77777777">
        <w:tc>
          <w:tcPr>
            <w:tcW w:w="1435" w:type="dxa"/>
            <w:vAlign w:val="center"/>
          </w:tcPr>
          <w:p w14:paraId="5C2A685B" w14:textId="77777777" w:rsidR="00721FF8" w:rsidRDefault="005C28C1">
            <w:pPr>
              <w:spacing w:before="0" w:after="0" w:line="240" w:lineRule="auto"/>
              <w:jc w:val="left"/>
            </w:pPr>
            <w:r>
              <w:t>[2] Ericsson</w:t>
            </w:r>
          </w:p>
        </w:tc>
        <w:tc>
          <w:tcPr>
            <w:tcW w:w="8501" w:type="dxa"/>
            <w:vAlign w:val="center"/>
          </w:tcPr>
          <w:p w14:paraId="61F25561" w14:textId="77777777" w:rsidR="00721FF8" w:rsidRDefault="005C28C1">
            <w:pPr>
              <w:spacing w:before="0" w:after="0" w:line="240" w:lineRule="auto"/>
            </w:pPr>
            <w:r>
              <w:rPr>
                <w:b/>
                <w:bCs/>
              </w:rPr>
              <w:t>Observation 11</w:t>
            </w:r>
            <w:r>
              <w:rPr>
                <w:b/>
                <w:bCs/>
              </w:rPr>
              <w:tab/>
            </w:r>
            <w:r>
              <w:t>In the TR 38.901 model, the two co-polar components in the channel always have exactly equal power, and the two cross-polar components are equally attenuated according to a stochastic XPR.</w:t>
            </w:r>
          </w:p>
          <w:p w14:paraId="28C260C7" w14:textId="77777777" w:rsidR="00721FF8" w:rsidRDefault="005C28C1">
            <w:pPr>
              <w:pStyle w:val="BodyText"/>
              <w:spacing w:before="0" w:after="0" w:line="240" w:lineRule="auto"/>
              <w:jc w:val="center"/>
              <w:rPr>
                <w:szCs w:val="20"/>
              </w:rPr>
            </w:pPr>
            <w:r>
              <w:rPr>
                <w:noProof/>
                <w:szCs w:val="20"/>
              </w:rPr>
              <w:drawing>
                <wp:inline distT="0" distB="0" distL="0" distR="0" wp14:anchorId="4E3E0A4A" wp14:editId="3D1DA993">
                  <wp:extent cx="2350135" cy="19583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354778" cy="1962315"/>
                          </a:xfrm>
                          <a:prstGeom prst="rect">
                            <a:avLst/>
                          </a:prstGeom>
                          <a:noFill/>
                          <a:ln>
                            <a:noFill/>
                          </a:ln>
                        </pic:spPr>
                      </pic:pic>
                    </a:graphicData>
                  </a:graphic>
                </wp:inline>
              </w:drawing>
            </w:r>
          </w:p>
          <w:p w14:paraId="44077368" w14:textId="77777777" w:rsidR="00721FF8" w:rsidRDefault="005C28C1">
            <w:pPr>
              <w:pStyle w:val="Caption"/>
              <w:keepLines/>
              <w:spacing w:before="0" w:after="0" w:line="240" w:lineRule="auto"/>
              <w:rPr>
                <w:b w:val="0"/>
                <w:bCs w:val="0"/>
                <w:sz w:val="20"/>
                <w:szCs w:val="20"/>
              </w:rPr>
            </w:pPr>
            <w:bookmarkStart w:id="59" w:name="_Ref16191782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59"/>
            <w:r>
              <w:rPr>
                <w:b w:val="0"/>
                <w:bCs w:val="0"/>
                <w:sz w:val="20"/>
                <w:szCs w:val="20"/>
              </w:rPr>
              <w:tab/>
              <w:t xml:space="preserve">Power delay profiles from a 200 MHz bandwidth macrocell outdoor measurement at 5.25 GHz.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6CE330B3" w14:textId="77777777" w:rsidR="00721FF8" w:rsidRDefault="00721FF8">
            <w:pPr>
              <w:pStyle w:val="BodyText"/>
              <w:spacing w:before="0" w:after="0" w:line="240" w:lineRule="auto"/>
              <w:rPr>
                <w:rFonts w:eastAsiaTheme="minorEastAsia"/>
                <w:szCs w:val="20"/>
              </w:rPr>
            </w:pPr>
          </w:p>
          <w:p w14:paraId="62D02DA6" w14:textId="77777777" w:rsidR="00721FF8" w:rsidRDefault="005C28C1">
            <w:pPr>
              <w:pStyle w:val="Text0"/>
              <w:keepLines/>
              <w:spacing w:before="0" w:after="0" w:line="240" w:lineRule="auto"/>
              <w:jc w:val="center"/>
            </w:pPr>
            <w:r>
              <w:rPr>
                <w:noProof/>
              </w:rPr>
              <w:drawing>
                <wp:inline distT="0" distB="0" distL="0" distR="0" wp14:anchorId="35FF4D6F" wp14:editId="1E4A7DC8">
                  <wp:extent cx="2781935" cy="20866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2787056" cy="2090292"/>
                          </a:xfrm>
                          <a:prstGeom prst="rect">
                            <a:avLst/>
                          </a:prstGeom>
                          <a:noFill/>
                          <a:ln>
                            <a:noFill/>
                          </a:ln>
                        </pic:spPr>
                      </pic:pic>
                    </a:graphicData>
                  </a:graphic>
                </wp:inline>
              </w:drawing>
            </w:r>
          </w:p>
          <w:p w14:paraId="6774256D" w14:textId="77777777" w:rsidR="00721FF8" w:rsidRDefault="005C28C1">
            <w:pPr>
              <w:pStyle w:val="Caption"/>
              <w:keepLines/>
              <w:spacing w:before="0" w:after="0" w:line="240" w:lineRule="auto"/>
              <w:rPr>
                <w:b w:val="0"/>
                <w:bCs w:val="0"/>
                <w:sz w:val="20"/>
                <w:szCs w:val="20"/>
              </w:rPr>
            </w:pPr>
            <w:bookmarkStart w:id="60" w:name="_Ref16191784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9</w:t>
            </w:r>
            <w:r>
              <w:rPr>
                <w:b w:val="0"/>
                <w:bCs w:val="0"/>
                <w:sz w:val="20"/>
                <w:szCs w:val="20"/>
              </w:rPr>
              <w:fldChar w:fldCharType="end"/>
            </w:r>
            <w:bookmarkEnd w:id="60"/>
            <w:r>
              <w:rPr>
                <w:b w:val="0"/>
                <w:bCs w:val="0"/>
                <w:sz w:val="20"/>
                <w:szCs w:val="20"/>
              </w:rPr>
              <w:tab/>
              <w:t xml:space="preserve">Co- and cross-polar powers as a function of total received power (here given by </w:t>
            </w:r>
            <w:proofErr w:type="spellStart"/>
            <w:r>
              <w:rPr>
                <w:b w:val="0"/>
                <w:bCs w:val="0"/>
                <w:sz w:val="20"/>
                <w:szCs w:val="20"/>
              </w:rPr>
              <w:t>pVV</w:t>
            </w:r>
            <w:proofErr w:type="spellEnd"/>
            <w:r>
              <w:rPr>
                <w:b w:val="0"/>
                <w:bCs w:val="0"/>
                <w:sz w:val="20"/>
                <w:szCs w:val="20"/>
              </w:rPr>
              <w:t xml:space="preserve">). Error bars denote +/- one standard deviation per 5 dB </w:t>
            </w:r>
            <w:proofErr w:type="spellStart"/>
            <w:r>
              <w:rPr>
                <w:b w:val="0"/>
                <w:bCs w:val="0"/>
                <w:sz w:val="20"/>
                <w:szCs w:val="20"/>
              </w:rPr>
              <w:t>pVV</w:t>
            </w:r>
            <w:proofErr w:type="spellEnd"/>
            <w:r>
              <w:rPr>
                <w:b w:val="0"/>
                <w:bCs w:val="0"/>
                <w:sz w:val="20"/>
                <w:szCs w:val="20"/>
              </w:rPr>
              <w:t xml:space="preserve"> interval. Results are from all indoor measurements.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6DCCA48E" w14:textId="77777777" w:rsidR="00721FF8" w:rsidRDefault="005C28C1">
            <w:pPr>
              <w:spacing w:before="0" w:after="0" w:line="240" w:lineRule="auto"/>
              <w:jc w:val="center"/>
            </w:pPr>
            <w:r>
              <w:rPr>
                <w:noProof/>
              </w:rPr>
              <w:drawing>
                <wp:inline distT="0" distB="0" distL="0" distR="0" wp14:anchorId="2AC82F0F" wp14:editId="5CC21E46">
                  <wp:extent cx="4055745" cy="2446020"/>
                  <wp:effectExtent l="0" t="0" r="1905" b="0"/>
                  <wp:docPr id="1317612707" name="Picture 2" descr="A group of blue and white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12707" name="Picture 2" descr="A group of blue and white graphs&#10;&#10;Description automatically generated with medium confidence"/>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4085424" cy="2464155"/>
                          </a:xfrm>
                          <a:prstGeom prst="rect">
                            <a:avLst/>
                          </a:prstGeom>
                        </pic:spPr>
                      </pic:pic>
                    </a:graphicData>
                  </a:graphic>
                </wp:inline>
              </w:drawing>
            </w:r>
          </w:p>
          <w:p w14:paraId="5ED1D33F" w14:textId="77777777" w:rsidR="00721FF8" w:rsidRDefault="005C28C1">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12</w:t>
            </w:r>
            <w:r>
              <w:rPr>
                <w:b w:val="0"/>
                <w:bCs w:val="0"/>
                <w:sz w:val="20"/>
                <w:szCs w:val="20"/>
              </w:rPr>
              <w:fldChar w:fldCharType="end"/>
            </w:r>
            <w:r>
              <w:rPr>
                <w:b w:val="0"/>
                <w:bCs w:val="0"/>
                <w:sz w:val="20"/>
                <w:szCs w:val="20"/>
              </w:rPr>
              <w:tab/>
              <w:t>Angular resolved scans for position 2, 3, and 8.</w:t>
            </w:r>
          </w:p>
          <w:p w14:paraId="32A1F4E0" w14:textId="77777777" w:rsidR="00721FF8" w:rsidRDefault="005C28C1">
            <w:pPr>
              <w:keepNext/>
              <w:spacing w:before="0" w:after="0" w:line="240" w:lineRule="auto"/>
              <w:jc w:val="center"/>
            </w:pPr>
            <w:r>
              <w:rPr>
                <w:noProof/>
              </w:rPr>
              <w:lastRenderedPageBreak/>
              <w:drawing>
                <wp:inline distT="0" distB="0" distL="0" distR="0" wp14:anchorId="1E105CBE" wp14:editId="74C29B6B">
                  <wp:extent cx="3393440" cy="2544445"/>
                  <wp:effectExtent l="0" t="0" r="0" b="0"/>
                  <wp:docPr id="155932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324541"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3410868" cy="2557338"/>
                          </a:xfrm>
                          <a:prstGeom prst="rect">
                            <a:avLst/>
                          </a:prstGeom>
                          <a:noFill/>
                          <a:ln>
                            <a:noFill/>
                          </a:ln>
                        </pic:spPr>
                      </pic:pic>
                    </a:graphicData>
                  </a:graphic>
                </wp:inline>
              </w:drawing>
            </w:r>
          </w:p>
          <w:p w14:paraId="0A3BF8D0" w14:textId="77777777" w:rsidR="00721FF8" w:rsidRDefault="005C28C1">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r>
              <w:rPr>
                <w:b w:val="0"/>
                <w:bCs w:val="0"/>
                <w:sz w:val="20"/>
                <w:szCs w:val="20"/>
              </w:rPr>
              <w:t xml:space="preserve">: </w:t>
            </w:r>
            <w:r>
              <w:rPr>
                <w:b w:val="0"/>
                <w:bCs w:val="0"/>
                <w:sz w:val="20"/>
                <w:szCs w:val="20"/>
              </w:rPr>
              <w:tab/>
              <w:t>Power of the 8 strongest peaks for the NLOS locations and the 4 strongest peaks for the LOS position.</w:t>
            </w:r>
          </w:p>
          <w:p w14:paraId="39C50952" w14:textId="77777777" w:rsidR="00721FF8" w:rsidRDefault="00721FF8">
            <w:pPr>
              <w:spacing w:before="0" w:after="0" w:line="240" w:lineRule="auto"/>
            </w:pPr>
          </w:p>
          <w:p w14:paraId="57036CC0" w14:textId="77777777" w:rsidR="00721FF8" w:rsidRDefault="005C28C1">
            <w:pPr>
              <w:spacing w:before="0" w:after="0" w:line="240" w:lineRule="auto"/>
            </w:pPr>
            <w:r>
              <w:rPr>
                <w:b/>
                <w:bCs/>
              </w:rPr>
              <w:t>Observation 12</w:t>
            </w:r>
            <w:r>
              <w:rPr>
                <w:b/>
                <w:bCs/>
              </w:rPr>
              <w:tab/>
            </w:r>
            <w:r>
              <w:t>Measurements and ray tracing experiments show a slow variability around the mean co-polar and cross-polar power that is independent between different components.</w:t>
            </w:r>
          </w:p>
          <w:p w14:paraId="396FD30C" w14:textId="77777777" w:rsidR="00721FF8" w:rsidRDefault="00721FF8">
            <w:pPr>
              <w:spacing w:before="0" w:after="0" w:line="240" w:lineRule="auto"/>
            </w:pPr>
          </w:p>
          <w:p w14:paraId="12005046" w14:textId="77777777" w:rsidR="00721FF8" w:rsidRDefault="005C28C1">
            <w:pPr>
              <w:spacing w:before="0" w:after="0" w:line="240" w:lineRule="auto"/>
            </w:pPr>
            <w:r>
              <w:rPr>
                <w:b/>
                <w:bCs/>
              </w:rPr>
              <w:t>Observation 13</w:t>
            </w:r>
            <w:r>
              <w:rPr>
                <w:b/>
                <w:bCs/>
              </w:rPr>
              <w:tab/>
            </w:r>
            <w: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311449E6" w14:textId="77777777" w:rsidR="00721FF8" w:rsidRDefault="00721FF8">
            <w:pPr>
              <w:spacing w:before="0" w:after="0" w:line="240" w:lineRule="auto"/>
            </w:pPr>
          </w:p>
          <w:p w14:paraId="7263C66E" w14:textId="77777777" w:rsidR="00721FF8" w:rsidRDefault="005C28C1">
            <w:pPr>
              <w:spacing w:before="0" w:after="0" w:line="240" w:lineRule="auto"/>
            </w:pPr>
            <w:r>
              <w:rPr>
                <w:b/>
                <w:bCs/>
              </w:rPr>
              <w:t>Proposal 13</w:t>
            </w:r>
            <w:r>
              <w:tab/>
              <w:t xml:space="preserve">Introduce a random variability of the co- and cross polar powers in the TR 38.901 model, such as an </w:t>
            </w:r>
            <w:proofErr w:type="spellStart"/>
            <w:r>
              <w:t>i.i.d</w:t>
            </w:r>
            <w:proofErr w:type="spellEnd"/>
            <w:r>
              <w:t xml:space="preserve"> zero-mean Gaussian with 2-3 dB standard deviation, via the following changes to step 9 and </w:t>
            </w:r>
            <w:proofErr w:type="spellStart"/>
            <w:r>
              <w:t>eqs</w:t>
            </w:r>
            <w:proofErr w:type="spellEnd"/>
            <w:r>
              <w:t xml:space="preserve"> (7.5-22) and (7.5-28) in clause 7.5 in TR 38.901.</w:t>
            </w:r>
          </w:p>
          <w:p w14:paraId="78C06DE8" w14:textId="77777777" w:rsidR="00721FF8" w:rsidRDefault="00721FF8">
            <w:pPr>
              <w:spacing w:before="0" w:after="0" w:line="240" w:lineRule="auto"/>
            </w:pPr>
          </w:p>
          <w:p w14:paraId="0945588B" w14:textId="77777777" w:rsidR="00721FF8" w:rsidRDefault="005C28C1">
            <w:pPr>
              <w:spacing w:before="0" w:after="0" w:line="240" w:lineRule="auto"/>
              <w:rPr>
                <w:lang w:eastAsia="ja-JP"/>
              </w:rPr>
            </w:pPr>
            <w:r>
              <w:rPr>
                <w:lang w:eastAsia="ja-JP"/>
              </w:rPr>
              <w:t>--</w:t>
            </w:r>
          </w:p>
          <w:p w14:paraId="44627854" w14:textId="77777777" w:rsidR="00721FF8" w:rsidRDefault="005C28C1">
            <w:pPr>
              <w:spacing w:before="0" w:after="0" w:line="240" w:lineRule="auto"/>
              <w:rPr>
                <w:rFonts w:eastAsia="Times New Roman"/>
              </w:rPr>
            </w:pPr>
            <w:r>
              <w:rPr>
                <w:rFonts w:eastAsia="Times New Roman"/>
                <w:u w:val="single"/>
              </w:rPr>
              <w:t>Step 9</w:t>
            </w:r>
            <w:r>
              <w:rPr>
                <w:rFonts w:eastAsia="Times New Roman"/>
              </w:rPr>
              <w:t xml:space="preserve">: </w:t>
            </w:r>
            <w:r>
              <w:rPr>
                <w:rFonts w:eastAsia="Times New Roman"/>
                <w:lang w:eastAsia="zh-CN"/>
              </w:rPr>
              <w:t xml:space="preserve">Generate the </w:t>
            </w:r>
            <w:proofErr w:type="gramStart"/>
            <w:r>
              <w:rPr>
                <w:rFonts w:eastAsia="Times New Roman"/>
                <w:lang w:eastAsia="zh-CN"/>
              </w:rPr>
              <w:t>cross polarization</w:t>
            </w:r>
            <w:proofErr w:type="gramEnd"/>
            <w:r>
              <w:rPr>
                <w:rFonts w:eastAsia="Times New Roman"/>
                <w:lang w:eastAsia="zh-CN"/>
              </w:rPr>
              <w:t xml:space="preserve"> power ratios</w:t>
            </w:r>
          </w:p>
          <w:p w14:paraId="10AF1253" w14:textId="77777777" w:rsidR="00721FF8" w:rsidRDefault="005C28C1">
            <w:pPr>
              <w:spacing w:before="0" w:after="0" w:line="240" w:lineRule="auto"/>
              <w:rPr>
                <w:rFonts w:eastAsia="Times New Roman"/>
                <w:lang w:eastAsia="zh-CN"/>
              </w:rPr>
            </w:pPr>
            <w:r>
              <w:rPr>
                <w:rFonts w:eastAsia="Times New Roman"/>
                <w:lang w:eastAsia="zh-CN"/>
              </w:rPr>
              <w:t xml:space="preserve">Generate the </w:t>
            </w:r>
            <w:proofErr w:type="gramStart"/>
            <w:r>
              <w:rPr>
                <w:rFonts w:eastAsia="Times New Roman"/>
                <w:lang w:eastAsia="zh-CN"/>
              </w:rPr>
              <w:t>cross polarization</w:t>
            </w:r>
            <w:proofErr w:type="gramEnd"/>
            <w:r>
              <w:rPr>
                <w:rFonts w:eastAsia="Times New Roman"/>
                <w:lang w:eastAsia="zh-CN"/>
              </w:rPr>
              <w:t xml:space="preserve"> power ratios (XPR) </w:t>
            </w:r>
            <w:r>
              <w:rPr>
                <w:rFonts w:ascii="Symbol" w:eastAsia="Times New Roman" w:hAnsi="Symbol" w:cs="Symbol"/>
                <w:i/>
                <w:lang w:eastAsia="zh-CN"/>
              </w:rPr>
              <w:t></w:t>
            </w:r>
            <w:r>
              <w:rPr>
                <w:rFonts w:ascii="Symbol" w:eastAsia="Times New Roman" w:hAnsi="Symbol" w:cs="Symbol"/>
                <w:lang w:eastAsia="zh-CN"/>
              </w:rPr>
              <w:t></w:t>
            </w:r>
            <w:r>
              <w:rPr>
                <w:rFonts w:eastAsia="Times New Roman"/>
                <w:lang w:eastAsia="zh-CN"/>
              </w:rPr>
              <w:t xml:space="preserve">for each ray </w:t>
            </w:r>
            <w:r>
              <w:rPr>
                <w:rFonts w:eastAsia="Times New Roman"/>
                <w:i/>
                <w:iCs/>
                <w:lang w:eastAsia="zh-CN"/>
              </w:rPr>
              <w:t xml:space="preserve">m </w:t>
            </w:r>
            <w:r>
              <w:rPr>
                <w:rFonts w:eastAsia="Times New Roman"/>
                <w:lang w:eastAsia="zh-CN"/>
              </w:rPr>
              <w:t xml:space="preserve">of each cluster </w:t>
            </w:r>
            <w:r>
              <w:rPr>
                <w:rFonts w:eastAsia="Times New Roman"/>
                <w:i/>
                <w:iCs/>
                <w:lang w:eastAsia="zh-CN"/>
              </w:rPr>
              <w:t>n</w:t>
            </w:r>
            <w:r>
              <w:rPr>
                <w:rFonts w:eastAsia="Times New Roman"/>
                <w:lang w:eastAsia="zh-CN"/>
              </w:rPr>
              <w:t>. XPR is log-Normal distributed. Draw XPR values as</w:t>
            </w:r>
          </w:p>
          <w:p w14:paraId="275EAB88" w14:textId="77777777" w:rsidR="00721FF8" w:rsidRDefault="005C28C1">
            <w:pPr>
              <w:keepLines/>
              <w:tabs>
                <w:tab w:val="center" w:pos="4820"/>
                <w:tab w:val="right" w:pos="9072"/>
              </w:tabs>
              <w:spacing w:before="0" w:after="0" w:line="240" w:lineRule="auto"/>
              <w:rPr>
                <w:rFonts w:eastAsia="Times New Roman"/>
              </w:rPr>
            </w:pPr>
            <w:r>
              <w:rPr>
                <w:rFonts w:eastAsia="Times New Roman"/>
              </w:rPr>
              <w:tab/>
            </w:r>
            <w:r>
              <w:rPr>
                <w:rFonts w:eastAsia="Times New Roman"/>
                <w:noProof/>
                <w:position w:val="-14"/>
              </w:rPr>
              <w:drawing>
                <wp:inline distT="0" distB="0" distL="0" distR="0" wp14:anchorId="68D15320" wp14:editId="416EEB2F">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EditPoints="1" noChangeArrowheads="1" noChangeShapeType="1" noCrop="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923290" cy="266065"/>
                          </a:xfrm>
                          <a:prstGeom prst="rect">
                            <a:avLst/>
                          </a:prstGeom>
                          <a:noFill/>
                          <a:ln>
                            <a:noFill/>
                          </a:ln>
                        </pic:spPr>
                      </pic:pic>
                    </a:graphicData>
                  </a:graphic>
                </wp:inline>
              </w:drawing>
            </w:r>
            <w:r>
              <w:rPr>
                <w:rFonts w:eastAsia="Times New Roman"/>
              </w:rPr>
              <w:t>,</w:t>
            </w:r>
            <w:r>
              <w:rPr>
                <w:rFonts w:eastAsia="Times New Roman"/>
              </w:rPr>
              <w:tab/>
              <w:t>(7.5-21)</w:t>
            </w:r>
          </w:p>
          <w:p w14:paraId="75E74EC7" w14:textId="77777777" w:rsidR="00721FF8" w:rsidRDefault="005C28C1">
            <w:pPr>
              <w:spacing w:before="0" w:after="0" w:line="240" w:lineRule="auto"/>
              <w:rPr>
                <w:rFonts w:eastAsia="Times New Roman"/>
                <w:lang w:eastAsia="zh-CN"/>
              </w:rPr>
            </w:pPr>
            <w:r>
              <w:rPr>
                <w:rFonts w:eastAsia="Times New Roman"/>
                <w:lang w:eastAsia="zh-CN"/>
              </w:rPr>
              <w:t xml:space="preserve">where </w:t>
            </w:r>
            <w:r>
              <w:rPr>
                <w:rFonts w:eastAsia="Times New Roman"/>
                <w:noProof/>
                <w:position w:val="-14"/>
              </w:rPr>
              <w:drawing>
                <wp:inline distT="0" distB="0" distL="0" distR="0" wp14:anchorId="57414DE1" wp14:editId="7F55887A">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EditPoints="1" noChangeArrowheads="1" noChangeShapeType="1" noCrop="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1384935" cy="266065"/>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is Gaussian distributed with </w:t>
            </w:r>
            <w:r>
              <w:rPr>
                <w:rFonts w:eastAsia="Times New Roman"/>
                <w:noProof/>
                <w:position w:val="-10"/>
              </w:rPr>
              <w:drawing>
                <wp:inline distT="0" distB="0" distL="0" distR="0" wp14:anchorId="0F61A510" wp14:editId="30060A24">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EditPoints="1" noChangeArrowheads="1" noChangeShapeType="1" noCrop="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ascii="Symbol" w:eastAsia="Times New Roman" w:hAnsi="Symbol" w:cs="Symbol"/>
                <w:lang w:eastAsia="zh-CN"/>
              </w:rPr>
              <w:t></w:t>
            </w:r>
            <w:r>
              <w:rPr>
                <w:rFonts w:eastAsia="Times New Roman"/>
                <w:lang w:eastAsia="zh-CN"/>
              </w:rPr>
              <w:t xml:space="preserve">and </w:t>
            </w:r>
            <w:r>
              <w:rPr>
                <w:rFonts w:eastAsia="Times New Roman"/>
                <w:noProof/>
                <w:position w:val="-10"/>
              </w:rPr>
              <w:drawing>
                <wp:inline distT="0" distB="0" distL="0" distR="0" wp14:anchorId="72BFCACF" wp14:editId="42D46F32">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EditPoints="1" noChangeArrowheads="1" noChangeShapeType="1" noCrop="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301625" cy="222250"/>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from Table 7.5-6. </w:t>
            </w:r>
          </w:p>
          <w:p w14:paraId="45C62858" w14:textId="77777777" w:rsidR="00721FF8" w:rsidRDefault="005C28C1">
            <w:pPr>
              <w:spacing w:before="0" w:after="0" w:line="240" w:lineRule="auto"/>
              <w:rPr>
                <w:rFonts w:eastAsia="Times New Roman"/>
              </w:rPr>
            </w:pPr>
            <w:r>
              <w:rPr>
                <w:rFonts w:eastAsia="Times New Roman"/>
                <w:lang w:eastAsia="zh-CN"/>
              </w:rPr>
              <w:t>Note:</w:t>
            </w:r>
            <w:r>
              <w:rPr>
                <w:rFonts w:eastAsia="Times New Roman"/>
              </w:rPr>
              <w:t xml:space="preserve"> </w:t>
            </w:r>
            <w:r>
              <w:rPr>
                <w:rFonts w:eastAsia="Times New Roman"/>
                <w:noProof/>
                <w:position w:val="-14"/>
              </w:rPr>
              <w:drawing>
                <wp:inline distT="0" distB="0" distL="0" distR="0" wp14:anchorId="6ABA9EB6" wp14:editId="1467AC3F">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EditPoints="1" noChangeArrowheads="1" noChangeShapeType="1" noCrop="1"/>
                          </pic:cNvPicPr>
                        </pic:nvPicPr>
                        <pic:blipFill>
                          <a:blip r:embed="rId109"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eastAsia="Times New Roman"/>
              </w:rPr>
              <w:t xml:space="preserve"> is independently drawn for each ray and each cluster.</w:t>
            </w:r>
          </w:p>
          <w:p w14:paraId="5E06A224" w14:textId="77777777" w:rsidR="00721FF8" w:rsidRDefault="005C28C1">
            <w:pPr>
              <w:spacing w:before="0" w:after="0" w:line="240" w:lineRule="auto"/>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each </w:t>
            </w:r>
            <w:r>
              <w:rPr>
                <w:rFonts w:eastAsia="Times New Roman"/>
                <w:color w:val="FF0000"/>
                <w:lang w:eastAsia="zh-CN"/>
              </w:rPr>
              <w:t xml:space="preserve">ray </w:t>
            </w:r>
            <w:r>
              <w:rPr>
                <w:rFonts w:eastAsia="Times New Roman"/>
                <w:i/>
                <w:iCs/>
                <w:color w:val="FF0000"/>
                <w:lang w:eastAsia="zh-CN"/>
              </w:rPr>
              <w:t xml:space="preserve">m </w:t>
            </w:r>
            <w:r>
              <w:rPr>
                <w:rFonts w:eastAsia="Times New Roman"/>
                <w:color w:val="FF0000"/>
                <w:lang w:eastAsia="zh-CN"/>
              </w:rPr>
              <w:t xml:space="preserve">of 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3F8727AE" w14:textId="77777777" w:rsidR="00721FF8" w:rsidRDefault="00721FF8">
            <w:pPr>
              <w:spacing w:before="0" w:after="0" w:line="240" w:lineRule="auto"/>
              <w:rPr>
                <w:rFonts w:eastAsia="Times New Roman"/>
                <w:color w:val="FF0000"/>
                <w:lang w:eastAsia="zh-CN"/>
              </w:rPr>
            </w:pPr>
          </w:p>
          <w:p w14:paraId="3F0A0791" w14:textId="77777777" w:rsidR="00721FF8" w:rsidRDefault="005C28C1">
            <w:pPr>
              <w:keepLines/>
              <w:tabs>
                <w:tab w:val="center" w:pos="4820"/>
                <w:tab w:val="right" w:pos="9072"/>
              </w:tabs>
              <w:spacing w:before="0" w:after="0" w:line="240" w:lineRule="auto"/>
              <w:rPr>
                <w:rFonts w:eastAsia="Times New Roman"/>
                <w:color w:val="FF0000"/>
              </w:rPr>
            </w:pPr>
            <w:r>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=1</m:t>
              </m:r>
              <m:sSup>
                <m:sSupPr>
                  <m:ctrlPr>
                    <w:rPr>
                      <w:rFonts w:ascii="Cambria Math" w:eastAsia="Times New Roman" w:hAnsi="Cambria Math"/>
                      <w:i/>
                      <w:color w:val="FF0000"/>
                    </w:rPr>
                  </m:ctrlPr>
                </m:sSupPr>
                <m:e>
                  <m:r>
                    <w:rPr>
                      <w:rFonts w:ascii="Cambria Math" w:eastAsia="Times New Roman"/>
                      <w:color w:val="FF0000"/>
                    </w:rPr>
                    <m:t>0</m:t>
                  </m:r>
                </m:e>
                <m:sup>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/10</m:t>
                  </m:r>
                </m:sup>
              </m:sSup>
            </m:oMath>
            <w:r>
              <w:rPr>
                <w:rFonts w:eastAsia="Times New Roman"/>
                <w:color w:val="FF0000"/>
              </w:rPr>
              <w:t>,</w:t>
            </w:r>
            <w:r>
              <w:rPr>
                <w:rFonts w:eastAsia="Times New Roman"/>
                <w:color w:val="FF0000"/>
              </w:rPr>
              <w:tab/>
              <w:t>(7.5-21b)</w:t>
            </w:r>
          </w:p>
          <w:p w14:paraId="7ED118D8" w14:textId="77777777" w:rsidR="00721FF8" w:rsidRDefault="005C28C1">
            <w:pPr>
              <w:spacing w:before="0" w:after="0" w:line="240" w:lineRule="auto"/>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~N(0,</m:t>
              </m:r>
              <m:sSup>
                <m:sSupPr>
                  <m:ctrlPr>
                    <w:rPr>
                      <w:rFonts w:ascii="Cambria Math" w:eastAsia="Times New Roman" w:hAnsi="Cambria Math"/>
                      <w:i/>
                      <w:color w:val="FF0000"/>
                    </w:rPr>
                  </m:ctrlPr>
                </m:sSupPr>
                <m:e>
                  <m:r>
                    <w:rPr>
                      <w:rFonts w:ascii="Cambria Math" w:eastAsia="Times New Roman"/>
                      <w:color w:val="FF0000"/>
                    </w:rPr>
                    <m:t>3</m:t>
                  </m:r>
                </m:e>
                <m:sup>
                  <m:r>
                    <w:rPr>
                      <w:rFonts w:ascii="Cambria Math" w:eastAsia="Times New Roman"/>
                      <w:color w:val="FF0000"/>
                    </w:rPr>
                    <m:t>2</m:t>
                  </m:r>
                </m:sup>
              </m:sSup>
              <m:r>
                <w:rPr>
                  <w:rFonts w:ascii="Cambria Math" w:eastAsia="Times New Roman"/>
                  <w:color w:val="FF0000"/>
                </w:rPr>
                <m:t>)</m:t>
              </m:r>
            </m:oMath>
            <w:r>
              <w:rPr>
                <w:rFonts w:eastAsia="Times New Roman"/>
                <w:color w:val="FF0000"/>
                <w:lang w:eastAsia="ko-KR"/>
              </w:rPr>
              <w:t xml:space="preserve"> </w:t>
            </w:r>
            <w:r>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Pr>
                <w:rFonts w:eastAsia="Times New Roman"/>
                <w:color w:val="FF0000"/>
              </w:rPr>
              <w:t xml:space="preserve"> is independently drawn for each ray, cluster, and polarization component.</w:t>
            </w:r>
          </w:p>
          <w:p w14:paraId="36B30823" w14:textId="77777777" w:rsidR="00721FF8" w:rsidRDefault="005C28C1">
            <w:pPr>
              <w:spacing w:before="0" w:after="0" w:line="240" w:lineRule="auto"/>
              <w:rPr>
                <w:lang w:eastAsia="ja-JP"/>
              </w:rPr>
            </w:pPr>
            <w:r>
              <w:rPr>
                <w:lang w:eastAsia="ja-JP"/>
              </w:rPr>
              <w:t>--</w:t>
            </w:r>
          </w:p>
          <w:p w14:paraId="0D4BEF53" w14:textId="77777777" w:rsidR="00721FF8" w:rsidRDefault="005C28C1">
            <w:pPr>
              <w:spacing w:before="0" w:after="0" w:line="240" w:lineRule="auto"/>
              <w:rPr>
                <w:rFonts w:eastAsia="Times New Roman"/>
                <w:lang w:eastAsia="ja-JP"/>
              </w:rPr>
            </w:pPr>
            <w:r>
              <w:rPr>
                <w:rFonts w:eastAsia="Times New Roman"/>
              </w:rPr>
              <w:tab/>
            </w:r>
            <w:r>
              <w:rPr>
                <w:rFonts w:eastAsia="Times New Roman"/>
              </w:rPr>
              <w:tab/>
            </w:r>
            <w:r>
              <w:rPr>
                <w:rFonts w:ascii="Cambria Math" w:hAnsi="Cambria Math"/>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rFonts w:ascii="Cambria Math" w:hAnsi="Cambria Math"/>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3528F701" w14:textId="77777777" w:rsidR="00721FF8" w:rsidRDefault="00273F43">
            <w:pPr>
              <w:spacing w:before="0" w:after="0" w:line="240" w:lineRule="auto"/>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eastAsia="ja-JP"/>
                              </w:rPr>
                              <m:t>,</m:t>
                            </m:r>
                            <m:r>
                              <w:rPr>
                                <w:rFonts w:ascii="Cambria Math" w:hAnsi="Cambria Math"/>
                                <w:lang w:eastAsia="ja-JP"/>
                              </w:rPr>
                              <m:t>s</m:t>
                            </m:r>
                            <m:r>
                              <w:rPr>
                                <w:rFonts w:ascii="Cambria Math" w:hAnsi="Cambria Math"/>
                                <w:lang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eastAsia="ja-JP"/>
                                  </w:rPr>
                                  <m:t>,</m:t>
                                </m:r>
                                <m:r>
                                  <w:rPr>
                                    <w:rFonts w:ascii="Cambria Math" w:hAnsi="Cambria Math"/>
                                    <w:lang w:eastAsia="ja-JP"/>
                                  </w:rPr>
                                  <m:t>m</m:t>
                                </m:r>
                                <m:r>
                                  <w:rPr>
                                    <w:rFonts w:ascii="Cambria Math" w:hAnsi="Cambria Math"/>
                                    <w:lang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eastAsia="ja-JP"/>
                                </w:rPr>
                                <m:t>,</m:t>
                              </m:r>
                              <m:r>
                                <w:rPr>
                                  <w:rFonts w:ascii="Cambria Math" w:hAnsi="Cambria Math"/>
                                  <w:lang w:eastAsia="ja-JP"/>
                                </w:rPr>
                                <m:t>n</m:t>
                              </m:r>
                              <m:r>
                                <w:rPr>
                                  <w:rFonts w:ascii="Cambria Math" w:hAnsi="Cambria Math"/>
                                  <w:lang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C28C1">
              <w:rPr>
                <w:rFonts w:eastAsia="Times New Roman"/>
                <w:lang w:eastAsia="ja-JP"/>
              </w:rPr>
              <w:tab/>
            </w:r>
            <w:r w:rsidR="005C28C1">
              <w:rPr>
                <w:rFonts w:eastAsia="Times New Roman"/>
              </w:rPr>
              <w:t>(7.5-22)</w:t>
            </w:r>
          </w:p>
          <w:p w14:paraId="7F98AF83" w14:textId="77777777" w:rsidR="00721FF8" w:rsidRDefault="005C28C1">
            <w:pPr>
              <w:spacing w:before="0" w:after="0" w:line="240" w:lineRule="auto"/>
              <w:rPr>
                <w:lang w:eastAsia="ja-JP"/>
              </w:rPr>
            </w:pPr>
            <w:r>
              <w:rPr>
                <w:lang w:eastAsia="ja-JP"/>
              </w:rPr>
              <w:t>--</w:t>
            </w:r>
          </w:p>
          <w:p w14:paraId="1F921FBD" w14:textId="77777777" w:rsidR="00721FF8" w:rsidRDefault="00273F43">
            <w:pPr>
              <w:spacing w:before="0" w:after="0" w:line="240" w:lineRule="auto"/>
              <w:rPr>
                <w:lang w:eastAsia="ja-JP"/>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rPr>
                      <m:t>,</m:t>
                    </m:r>
                    <m:r>
                      <w:rPr>
                        <w:rFonts w:ascii="Cambria Math"/>
                      </w:rPr>
                      <m:t>s</m:t>
                    </m:r>
                    <m:r>
                      <w:rPr>
                        <w:rFonts w:ascii="Cambria Math"/>
                      </w:rPr>
                      <m:t>,</m:t>
                    </m:r>
                    <m:r>
                      <w:rPr>
                        <w:rFonts w:ascii="Cambria Math"/>
                      </w:rPr>
                      <m:t>n</m:t>
                    </m:r>
                    <m:r>
                      <w:rPr>
                        <w:rFonts w:ascii="Cambria Math"/>
                      </w:rPr>
                      <m:t>,</m:t>
                    </m:r>
                    <m:r>
                      <w:rPr>
                        <w:rFonts w:ascii="Cambria Math"/>
                      </w:rPr>
                      <m:t>m</m:t>
                    </m:r>
                  </m:sub>
                  <m:sup>
                    <m:r>
                      <m:rPr>
                        <m:nor/>
                      </m:rPr>
                      <w:rPr>
                        <w:rFonts w:ascii="Cambria Math"/>
                      </w:rPr>
                      <m:t>NLOS</m:t>
                    </m:r>
                    <m:ctrlPr>
                      <w:rPr>
                        <w:rFonts w:ascii="Cambria Math" w:hAnsi="Cambria Math"/>
                      </w:rPr>
                    </m:ctrlPr>
                  </m:sup>
                </m:sSubSup>
                <m:r>
                  <w:rPr>
                    <w:rFonts w:ascii="Cambria Math"/>
                  </w:rPr>
                  <m:t>(</m:t>
                </m:r>
                <m:r>
                  <w:rPr>
                    <w:rFonts w:ascii="Cambria Math"/>
                  </w:rPr>
                  <m:t>t</m:t>
                </m:r>
                <m:r>
                  <w:rPr>
                    <w:rFonts w:asci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rPr>
                                    <m:t>,</m:t>
                                  </m:r>
                                  <m:r>
                                    <w:rPr>
                                      <w:rFonts w:ascii="Cambria Math"/>
                                    </w:rPr>
                                    <m:t>u</m:t>
                                  </m:r>
                                  <m:r>
                                    <w:rPr>
                                      <w:rFonts w:ascii="Cambria Math"/>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rPr>
                                        <m:t>,</m:t>
                                      </m:r>
                                      <m:r>
                                        <w:rPr>
                                          <w:rFonts w:ascii="Cambria Math"/>
                                        </w:rPr>
                                        <m:t>m</m:t>
                                      </m:r>
                                      <m:r>
                                        <w:rPr>
                                          <w:rFonts w:ascii="Cambria Math"/>
                                        </w:rPr>
                                        <m:t>,</m:t>
                                      </m:r>
                                      <m:r>
                                        <w:rPr>
                                          <w:rFonts w:ascii="Cambria Math"/>
                                        </w:rPr>
                                        <m:t>ZOA</m:t>
                                      </m:r>
                                    </m:sub>
                                  </m:sSub>
                                  <m:r>
                                    <w:rPr>
                                      <w:rFonts w:ascii="Cambria Math"/>
                                    </w:rPr>
                                    <m:t>,</m:t>
                                  </m:r>
                                  <m:sSub>
                                    <m:sSubPr>
                                      <m:ctrlPr>
                                        <w:rPr>
                                          <w:rFonts w:ascii="Cambria Math" w:hAnsi="Cambria Math"/>
                                          <w:i/>
                                        </w:rPr>
                                      </m:ctrlPr>
                                    </m:sSubPr>
                                    <m:e>
                                      <m:r>
                                        <w:rPr>
                                          <w:rFonts w:ascii="Cambria Math"/>
                                        </w:rPr>
                                        <m:t>φ</m:t>
                                      </m:r>
                                    </m:e>
                                    <m:sub>
                                      <m:r>
                                        <w:rPr>
                                          <w:rFonts w:ascii="Cambria Math"/>
                                        </w:rPr>
                                        <m:t>n</m:t>
                                      </m:r>
                                      <m:r>
                                        <w:rPr>
                                          <w:rFonts w:ascii="Cambria Math"/>
                                        </w:rPr>
                                        <m:t>,</m:t>
                                      </m:r>
                                      <m:r>
                                        <w:rPr>
                                          <w:rFonts w:ascii="Cambria Math"/>
                                        </w:rPr>
                                        <m:t>m</m:t>
                                      </m:r>
                                      <m:r>
                                        <w:rPr>
                                          <w:rFonts w:ascii="Cambria Math"/>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rPr>
                                    <m:t>,</m:t>
                                  </m:r>
                                  <m:r>
                                    <w:rPr>
                                      <w:rFonts w:ascii="Cambria Math"/>
                                    </w:rPr>
                                    <m:t>u</m:t>
                                  </m:r>
                                  <m:r>
                                    <w:rPr>
                                      <w:rFonts w:ascii="Cambria Math"/>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rPr>
                                        <m:t>,</m:t>
                                      </m:r>
                                      <m:r>
                                        <w:rPr>
                                          <w:rFonts w:ascii="Cambria Math"/>
                                        </w:rPr>
                                        <m:t>m</m:t>
                                      </m:r>
                                      <m:r>
                                        <w:rPr>
                                          <w:rFonts w:ascii="Cambria Math"/>
                                        </w:rPr>
                                        <m:t>,</m:t>
                                      </m:r>
                                      <m:r>
                                        <w:rPr>
                                          <w:rFonts w:ascii="Cambria Math"/>
                                        </w:rPr>
                                        <m:t>ZOA</m:t>
                                      </m:r>
                                    </m:sub>
                                  </m:sSub>
                                  <m:r>
                                    <w:rPr>
                                      <w:rFonts w:ascii="Cambria Math"/>
                                    </w:rPr>
                                    <m:t>,</m:t>
                                  </m:r>
                                  <m:sSub>
                                    <m:sSubPr>
                                      <m:ctrlPr>
                                        <w:rPr>
                                          <w:rFonts w:ascii="Cambria Math" w:hAnsi="Cambria Math"/>
                                          <w:i/>
                                        </w:rPr>
                                      </m:ctrlPr>
                                    </m:sSubPr>
                                    <m:e>
                                      <m:r>
                                        <w:rPr>
                                          <w:rFonts w:ascii="Cambria Math"/>
                                        </w:rPr>
                                        <m:t>φ</m:t>
                                      </m:r>
                                    </m:e>
                                    <m:sub>
                                      <m:r>
                                        <w:rPr>
                                          <w:rFonts w:ascii="Cambria Math"/>
                                        </w:rPr>
                                        <m:t>n</m:t>
                                      </m:r>
                                      <m:r>
                                        <w:rPr>
                                          <w:rFonts w:ascii="Cambria Math"/>
                                        </w:rPr>
                                        <m:t>,</m:t>
                                      </m:r>
                                      <m:r>
                                        <w:rPr>
                                          <w:rFonts w:ascii="Cambria Math"/>
                                        </w:rPr>
                                        <m:t>m</m:t>
                                      </m:r>
                                      <m:r>
                                        <w:rPr>
                                          <w:rFonts w:ascii="Cambria Math"/>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m</m:t>
                                  </m:r>
                                  <m:r>
                                    <w:rPr>
                                      <w:rFonts w:ascii="Cambria Math" w:eastAsia="Times New Roman" w:hAnsi="Cambria Math"/>
                                      <w:color w:val="FF0000"/>
                                      <w:u w:val="single"/>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rPr>
                                        <m:t>,</m:t>
                                      </m:r>
                                      <m:r>
                                        <w:rPr>
                                          <w:rFonts w:ascii="Cambria Math"/>
                                        </w:rPr>
                                        <m:t>m</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m</m:t>
                                          </m:r>
                                          <m:r>
                                            <w:rPr>
                                              <w:rFonts w:ascii="Cambria Math" w:eastAsia="Times New Roman" w:hAnsi="Cambria Math"/>
                                              <w:color w:val="FF0000"/>
                                              <w:u w:val="single"/>
                                            </w:rPr>
                                            <m:t>,</m:t>
                                          </m:r>
                                          <m:r>
                                            <w:rPr>
                                              <w:rFonts w:ascii="Cambria Math" w:eastAsia="Times New Roman" w:hAnsi="Cambria Math"/>
                                              <w:color w:val="FF0000"/>
                                              <w:u w:val="single"/>
                                            </w:rPr>
                                            <m:t>θϕ</m:t>
                                          </m:r>
                                        </m:sub>
                                      </m:sSub>
                                      <m:r>
                                        <w:rPr>
                                          <w:rFonts w:ascii="Cambria Math"/>
                                        </w:rPr>
                                        <m:t>κ</m:t>
                                      </m:r>
                                    </m:e>
                                    <m:sub>
                                      <m:r>
                                        <w:rPr>
                                          <w:rFonts w:ascii="Cambria Math"/>
                                        </w:rPr>
                                        <m:t>n</m:t>
                                      </m:r>
                                      <m:r>
                                        <w:rPr>
                                          <w:rFonts w:ascii="Cambria Math"/>
                                        </w:rPr>
                                        <m:t>,</m:t>
                                      </m:r>
                                      <m:r>
                                        <w:rPr>
                                          <w:rFonts w:ascii="Cambria Math"/>
                                        </w:rPr>
                                        <m:t>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rPr>
                                        <m:t>,</m:t>
                                      </m:r>
                                      <m:r>
                                        <w:rPr>
                                          <w:rFonts w:ascii="Cambria Math"/>
                                        </w:rPr>
                                        <m:t>m</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m</m:t>
                                          </m:r>
                                          <m:r>
                                            <w:rPr>
                                              <w:rFonts w:ascii="Cambria Math" w:eastAsia="Times New Roman" w:hAnsi="Cambria Math"/>
                                              <w:color w:val="FF0000"/>
                                              <w:u w:val="single"/>
                                            </w:rPr>
                                            <m:t>,</m:t>
                                          </m:r>
                                          <m:r>
                                            <w:rPr>
                                              <w:rFonts w:ascii="Cambria Math" w:eastAsia="Times New Roman" w:hAnsi="Cambria Math"/>
                                              <w:color w:val="FF0000"/>
                                              <w:u w:val="single"/>
                                            </w:rPr>
                                            <m:t>ϕθ</m:t>
                                          </m:r>
                                        </m:sub>
                                      </m:sSub>
                                      <m:r>
                                        <w:rPr>
                                          <w:rFonts w:ascii="Cambria Math"/>
                                        </w:rPr>
                                        <m:t>κ</m:t>
                                      </m:r>
                                    </m:e>
                                    <m:sub>
                                      <m:r>
                                        <w:rPr>
                                          <w:rFonts w:ascii="Cambria Math"/>
                                        </w:rPr>
                                        <m:t>n</m:t>
                                      </m:r>
                                      <m:r>
                                        <w:rPr>
                                          <w:rFonts w:ascii="Cambria Math"/>
                                        </w:rPr>
                                        <m:t>,</m:t>
                                      </m:r>
                                      <m:r>
                                        <w:rPr>
                                          <w:rFonts w:ascii="Cambria Math"/>
                                        </w:rPr>
                                        <m:t>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rPr>
                                        <m:t>,</m:t>
                                      </m:r>
                                      <m:r>
                                        <w:rPr>
                                          <w:rFonts w:ascii="Cambria Math"/>
                                        </w:rPr>
                                        <m:t>m</m:t>
                                      </m:r>
                                    </m:sub>
                                    <m:sup>
                                      <m:r>
                                        <w:rPr>
                                          <w:rFonts w:asci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rPr>
                                        <m:t>,</m:t>
                                      </m:r>
                                      <m:r>
                                        <w:rPr>
                                          <w:rFonts w:ascii="Cambria Math" w:eastAsia="Times New Roman" w:hAnsi="Cambria Math"/>
                                          <w:color w:val="FF0000"/>
                                          <w:u w:val="single"/>
                                        </w:rPr>
                                        <m:t>m</m:t>
                                      </m:r>
                                      <m:r>
                                        <w:rPr>
                                          <w:rFonts w:ascii="Cambria Math" w:eastAsia="Times New Roman" w:hAnsi="Cambria Math"/>
                                          <w:color w:val="FF0000"/>
                                          <w:u w:val="single"/>
                                        </w:rPr>
                                        <m:t>,</m:t>
                                      </m:r>
                                      <m:r>
                                        <w:rPr>
                                          <w:rFonts w:ascii="Cambria Math" w:eastAsia="Times New Roman" w:hAnsi="Cambria Math"/>
                                          <w:color w:val="FF0000"/>
                                          <w:u w:val="single"/>
                                        </w:rPr>
                                        <m:t>ϕϕ</m:t>
                                      </m:r>
                                    </m:sub>
                                  </m:sSub>
                                </m:e>
                              </m:rad>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rPr>
                                        <m:t>,</m:t>
                                      </m:r>
                                      <m:r>
                                        <w:rPr>
                                          <w:rFonts w:ascii="Cambria Math"/>
                                        </w:rPr>
                                        <m:t>m</m:t>
                                      </m:r>
                                    </m:sub>
                                    <m:sup>
                                      <m:r>
                                        <w:rPr>
                                          <w:rFonts w:ascii="Cambria Math"/>
                                        </w:rPr>
                                        <m:t>φφ</m:t>
                                      </m:r>
                                    </m:sup>
                                  </m:sSubSup>
                                </m:e>
                              </m:d>
                            </m:e>
                          </m:func>
                        </m:e>
                      </m:mr>
                    </m:m>
                  </m:e>
                </m:d>
                <m:r>
                  <m:rPr>
                    <m:sty m:val="p"/>
                  </m:rPr>
                  <w:rPr>
                    <w:rFonts w:asci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rPr>
                              <m:t>,</m:t>
                            </m:r>
                            <m:r>
                              <w:rPr>
                                <w:rFonts w:ascii="Cambria Math"/>
                              </w:rPr>
                              <m:t>s</m:t>
                            </m:r>
                            <m:r>
                              <w:rPr>
                                <w:rFonts w:ascii="Cambria Math"/>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rPr>
                                  <m:t>,</m:t>
                                </m:r>
                                <m:r>
                                  <w:rPr>
                                    <w:rFonts w:ascii="Cambria Math"/>
                                  </w:rPr>
                                  <m:t>m</m:t>
                                </m:r>
                                <m:r>
                                  <w:rPr>
                                    <w:rFonts w:ascii="Cambria Math"/>
                                  </w:rPr>
                                  <m:t>,</m:t>
                                </m:r>
                                <m:r>
                                  <w:rPr>
                                    <w:rFonts w:ascii="Cambria Math"/>
                                  </w:rPr>
                                  <m:t>ZOD</m:t>
                                </m:r>
                              </m:sub>
                            </m:sSub>
                            <m:r>
                              <w:rPr>
                                <w:rFonts w:ascii="Cambria Math"/>
                              </w:rPr>
                              <m:t>,</m:t>
                            </m:r>
                            <m:sSub>
                              <m:sSubPr>
                                <m:ctrlPr>
                                  <w:rPr>
                                    <w:rFonts w:ascii="Cambria Math" w:hAnsi="Cambria Math"/>
                                    <w:i/>
                                  </w:rPr>
                                </m:ctrlPr>
                              </m:sSubPr>
                              <m:e>
                                <m:r>
                                  <w:rPr>
                                    <w:rFonts w:ascii="Cambria Math"/>
                                  </w:rPr>
                                  <m:t>φ</m:t>
                                </m:r>
                              </m:e>
                              <m:sub>
                                <m:r>
                                  <w:rPr>
                                    <w:rFonts w:ascii="Cambria Math"/>
                                  </w:rPr>
                                  <m:t>n</m:t>
                                </m:r>
                                <m:r>
                                  <w:rPr>
                                    <w:rFonts w:ascii="Cambria Math"/>
                                  </w:rPr>
                                  <m:t>,</m:t>
                                </m:r>
                                <m:r>
                                  <w:rPr>
                                    <w:rFonts w:ascii="Cambria Math"/>
                                  </w:rPr>
                                  <m:t>m</m:t>
                                </m:r>
                                <m:r>
                                  <w:rPr>
                                    <w:rFonts w:ascii="Cambria Math"/>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rPr>
                              <m:t>,</m:t>
                            </m:r>
                            <m:r>
                              <w:rPr>
                                <w:rFonts w:ascii="Cambria Math"/>
                              </w:rPr>
                              <m:t>s</m:t>
                            </m:r>
                            <m:r>
                              <w:rPr>
                                <w:rFonts w:ascii="Cambria Math"/>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rPr>
                                  <m:t>,</m:t>
                                </m:r>
                                <m:r>
                                  <w:rPr>
                                    <w:rFonts w:ascii="Cambria Math"/>
                                  </w:rPr>
                                  <m:t>m</m:t>
                                </m:r>
                                <m:r>
                                  <w:rPr>
                                    <w:rFonts w:ascii="Cambria Math"/>
                                  </w:rPr>
                                  <m:t>,</m:t>
                                </m:r>
                                <m:r>
                                  <w:rPr>
                                    <w:rFonts w:ascii="Cambria Math"/>
                                  </w:rPr>
                                  <m:t>ZOD</m:t>
                                </m:r>
                              </m:sub>
                            </m:sSub>
                            <m:r>
                              <w:rPr>
                                <w:rFonts w:ascii="Cambria Math"/>
                              </w:rPr>
                              <m:t>,</m:t>
                            </m:r>
                            <m:sSub>
                              <m:sSubPr>
                                <m:ctrlPr>
                                  <w:rPr>
                                    <w:rFonts w:ascii="Cambria Math" w:hAnsi="Cambria Math"/>
                                    <w:i/>
                                  </w:rPr>
                                </m:ctrlPr>
                              </m:sSubPr>
                              <m:e>
                                <m:r>
                                  <w:rPr>
                                    <w:rFonts w:ascii="Cambria Math"/>
                                  </w:rPr>
                                  <m:t>φ</m:t>
                                </m:r>
                              </m:e>
                              <m:sub>
                                <m:r>
                                  <w:rPr>
                                    <w:rFonts w:ascii="Cambria Math"/>
                                  </w:rPr>
                                  <m:t>n</m:t>
                                </m:r>
                                <m:r>
                                  <w:rPr>
                                    <w:rFonts w:ascii="Cambria Math"/>
                                  </w:rPr>
                                  <m:t>,</m:t>
                                </m:r>
                                <m:r>
                                  <w:rPr>
                                    <w:rFonts w:ascii="Cambria Math"/>
                                  </w:rPr>
                                  <m:t>m</m:t>
                                </m:r>
                                <m:r>
                                  <w:rPr>
                                    <w:rFonts w:ascii="Cambria Math"/>
                                  </w:rPr>
                                  <m:t>,</m:t>
                                </m:r>
                                <m:r>
                                  <w:rPr>
                                    <w:rFonts w:ascii="Cambria Math"/>
                                  </w:rPr>
                                  <m:t>AOD</m:t>
                                </m:r>
                              </m:sub>
                            </m:sSub>
                          </m:e>
                        </m:d>
                      </m:e>
                    </m:mr>
                  </m:m>
                </m:e>
              </m: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rPr>
                                <m:t>,</m:t>
                              </m:r>
                              <m:r>
                                <w:rPr>
                                  <w:rFonts w:ascii="Cambria Math"/>
                                </w:rPr>
                                <m:t>n</m:t>
                              </m:r>
                              <m:r>
                                <w:rPr>
                                  <w:rFonts w:ascii="Cambria Math"/>
                                </w:rPr>
                                <m:t>,</m:t>
                              </m:r>
                              <m:r>
                                <w:rPr>
                                  <w:rFonts w:ascii="Cambria Math"/>
                                </w:rPr>
                                <m:t>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rPr>
                                <m:t>,</m:t>
                              </m:r>
                              <m:r>
                                <w:rPr>
                                  <w:rFonts w:ascii="Cambria Math"/>
                                </w:rPr>
                                <m:t>u</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rPr>
                                <m:t>,</m:t>
                              </m:r>
                              <m:r>
                                <w:rPr>
                                  <w:rFonts w:ascii="Cambria Math"/>
                                </w:rPr>
                                <m:t>n</m:t>
                              </m:r>
                              <m:r>
                                <w:rPr>
                                  <w:rFonts w:ascii="Cambria Math"/>
                                </w:rPr>
                                <m:t>,</m:t>
                              </m:r>
                              <m:r>
                                <w:rPr>
                                  <w:rFonts w:ascii="Cambria Math"/>
                                </w:rPr>
                                <m:t>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rPr>
                                <m:t>,</m:t>
                              </m:r>
                              <m:r>
                                <w:rPr>
                                  <w:rFonts w:ascii="Cambria Math"/>
                                </w:rPr>
                                <m:t>s</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rPr>
                                <m:t>,</m:t>
                              </m:r>
                              <m:r>
                                <w:rPr>
                                  <w:rFonts w:ascii="Cambria Math"/>
                                </w:rPr>
                                <m:t>n</m:t>
                              </m:r>
                              <m:r>
                                <w:rPr>
                                  <w:rFonts w:ascii="Cambria Math"/>
                                </w:rPr>
                                <m:t>,</m:t>
                              </m:r>
                              <m:r>
                                <w:rPr>
                                  <w:rFonts w:ascii="Cambria Math"/>
                                </w:rPr>
                                <m:t>m</m:t>
                              </m:r>
                            </m:sub>
                            <m:sup>
                              <m:r>
                                <w:rPr>
                                  <w:rFonts w:ascii="Cambria Math"/>
                                </w:rPr>
                                <m:t>T</m:t>
                              </m:r>
                            </m:sup>
                          </m:sSubSup>
                          <m:r>
                            <w:rPr>
                              <w:rFonts w:ascii="Cambria Math"/>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rPr>
                                <m:t>0</m:t>
                              </m:r>
                            </m:sub>
                          </m:sSub>
                        </m:den>
                      </m:f>
                      <m:r>
                        <w:rPr>
                          <w:rFonts w:ascii="Cambria Math"/>
                        </w:rPr>
                        <m:t>t</m:t>
                      </m:r>
                    </m:e>
                  </m:d>
                </m:e>
              </m:func>
            </m:oMath>
            <w:r w:rsidR="005C28C1">
              <w:tab/>
              <w:t>(7.5-28)</w:t>
            </w:r>
          </w:p>
          <w:p w14:paraId="43D865C2" w14:textId="77777777" w:rsidR="00721FF8" w:rsidRDefault="005C28C1">
            <w:pPr>
              <w:spacing w:before="0" w:after="0" w:line="240" w:lineRule="auto"/>
              <w:rPr>
                <w:lang w:eastAsia="ja-JP"/>
              </w:rPr>
            </w:pPr>
            <w:r>
              <w:rPr>
                <w:lang w:eastAsia="ja-JP"/>
              </w:rPr>
              <w:t>--</w:t>
            </w:r>
          </w:p>
          <w:p w14:paraId="5FC4A3FC" w14:textId="77777777" w:rsidR="00721FF8" w:rsidRDefault="00721FF8">
            <w:pPr>
              <w:spacing w:before="0" w:after="0" w:line="240" w:lineRule="auto"/>
            </w:pPr>
          </w:p>
        </w:tc>
      </w:tr>
      <w:tr w:rsidR="00721FF8" w14:paraId="0D22EC4E" w14:textId="77777777">
        <w:tc>
          <w:tcPr>
            <w:tcW w:w="1435" w:type="dxa"/>
            <w:vAlign w:val="center"/>
          </w:tcPr>
          <w:p w14:paraId="7A42AEBD" w14:textId="77777777" w:rsidR="00721FF8" w:rsidRDefault="005C28C1">
            <w:pPr>
              <w:spacing w:before="0" w:after="0" w:line="240" w:lineRule="auto"/>
            </w:pPr>
            <w:r>
              <w:lastRenderedPageBreak/>
              <w:t>[3] Interdigital</w:t>
            </w:r>
          </w:p>
        </w:tc>
        <w:tc>
          <w:tcPr>
            <w:tcW w:w="8501" w:type="dxa"/>
            <w:vAlign w:val="center"/>
          </w:tcPr>
          <w:p w14:paraId="6B36783A" w14:textId="77777777" w:rsidR="00721FF8" w:rsidRDefault="005C28C1">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4:</w:t>
            </w:r>
            <w:r>
              <w:rPr>
                <w:rFonts w:ascii="Times New Roman" w:eastAsiaTheme="minorEastAsia" w:hAnsi="Times New Roman"/>
                <w:szCs w:val="20"/>
                <w:lang w:eastAsia="zh-CN"/>
              </w:rPr>
              <w:t xml:space="preserve"> In the conducted measurement [6], the receive antennas were installed on a moving van having a fixed polarization. However, there is no fixed positioning of a UE in practice. </w:t>
            </w:r>
          </w:p>
          <w:p w14:paraId="23AF34BF" w14:textId="77777777" w:rsidR="00721FF8" w:rsidRDefault="00721FF8">
            <w:pPr>
              <w:pStyle w:val="BodyText"/>
              <w:spacing w:before="0" w:after="0" w:line="240" w:lineRule="auto"/>
              <w:contextualSpacing/>
              <w:rPr>
                <w:rFonts w:ascii="Times New Roman" w:eastAsiaTheme="minorEastAsia" w:hAnsi="Times New Roman"/>
                <w:szCs w:val="20"/>
                <w:lang w:eastAsia="zh-CN"/>
              </w:rPr>
            </w:pPr>
          </w:p>
          <w:p w14:paraId="1387379D" w14:textId="77777777" w:rsidR="00721FF8" w:rsidRDefault="005C28C1">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4</w:t>
            </w:r>
            <w:r>
              <w:rPr>
                <w:rFonts w:ascii="Times New Roman" w:eastAsiaTheme="minorEastAsia" w:hAnsi="Times New Roman"/>
                <w:szCs w:val="20"/>
                <w:lang w:eastAsia="zh-CN"/>
              </w:rPr>
              <w:t>: RAN1 deprioritizes the study of random power variability in each polarization.</w:t>
            </w:r>
          </w:p>
          <w:p w14:paraId="456D4CAA" w14:textId="77777777" w:rsidR="00721FF8" w:rsidRDefault="00721FF8">
            <w:pPr>
              <w:numPr>
                <w:ilvl w:val="255"/>
                <w:numId w:val="0"/>
              </w:numPr>
              <w:spacing w:before="0" w:after="0" w:line="240" w:lineRule="auto"/>
              <w:rPr>
                <w:lang w:eastAsia="zh-CN"/>
              </w:rPr>
            </w:pPr>
          </w:p>
        </w:tc>
      </w:tr>
      <w:tr w:rsidR="00721FF8" w14:paraId="51B25CBF" w14:textId="77777777">
        <w:tc>
          <w:tcPr>
            <w:tcW w:w="1435" w:type="dxa"/>
            <w:vAlign w:val="center"/>
          </w:tcPr>
          <w:p w14:paraId="0FD017F3" w14:textId="77777777" w:rsidR="00721FF8" w:rsidRDefault="005C28C1">
            <w:pPr>
              <w:spacing w:before="0" w:after="0" w:line="240" w:lineRule="auto"/>
              <w:jc w:val="left"/>
            </w:pPr>
            <w:r>
              <w:t xml:space="preserve">[6] ZTE, </w:t>
            </w:r>
            <w:proofErr w:type="spellStart"/>
            <w:r>
              <w:t>Sanechips</w:t>
            </w:r>
            <w:proofErr w:type="spellEnd"/>
          </w:p>
        </w:tc>
        <w:tc>
          <w:tcPr>
            <w:tcW w:w="8501" w:type="dxa"/>
            <w:vAlign w:val="center"/>
          </w:tcPr>
          <w:p w14:paraId="3D336DD0" w14:textId="77777777" w:rsidR="00721FF8" w:rsidRDefault="005C28C1">
            <w:pPr>
              <w:numPr>
                <w:ilvl w:val="255"/>
                <w:numId w:val="0"/>
              </w:numPr>
              <w:spacing w:before="0" w:after="0" w:line="240" w:lineRule="auto"/>
              <w:jc w:val="left"/>
              <w:rPr>
                <w:lang w:eastAsia="zh-CN"/>
              </w:rPr>
            </w:pPr>
            <w:r>
              <w:rPr>
                <w:b/>
                <w:bCs/>
                <w:lang w:eastAsia="zh-CN"/>
              </w:rPr>
              <w:t xml:space="preserve">Observation 4: </w:t>
            </w:r>
            <w:r>
              <w:rPr>
                <w:lang w:eastAsia="zh-CN"/>
              </w:rPr>
              <w:t>The power ratio for co-polarization and cross-polarization is influenced by the depolarization effects of the environment and the antenna assumptions.</w:t>
            </w:r>
          </w:p>
          <w:p w14:paraId="7908A8AA" w14:textId="77777777" w:rsidR="00721FF8" w:rsidRDefault="00721FF8">
            <w:pPr>
              <w:numPr>
                <w:ilvl w:val="255"/>
                <w:numId w:val="0"/>
              </w:numPr>
              <w:spacing w:before="0" w:after="0" w:line="240" w:lineRule="auto"/>
              <w:rPr>
                <w:b/>
                <w:bCs/>
                <w:lang w:eastAsia="zh-CN"/>
              </w:rPr>
            </w:pPr>
          </w:p>
          <w:p w14:paraId="5C3B755F" w14:textId="77777777" w:rsidR="00721FF8" w:rsidRDefault="005C28C1">
            <w:pPr>
              <w:numPr>
                <w:ilvl w:val="255"/>
                <w:numId w:val="0"/>
              </w:numPr>
              <w:spacing w:before="0" w:after="0" w:line="240" w:lineRule="auto"/>
              <w:rPr>
                <w:lang w:eastAsia="zh-CN"/>
              </w:rPr>
            </w:pPr>
            <w:r>
              <w:rPr>
                <w:b/>
                <w:bCs/>
                <w:lang w:eastAsia="zh-CN"/>
              </w:rPr>
              <w:t>Observation 5:</w:t>
            </w:r>
            <w:r>
              <w:rPr>
                <w:lang w:eastAsia="zh-CN"/>
              </w:rPr>
              <w:t xml:space="preserve"> Under </w:t>
            </w:r>
            <m:oMath>
              <m:r>
                <m:rPr>
                  <m:sty m:val="p"/>
                </m:rPr>
                <w:rPr>
                  <w:rFonts w:ascii="Cambria Math" w:hAnsi="Cambria Math"/>
                  <w:lang w:eastAsia="zh-CN"/>
                </w:rPr>
                <m:t>±45°</m:t>
              </m:r>
            </m:oMath>
            <w:r>
              <w:rPr>
                <w:lang w:eastAsia="zh-CN"/>
              </w:rPr>
              <w:t xml:space="preserve"> assumption, the ratios of cross-polarization received power to co-polarization received power have a consistent mean value. For co-polarization, the power for -</w:t>
            </w:r>
            <m:oMath>
              <m:r>
                <m:rPr>
                  <m:sty m:val="p"/>
                </m:rPr>
                <w:rPr>
                  <w:rFonts w:ascii="Cambria Math" w:hAnsi="Cambria Math"/>
                  <w:lang w:eastAsia="zh-CN"/>
                </w:rPr>
                <m:t>45°</m:t>
              </m:r>
            </m:oMath>
            <w:r>
              <w:rPr>
                <w:lang w:eastAsia="zh-CN"/>
              </w:rPr>
              <w:t xml:space="preserve"> co-polarization and the power for +</w:t>
            </w:r>
            <m:oMath>
              <m:r>
                <m:rPr>
                  <m:sty m:val="p"/>
                </m:rPr>
                <w:rPr>
                  <w:rFonts w:ascii="Cambria Math" w:hAnsi="Cambria Math"/>
                  <w:lang w:eastAsia="zh-CN"/>
                </w:rPr>
                <m:t>45°</m:t>
              </m:r>
            </m:oMath>
            <w:r>
              <w:rPr>
                <w:lang w:eastAsia="zh-CN"/>
              </w:rPr>
              <w:t xml:space="preserve"> co-polarization can be assumed the same as existing TR 38.901.</w:t>
            </w:r>
          </w:p>
          <w:p w14:paraId="7012A1D7" w14:textId="77777777" w:rsidR="00721FF8" w:rsidRDefault="00721FF8">
            <w:pPr>
              <w:numPr>
                <w:ilvl w:val="255"/>
                <w:numId w:val="0"/>
              </w:numPr>
              <w:spacing w:before="0" w:after="0" w:line="240" w:lineRule="auto"/>
              <w:rPr>
                <w:b/>
                <w:bCs/>
                <w:lang w:eastAsia="zh-CN"/>
              </w:rPr>
            </w:pPr>
          </w:p>
          <w:p w14:paraId="15D79744" w14:textId="77777777" w:rsidR="00721FF8" w:rsidRDefault="005C28C1">
            <w:pPr>
              <w:numPr>
                <w:ilvl w:val="255"/>
                <w:numId w:val="0"/>
              </w:numPr>
              <w:spacing w:before="0" w:after="0" w:line="240" w:lineRule="auto"/>
              <w:rPr>
                <w:lang w:eastAsia="zh-CN"/>
              </w:rPr>
            </w:pPr>
            <w:r>
              <w:rPr>
                <w:b/>
                <w:bCs/>
                <w:lang w:eastAsia="zh-CN"/>
              </w:rPr>
              <w:t xml:space="preserve">Proposal 7: </w:t>
            </w:r>
            <w:r>
              <w:rPr>
                <w:lang w:eastAsia="zh-CN"/>
              </w:rPr>
              <w:t xml:space="preserve">Based on </w:t>
            </w:r>
            <m:oMath>
              <m:r>
                <m:rPr>
                  <m:sty m:val="p"/>
                </m:rPr>
                <w:rPr>
                  <w:rFonts w:ascii="Cambria Math" w:hAnsi="Cambria Math"/>
                  <w:lang w:eastAsia="zh-CN"/>
                </w:rPr>
                <m:t>±45°</m:t>
              </m:r>
            </m:oMath>
            <w:r>
              <w:rPr>
                <w:lang w:eastAsia="zh-CN"/>
              </w:rPr>
              <w:t xml:space="preserve"> polarization slant assumption, no need to change the polarization matrix in the channel realization formula in TR 38.901.</w:t>
            </w:r>
          </w:p>
          <w:p w14:paraId="0AD2BD3C" w14:textId="77777777" w:rsidR="00721FF8" w:rsidRDefault="00721FF8">
            <w:pPr>
              <w:numPr>
                <w:ilvl w:val="255"/>
                <w:numId w:val="0"/>
              </w:numPr>
              <w:spacing w:before="0" w:after="0" w:line="240" w:lineRule="auto"/>
              <w:rPr>
                <w:lang w:eastAsia="zh-CN"/>
              </w:rPr>
            </w:pPr>
          </w:p>
        </w:tc>
      </w:tr>
      <w:tr w:rsidR="00721FF8" w14:paraId="6544608A" w14:textId="77777777">
        <w:tc>
          <w:tcPr>
            <w:tcW w:w="1435" w:type="dxa"/>
            <w:vAlign w:val="center"/>
          </w:tcPr>
          <w:p w14:paraId="429CDCD5" w14:textId="77777777" w:rsidR="00721FF8" w:rsidRDefault="005C28C1">
            <w:pPr>
              <w:spacing w:before="0" w:after="0" w:line="240" w:lineRule="auto"/>
              <w:jc w:val="left"/>
            </w:pPr>
            <w:r>
              <w:t>[19] Qualcomm</w:t>
            </w:r>
          </w:p>
        </w:tc>
        <w:tc>
          <w:tcPr>
            <w:tcW w:w="8501" w:type="dxa"/>
            <w:vAlign w:val="center"/>
          </w:tcPr>
          <w:p w14:paraId="16D0C23B" w14:textId="77777777" w:rsidR="00721FF8" w:rsidRDefault="005C28C1">
            <w:pPr>
              <w:keepNext/>
              <w:spacing w:before="0" w:after="0" w:line="240" w:lineRule="auto"/>
              <w:jc w:val="center"/>
            </w:pPr>
            <w:r>
              <w:rPr>
                <w:noProof/>
              </w:rPr>
              <w:drawing>
                <wp:inline distT="0" distB="0" distL="0" distR="0" wp14:anchorId="6847B797" wp14:editId="225AF95E">
                  <wp:extent cx="4076700" cy="3165475"/>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49554"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4090098" cy="3176381"/>
                          </a:xfrm>
                          <a:prstGeom prst="rect">
                            <a:avLst/>
                          </a:prstGeom>
                          <a:noFill/>
                          <a:ln>
                            <a:noFill/>
                          </a:ln>
                        </pic:spPr>
                      </pic:pic>
                    </a:graphicData>
                  </a:graphic>
                </wp:inline>
              </w:drawing>
            </w:r>
          </w:p>
          <w:p w14:paraId="61B805A8" w14:textId="77777777" w:rsidR="00721FF8" w:rsidRDefault="005C28C1">
            <w:pPr>
              <w:pStyle w:val="Caption"/>
              <w:spacing w:before="0" w:after="0" w:line="240" w:lineRule="auto"/>
              <w:jc w:val="center"/>
              <w:rPr>
                <w:b w:val="0"/>
                <w:bCs w:val="0"/>
                <w:sz w:val="20"/>
                <w:szCs w:val="20"/>
              </w:rPr>
            </w:pPr>
            <w:bookmarkStart w:id="61" w:name="_Ref17376293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10</w:t>
            </w:r>
            <w:r>
              <w:rPr>
                <w:b w:val="0"/>
                <w:bCs w:val="0"/>
                <w:sz w:val="20"/>
                <w:szCs w:val="20"/>
              </w:rPr>
              <w:fldChar w:fldCharType="end"/>
            </w:r>
            <w:bookmarkEnd w:id="61"/>
            <w:r>
              <w:rPr>
                <w:b w:val="0"/>
                <w:bCs w:val="0"/>
                <w:sz w:val="20"/>
                <w:szCs w:val="20"/>
              </w:rPr>
              <w:t xml:space="preserve"> CDF of the difference in received power across polarization</w:t>
            </w:r>
          </w:p>
          <w:p w14:paraId="6BBDEF05" w14:textId="77777777" w:rsidR="00721FF8" w:rsidRDefault="00721FF8">
            <w:pPr>
              <w:spacing w:before="0" w:after="0" w:line="240" w:lineRule="auto"/>
              <w:rPr>
                <w:lang w:eastAsia="ko-KR"/>
              </w:rPr>
            </w:pPr>
          </w:p>
          <w:p w14:paraId="70878FB8" w14:textId="77777777" w:rsidR="00721FF8" w:rsidRDefault="005C28C1">
            <w:pPr>
              <w:spacing w:before="0" w:after="0" w:line="240" w:lineRule="auto"/>
              <w:rPr>
                <w:rFonts w:eastAsiaTheme="minorEastAsia"/>
              </w:rPr>
            </w:pPr>
            <w:r>
              <w:rPr>
                <w:rFonts w:eastAsiaTheme="minorEastAsia"/>
                <w:b/>
                <w:bCs/>
              </w:rPr>
              <w:t>Observation 2:</w:t>
            </w:r>
            <w:r>
              <w:rPr>
                <w:rFonts w:eastAsiaTheme="minorEastAsia"/>
              </w:rPr>
              <w:t xml:space="preserve"> In FR3, at a </w:t>
            </w:r>
            <w:proofErr w:type="spellStart"/>
            <w:r>
              <w:rPr>
                <w:rFonts w:eastAsiaTheme="minorEastAsia"/>
              </w:rPr>
              <w:t>centre</w:t>
            </w:r>
            <w:proofErr w:type="spellEnd"/>
            <w:r>
              <w:rPr>
                <w:rFonts w:eastAsiaTheme="minorEastAsia"/>
              </w:rPr>
              <w:t xml:space="preserve"> frequency of 13 GHz, a </w:t>
            </w:r>
            <w:r>
              <w:t xml:space="preserve">difference in received power across polarizations is observed in an outdoor </w:t>
            </w:r>
            <w:proofErr w:type="spellStart"/>
            <w:r>
              <w:t>UMi</w:t>
            </w:r>
            <w:proofErr w:type="spellEnd"/>
            <w:r>
              <w:t>-like scenario, where it is seen that median difference is about 1 dB, with the 90</w:t>
            </w:r>
            <w:r>
              <w:rPr>
                <w:vertAlign w:val="superscript"/>
              </w:rPr>
              <w:t>th</w:t>
            </w:r>
            <w:r>
              <w:t xml:space="preserve"> percentile difference around 3 </w:t>
            </w:r>
            <w:proofErr w:type="spellStart"/>
            <w:r>
              <w:t>dB.</w:t>
            </w:r>
            <w:proofErr w:type="spellEnd"/>
          </w:p>
          <w:p w14:paraId="1BA17E42" w14:textId="77777777" w:rsidR="00721FF8" w:rsidRDefault="005C28C1">
            <w:pPr>
              <w:keepNext/>
              <w:spacing w:before="0" w:after="0" w:line="240" w:lineRule="auto"/>
              <w:jc w:val="center"/>
            </w:pPr>
            <w:r>
              <w:rPr>
                <w:noProof/>
              </w:rPr>
              <w:lastRenderedPageBreak/>
              <w:drawing>
                <wp:inline distT="0" distB="0" distL="0" distR="0" wp14:anchorId="171D5900" wp14:editId="5BEC2446">
                  <wp:extent cx="3613150" cy="2632075"/>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872098" name="Picture 1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3618436" cy="2636510"/>
                          </a:xfrm>
                          <a:prstGeom prst="rect">
                            <a:avLst/>
                          </a:prstGeom>
                          <a:noFill/>
                          <a:ln>
                            <a:noFill/>
                          </a:ln>
                        </pic:spPr>
                      </pic:pic>
                    </a:graphicData>
                  </a:graphic>
                </wp:inline>
              </w:drawing>
            </w:r>
          </w:p>
          <w:p w14:paraId="1D75598F" w14:textId="77777777" w:rsidR="00721FF8" w:rsidRDefault="005C28C1">
            <w:pPr>
              <w:pStyle w:val="Caption"/>
              <w:spacing w:before="0" w:after="0" w:line="240" w:lineRule="auto"/>
              <w:jc w:val="center"/>
              <w:rPr>
                <w:b w:val="0"/>
                <w:bCs w:val="0"/>
                <w:sz w:val="20"/>
                <w:szCs w:val="20"/>
              </w:rPr>
            </w:pPr>
            <w:bookmarkStart w:id="62" w:name="_Ref17870148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11</w:t>
            </w:r>
            <w:r>
              <w:rPr>
                <w:b w:val="0"/>
                <w:bCs w:val="0"/>
                <w:sz w:val="20"/>
                <w:szCs w:val="20"/>
              </w:rPr>
              <w:fldChar w:fldCharType="end"/>
            </w:r>
            <w:bookmarkEnd w:id="62"/>
            <w:r>
              <w:rPr>
                <w:b w:val="0"/>
                <w:bCs w:val="0"/>
                <w:sz w:val="20"/>
                <w:szCs w:val="20"/>
              </w:rPr>
              <w:t xml:space="preserve"> Polarization imbalance using the Ground Reflection model.</w:t>
            </w:r>
          </w:p>
          <w:p w14:paraId="39F9838A" w14:textId="77777777" w:rsidR="00721FF8" w:rsidRDefault="00721FF8">
            <w:pPr>
              <w:spacing w:before="0" w:after="0" w:line="240" w:lineRule="auto"/>
              <w:rPr>
                <w:b/>
                <w:bCs/>
              </w:rPr>
            </w:pPr>
          </w:p>
          <w:p w14:paraId="34380EA3" w14:textId="77777777" w:rsidR="00721FF8" w:rsidRDefault="005C28C1">
            <w:pPr>
              <w:spacing w:before="0" w:after="0" w:line="240" w:lineRule="auto"/>
            </w:pPr>
            <w:r>
              <w:rPr>
                <w:b/>
                <w:bCs/>
              </w:rPr>
              <w:t>Observation 3:</w:t>
            </w:r>
            <w:r>
              <w:t xml:space="preserve"> Ground reflection model in 38.901 offers a mode to realize polarization power imbalance in the channel realizations. Whether additional other factors such as specular reflections cause polarization power imbalance needs more study. </w:t>
            </w:r>
          </w:p>
          <w:p w14:paraId="65966452" w14:textId="77777777" w:rsidR="00721FF8" w:rsidRDefault="00721FF8">
            <w:pPr>
              <w:spacing w:before="0" w:after="0" w:line="240" w:lineRule="auto"/>
            </w:pPr>
          </w:p>
          <w:p w14:paraId="55938736" w14:textId="77777777" w:rsidR="00721FF8" w:rsidRDefault="005C28C1">
            <w:pPr>
              <w:spacing w:before="0" w:after="0" w:line="240" w:lineRule="auto"/>
            </w:pPr>
            <w:r>
              <w:rPr>
                <w:b/>
                <w:bCs/>
              </w:rPr>
              <w:t>Proposal 8:</w:t>
            </w:r>
            <w:r>
              <w:t xml:space="preserve"> Study whether the ground reflection model in 38.901 is adequate to model the observed polarization power imbalance before introducing any explicit variations directly in the polarization matrix of the channel.</w:t>
            </w:r>
          </w:p>
          <w:p w14:paraId="17B71243" w14:textId="77777777" w:rsidR="00721FF8" w:rsidRDefault="00721FF8">
            <w:pPr>
              <w:pStyle w:val="BodyText"/>
              <w:spacing w:before="0" w:after="0" w:line="240" w:lineRule="auto"/>
              <w:contextualSpacing/>
              <w:rPr>
                <w:rFonts w:ascii="Times New Roman" w:eastAsiaTheme="minorEastAsia" w:hAnsi="Times New Roman"/>
                <w:szCs w:val="20"/>
                <w:lang w:eastAsia="zh-CN"/>
              </w:rPr>
            </w:pPr>
          </w:p>
        </w:tc>
      </w:tr>
    </w:tbl>
    <w:p w14:paraId="0B3883EC" w14:textId="77777777" w:rsidR="00721FF8" w:rsidRDefault="00721FF8">
      <w:pPr>
        <w:pStyle w:val="BodyText"/>
        <w:spacing w:after="0"/>
        <w:rPr>
          <w:rFonts w:ascii="Times New Roman" w:eastAsiaTheme="minorEastAsia" w:hAnsi="Times New Roman"/>
          <w:szCs w:val="20"/>
          <w:lang w:eastAsia="ko-KR"/>
        </w:rPr>
      </w:pPr>
    </w:p>
    <w:p w14:paraId="1229BCE5" w14:textId="77777777" w:rsidR="00721FF8" w:rsidRDefault="00721FF8">
      <w:pPr>
        <w:pStyle w:val="BodyText"/>
        <w:spacing w:after="0"/>
        <w:rPr>
          <w:rFonts w:ascii="Times New Roman" w:eastAsiaTheme="minorEastAsia" w:hAnsi="Times New Roman"/>
          <w:szCs w:val="20"/>
          <w:lang w:eastAsia="ko-KR"/>
        </w:rPr>
      </w:pPr>
    </w:p>
    <w:p w14:paraId="66404D98" w14:textId="77777777" w:rsidR="00721FF8" w:rsidRDefault="00721FF8">
      <w:pPr>
        <w:pStyle w:val="BodyText"/>
        <w:spacing w:after="0"/>
        <w:rPr>
          <w:rFonts w:ascii="Times New Roman" w:eastAsiaTheme="minorEastAsia" w:hAnsi="Times New Roman"/>
          <w:szCs w:val="20"/>
          <w:lang w:eastAsia="ko-KR"/>
        </w:rPr>
      </w:pPr>
    </w:p>
    <w:p w14:paraId="4BEDA718" w14:textId="77777777" w:rsidR="00721FF8" w:rsidRDefault="005C28C1">
      <w:pPr>
        <w:pStyle w:val="Heading4"/>
        <w:rPr>
          <w:rFonts w:eastAsia="SimSun"/>
          <w:lang w:val="en-US" w:eastAsia="zh-CN"/>
        </w:rPr>
      </w:pPr>
      <w:r>
        <w:rPr>
          <w:rFonts w:eastAsia="SimSun"/>
          <w:lang w:val="en-US" w:eastAsia="zh-CN"/>
        </w:rPr>
        <w:t>Summary of Issues</w:t>
      </w:r>
    </w:p>
    <w:p w14:paraId="77302C9E" w14:textId="77777777" w:rsidR="00721FF8" w:rsidRDefault="005C28C1">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provided inputs on variability of polarization power in the frequency ranges of interest</w:t>
      </w:r>
      <w:r>
        <w:rPr>
          <w:rFonts w:ascii="Times New Roman" w:eastAsiaTheme="minorEastAsia" w:hAnsi="Times New Roman"/>
          <w:szCs w:val="20"/>
          <w:lang w:eastAsia="ko-KR"/>
        </w:rPr>
        <w:t>:</w:t>
      </w:r>
    </w:p>
    <w:p w14:paraId="0E2C8EA1" w14:textId="77777777" w:rsidR="00721FF8" w:rsidRDefault="005C28C1">
      <w:pPr>
        <w:pStyle w:val="BodyText"/>
        <w:numPr>
          <w:ilvl w:val="0"/>
          <w:numId w:val="2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variability of polarization power matrix</w:t>
      </w:r>
    </w:p>
    <w:p w14:paraId="5E68793F" w14:textId="77777777" w:rsidR="00721FF8" w:rsidRDefault="005C28C1">
      <w:pPr>
        <w:pStyle w:val="BodyText"/>
        <w:numPr>
          <w:ilvl w:val="0"/>
          <w:numId w:val="2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introduce changes to polarization power matrix</w:t>
      </w:r>
    </w:p>
    <w:p w14:paraId="69006005" w14:textId="77777777" w:rsidR="00721FF8" w:rsidRDefault="005C28C1">
      <w:pPr>
        <w:pStyle w:val="BodyText"/>
        <w:numPr>
          <w:ilvl w:val="0"/>
          <w:numId w:val="2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if ground reflection model can provide the effective behavior for polarization power variability</w:t>
      </w:r>
    </w:p>
    <w:p w14:paraId="4E707C81" w14:textId="77777777" w:rsidR="00721FF8" w:rsidRDefault="00721FF8">
      <w:pPr>
        <w:pStyle w:val="BodyText"/>
        <w:spacing w:after="0"/>
        <w:rPr>
          <w:rFonts w:ascii="Times New Roman" w:eastAsiaTheme="minorEastAsia" w:hAnsi="Times New Roman"/>
          <w:szCs w:val="20"/>
          <w:lang w:eastAsia="ko-KR"/>
        </w:rPr>
      </w:pPr>
    </w:p>
    <w:p w14:paraId="4C652ECA" w14:textId="77777777" w:rsidR="00721FF8" w:rsidRDefault="00721FF8">
      <w:pPr>
        <w:pStyle w:val="BodyText"/>
        <w:spacing w:after="0"/>
        <w:rPr>
          <w:rFonts w:ascii="Times New Roman" w:eastAsiaTheme="minorEastAsia" w:hAnsi="Times New Roman"/>
          <w:szCs w:val="20"/>
          <w:lang w:eastAsia="ko-KR"/>
        </w:rPr>
      </w:pPr>
    </w:p>
    <w:p w14:paraId="60C0D1A0" w14:textId="77777777" w:rsidR="00721FF8" w:rsidRDefault="005C28C1">
      <w:pPr>
        <w:pStyle w:val="Heading5"/>
        <w:rPr>
          <w:rFonts w:eastAsiaTheme="minorEastAsia"/>
          <w:lang w:val="en-US" w:eastAsia="ko-KR"/>
        </w:rPr>
      </w:pPr>
      <w:r>
        <w:rPr>
          <w:rFonts w:eastAsiaTheme="minorEastAsia"/>
          <w:lang w:val="en-US" w:eastAsia="ko-KR"/>
        </w:rPr>
        <w:t>Proposal #2.7-1:</w:t>
      </w:r>
    </w:p>
    <w:p w14:paraId="6036C396" w14:textId="77777777" w:rsidR="00721FF8" w:rsidRDefault="005C28C1">
      <w:pPr>
        <w:pStyle w:val="ListParagraph"/>
        <w:numPr>
          <w:ilvl w:val="0"/>
          <w:numId w:val="26"/>
        </w:numPr>
        <w:spacing w:line="240" w:lineRule="auto"/>
        <w:rPr>
          <w:lang w:eastAsia="ja-JP"/>
        </w:rPr>
      </w:pPr>
      <w:r>
        <w:rPr>
          <w:lang w:eastAsia="ja-JP"/>
        </w:rPr>
        <w:t xml:space="preserve">Conclude that there is no consensus to introduce polarization variability for each </w:t>
      </w:r>
      <w:proofErr w:type="gramStart"/>
      <w:r>
        <w:rPr>
          <w:lang w:eastAsia="ja-JP"/>
        </w:rPr>
        <w:t>rays</w:t>
      </w:r>
      <w:proofErr w:type="gramEnd"/>
      <w:r>
        <w:rPr>
          <w:lang w:eastAsia="ja-JP"/>
        </w:rPr>
        <w:t xml:space="preserve"> of cluster for NLOS component of the channel.</w:t>
      </w:r>
    </w:p>
    <w:p w14:paraId="2FFA30E1" w14:textId="77777777" w:rsidR="00721FF8" w:rsidRDefault="00721FF8">
      <w:pPr>
        <w:pStyle w:val="BodyText"/>
        <w:spacing w:after="0"/>
      </w:pPr>
    </w:p>
    <w:p w14:paraId="2C31E3FB" w14:textId="77777777" w:rsidR="00721FF8" w:rsidRDefault="00721FF8">
      <w:pPr>
        <w:pStyle w:val="BodyText"/>
        <w:spacing w:after="0"/>
      </w:pPr>
    </w:p>
    <w:p w14:paraId="1103EF86" w14:textId="76997345" w:rsidR="00721FF8" w:rsidRDefault="005C28C1">
      <w:pPr>
        <w:pStyle w:val="Heading4"/>
        <w:rPr>
          <w:rFonts w:eastAsia="SimSun"/>
          <w:lang w:val="en-US" w:eastAsia="zh-CN"/>
        </w:rPr>
      </w:pPr>
      <w:r>
        <w:rPr>
          <w:rFonts w:eastAsia="SimSun"/>
          <w:lang w:val="en-US" w:eastAsia="zh-CN"/>
        </w:rPr>
        <w:t>Round #1</w:t>
      </w:r>
      <w:r w:rsidR="00950CB7">
        <w:rPr>
          <w:rFonts w:eastAsia="SimSun"/>
          <w:lang w:val="en-US" w:eastAsia="zh-CN"/>
        </w:rPr>
        <w:t>/2</w:t>
      </w:r>
      <w:r>
        <w:rPr>
          <w:rFonts w:eastAsia="SimSun"/>
          <w:lang w:val="en-US" w:eastAsia="zh-CN"/>
        </w:rPr>
        <w:t xml:space="preserve"> Discussion</w:t>
      </w:r>
    </w:p>
    <w:p w14:paraId="5F08AB43" w14:textId="77777777" w:rsidR="00721FF8" w:rsidRDefault="005C28C1">
      <w:pPr>
        <w:rPr>
          <w:lang w:eastAsia="zh-CN"/>
        </w:rPr>
      </w:pPr>
      <w:r>
        <w:rPr>
          <w:lang w:eastAsia="zh-CN"/>
        </w:rPr>
        <w:t>Please provide comments on issues regarding polarization modeling. Please provide further comments on Proposal #2.7-1.</w:t>
      </w:r>
    </w:p>
    <w:tbl>
      <w:tblPr>
        <w:tblStyle w:val="TableGrid"/>
        <w:tblW w:w="0" w:type="auto"/>
        <w:tblLook w:val="04A0" w:firstRow="1" w:lastRow="0" w:firstColumn="1" w:lastColumn="0" w:noHBand="0" w:noVBand="1"/>
      </w:tblPr>
      <w:tblGrid>
        <w:gridCol w:w="2474"/>
        <w:gridCol w:w="8316"/>
      </w:tblGrid>
      <w:tr w:rsidR="00721FF8" w14:paraId="719EDEF9" w14:textId="77777777" w:rsidTr="00950CB7">
        <w:tc>
          <w:tcPr>
            <w:tcW w:w="2474" w:type="dxa"/>
            <w:shd w:val="clear" w:color="auto" w:fill="FBE4D5" w:themeFill="accent2" w:themeFillTint="33"/>
          </w:tcPr>
          <w:p w14:paraId="6A9F2365"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316" w:type="dxa"/>
            <w:shd w:val="clear" w:color="auto" w:fill="FBE4D5" w:themeFill="accent2" w:themeFillTint="33"/>
          </w:tcPr>
          <w:p w14:paraId="761DD5C5"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3A395A32" w14:textId="77777777">
        <w:tc>
          <w:tcPr>
            <w:tcW w:w="2474" w:type="dxa"/>
          </w:tcPr>
          <w:p w14:paraId="76DCF2C3" w14:textId="77777777" w:rsidR="00721FF8" w:rsidRDefault="005C28C1">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InterDigital</w:t>
            </w:r>
            <w:proofErr w:type="spellEnd"/>
            <w:r>
              <w:rPr>
                <w:rFonts w:ascii="Times New Roman" w:eastAsiaTheme="minorEastAsia" w:hAnsi="Times New Roman"/>
                <w:szCs w:val="20"/>
                <w:lang w:eastAsia="ko-KR"/>
              </w:rPr>
              <w:t xml:space="preserve"> </w:t>
            </w:r>
          </w:p>
        </w:tc>
        <w:tc>
          <w:tcPr>
            <w:tcW w:w="8316" w:type="dxa"/>
          </w:tcPr>
          <w:p w14:paraId="155A09DF"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 the conclusion</w:t>
            </w:r>
          </w:p>
        </w:tc>
      </w:tr>
      <w:tr w:rsidR="00721FF8" w14:paraId="1215FBE7" w14:textId="77777777">
        <w:tc>
          <w:tcPr>
            <w:tcW w:w="2474" w:type="dxa"/>
          </w:tcPr>
          <w:p w14:paraId="4546141E" w14:textId="77777777" w:rsidR="00721FF8" w:rsidRDefault="005C28C1">
            <w:pPr>
              <w:pStyle w:val="BodyText"/>
              <w:tabs>
                <w:tab w:val="left" w:pos="1324"/>
              </w:tabs>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316" w:type="dxa"/>
          </w:tcPr>
          <w:p w14:paraId="2C7EA894"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721FF8" w14:paraId="2A273C4D" w14:textId="77777777">
        <w:tc>
          <w:tcPr>
            <w:tcW w:w="2474" w:type="dxa"/>
          </w:tcPr>
          <w:p w14:paraId="706D80FE" w14:textId="77777777" w:rsidR="00721FF8" w:rsidRDefault="005C28C1">
            <w:pPr>
              <w:pStyle w:val="BodyText"/>
              <w:tabs>
                <w:tab w:val="left" w:pos="1324"/>
              </w:tabs>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316" w:type="dxa"/>
          </w:tcPr>
          <w:p w14:paraId="33FA7354"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szCs w:val="20"/>
                <w:lang w:eastAsia="zh-CN"/>
              </w:rPr>
              <w:t>Support.</w:t>
            </w:r>
          </w:p>
        </w:tc>
      </w:tr>
      <w:tr w:rsidR="00721FF8" w14:paraId="09DE15C4" w14:textId="77777777">
        <w:tc>
          <w:tcPr>
            <w:tcW w:w="2474" w:type="dxa"/>
          </w:tcPr>
          <w:p w14:paraId="3E412732" w14:textId="77777777" w:rsidR="00721FF8" w:rsidRDefault="005C28C1">
            <w:pPr>
              <w:pStyle w:val="BodyText"/>
              <w:tabs>
                <w:tab w:val="left" w:pos="1324"/>
              </w:tabs>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316" w:type="dxa"/>
          </w:tcPr>
          <w:p w14:paraId="64897F1B"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721FF8" w14:paraId="2841EA54" w14:textId="77777777">
        <w:tc>
          <w:tcPr>
            <w:tcW w:w="2474" w:type="dxa"/>
          </w:tcPr>
          <w:p w14:paraId="27F5A359" w14:textId="77777777" w:rsidR="00721FF8" w:rsidRDefault="005C28C1">
            <w:pPr>
              <w:pStyle w:val="BodyText"/>
              <w:tabs>
                <w:tab w:val="left" w:pos="1324"/>
              </w:tabs>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316" w:type="dxa"/>
          </w:tcPr>
          <w:p w14:paraId="15884814"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OK</w:t>
            </w:r>
          </w:p>
        </w:tc>
      </w:tr>
      <w:tr w:rsidR="00721FF8" w14:paraId="72F61B7C" w14:textId="77777777">
        <w:tc>
          <w:tcPr>
            <w:tcW w:w="2474" w:type="dxa"/>
          </w:tcPr>
          <w:p w14:paraId="03C761CD" w14:textId="77777777" w:rsidR="00721FF8" w:rsidRDefault="005C28C1">
            <w:pPr>
              <w:pStyle w:val="BodyText"/>
              <w:tabs>
                <w:tab w:val="left" w:pos="1324"/>
              </w:tabs>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316" w:type="dxa"/>
          </w:tcPr>
          <w:p w14:paraId="12FF9B51" w14:textId="77777777" w:rsidR="00721FF8" w:rsidRDefault="005C28C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Support</w:t>
            </w:r>
          </w:p>
        </w:tc>
      </w:tr>
      <w:tr w:rsidR="00115767" w14:paraId="7405ECCA" w14:textId="77777777">
        <w:tc>
          <w:tcPr>
            <w:tcW w:w="2474" w:type="dxa"/>
          </w:tcPr>
          <w:p w14:paraId="73AFA9C8" w14:textId="5796FCEC" w:rsidR="00115767" w:rsidRDefault="00115767" w:rsidP="00115767">
            <w:pPr>
              <w:pStyle w:val="BodyText"/>
              <w:tabs>
                <w:tab w:val="left" w:pos="1324"/>
              </w:tabs>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316" w:type="dxa"/>
          </w:tcPr>
          <w:p w14:paraId="35114EB9" w14:textId="5671DE3F" w:rsidR="00115767" w:rsidRDefault="00115767" w:rsidP="00115767">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 xml:space="preserve">The existence of polarization variability is demonstrated by several companies, while there are no measurements showing the non-existence. We agree that there is no consensus </w:t>
            </w:r>
            <w:proofErr w:type="gramStart"/>
            <w:r>
              <w:rPr>
                <w:rFonts w:ascii="Times New Roman" w:eastAsiaTheme="minorEastAsia" w:hAnsi="Times New Roman"/>
                <w:szCs w:val="20"/>
                <w:lang w:eastAsia="ko-KR"/>
              </w:rPr>
              <w:t>at this point in time</w:t>
            </w:r>
            <w:proofErr w:type="gramEnd"/>
            <w:r>
              <w:rPr>
                <w:rFonts w:ascii="Times New Roman" w:eastAsiaTheme="minorEastAsia" w:hAnsi="Times New Roman"/>
                <w:szCs w:val="20"/>
                <w:lang w:eastAsia="ko-KR"/>
              </w:rPr>
              <w:t xml:space="preserve">, </w:t>
            </w:r>
            <w:r>
              <w:rPr>
                <w:rFonts w:ascii="Times New Roman" w:eastAsiaTheme="minorEastAsia" w:hAnsi="Times New Roman"/>
                <w:szCs w:val="20"/>
                <w:lang w:eastAsia="ko-KR"/>
              </w:rPr>
              <w:lastRenderedPageBreak/>
              <w:t xml:space="preserve">but this is mainly due to different views of the necessity of changing the model. We suggest spending some more time to see if companies can reach a common understanding on the necessity. </w:t>
            </w:r>
          </w:p>
        </w:tc>
      </w:tr>
      <w:tr w:rsidR="00950CB7" w14:paraId="32619A0D" w14:textId="77777777" w:rsidTr="00950CB7">
        <w:tc>
          <w:tcPr>
            <w:tcW w:w="2474" w:type="dxa"/>
            <w:shd w:val="clear" w:color="auto" w:fill="E2EFD9" w:themeFill="accent6" w:themeFillTint="33"/>
          </w:tcPr>
          <w:p w14:paraId="3DB7C29C" w14:textId="5DB11FFD" w:rsidR="00950CB7" w:rsidRDefault="00950CB7">
            <w:pPr>
              <w:pStyle w:val="BodyText"/>
              <w:tabs>
                <w:tab w:val="left" w:pos="1324"/>
              </w:tabs>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316" w:type="dxa"/>
            <w:shd w:val="clear" w:color="auto" w:fill="E2EFD9" w:themeFill="accent6" w:themeFillTint="33"/>
          </w:tcPr>
          <w:p w14:paraId="4DB1A05B" w14:textId="781A1580" w:rsidR="00950CB7" w:rsidRDefault="00950CB7">
            <w:pPr>
              <w:pStyle w:val="BodyText"/>
              <w:spacing w:after="0" w:line="240" w:lineRule="auto"/>
              <w:rPr>
                <w:rFonts w:ascii="Times New Roman" w:hAnsi="Times New Roman"/>
                <w:szCs w:val="20"/>
                <w:lang w:eastAsia="zh-CN"/>
              </w:rPr>
            </w:pPr>
            <w:r>
              <w:rPr>
                <w:rFonts w:ascii="Times New Roman" w:hAnsi="Times New Roman"/>
                <w:szCs w:val="20"/>
                <w:lang w:eastAsia="zh-CN"/>
              </w:rPr>
              <w:t>Continue discussion using this sub-section.</w:t>
            </w:r>
          </w:p>
        </w:tc>
      </w:tr>
      <w:tr w:rsidR="00950CB7" w14:paraId="7C192F7C" w14:textId="77777777">
        <w:tc>
          <w:tcPr>
            <w:tcW w:w="2474" w:type="dxa"/>
          </w:tcPr>
          <w:p w14:paraId="30E71463" w14:textId="77777777" w:rsidR="00950CB7" w:rsidRDefault="00950CB7">
            <w:pPr>
              <w:pStyle w:val="BodyText"/>
              <w:tabs>
                <w:tab w:val="left" w:pos="1324"/>
              </w:tabs>
              <w:spacing w:after="0" w:line="240" w:lineRule="auto"/>
              <w:rPr>
                <w:rFonts w:ascii="Times New Roman" w:hAnsi="Times New Roman"/>
                <w:szCs w:val="20"/>
                <w:lang w:eastAsia="zh-CN"/>
              </w:rPr>
            </w:pPr>
          </w:p>
        </w:tc>
        <w:tc>
          <w:tcPr>
            <w:tcW w:w="8316" w:type="dxa"/>
          </w:tcPr>
          <w:p w14:paraId="2C05F873" w14:textId="77777777" w:rsidR="00950CB7" w:rsidRDefault="00950CB7">
            <w:pPr>
              <w:pStyle w:val="BodyText"/>
              <w:spacing w:after="0" w:line="240" w:lineRule="auto"/>
              <w:rPr>
                <w:rFonts w:ascii="Times New Roman" w:hAnsi="Times New Roman"/>
                <w:szCs w:val="20"/>
                <w:lang w:eastAsia="zh-CN"/>
              </w:rPr>
            </w:pPr>
          </w:p>
        </w:tc>
      </w:tr>
    </w:tbl>
    <w:p w14:paraId="66895290" w14:textId="77777777" w:rsidR="00721FF8" w:rsidRDefault="00721FF8">
      <w:pPr>
        <w:pStyle w:val="BodyText"/>
        <w:spacing w:after="0"/>
        <w:rPr>
          <w:rFonts w:ascii="Times New Roman" w:eastAsiaTheme="minorEastAsia" w:hAnsi="Times New Roman"/>
          <w:szCs w:val="20"/>
          <w:lang w:eastAsia="ko-KR"/>
        </w:rPr>
      </w:pPr>
    </w:p>
    <w:p w14:paraId="3D315B85" w14:textId="77777777" w:rsidR="00721FF8" w:rsidRDefault="00721FF8">
      <w:pPr>
        <w:pStyle w:val="BodyText"/>
        <w:spacing w:after="0"/>
        <w:rPr>
          <w:rFonts w:ascii="Times New Roman" w:eastAsiaTheme="minorEastAsia" w:hAnsi="Times New Roman"/>
          <w:szCs w:val="20"/>
          <w:lang w:eastAsia="ko-KR"/>
        </w:rPr>
      </w:pPr>
    </w:p>
    <w:p w14:paraId="31DAAAE4" w14:textId="77777777" w:rsidR="00721FF8" w:rsidRDefault="00721FF8">
      <w:pPr>
        <w:pStyle w:val="BodyText"/>
        <w:spacing w:after="0"/>
        <w:rPr>
          <w:rFonts w:ascii="Times New Roman" w:eastAsiaTheme="minorEastAsia" w:hAnsi="Times New Roman"/>
          <w:szCs w:val="20"/>
          <w:lang w:eastAsia="ko-KR"/>
        </w:rPr>
      </w:pPr>
    </w:p>
    <w:p w14:paraId="2CDAAC12" w14:textId="77777777" w:rsidR="00721FF8" w:rsidRDefault="005C28C1">
      <w:pPr>
        <w:pStyle w:val="Heading3"/>
        <w:rPr>
          <w:rFonts w:eastAsiaTheme="minorEastAsia"/>
          <w:lang w:val="en-US" w:eastAsia="ko-KR"/>
        </w:rPr>
      </w:pPr>
      <w:r>
        <w:rPr>
          <w:rFonts w:eastAsia="SimSun"/>
          <w:lang w:val="en-US" w:eastAsia="zh-CN"/>
        </w:rPr>
        <w:t>4.2.8 Shadow Fading</w:t>
      </w:r>
    </w:p>
    <w:tbl>
      <w:tblPr>
        <w:tblStyle w:val="TableGrid"/>
        <w:tblW w:w="0" w:type="auto"/>
        <w:tblLook w:val="04A0" w:firstRow="1" w:lastRow="0" w:firstColumn="1" w:lastColumn="0" w:noHBand="0" w:noVBand="1"/>
      </w:tblPr>
      <w:tblGrid>
        <w:gridCol w:w="1525"/>
        <w:gridCol w:w="9265"/>
      </w:tblGrid>
      <w:tr w:rsidR="00721FF8" w14:paraId="51C67CF5" w14:textId="77777777">
        <w:tc>
          <w:tcPr>
            <w:tcW w:w="1525" w:type="dxa"/>
            <w:shd w:val="clear" w:color="auto" w:fill="DEEAF6" w:themeFill="accent5" w:themeFillTint="33"/>
            <w:vAlign w:val="center"/>
          </w:tcPr>
          <w:p w14:paraId="5C07EDB4"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3736F0F3"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34373CE2" w14:textId="77777777">
        <w:tc>
          <w:tcPr>
            <w:tcW w:w="1525" w:type="dxa"/>
            <w:vAlign w:val="center"/>
          </w:tcPr>
          <w:p w14:paraId="46B4A54F" w14:textId="77777777" w:rsidR="00721FF8" w:rsidRDefault="005C28C1">
            <w:pPr>
              <w:spacing w:before="0" w:after="0" w:line="240" w:lineRule="auto"/>
            </w:pPr>
            <w:r>
              <w:t>[16] Sharp, Nokia</w:t>
            </w:r>
          </w:p>
        </w:tc>
        <w:tc>
          <w:tcPr>
            <w:tcW w:w="9265" w:type="dxa"/>
            <w:vAlign w:val="center"/>
          </w:tcPr>
          <w:p w14:paraId="1B36AD88" w14:textId="77777777" w:rsidR="00721FF8" w:rsidRDefault="005C28C1">
            <w:pPr>
              <w:pStyle w:val="NormalWeb"/>
              <w:spacing w:before="0" w:beforeAutospacing="0" w:after="0" w:afterAutospacing="0" w:line="240" w:lineRule="auto"/>
              <w:ind w:left="720"/>
              <w:jc w:val="center"/>
              <w:rPr>
                <w:sz w:val="20"/>
                <w:szCs w:val="20"/>
                <w:lang w:eastAsia="zh-CN"/>
              </w:rPr>
            </w:pPr>
            <w:r>
              <w:rPr>
                <w:sz w:val="20"/>
                <w:szCs w:val="20"/>
                <w:lang w:eastAsia="zh-CN"/>
              </w:rPr>
              <w:t xml:space="preserve">Table 7. </w:t>
            </w:r>
            <w:r>
              <w:rPr>
                <w:sz w:val="20"/>
                <w:szCs w:val="20"/>
              </w:rPr>
              <w:t xml:space="preserve">Comparison of Large-Scale Shadow Fading Values: Measured [13] vs. TR 38.901 for </w:t>
            </w:r>
            <w:proofErr w:type="spellStart"/>
            <w:r>
              <w:rPr>
                <w:sz w:val="20"/>
                <w:szCs w:val="20"/>
              </w:rPr>
              <w:t>UMi</w:t>
            </w:r>
            <w:proofErr w:type="spellEnd"/>
            <w:r>
              <w:rPr>
                <w:sz w:val="20"/>
                <w:szCs w:val="20"/>
              </w:rPr>
              <w:t xml:space="preserve"> Scenario in both LOS and NLOS Channel Conditions at 6.75 GHz and 16.95 GHz using the CI Path Loss Model [13].</w:t>
            </w:r>
          </w:p>
          <w:tbl>
            <w:tblPr>
              <w:tblW w:w="8171" w:type="dxa"/>
              <w:jc w:val="center"/>
              <w:tblLook w:val="04A0" w:firstRow="1" w:lastRow="0" w:firstColumn="1" w:lastColumn="0" w:noHBand="0" w:noVBand="1"/>
            </w:tblPr>
            <w:tblGrid>
              <w:gridCol w:w="1275"/>
              <w:gridCol w:w="896"/>
              <w:gridCol w:w="1430"/>
              <w:gridCol w:w="1372"/>
              <w:gridCol w:w="3198"/>
            </w:tblGrid>
            <w:tr w:rsidR="00721FF8" w14:paraId="09130770" w14:textId="77777777">
              <w:trPr>
                <w:trHeight w:val="200"/>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ABE81D" w14:textId="77777777" w:rsidR="00721FF8" w:rsidRDefault="005C28C1">
                  <w:pPr>
                    <w:spacing w:after="0" w:line="240" w:lineRule="auto"/>
                    <w:jc w:val="center"/>
                    <w:rPr>
                      <w:b/>
                      <w:bCs/>
                      <w:color w:val="000000"/>
                    </w:rPr>
                  </w:pPr>
                  <w:r>
                    <w:rPr>
                      <w:b/>
                      <w:bCs/>
                      <w:color w:val="000000"/>
                    </w:rPr>
                    <w:t>Frequency</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2CF472BC" w14:textId="77777777" w:rsidR="00721FF8" w:rsidRDefault="005C28C1">
                  <w:pPr>
                    <w:spacing w:after="0" w:line="240" w:lineRule="auto"/>
                    <w:jc w:val="center"/>
                    <w:rPr>
                      <w:b/>
                      <w:bCs/>
                      <w:color w:val="000000"/>
                    </w:rPr>
                  </w:pPr>
                  <w:r>
                    <w:rPr>
                      <w:b/>
                      <w:bCs/>
                      <w:color w:val="000000"/>
                    </w:rPr>
                    <w:t>Env.</w:t>
                  </w:r>
                </w:p>
              </w:tc>
              <w:tc>
                <w:tcPr>
                  <w:tcW w:w="1430" w:type="dxa"/>
                  <w:tcBorders>
                    <w:top w:val="single" w:sz="4" w:space="0" w:color="auto"/>
                    <w:left w:val="nil"/>
                    <w:bottom w:val="single" w:sz="4" w:space="0" w:color="auto"/>
                    <w:right w:val="single" w:sz="4" w:space="0" w:color="auto"/>
                  </w:tcBorders>
                  <w:shd w:val="clear" w:color="auto" w:fill="auto"/>
                  <w:noWrap/>
                  <w:vAlign w:val="center"/>
                </w:tcPr>
                <w:p w14:paraId="38E253BD" w14:textId="77777777" w:rsidR="00721FF8" w:rsidRDefault="005C28C1">
                  <w:pPr>
                    <w:spacing w:after="0" w:line="240" w:lineRule="auto"/>
                    <w:jc w:val="center"/>
                    <w:rPr>
                      <w:b/>
                      <w:bCs/>
                      <w:color w:val="000000"/>
                    </w:rPr>
                  </w:pPr>
                  <w:r>
                    <w:rPr>
                      <w:b/>
                      <w:bCs/>
                      <w:color w:val="000000"/>
                    </w:rPr>
                    <w:t xml:space="preserve">Measured shadow fading </w:t>
                  </w:r>
                </w:p>
              </w:tc>
              <w:tc>
                <w:tcPr>
                  <w:tcW w:w="1372" w:type="dxa"/>
                  <w:tcBorders>
                    <w:top w:val="single" w:sz="4" w:space="0" w:color="auto"/>
                    <w:left w:val="nil"/>
                    <w:bottom w:val="single" w:sz="4" w:space="0" w:color="auto"/>
                    <w:right w:val="single" w:sz="4" w:space="0" w:color="auto"/>
                  </w:tcBorders>
                  <w:shd w:val="clear" w:color="auto" w:fill="auto"/>
                  <w:noWrap/>
                  <w:vAlign w:val="center"/>
                </w:tcPr>
                <w:p w14:paraId="5DB35166" w14:textId="77777777" w:rsidR="00721FF8" w:rsidRDefault="005C28C1">
                  <w:pPr>
                    <w:spacing w:after="0" w:line="240" w:lineRule="auto"/>
                    <w:jc w:val="center"/>
                    <w:rPr>
                      <w:b/>
                      <w:bCs/>
                      <w:color w:val="000000"/>
                    </w:rPr>
                  </w:pPr>
                  <w:r>
                    <w:rPr>
                      <w:b/>
                      <w:bCs/>
                      <w:color w:val="000000"/>
                    </w:rPr>
                    <w:t>TR 38.901 shadow fading</w:t>
                  </w:r>
                </w:p>
              </w:tc>
              <w:tc>
                <w:tcPr>
                  <w:tcW w:w="3198" w:type="dxa"/>
                  <w:tcBorders>
                    <w:top w:val="single" w:sz="4" w:space="0" w:color="auto"/>
                    <w:left w:val="nil"/>
                    <w:bottom w:val="single" w:sz="4" w:space="0" w:color="auto"/>
                    <w:right w:val="single" w:sz="4" w:space="0" w:color="auto"/>
                  </w:tcBorders>
                  <w:shd w:val="clear" w:color="auto" w:fill="auto"/>
                  <w:noWrap/>
                  <w:vAlign w:val="center"/>
                </w:tcPr>
                <w:p w14:paraId="4346AACB" w14:textId="77777777" w:rsidR="00721FF8" w:rsidRDefault="005C28C1">
                  <w:pPr>
                    <w:spacing w:after="0" w:line="240" w:lineRule="auto"/>
                    <w:jc w:val="center"/>
                    <w:rPr>
                      <w:b/>
                      <w:bCs/>
                      <w:color w:val="000000"/>
                    </w:rPr>
                  </w:pPr>
                  <w:r>
                    <w:rPr>
                      <w:b/>
                      <w:bCs/>
                      <w:color w:val="000000"/>
                    </w:rPr>
                    <w:t>Absolute difference in shadow fading (Measured shadow fading - TR 38.901) using the CI path loss model</w:t>
                  </w:r>
                </w:p>
              </w:tc>
            </w:tr>
            <w:tr w:rsidR="00721FF8" w14:paraId="079D2597" w14:textId="77777777">
              <w:trPr>
                <w:trHeight w:val="200"/>
                <w:jc w:val="center"/>
              </w:trPr>
              <w:tc>
                <w:tcPr>
                  <w:tcW w:w="1275" w:type="dxa"/>
                  <w:vMerge w:val="restart"/>
                  <w:tcBorders>
                    <w:top w:val="nil"/>
                    <w:left w:val="single" w:sz="4" w:space="0" w:color="auto"/>
                    <w:bottom w:val="single" w:sz="4" w:space="0" w:color="000000"/>
                    <w:right w:val="single" w:sz="4" w:space="0" w:color="auto"/>
                  </w:tcBorders>
                  <w:shd w:val="clear" w:color="auto" w:fill="auto"/>
                  <w:noWrap/>
                  <w:vAlign w:val="center"/>
                </w:tcPr>
                <w:p w14:paraId="3A11176C" w14:textId="77777777" w:rsidR="00721FF8" w:rsidRDefault="005C28C1">
                  <w:pPr>
                    <w:spacing w:after="0" w:line="240" w:lineRule="auto"/>
                    <w:jc w:val="center"/>
                    <w:rPr>
                      <w:color w:val="000000"/>
                    </w:rPr>
                  </w:pPr>
                  <w:r>
                    <w:rPr>
                      <w:color w:val="000000"/>
                    </w:rPr>
                    <w:t>6.75 GHz</w:t>
                  </w:r>
                </w:p>
              </w:tc>
              <w:tc>
                <w:tcPr>
                  <w:tcW w:w="896" w:type="dxa"/>
                  <w:tcBorders>
                    <w:top w:val="nil"/>
                    <w:left w:val="nil"/>
                    <w:bottom w:val="single" w:sz="4" w:space="0" w:color="auto"/>
                    <w:right w:val="single" w:sz="4" w:space="0" w:color="auto"/>
                  </w:tcBorders>
                  <w:shd w:val="clear" w:color="auto" w:fill="auto"/>
                  <w:noWrap/>
                  <w:vAlign w:val="bottom"/>
                </w:tcPr>
                <w:p w14:paraId="3CBC6BDE" w14:textId="77777777" w:rsidR="00721FF8" w:rsidRDefault="005C28C1">
                  <w:pPr>
                    <w:spacing w:after="0" w:line="240" w:lineRule="auto"/>
                    <w:jc w:val="center"/>
                    <w:rPr>
                      <w:color w:val="000000"/>
                    </w:rPr>
                  </w:pPr>
                  <w:r>
                    <w:rPr>
                      <w:color w:val="000000"/>
                    </w:rPr>
                    <w:t>LOS</w:t>
                  </w:r>
                </w:p>
              </w:tc>
              <w:tc>
                <w:tcPr>
                  <w:tcW w:w="1430" w:type="dxa"/>
                  <w:tcBorders>
                    <w:top w:val="nil"/>
                    <w:left w:val="nil"/>
                    <w:bottom w:val="single" w:sz="4" w:space="0" w:color="auto"/>
                    <w:right w:val="single" w:sz="4" w:space="0" w:color="auto"/>
                  </w:tcBorders>
                  <w:shd w:val="clear" w:color="auto" w:fill="auto"/>
                  <w:noWrap/>
                  <w:vAlign w:val="bottom"/>
                </w:tcPr>
                <w:p w14:paraId="2382F120" w14:textId="77777777" w:rsidR="00721FF8" w:rsidRDefault="005C28C1">
                  <w:pPr>
                    <w:spacing w:after="0" w:line="240" w:lineRule="auto"/>
                    <w:jc w:val="center"/>
                    <w:rPr>
                      <w:color w:val="000000"/>
                    </w:rPr>
                  </w:pPr>
                  <w:r>
                    <w:rPr>
                      <w:color w:val="000000"/>
                    </w:rPr>
                    <w:t>2.56</w:t>
                  </w:r>
                </w:p>
              </w:tc>
              <w:tc>
                <w:tcPr>
                  <w:tcW w:w="1372" w:type="dxa"/>
                  <w:tcBorders>
                    <w:top w:val="nil"/>
                    <w:left w:val="nil"/>
                    <w:bottom w:val="single" w:sz="4" w:space="0" w:color="auto"/>
                    <w:right w:val="single" w:sz="4" w:space="0" w:color="auto"/>
                  </w:tcBorders>
                  <w:shd w:val="clear" w:color="auto" w:fill="auto"/>
                  <w:noWrap/>
                  <w:vAlign w:val="bottom"/>
                </w:tcPr>
                <w:p w14:paraId="71692B6B" w14:textId="77777777" w:rsidR="00721FF8" w:rsidRDefault="005C28C1">
                  <w:pPr>
                    <w:spacing w:after="0" w:line="240" w:lineRule="auto"/>
                    <w:jc w:val="center"/>
                    <w:rPr>
                      <w:color w:val="000000"/>
                    </w:rPr>
                  </w:pPr>
                  <w:r>
                    <w:rPr>
                      <w:color w:val="000000"/>
                    </w:rPr>
                    <w:t>4.60</w:t>
                  </w:r>
                </w:p>
              </w:tc>
              <w:tc>
                <w:tcPr>
                  <w:tcW w:w="3198" w:type="dxa"/>
                  <w:tcBorders>
                    <w:top w:val="nil"/>
                    <w:left w:val="nil"/>
                    <w:bottom w:val="single" w:sz="4" w:space="0" w:color="auto"/>
                    <w:right w:val="single" w:sz="4" w:space="0" w:color="auto"/>
                  </w:tcBorders>
                  <w:shd w:val="clear" w:color="auto" w:fill="auto"/>
                  <w:noWrap/>
                  <w:vAlign w:val="bottom"/>
                </w:tcPr>
                <w:p w14:paraId="6AB39D0F" w14:textId="77777777" w:rsidR="00721FF8" w:rsidRDefault="005C28C1">
                  <w:pPr>
                    <w:spacing w:after="0" w:line="240" w:lineRule="auto"/>
                    <w:jc w:val="center"/>
                    <w:rPr>
                      <w:color w:val="000000"/>
                    </w:rPr>
                  </w:pPr>
                  <w:r>
                    <w:rPr>
                      <w:color w:val="000000"/>
                    </w:rPr>
                    <w:t>2.04</w:t>
                  </w:r>
                </w:p>
              </w:tc>
            </w:tr>
            <w:tr w:rsidR="00721FF8" w14:paraId="060A8846" w14:textId="77777777">
              <w:trPr>
                <w:trHeight w:val="200"/>
                <w:jc w:val="center"/>
              </w:trPr>
              <w:tc>
                <w:tcPr>
                  <w:tcW w:w="1275" w:type="dxa"/>
                  <w:vMerge/>
                  <w:tcBorders>
                    <w:top w:val="nil"/>
                    <w:left w:val="single" w:sz="4" w:space="0" w:color="auto"/>
                    <w:bottom w:val="single" w:sz="4" w:space="0" w:color="000000"/>
                    <w:right w:val="single" w:sz="4" w:space="0" w:color="auto"/>
                  </w:tcBorders>
                  <w:vAlign w:val="center"/>
                </w:tcPr>
                <w:p w14:paraId="32B7BCDE" w14:textId="77777777" w:rsidR="00721FF8" w:rsidRDefault="00721FF8">
                  <w:pPr>
                    <w:spacing w:after="0" w:line="240" w:lineRule="auto"/>
                    <w:rPr>
                      <w:color w:val="000000"/>
                    </w:rPr>
                  </w:pPr>
                </w:p>
              </w:tc>
              <w:tc>
                <w:tcPr>
                  <w:tcW w:w="896" w:type="dxa"/>
                  <w:tcBorders>
                    <w:top w:val="nil"/>
                    <w:left w:val="nil"/>
                    <w:bottom w:val="single" w:sz="4" w:space="0" w:color="auto"/>
                    <w:right w:val="single" w:sz="4" w:space="0" w:color="auto"/>
                  </w:tcBorders>
                  <w:shd w:val="clear" w:color="auto" w:fill="auto"/>
                  <w:noWrap/>
                  <w:vAlign w:val="bottom"/>
                </w:tcPr>
                <w:p w14:paraId="4DD54E2A" w14:textId="77777777" w:rsidR="00721FF8" w:rsidRDefault="005C28C1">
                  <w:pPr>
                    <w:spacing w:after="0" w:line="240" w:lineRule="auto"/>
                    <w:jc w:val="center"/>
                    <w:rPr>
                      <w:color w:val="000000"/>
                    </w:rPr>
                  </w:pPr>
                  <w:r>
                    <w:rPr>
                      <w:color w:val="000000"/>
                    </w:rPr>
                    <w:t>NLOS</w:t>
                  </w:r>
                </w:p>
              </w:tc>
              <w:tc>
                <w:tcPr>
                  <w:tcW w:w="1430" w:type="dxa"/>
                  <w:tcBorders>
                    <w:top w:val="nil"/>
                    <w:left w:val="nil"/>
                    <w:bottom w:val="single" w:sz="4" w:space="0" w:color="auto"/>
                    <w:right w:val="single" w:sz="4" w:space="0" w:color="auto"/>
                  </w:tcBorders>
                  <w:shd w:val="clear" w:color="auto" w:fill="auto"/>
                  <w:noWrap/>
                  <w:vAlign w:val="bottom"/>
                </w:tcPr>
                <w:p w14:paraId="0B247FF9" w14:textId="77777777" w:rsidR="00721FF8" w:rsidRDefault="005C28C1">
                  <w:pPr>
                    <w:spacing w:after="0" w:line="240" w:lineRule="auto"/>
                    <w:jc w:val="center"/>
                    <w:rPr>
                      <w:color w:val="000000"/>
                    </w:rPr>
                  </w:pPr>
                  <w:r>
                    <w:rPr>
                      <w:color w:val="000000"/>
                    </w:rPr>
                    <w:t>6.52</w:t>
                  </w:r>
                </w:p>
              </w:tc>
              <w:tc>
                <w:tcPr>
                  <w:tcW w:w="1372" w:type="dxa"/>
                  <w:tcBorders>
                    <w:top w:val="nil"/>
                    <w:left w:val="nil"/>
                    <w:bottom w:val="single" w:sz="4" w:space="0" w:color="auto"/>
                    <w:right w:val="single" w:sz="4" w:space="0" w:color="auto"/>
                  </w:tcBorders>
                  <w:shd w:val="clear" w:color="auto" w:fill="auto"/>
                  <w:noWrap/>
                  <w:vAlign w:val="bottom"/>
                </w:tcPr>
                <w:p w14:paraId="124E175A" w14:textId="77777777" w:rsidR="00721FF8" w:rsidRDefault="005C28C1">
                  <w:pPr>
                    <w:spacing w:after="0" w:line="240" w:lineRule="auto"/>
                    <w:jc w:val="center"/>
                    <w:rPr>
                      <w:color w:val="000000"/>
                    </w:rPr>
                  </w:pPr>
                  <w:r>
                    <w:rPr>
                      <w:color w:val="000000"/>
                    </w:rPr>
                    <w:t>8.20</w:t>
                  </w:r>
                </w:p>
              </w:tc>
              <w:tc>
                <w:tcPr>
                  <w:tcW w:w="3198" w:type="dxa"/>
                  <w:tcBorders>
                    <w:top w:val="nil"/>
                    <w:left w:val="nil"/>
                    <w:bottom w:val="single" w:sz="4" w:space="0" w:color="auto"/>
                    <w:right w:val="single" w:sz="4" w:space="0" w:color="auto"/>
                  </w:tcBorders>
                  <w:shd w:val="clear" w:color="auto" w:fill="auto"/>
                  <w:noWrap/>
                  <w:vAlign w:val="bottom"/>
                </w:tcPr>
                <w:p w14:paraId="58E28B65" w14:textId="77777777" w:rsidR="00721FF8" w:rsidRDefault="005C28C1">
                  <w:pPr>
                    <w:spacing w:after="0" w:line="240" w:lineRule="auto"/>
                    <w:jc w:val="center"/>
                    <w:rPr>
                      <w:color w:val="000000"/>
                    </w:rPr>
                  </w:pPr>
                  <w:r>
                    <w:rPr>
                      <w:color w:val="000000"/>
                    </w:rPr>
                    <w:t>1.68</w:t>
                  </w:r>
                </w:p>
              </w:tc>
            </w:tr>
            <w:tr w:rsidR="00721FF8" w14:paraId="10A732CA" w14:textId="77777777">
              <w:trPr>
                <w:trHeight w:val="200"/>
                <w:jc w:val="center"/>
              </w:trPr>
              <w:tc>
                <w:tcPr>
                  <w:tcW w:w="1275" w:type="dxa"/>
                  <w:vMerge w:val="restart"/>
                  <w:tcBorders>
                    <w:top w:val="nil"/>
                    <w:left w:val="single" w:sz="4" w:space="0" w:color="auto"/>
                    <w:bottom w:val="single" w:sz="4" w:space="0" w:color="000000"/>
                    <w:right w:val="single" w:sz="4" w:space="0" w:color="auto"/>
                  </w:tcBorders>
                  <w:shd w:val="clear" w:color="auto" w:fill="auto"/>
                  <w:noWrap/>
                  <w:vAlign w:val="center"/>
                </w:tcPr>
                <w:p w14:paraId="5D1A8C17" w14:textId="77777777" w:rsidR="00721FF8" w:rsidRDefault="005C28C1">
                  <w:pPr>
                    <w:spacing w:after="0" w:line="240" w:lineRule="auto"/>
                    <w:jc w:val="center"/>
                    <w:rPr>
                      <w:color w:val="000000"/>
                    </w:rPr>
                  </w:pPr>
                  <w:r>
                    <w:rPr>
                      <w:color w:val="000000"/>
                    </w:rPr>
                    <w:t>16.95 GHz</w:t>
                  </w:r>
                </w:p>
              </w:tc>
              <w:tc>
                <w:tcPr>
                  <w:tcW w:w="896" w:type="dxa"/>
                  <w:tcBorders>
                    <w:top w:val="nil"/>
                    <w:left w:val="nil"/>
                    <w:bottom w:val="single" w:sz="4" w:space="0" w:color="auto"/>
                    <w:right w:val="single" w:sz="4" w:space="0" w:color="auto"/>
                  </w:tcBorders>
                  <w:shd w:val="clear" w:color="auto" w:fill="auto"/>
                  <w:noWrap/>
                  <w:vAlign w:val="bottom"/>
                </w:tcPr>
                <w:p w14:paraId="5E7D4411" w14:textId="77777777" w:rsidR="00721FF8" w:rsidRDefault="005C28C1">
                  <w:pPr>
                    <w:spacing w:after="0" w:line="240" w:lineRule="auto"/>
                    <w:jc w:val="center"/>
                    <w:rPr>
                      <w:color w:val="000000"/>
                    </w:rPr>
                  </w:pPr>
                  <w:r>
                    <w:rPr>
                      <w:color w:val="000000"/>
                    </w:rPr>
                    <w:t>LOS</w:t>
                  </w:r>
                </w:p>
              </w:tc>
              <w:tc>
                <w:tcPr>
                  <w:tcW w:w="1430" w:type="dxa"/>
                  <w:tcBorders>
                    <w:top w:val="nil"/>
                    <w:left w:val="nil"/>
                    <w:bottom w:val="single" w:sz="4" w:space="0" w:color="auto"/>
                    <w:right w:val="single" w:sz="4" w:space="0" w:color="auto"/>
                  </w:tcBorders>
                  <w:shd w:val="clear" w:color="auto" w:fill="auto"/>
                  <w:noWrap/>
                  <w:vAlign w:val="bottom"/>
                </w:tcPr>
                <w:p w14:paraId="06A927BB" w14:textId="77777777" w:rsidR="00721FF8" w:rsidRDefault="005C28C1">
                  <w:pPr>
                    <w:spacing w:after="0" w:line="240" w:lineRule="auto"/>
                    <w:jc w:val="center"/>
                    <w:rPr>
                      <w:color w:val="000000"/>
                    </w:rPr>
                  </w:pPr>
                  <w:r>
                    <w:rPr>
                      <w:color w:val="000000"/>
                    </w:rPr>
                    <w:t>4.03</w:t>
                  </w:r>
                </w:p>
              </w:tc>
              <w:tc>
                <w:tcPr>
                  <w:tcW w:w="1372" w:type="dxa"/>
                  <w:tcBorders>
                    <w:top w:val="nil"/>
                    <w:left w:val="nil"/>
                    <w:bottom w:val="single" w:sz="4" w:space="0" w:color="auto"/>
                    <w:right w:val="single" w:sz="4" w:space="0" w:color="auto"/>
                  </w:tcBorders>
                  <w:shd w:val="clear" w:color="auto" w:fill="auto"/>
                  <w:noWrap/>
                  <w:vAlign w:val="bottom"/>
                </w:tcPr>
                <w:p w14:paraId="2265E576" w14:textId="77777777" w:rsidR="00721FF8" w:rsidRDefault="005C28C1">
                  <w:pPr>
                    <w:spacing w:after="0" w:line="240" w:lineRule="auto"/>
                    <w:jc w:val="center"/>
                    <w:rPr>
                      <w:color w:val="000000"/>
                    </w:rPr>
                  </w:pPr>
                  <w:r>
                    <w:rPr>
                      <w:color w:val="000000"/>
                    </w:rPr>
                    <w:t>4</w:t>
                  </w:r>
                </w:p>
              </w:tc>
              <w:tc>
                <w:tcPr>
                  <w:tcW w:w="3198" w:type="dxa"/>
                  <w:tcBorders>
                    <w:top w:val="nil"/>
                    <w:left w:val="nil"/>
                    <w:bottom w:val="single" w:sz="4" w:space="0" w:color="auto"/>
                    <w:right w:val="single" w:sz="4" w:space="0" w:color="auto"/>
                  </w:tcBorders>
                  <w:shd w:val="clear" w:color="auto" w:fill="auto"/>
                  <w:noWrap/>
                  <w:vAlign w:val="bottom"/>
                </w:tcPr>
                <w:p w14:paraId="3A20A002" w14:textId="77777777" w:rsidR="00721FF8" w:rsidRDefault="005C28C1">
                  <w:pPr>
                    <w:spacing w:after="0" w:line="240" w:lineRule="auto"/>
                    <w:jc w:val="center"/>
                    <w:rPr>
                      <w:color w:val="000000"/>
                    </w:rPr>
                  </w:pPr>
                  <w:r>
                    <w:rPr>
                      <w:color w:val="000000"/>
                    </w:rPr>
                    <w:t>0.03</w:t>
                  </w:r>
                </w:p>
              </w:tc>
            </w:tr>
            <w:tr w:rsidR="00721FF8" w14:paraId="00B9E3D6" w14:textId="77777777">
              <w:trPr>
                <w:trHeight w:val="200"/>
                <w:jc w:val="center"/>
              </w:trPr>
              <w:tc>
                <w:tcPr>
                  <w:tcW w:w="1275" w:type="dxa"/>
                  <w:vMerge/>
                  <w:tcBorders>
                    <w:top w:val="nil"/>
                    <w:left w:val="single" w:sz="4" w:space="0" w:color="auto"/>
                    <w:bottom w:val="single" w:sz="4" w:space="0" w:color="000000"/>
                    <w:right w:val="single" w:sz="4" w:space="0" w:color="auto"/>
                  </w:tcBorders>
                  <w:vAlign w:val="center"/>
                </w:tcPr>
                <w:p w14:paraId="79541C7D" w14:textId="77777777" w:rsidR="00721FF8" w:rsidRDefault="00721FF8">
                  <w:pPr>
                    <w:spacing w:after="0" w:line="240" w:lineRule="auto"/>
                    <w:rPr>
                      <w:color w:val="000000"/>
                    </w:rPr>
                  </w:pPr>
                </w:p>
              </w:tc>
              <w:tc>
                <w:tcPr>
                  <w:tcW w:w="896" w:type="dxa"/>
                  <w:tcBorders>
                    <w:top w:val="nil"/>
                    <w:left w:val="nil"/>
                    <w:bottom w:val="single" w:sz="4" w:space="0" w:color="auto"/>
                    <w:right w:val="single" w:sz="4" w:space="0" w:color="auto"/>
                  </w:tcBorders>
                  <w:shd w:val="clear" w:color="auto" w:fill="auto"/>
                  <w:noWrap/>
                  <w:vAlign w:val="bottom"/>
                </w:tcPr>
                <w:p w14:paraId="2AD5CE97" w14:textId="77777777" w:rsidR="00721FF8" w:rsidRDefault="005C28C1">
                  <w:pPr>
                    <w:spacing w:after="0" w:line="240" w:lineRule="auto"/>
                    <w:jc w:val="center"/>
                    <w:rPr>
                      <w:color w:val="000000"/>
                    </w:rPr>
                  </w:pPr>
                  <w:r>
                    <w:rPr>
                      <w:color w:val="000000"/>
                    </w:rPr>
                    <w:t>NLOS</w:t>
                  </w:r>
                </w:p>
              </w:tc>
              <w:tc>
                <w:tcPr>
                  <w:tcW w:w="1430" w:type="dxa"/>
                  <w:tcBorders>
                    <w:top w:val="nil"/>
                    <w:left w:val="nil"/>
                    <w:bottom w:val="single" w:sz="4" w:space="0" w:color="auto"/>
                    <w:right w:val="single" w:sz="4" w:space="0" w:color="auto"/>
                  </w:tcBorders>
                  <w:shd w:val="clear" w:color="auto" w:fill="auto"/>
                  <w:noWrap/>
                  <w:vAlign w:val="bottom"/>
                </w:tcPr>
                <w:p w14:paraId="67632EFA" w14:textId="77777777" w:rsidR="00721FF8" w:rsidRDefault="005C28C1">
                  <w:pPr>
                    <w:spacing w:after="0" w:line="240" w:lineRule="auto"/>
                    <w:jc w:val="center"/>
                    <w:rPr>
                      <w:color w:val="000000"/>
                    </w:rPr>
                  </w:pPr>
                  <w:r>
                    <w:rPr>
                      <w:color w:val="000000"/>
                    </w:rPr>
                    <w:t>8.76</w:t>
                  </w:r>
                </w:p>
              </w:tc>
              <w:tc>
                <w:tcPr>
                  <w:tcW w:w="1372" w:type="dxa"/>
                  <w:tcBorders>
                    <w:top w:val="nil"/>
                    <w:left w:val="nil"/>
                    <w:bottom w:val="single" w:sz="4" w:space="0" w:color="auto"/>
                    <w:right w:val="single" w:sz="4" w:space="0" w:color="auto"/>
                  </w:tcBorders>
                  <w:shd w:val="clear" w:color="auto" w:fill="auto"/>
                  <w:noWrap/>
                  <w:vAlign w:val="bottom"/>
                </w:tcPr>
                <w:p w14:paraId="630E0888" w14:textId="77777777" w:rsidR="00721FF8" w:rsidRDefault="005C28C1">
                  <w:pPr>
                    <w:spacing w:after="0" w:line="240" w:lineRule="auto"/>
                    <w:jc w:val="center"/>
                    <w:rPr>
                      <w:color w:val="000000"/>
                    </w:rPr>
                  </w:pPr>
                  <w:r>
                    <w:rPr>
                      <w:color w:val="000000"/>
                    </w:rPr>
                    <w:t>8.20</w:t>
                  </w:r>
                </w:p>
              </w:tc>
              <w:tc>
                <w:tcPr>
                  <w:tcW w:w="3198" w:type="dxa"/>
                  <w:tcBorders>
                    <w:top w:val="nil"/>
                    <w:left w:val="nil"/>
                    <w:bottom w:val="single" w:sz="4" w:space="0" w:color="auto"/>
                    <w:right w:val="single" w:sz="4" w:space="0" w:color="auto"/>
                  </w:tcBorders>
                  <w:shd w:val="clear" w:color="auto" w:fill="auto"/>
                  <w:noWrap/>
                  <w:vAlign w:val="bottom"/>
                </w:tcPr>
                <w:p w14:paraId="2C6A2FD6" w14:textId="77777777" w:rsidR="00721FF8" w:rsidRDefault="005C28C1">
                  <w:pPr>
                    <w:spacing w:after="0" w:line="240" w:lineRule="auto"/>
                    <w:jc w:val="center"/>
                    <w:rPr>
                      <w:color w:val="000000"/>
                    </w:rPr>
                  </w:pPr>
                  <w:r>
                    <w:rPr>
                      <w:color w:val="000000"/>
                    </w:rPr>
                    <w:t>0.56</w:t>
                  </w:r>
                </w:p>
              </w:tc>
            </w:tr>
          </w:tbl>
          <w:p w14:paraId="766639F8" w14:textId="77777777" w:rsidR="00721FF8" w:rsidRDefault="00721FF8">
            <w:pPr>
              <w:numPr>
                <w:ilvl w:val="255"/>
                <w:numId w:val="0"/>
              </w:numPr>
              <w:spacing w:before="0" w:after="0" w:line="240" w:lineRule="auto"/>
              <w:rPr>
                <w:lang w:eastAsia="zh-CN"/>
              </w:rPr>
            </w:pPr>
          </w:p>
          <w:p w14:paraId="4ACAC5E5" w14:textId="77777777" w:rsidR="00721FF8" w:rsidRDefault="005C28C1">
            <w:pPr>
              <w:pStyle w:val="NormalWeb"/>
              <w:spacing w:before="0" w:beforeAutospacing="0" w:after="0" w:afterAutospacing="0" w:line="240" w:lineRule="auto"/>
              <w:rPr>
                <w:sz w:val="20"/>
                <w:szCs w:val="20"/>
              </w:rPr>
            </w:pPr>
            <w:r>
              <w:rPr>
                <w:b/>
                <w:bCs/>
                <w:sz w:val="20"/>
                <w:szCs w:val="20"/>
                <w:lang w:eastAsia="zh-CN"/>
              </w:rPr>
              <w:t>Observation 8:</w:t>
            </w:r>
            <w:r>
              <w:rPr>
                <w:sz w:val="20"/>
                <w:szCs w:val="20"/>
                <w:lang w:eastAsia="zh-CN"/>
              </w:rPr>
              <w:t xml:space="preserve"> </w:t>
            </w:r>
            <w:r>
              <w:rPr>
                <w:sz w:val="20"/>
                <w:szCs w:val="20"/>
              </w:rPr>
              <w:t xml:space="preserve">Based on measurements conducted at 6.75 GHz and 16.95 GHz, the shadow fading values mostly align with those specified in TR 38.901 for the </w:t>
            </w:r>
            <w:proofErr w:type="spellStart"/>
            <w:r>
              <w:rPr>
                <w:sz w:val="20"/>
                <w:szCs w:val="20"/>
              </w:rPr>
              <w:t>UMi</w:t>
            </w:r>
            <w:proofErr w:type="spellEnd"/>
            <w:r>
              <w:rPr>
                <w:sz w:val="20"/>
                <w:szCs w:val="20"/>
              </w:rPr>
              <w:t xml:space="preserve"> – Street Canyon scenario. The discrepancies in shadow fading values are less than 2 dB for both LOS and NLOS channel conditions and can be considered negligible.</w:t>
            </w:r>
          </w:p>
          <w:p w14:paraId="6016CFA9" w14:textId="77777777" w:rsidR="00721FF8" w:rsidRDefault="00721FF8">
            <w:pPr>
              <w:pStyle w:val="NormalWeb"/>
              <w:spacing w:before="0" w:beforeAutospacing="0" w:after="0" w:afterAutospacing="0" w:line="240" w:lineRule="auto"/>
              <w:rPr>
                <w:b/>
                <w:bCs/>
                <w:i/>
                <w:iCs/>
                <w:sz w:val="20"/>
                <w:szCs w:val="20"/>
                <w:u w:val="single"/>
                <w:lang w:eastAsia="zh-CN"/>
              </w:rPr>
            </w:pPr>
          </w:p>
          <w:p w14:paraId="66296EB1" w14:textId="77777777" w:rsidR="00721FF8" w:rsidRDefault="005C28C1">
            <w:pPr>
              <w:pStyle w:val="NormalWeb"/>
              <w:spacing w:before="0" w:beforeAutospacing="0" w:after="0" w:afterAutospacing="0" w:line="240" w:lineRule="auto"/>
              <w:rPr>
                <w:sz w:val="20"/>
                <w:szCs w:val="20"/>
              </w:rPr>
            </w:pPr>
            <w:r>
              <w:rPr>
                <w:b/>
                <w:bCs/>
                <w:sz w:val="20"/>
                <w:szCs w:val="20"/>
                <w:lang w:eastAsia="zh-CN"/>
              </w:rPr>
              <w:t xml:space="preserve">Proposal 6: </w:t>
            </w:r>
            <w:r>
              <w:rPr>
                <w:sz w:val="20"/>
                <w:szCs w:val="20"/>
              </w:rPr>
              <w:t xml:space="preserve">Shadow fading can remain frequency-independent, as defined in TR 38.901 for </w:t>
            </w:r>
            <w:proofErr w:type="spellStart"/>
            <w:r>
              <w:rPr>
                <w:sz w:val="20"/>
                <w:szCs w:val="20"/>
              </w:rPr>
              <w:t>UMi</w:t>
            </w:r>
            <w:proofErr w:type="spellEnd"/>
            <w:r>
              <w:rPr>
                <w:sz w:val="20"/>
                <w:szCs w:val="20"/>
              </w:rPr>
              <w:t xml:space="preserve"> – Street Canyon scenario in both LOS and NLOS channel conditions. Hence, there is no need to update shadow fading values in TR 38.901 for 7-24 GHz specifically.</w:t>
            </w:r>
          </w:p>
          <w:p w14:paraId="5E887682" w14:textId="77777777" w:rsidR="00721FF8" w:rsidRDefault="00721FF8">
            <w:pPr>
              <w:numPr>
                <w:ilvl w:val="255"/>
                <w:numId w:val="0"/>
              </w:numPr>
              <w:spacing w:before="0" w:after="0" w:line="240" w:lineRule="auto"/>
              <w:rPr>
                <w:lang w:eastAsia="zh-CN"/>
              </w:rPr>
            </w:pPr>
          </w:p>
        </w:tc>
      </w:tr>
      <w:tr w:rsidR="00721FF8" w14:paraId="5CBF4129" w14:textId="77777777">
        <w:tc>
          <w:tcPr>
            <w:tcW w:w="1525" w:type="dxa"/>
            <w:vAlign w:val="center"/>
          </w:tcPr>
          <w:p w14:paraId="462773E8" w14:textId="77777777" w:rsidR="00721FF8" w:rsidRDefault="005C28C1">
            <w:pPr>
              <w:spacing w:before="0" w:after="0" w:line="240" w:lineRule="auto"/>
            </w:pPr>
            <w:r>
              <w:t>[17] AT&amp;T</w:t>
            </w:r>
          </w:p>
        </w:tc>
        <w:tc>
          <w:tcPr>
            <w:tcW w:w="9265" w:type="dxa"/>
            <w:vAlign w:val="center"/>
          </w:tcPr>
          <w:p w14:paraId="729661E5" w14:textId="77777777" w:rsidR="00721FF8" w:rsidRDefault="005C28C1">
            <w:pPr>
              <w:spacing w:before="0" w:after="0" w:line="240" w:lineRule="auto"/>
              <w:jc w:val="center"/>
            </w:pPr>
            <w:r>
              <w:rPr>
                <w:noProof/>
              </w:rPr>
              <w:drawing>
                <wp:inline distT="0" distB="0" distL="0" distR="0" wp14:anchorId="0D387204" wp14:editId="497ABC19">
                  <wp:extent cx="5325110" cy="2418715"/>
                  <wp:effectExtent l="0" t="0" r="0" b="635"/>
                  <wp:docPr id="3619127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912775" name="Picture 14"/>
                          <pic:cNvPicPr>
                            <a:picLocks noChangeAspect="1"/>
                          </pic:cNvPicPr>
                        </pic:nvPicPr>
                        <pic:blipFill>
                          <a:blip r:embed="rId112" cstate="screen"/>
                          <a:stretch>
                            <a:fillRect/>
                          </a:stretch>
                        </pic:blipFill>
                        <pic:spPr>
                          <a:xfrm>
                            <a:off x="0" y="0"/>
                            <a:ext cx="5334023" cy="2423065"/>
                          </a:xfrm>
                          <a:prstGeom prst="rect">
                            <a:avLst/>
                          </a:prstGeom>
                        </pic:spPr>
                      </pic:pic>
                    </a:graphicData>
                  </a:graphic>
                </wp:inline>
              </w:drawing>
            </w:r>
          </w:p>
          <w:p w14:paraId="0E368D7F" w14:textId="77777777" w:rsidR="00721FF8" w:rsidRDefault="005C28C1">
            <w:pPr>
              <w:pStyle w:val="Caption"/>
              <w:spacing w:before="0" w:after="0" w:line="240" w:lineRule="auto"/>
              <w:jc w:val="center"/>
              <w:rPr>
                <w:b w:val="0"/>
                <w:bCs w:val="0"/>
                <w:sz w:val="20"/>
                <w:szCs w:val="20"/>
              </w:rPr>
            </w:pPr>
            <w:bookmarkStart w:id="63" w:name="_Ref167118631"/>
            <w:r>
              <w:rPr>
                <w:b w:val="0"/>
                <w:bCs w:val="0"/>
                <w:sz w:val="20"/>
                <w:szCs w:val="20"/>
              </w:rPr>
              <w:t xml:space="preserve">Figure </w:t>
            </w:r>
            <w:bookmarkEnd w:id="63"/>
            <w:r>
              <w:rPr>
                <w:b w:val="0"/>
                <w:bCs w:val="0"/>
                <w:sz w:val="20"/>
                <w:szCs w:val="20"/>
              </w:rPr>
              <w:t>16: Distribution of shadow fading in InH LOS and NLOS environments for 7, 8 and 15 GHz.</w:t>
            </w:r>
          </w:p>
          <w:p w14:paraId="5DDF0BFD" w14:textId="77777777" w:rsidR="00721FF8" w:rsidRDefault="00721FF8">
            <w:pPr>
              <w:rPr>
                <w:lang w:eastAsia="ko-KR"/>
              </w:rPr>
            </w:pPr>
          </w:p>
          <w:p w14:paraId="50DBD45B" w14:textId="77777777" w:rsidR="00721FF8" w:rsidRDefault="005C28C1">
            <w:pPr>
              <w:spacing w:before="0" w:after="0" w:line="240" w:lineRule="auto"/>
              <w:rPr>
                <w:rStyle w:val="ui-provider"/>
              </w:rPr>
            </w:pPr>
            <w:r>
              <w:rPr>
                <w:rStyle w:val="ui-provider"/>
                <w:b/>
                <w:bCs/>
              </w:rPr>
              <w:t>Observation 10:</w:t>
            </w:r>
            <w:r>
              <w:rPr>
                <w:rStyle w:val="ui-provider"/>
              </w:rPr>
              <w:t xml:space="preserve"> Measurements conducted at 7, 8, 15 GHz over 650 RX locations on floors of an office building show that shadow fading distribution for InH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previously proposed the 3GPP SCM InH channel model.</w:t>
            </w:r>
          </w:p>
          <w:p w14:paraId="1C6E9308" w14:textId="77777777" w:rsidR="00721FF8" w:rsidRDefault="00721FF8">
            <w:pPr>
              <w:spacing w:before="0" w:after="0" w:line="240" w:lineRule="auto"/>
              <w:rPr>
                <w:rStyle w:val="ui-provider"/>
              </w:rPr>
            </w:pPr>
          </w:p>
          <w:p w14:paraId="590B69EE" w14:textId="77777777" w:rsidR="00721FF8" w:rsidRDefault="005C28C1">
            <w:pPr>
              <w:spacing w:before="0" w:after="0" w:line="240" w:lineRule="auto"/>
              <w:rPr>
                <w:bCs/>
                <w:lang w:eastAsia="zh-CN"/>
              </w:rPr>
            </w:pPr>
            <w:r>
              <w:rPr>
                <w:b/>
                <w:lang w:eastAsia="zh-CN"/>
              </w:rPr>
              <w:t xml:space="preserve">Proposal 4: </w:t>
            </w:r>
            <w:r>
              <w:rPr>
                <w:bCs/>
                <w:lang w:eastAsia="zh-CN"/>
              </w:rPr>
              <w:t>There is no need to change the distribution of the InH shadow fading for the 3GPP InH channel model in TR 38.901 for extension to 7-24GHz</w:t>
            </w:r>
          </w:p>
          <w:p w14:paraId="25EBA901" w14:textId="77777777" w:rsidR="00721FF8" w:rsidRDefault="00721FF8">
            <w:pPr>
              <w:pStyle w:val="NormalWeb"/>
              <w:spacing w:before="0" w:beforeAutospacing="0" w:after="0" w:afterAutospacing="0" w:line="240" w:lineRule="auto"/>
              <w:rPr>
                <w:sz w:val="20"/>
                <w:szCs w:val="20"/>
              </w:rPr>
            </w:pPr>
          </w:p>
        </w:tc>
      </w:tr>
      <w:tr w:rsidR="00721FF8" w14:paraId="54742416" w14:textId="77777777">
        <w:tc>
          <w:tcPr>
            <w:tcW w:w="1525" w:type="dxa"/>
            <w:vAlign w:val="center"/>
          </w:tcPr>
          <w:p w14:paraId="3033ABC5" w14:textId="77777777" w:rsidR="00721FF8" w:rsidRDefault="005C28C1">
            <w:pPr>
              <w:spacing w:before="0" w:after="0" w:line="240" w:lineRule="auto"/>
            </w:pPr>
            <w:r>
              <w:t>[19] Qualcomm</w:t>
            </w:r>
          </w:p>
        </w:tc>
        <w:tc>
          <w:tcPr>
            <w:tcW w:w="9265" w:type="dxa"/>
            <w:vAlign w:val="center"/>
          </w:tcPr>
          <w:p w14:paraId="4951714B" w14:textId="77777777" w:rsidR="00721FF8" w:rsidRDefault="005C28C1">
            <w:pPr>
              <w:pStyle w:val="NormalWeb"/>
              <w:spacing w:before="0" w:beforeAutospacing="0" w:after="0" w:afterAutospacing="0" w:line="240" w:lineRule="auto"/>
              <w:rPr>
                <w:sz w:val="20"/>
                <w:szCs w:val="20"/>
                <w:lang w:eastAsia="zh-CN"/>
              </w:rPr>
            </w:pPr>
            <w:r>
              <w:rPr>
                <w:b/>
                <w:bCs/>
                <w:sz w:val="20"/>
                <w:szCs w:val="20"/>
              </w:rPr>
              <w:t>Proposal 10:</w:t>
            </w:r>
            <w:r>
              <w:rPr>
                <w:sz w:val="20"/>
                <w:szCs w:val="20"/>
              </w:rPr>
              <w:t xml:space="preserve"> RAN1 to study how any potential change to the marginal distribution of angular spreads, K-factor and shadow fading impacts their joint distribution and consequently their pairwise correlation. </w:t>
            </w:r>
          </w:p>
        </w:tc>
      </w:tr>
    </w:tbl>
    <w:p w14:paraId="069931AB" w14:textId="77777777" w:rsidR="00721FF8" w:rsidRDefault="00721FF8">
      <w:pPr>
        <w:pStyle w:val="BodyText"/>
        <w:spacing w:after="0"/>
        <w:rPr>
          <w:rFonts w:ascii="Times New Roman" w:eastAsiaTheme="minorEastAsia" w:hAnsi="Times New Roman"/>
          <w:szCs w:val="20"/>
          <w:lang w:eastAsia="ko-KR"/>
        </w:rPr>
      </w:pPr>
    </w:p>
    <w:p w14:paraId="3E132026" w14:textId="77777777" w:rsidR="00721FF8" w:rsidRDefault="00721FF8">
      <w:pPr>
        <w:pStyle w:val="BodyText"/>
        <w:spacing w:after="0"/>
        <w:rPr>
          <w:rFonts w:ascii="Times New Roman" w:eastAsiaTheme="minorEastAsia" w:hAnsi="Times New Roman"/>
          <w:szCs w:val="20"/>
          <w:lang w:eastAsia="ko-KR"/>
        </w:rPr>
      </w:pPr>
    </w:p>
    <w:p w14:paraId="7EC52007" w14:textId="77777777" w:rsidR="00721FF8" w:rsidRDefault="005C28C1">
      <w:pPr>
        <w:pStyle w:val="Heading4"/>
        <w:rPr>
          <w:rFonts w:eastAsia="SimSun"/>
          <w:lang w:val="en-US" w:eastAsia="zh-CN"/>
        </w:rPr>
      </w:pPr>
      <w:r>
        <w:rPr>
          <w:rFonts w:eastAsia="SimSun"/>
          <w:lang w:val="en-US" w:eastAsia="zh-CN"/>
        </w:rPr>
        <w:t>Summary of Issues</w:t>
      </w:r>
    </w:p>
    <w:p w14:paraId="6B6A9EA8" w14:textId="77777777" w:rsidR="00721FF8" w:rsidRDefault="005C28C1">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aligned shadow fading related parameters in the frequency ranges of interest for following scenarios</w:t>
      </w:r>
      <w:r>
        <w:rPr>
          <w:rFonts w:ascii="Times New Roman" w:eastAsiaTheme="minorEastAsia" w:hAnsi="Times New Roman"/>
          <w:szCs w:val="20"/>
          <w:lang w:eastAsia="ko-KR"/>
        </w:rPr>
        <w:t>:</w:t>
      </w:r>
    </w:p>
    <w:p w14:paraId="74558572" w14:textId="77777777" w:rsidR="00721FF8" w:rsidRDefault="005C28C1">
      <w:pPr>
        <w:pStyle w:val="BodyText"/>
        <w:numPr>
          <w:ilvl w:val="0"/>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(Sharp, AT&amp;T, Keysight)</w:t>
      </w:r>
    </w:p>
    <w:p w14:paraId="0FED4E58" w14:textId="77777777" w:rsidR="00721FF8" w:rsidRDefault="005C28C1">
      <w:pPr>
        <w:pStyle w:val="BodyText"/>
        <w:numPr>
          <w:ilvl w:val="0"/>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(Sharp, AT&amp;T)</w:t>
      </w:r>
    </w:p>
    <w:p w14:paraId="1DE3370D" w14:textId="77777777" w:rsidR="00721FF8" w:rsidRDefault="005C28C1">
      <w:pPr>
        <w:pStyle w:val="BodyText"/>
        <w:numPr>
          <w:ilvl w:val="0"/>
          <w:numId w:val="2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NLOS/NLOS (Sharp)</w:t>
      </w:r>
    </w:p>
    <w:p w14:paraId="30C3A03A" w14:textId="77777777" w:rsidR="00721FF8" w:rsidRDefault="005C28C1">
      <w:pPr>
        <w:pStyle w:val="BodyText"/>
        <w:numPr>
          <w:ilvl w:val="0"/>
          <w:numId w:val="2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(Sharp, Keysight)</w:t>
      </w:r>
    </w:p>
    <w:p w14:paraId="5BE694E1" w14:textId="77777777" w:rsidR="00721FF8" w:rsidRDefault="00721FF8">
      <w:pPr>
        <w:pStyle w:val="BodyText"/>
        <w:spacing w:after="0"/>
        <w:rPr>
          <w:rFonts w:ascii="Times New Roman" w:eastAsiaTheme="minorEastAsia" w:hAnsi="Times New Roman"/>
          <w:szCs w:val="20"/>
          <w:lang w:eastAsia="ko-KR"/>
        </w:rPr>
      </w:pPr>
    </w:p>
    <w:p w14:paraId="37EA6457" w14:textId="77777777" w:rsidR="00721FF8" w:rsidRDefault="005C28C1">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changes to shadow fading related parameters in the frequency ranges of interest for following scenarios</w:t>
      </w:r>
      <w:r>
        <w:rPr>
          <w:rFonts w:ascii="Times New Roman" w:eastAsiaTheme="minorEastAsia" w:hAnsi="Times New Roman"/>
          <w:szCs w:val="20"/>
          <w:lang w:eastAsia="ko-KR"/>
        </w:rPr>
        <w:t>:</w:t>
      </w:r>
    </w:p>
    <w:p w14:paraId="361826F6" w14:textId="77777777" w:rsidR="00721FF8" w:rsidRDefault="005C28C1">
      <w:pPr>
        <w:pStyle w:val="BodyText"/>
        <w:numPr>
          <w:ilvl w:val="0"/>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SF (Keysight-previous meeting)</w:t>
      </w:r>
    </w:p>
    <w:p w14:paraId="579B7E89" w14:textId="77777777" w:rsidR="00721FF8" w:rsidRDefault="005C28C1">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4 dB </w:t>
      </w:r>
      <w:r>
        <w:rPr>
          <w:rFonts w:ascii="Cambria Math" w:eastAsiaTheme="minorEastAsia" w:hAnsi="Cambria Math" w:cs="Cambria Math"/>
          <w:szCs w:val="20"/>
          <w:lang w:eastAsia="ko-KR"/>
        </w:rPr>
        <w:t>⇒ 3 dB</w:t>
      </w:r>
    </w:p>
    <w:p w14:paraId="03523F71" w14:textId="77777777" w:rsidR="00721FF8" w:rsidRDefault="005C28C1">
      <w:pPr>
        <w:pStyle w:val="BodyText"/>
        <w:numPr>
          <w:ilvl w:val="0"/>
          <w:numId w:val="2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SF (Keysight-previous meeting)</w:t>
      </w:r>
    </w:p>
    <w:p w14:paraId="05587439" w14:textId="77777777" w:rsidR="00721FF8" w:rsidRDefault="005C28C1">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1.5 dB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2.7 dB</w:t>
      </w:r>
    </w:p>
    <w:p w14:paraId="2D6F5B98" w14:textId="77777777" w:rsidR="00721FF8" w:rsidRDefault="00721FF8">
      <w:pPr>
        <w:pStyle w:val="BodyText"/>
        <w:spacing w:after="0"/>
        <w:rPr>
          <w:rFonts w:ascii="Times New Roman" w:eastAsiaTheme="minorEastAsia" w:hAnsi="Times New Roman"/>
          <w:szCs w:val="20"/>
          <w:lang w:eastAsia="ko-KR"/>
        </w:rPr>
      </w:pPr>
    </w:p>
    <w:p w14:paraId="24199921" w14:textId="77777777" w:rsidR="00721FF8" w:rsidRDefault="005C28C1">
      <w:pPr>
        <w:pStyle w:val="Heading5"/>
        <w:rPr>
          <w:rFonts w:eastAsiaTheme="minorEastAsia"/>
          <w:lang w:val="en-US" w:eastAsia="ko-KR"/>
        </w:rPr>
      </w:pPr>
      <w:r>
        <w:rPr>
          <w:rFonts w:eastAsiaTheme="minorEastAsia"/>
          <w:lang w:val="en-US" w:eastAsia="ko-KR"/>
        </w:rPr>
        <w:t>Proposal #2.8-1:</w:t>
      </w:r>
    </w:p>
    <w:p w14:paraId="05143AB1" w14:textId="77777777" w:rsidR="00721FF8" w:rsidRDefault="005C28C1">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shadow fading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741C5883" w14:textId="77777777" w:rsidR="00721FF8" w:rsidRDefault="005C28C1">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w:t>
      </w:r>
    </w:p>
    <w:p w14:paraId="7E7C8CFA" w14:textId="77777777" w:rsidR="00721FF8" w:rsidRDefault="005C28C1">
      <w:pPr>
        <w:pStyle w:val="BodyText"/>
        <w:numPr>
          <w:ilvl w:val="1"/>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w:t>
      </w:r>
    </w:p>
    <w:p w14:paraId="0B394889"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2FA07109" w14:textId="77777777" w:rsidR="00721FF8" w:rsidRDefault="00721FF8">
      <w:pPr>
        <w:pStyle w:val="BodyText"/>
        <w:spacing w:after="0"/>
        <w:rPr>
          <w:rFonts w:ascii="Times New Roman" w:eastAsiaTheme="minorEastAsia" w:hAnsi="Times New Roman"/>
          <w:szCs w:val="20"/>
          <w:lang w:eastAsia="ko-KR"/>
        </w:rPr>
      </w:pPr>
    </w:p>
    <w:p w14:paraId="391D21C3" w14:textId="77777777" w:rsidR="00721FF8" w:rsidRDefault="005C28C1">
      <w:pPr>
        <w:pStyle w:val="Heading5"/>
        <w:rPr>
          <w:rFonts w:eastAsiaTheme="minorEastAsia"/>
          <w:lang w:val="en-US" w:eastAsia="ko-KR"/>
        </w:rPr>
      </w:pPr>
      <w:r>
        <w:rPr>
          <w:rFonts w:eastAsiaTheme="minorEastAsia"/>
          <w:lang w:val="en-US" w:eastAsia="ko-KR"/>
        </w:rPr>
        <w:t>Proposal #2.8-2:</w:t>
      </w:r>
    </w:p>
    <w:p w14:paraId="2DA51839" w14:textId="77777777" w:rsidR="00721FF8" w:rsidRDefault="005C28C1">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shadow fading parameters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shadow fading parameters due to lack of consistent and significant observed difference between model and measurements.</w:t>
      </w:r>
    </w:p>
    <w:p w14:paraId="319F0924" w14:textId="77777777" w:rsidR="00721FF8" w:rsidRDefault="005C28C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3D2E7A07" w14:textId="77777777" w:rsidR="00721FF8" w:rsidRDefault="00721FF8">
      <w:pPr>
        <w:pStyle w:val="BodyText"/>
        <w:spacing w:after="0"/>
        <w:rPr>
          <w:rFonts w:ascii="Times New Roman" w:eastAsiaTheme="minorEastAsia" w:hAnsi="Times New Roman"/>
          <w:szCs w:val="20"/>
          <w:lang w:eastAsia="ko-KR"/>
        </w:rPr>
      </w:pPr>
    </w:p>
    <w:p w14:paraId="3B0C311D" w14:textId="77777777" w:rsidR="00721FF8" w:rsidRDefault="00721FF8">
      <w:pPr>
        <w:pStyle w:val="BodyText"/>
        <w:spacing w:after="0"/>
        <w:rPr>
          <w:rFonts w:ascii="Times New Roman" w:eastAsiaTheme="minorEastAsia" w:hAnsi="Times New Roman"/>
          <w:szCs w:val="20"/>
          <w:lang w:eastAsia="ko-KR"/>
        </w:rPr>
      </w:pPr>
    </w:p>
    <w:p w14:paraId="5E3DA25A" w14:textId="15903168" w:rsidR="00FB2501" w:rsidRDefault="00FB2501" w:rsidP="00FB2501">
      <w:pPr>
        <w:pStyle w:val="Heading5"/>
        <w:rPr>
          <w:rFonts w:eastAsiaTheme="minorEastAsia"/>
          <w:lang w:val="en-US" w:eastAsia="ko-KR"/>
        </w:rPr>
      </w:pPr>
      <w:r>
        <w:rPr>
          <w:rFonts w:eastAsiaTheme="minorEastAsia"/>
          <w:lang w:val="en-US" w:eastAsia="ko-KR"/>
        </w:rPr>
        <w:t>Proposal #2.8-2</w:t>
      </w:r>
      <w:r>
        <w:rPr>
          <w:rFonts w:eastAsiaTheme="minorEastAsia"/>
          <w:lang w:val="en-US" w:eastAsia="ko-KR"/>
        </w:rPr>
        <w:t>A</w:t>
      </w:r>
      <w:r>
        <w:rPr>
          <w:rFonts w:eastAsiaTheme="minorEastAsia"/>
          <w:lang w:val="en-US" w:eastAsia="ko-KR"/>
        </w:rPr>
        <w:t>:</w:t>
      </w:r>
    </w:p>
    <w:p w14:paraId="4D8A06DC" w14:textId="77777777" w:rsidR="00982EDE" w:rsidRDefault="00982EDE" w:rsidP="00982EDE">
      <w:pPr>
        <w:pStyle w:val="BodyText"/>
        <w:numPr>
          <w:ilvl w:val="0"/>
          <w:numId w:val="2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sidRPr="00E978FF">
        <w:rPr>
          <w:rFonts w:ascii="Times New Roman" w:eastAsiaTheme="minorEastAsia" w:hAnsi="Times New Roman"/>
          <w:strike/>
          <w:color w:val="FF0000"/>
          <w:szCs w:val="20"/>
          <w:lang w:eastAsia="ko-KR"/>
        </w:rPr>
        <w:t>while</w:t>
      </w:r>
      <w:r>
        <w:rPr>
          <w:rFonts w:ascii="Times New Roman" w:eastAsiaTheme="minorEastAsia" w:hAnsi="Times New Roman"/>
          <w:strike/>
          <w:color w:val="FF0000"/>
          <w:szCs w:val="20"/>
          <w:lang w:eastAsia="ko-KR"/>
        </w:rPr>
        <w:t xml:space="preserve"> </w:t>
      </w:r>
      <w:r w:rsidRPr="00E978FF">
        <w:rPr>
          <w:rFonts w:ascii="Times New Roman" w:eastAsiaTheme="minorEastAsia" w:hAnsi="Times New Roman"/>
          <w:color w:val="FF0000"/>
          <w:szCs w:val="20"/>
          <w:u w:val="single"/>
          <w:lang w:eastAsia="ko-KR"/>
        </w:rPr>
        <w:t>some</w:t>
      </w:r>
      <w:r w:rsidRPr="008079E1">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sources have observed some differences in shadow fading parameters in the TR and measurement taken for 6 – 24 GHz frequency range, </w:t>
      </w:r>
      <w:r w:rsidRPr="00FB2501">
        <w:rPr>
          <w:rFonts w:ascii="Times New Roman" w:eastAsiaTheme="minorEastAsia" w:hAnsi="Times New Roman"/>
          <w:color w:val="FF0000"/>
          <w:szCs w:val="20"/>
          <w:lang w:eastAsia="ko-KR"/>
        </w:rPr>
        <w:t>o</w:t>
      </w:r>
      <w:r w:rsidRPr="0035626F">
        <w:rPr>
          <w:rFonts w:ascii="Times New Roman" w:eastAsiaTheme="minorEastAsia" w:hAnsi="Times New Roman"/>
          <w:color w:val="FF0000"/>
          <w:szCs w:val="20"/>
          <w:u w:val="single"/>
          <w:lang w:eastAsia="ko-KR"/>
        </w:rPr>
        <w:t xml:space="preserve">ther sources have observed </w:t>
      </w:r>
      <w:r>
        <w:rPr>
          <w:rFonts w:ascii="Times New Roman" w:eastAsiaTheme="minorEastAsia" w:hAnsi="Times New Roman"/>
          <w:color w:val="FF0000"/>
          <w:szCs w:val="20"/>
          <w:u w:val="single"/>
          <w:lang w:eastAsia="ko-KR"/>
        </w:rPr>
        <w:t>delay spread</w:t>
      </w:r>
      <w:r w:rsidRPr="0035626F">
        <w:rPr>
          <w:rFonts w:ascii="Times New Roman" w:eastAsiaTheme="minorEastAsia" w:hAnsi="Times New Roman"/>
          <w:color w:val="FF0000"/>
          <w:szCs w:val="20"/>
          <w:u w:val="single"/>
          <w:lang w:eastAsia="ko-KR"/>
        </w:rPr>
        <w:t xml:space="preserve"> consistent with the model in the TR.</w:t>
      </w:r>
      <w:r>
        <w:rPr>
          <w:rFonts w:ascii="Times New Roman" w:eastAsiaTheme="minorEastAsia" w:hAnsi="Times New Roman"/>
          <w:szCs w:val="20"/>
          <w:lang w:eastAsia="ko-KR"/>
        </w:rPr>
        <w:t xml:space="preserve"> RAN1 </w:t>
      </w:r>
      <w:r w:rsidRPr="00982EDE">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w:t>
      </w:r>
      <w:r>
        <w:rPr>
          <w:rFonts w:ascii="Times New Roman" w:eastAsiaTheme="minorEastAsia" w:hAnsi="Times New Roman"/>
          <w:color w:val="FF0000"/>
          <w:szCs w:val="20"/>
          <w:lang w:eastAsia="ko-KR"/>
        </w:rPr>
        <w:t xml:space="preserve">no consensus to update </w:t>
      </w:r>
      <w:r>
        <w:rPr>
          <w:rFonts w:ascii="Times New Roman" w:eastAsiaTheme="minorEastAsia" w:hAnsi="Times New Roman"/>
          <w:szCs w:val="20"/>
          <w:lang w:eastAsia="ko-KR"/>
        </w:rPr>
        <w:t>shadow fading parameters due to lack of consistent and significant observed difference between model and measurements.</w:t>
      </w:r>
    </w:p>
    <w:p w14:paraId="3E3D5259" w14:textId="77777777" w:rsidR="00FB2501" w:rsidRDefault="00FB2501" w:rsidP="00FB2501">
      <w:pPr>
        <w:pStyle w:val="BodyText"/>
        <w:numPr>
          <w:ilvl w:val="1"/>
          <w:numId w:val="2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23B026C2" w14:textId="77777777" w:rsidR="00FB2501" w:rsidRDefault="00FB2501">
      <w:pPr>
        <w:pStyle w:val="BodyText"/>
        <w:spacing w:after="0"/>
        <w:rPr>
          <w:rFonts w:ascii="Times New Roman" w:eastAsiaTheme="minorEastAsia" w:hAnsi="Times New Roman"/>
          <w:szCs w:val="20"/>
          <w:lang w:eastAsia="ko-KR"/>
        </w:rPr>
      </w:pPr>
    </w:p>
    <w:p w14:paraId="1B927FCD" w14:textId="77777777" w:rsidR="00FB2501" w:rsidRDefault="00FB2501">
      <w:pPr>
        <w:pStyle w:val="BodyText"/>
        <w:spacing w:after="0"/>
        <w:rPr>
          <w:rFonts w:ascii="Times New Roman" w:eastAsiaTheme="minorEastAsia" w:hAnsi="Times New Roman"/>
          <w:szCs w:val="20"/>
          <w:lang w:eastAsia="ko-KR"/>
        </w:rPr>
      </w:pPr>
    </w:p>
    <w:p w14:paraId="5DC505D1" w14:textId="7BBC79C5" w:rsidR="00721FF8" w:rsidRDefault="005C28C1">
      <w:pPr>
        <w:pStyle w:val="Heading4"/>
        <w:rPr>
          <w:rFonts w:eastAsia="SimSun"/>
          <w:lang w:val="en-US" w:eastAsia="zh-CN"/>
        </w:rPr>
      </w:pPr>
      <w:r>
        <w:rPr>
          <w:rFonts w:eastAsia="SimSun"/>
          <w:lang w:val="en-US" w:eastAsia="zh-CN"/>
        </w:rPr>
        <w:t>Round #1</w:t>
      </w:r>
      <w:r w:rsidR="00EB2CA8">
        <w:rPr>
          <w:rFonts w:eastAsia="SimSun"/>
          <w:lang w:val="en-US" w:eastAsia="zh-CN"/>
        </w:rPr>
        <w:t>/2</w:t>
      </w:r>
      <w:r>
        <w:rPr>
          <w:rFonts w:eastAsia="SimSun"/>
          <w:lang w:val="en-US" w:eastAsia="zh-CN"/>
        </w:rPr>
        <w:t xml:space="preserve"> Discussion</w:t>
      </w:r>
    </w:p>
    <w:p w14:paraId="6A7D0C6C" w14:textId="77777777" w:rsidR="00721FF8" w:rsidRDefault="005C28C1">
      <w:pPr>
        <w:rPr>
          <w:lang w:eastAsia="zh-CN"/>
        </w:rPr>
      </w:pPr>
      <w:r>
        <w:rPr>
          <w:lang w:eastAsia="zh-CN"/>
        </w:rPr>
        <w:t>Please provide comments on issues regarding shadow fading modeling. Please provide further comments on proposal #2.8-1, #2.8-2.</w:t>
      </w:r>
    </w:p>
    <w:tbl>
      <w:tblPr>
        <w:tblStyle w:val="TableGrid"/>
        <w:tblW w:w="0" w:type="auto"/>
        <w:tblLook w:val="04A0" w:firstRow="1" w:lastRow="0" w:firstColumn="1" w:lastColumn="0" w:noHBand="0" w:noVBand="1"/>
      </w:tblPr>
      <w:tblGrid>
        <w:gridCol w:w="1795"/>
        <w:gridCol w:w="8995"/>
      </w:tblGrid>
      <w:tr w:rsidR="00721FF8" w14:paraId="46F0C5CE" w14:textId="77777777" w:rsidTr="00EB2CA8">
        <w:tc>
          <w:tcPr>
            <w:tcW w:w="1795" w:type="dxa"/>
            <w:shd w:val="clear" w:color="auto" w:fill="FBE4D5" w:themeFill="accent2" w:themeFillTint="33"/>
          </w:tcPr>
          <w:p w14:paraId="5A5281D8"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A4C29EA"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1D2BD7AC" w14:textId="77777777">
        <w:tc>
          <w:tcPr>
            <w:tcW w:w="1795" w:type="dxa"/>
          </w:tcPr>
          <w:p w14:paraId="1DE15AD6"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696685E7"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721FF8" w14:paraId="3D180FBD" w14:textId="77777777">
        <w:tc>
          <w:tcPr>
            <w:tcW w:w="1795" w:type="dxa"/>
          </w:tcPr>
          <w:p w14:paraId="35FD926A"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5BE6B76F"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F</w:t>
            </w:r>
            <w:r>
              <w:rPr>
                <w:rFonts w:ascii="Times New Roman" w:eastAsia="DengXian" w:hAnsi="Times New Roman"/>
                <w:szCs w:val="20"/>
                <w:lang w:eastAsia="zh-CN"/>
              </w:rPr>
              <w:t>ine.</w:t>
            </w:r>
          </w:p>
        </w:tc>
      </w:tr>
      <w:tr w:rsidR="00721FF8" w14:paraId="2A22A1EE" w14:textId="77777777">
        <w:tc>
          <w:tcPr>
            <w:tcW w:w="1795" w:type="dxa"/>
          </w:tcPr>
          <w:p w14:paraId="5F20AD82"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03AD4AFE"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Fine </w:t>
            </w:r>
          </w:p>
        </w:tc>
      </w:tr>
      <w:tr w:rsidR="00721FF8" w14:paraId="2F647E03" w14:textId="77777777">
        <w:tc>
          <w:tcPr>
            <w:tcW w:w="1795" w:type="dxa"/>
          </w:tcPr>
          <w:p w14:paraId="0DAAEF05"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71A05833"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OK</w:t>
            </w:r>
          </w:p>
        </w:tc>
      </w:tr>
      <w:tr w:rsidR="00721FF8" w14:paraId="75C55A02" w14:textId="77777777">
        <w:tc>
          <w:tcPr>
            <w:tcW w:w="1795" w:type="dxa"/>
          </w:tcPr>
          <w:p w14:paraId="3D42F8B4" w14:textId="77777777" w:rsidR="00721FF8" w:rsidRDefault="005C28C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D4BF365" w14:textId="77777777" w:rsidR="00721FF8" w:rsidRDefault="005C28C1">
            <w:pPr>
              <w:pStyle w:val="BodyText"/>
              <w:spacing w:before="0" w:after="0" w:line="240" w:lineRule="auto"/>
              <w:rPr>
                <w:rFonts w:ascii="Times New Roman" w:hAnsi="Times New Roman"/>
                <w:szCs w:val="20"/>
                <w:lang w:eastAsia="ko-KR"/>
              </w:rPr>
            </w:pPr>
            <w:bookmarkStart w:id="64" w:name="OLE_LINK37"/>
            <w:r>
              <w:rPr>
                <w:rFonts w:ascii="Times New Roman" w:hAnsi="Times New Roman" w:hint="eastAsia"/>
                <w:szCs w:val="20"/>
                <w:lang w:eastAsia="zh-CN"/>
              </w:rPr>
              <w:t>Fine</w:t>
            </w:r>
            <w:bookmarkEnd w:id="64"/>
          </w:p>
        </w:tc>
      </w:tr>
      <w:tr w:rsidR="00037198" w14:paraId="5D3A981F" w14:textId="77777777">
        <w:tc>
          <w:tcPr>
            <w:tcW w:w="1795" w:type="dxa"/>
          </w:tcPr>
          <w:p w14:paraId="6F8C4475" w14:textId="10AB1BF1" w:rsidR="00037198" w:rsidRDefault="00037198">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2B9252AC" w14:textId="77777777" w:rsidR="00037198" w:rsidRDefault="00037198">
            <w:pPr>
              <w:pStyle w:val="BodyText"/>
              <w:spacing w:after="0" w:line="240" w:lineRule="auto"/>
              <w:rPr>
                <w:rFonts w:ascii="Times New Roman" w:hAnsi="Times New Roman"/>
                <w:szCs w:val="20"/>
                <w:lang w:eastAsia="zh-CN"/>
              </w:rPr>
            </w:pPr>
            <w:r>
              <w:rPr>
                <w:rFonts w:ascii="Times New Roman" w:hAnsi="Times New Roman"/>
                <w:szCs w:val="20"/>
                <w:lang w:eastAsia="zh-CN"/>
              </w:rPr>
              <w:t>Proposal #2.8-1: support</w:t>
            </w:r>
          </w:p>
          <w:p w14:paraId="732B3FC7" w14:textId="7B6E4996" w:rsidR="00037198" w:rsidRDefault="00037198">
            <w:pPr>
              <w:pStyle w:val="BodyText"/>
              <w:spacing w:after="0" w:line="240" w:lineRule="auto"/>
              <w:rPr>
                <w:rFonts w:ascii="Times New Roman" w:hAnsi="Times New Roman"/>
                <w:szCs w:val="20"/>
                <w:lang w:eastAsia="zh-CN"/>
              </w:rPr>
            </w:pPr>
          </w:p>
        </w:tc>
      </w:tr>
      <w:tr w:rsidR="00931D0A" w14:paraId="7FBBD9E0" w14:textId="77777777" w:rsidTr="00572711">
        <w:trPr>
          <w:trHeight w:val="278"/>
        </w:trPr>
        <w:tc>
          <w:tcPr>
            <w:tcW w:w="1795" w:type="dxa"/>
          </w:tcPr>
          <w:p w14:paraId="7CC00FBB" w14:textId="4C188314" w:rsidR="00931D0A" w:rsidRDefault="00931D0A">
            <w:pPr>
              <w:pStyle w:val="BodyText"/>
              <w:spacing w:after="0" w:line="240" w:lineRule="auto"/>
              <w:rPr>
                <w:rFonts w:ascii="Times New Roman" w:hAnsi="Times New Roman"/>
                <w:szCs w:val="20"/>
                <w:lang w:eastAsia="zh-CN"/>
              </w:rPr>
            </w:pPr>
            <w:r>
              <w:rPr>
                <w:rFonts w:eastAsia="DengXian"/>
                <w:lang w:eastAsia="zh-CN"/>
              </w:rPr>
              <w:t>MediaTek</w:t>
            </w:r>
          </w:p>
        </w:tc>
        <w:tc>
          <w:tcPr>
            <w:tcW w:w="8995" w:type="dxa"/>
          </w:tcPr>
          <w:p w14:paraId="6F287FCD" w14:textId="5D1610E6" w:rsidR="00931D0A" w:rsidRDefault="00931D0A">
            <w:pPr>
              <w:pStyle w:val="BodyText"/>
              <w:spacing w:after="0" w:line="240" w:lineRule="auto"/>
              <w:rPr>
                <w:rFonts w:ascii="Times New Roman" w:hAnsi="Times New Roman"/>
                <w:szCs w:val="20"/>
                <w:lang w:eastAsia="zh-CN"/>
              </w:rPr>
            </w:pPr>
            <w:r>
              <w:rPr>
                <w:lang w:eastAsia="zh-CN"/>
              </w:rPr>
              <w:t>Fine</w:t>
            </w:r>
          </w:p>
        </w:tc>
      </w:tr>
      <w:tr w:rsidR="00115767" w14:paraId="2ADE5E8A" w14:textId="77777777" w:rsidTr="00572711">
        <w:trPr>
          <w:trHeight w:val="278"/>
        </w:trPr>
        <w:tc>
          <w:tcPr>
            <w:tcW w:w="1795" w:type="dxa"/>
          </w:tcPr>
          <w:p w14:paraId="5E78DBC9" w14:textId="16A49063" w:rsidR="00115767" w:rsidRDefault="00115767" w:rsidP="00115767">
            <w:pPr>
              <w:pStyle w:val="BodyText"/>
              <w:spacing w:after="0" w:line="240" w:lineRule="auto"/>
              <w:rPr>
                <w:rFonts w:eastAsia="DengXian"/>
                <w:lang w:eastAsia="zh-CN"/>
              </w:rPr>
            </w:pPr>
            <w:r>
              <w:rPr>
                <w:rFonts w:eastAsia="DengXian"/>
                <w:lang w:eastAsia="zh-CN"/>
              </w:rPr>
              <w:t>Ericsson</w:t>
            </w:r>
          </w:p>
        </w:tc>
        <w:tc>
          <w:tcPr>
            <w:tcW w:w="8995" w:type="dxa"/>
          </w:tcPr>
          <w:p w14:paraId="4243ED26" w14:textId="77777777" w:rsidR="00115767" w:rsidRDefault="00115767" w:rsidP="00115767">
            <w:pPr>
              <w:pStyle w:val="BodyText"/>
              <w:spacing w:before="0" w:after="0" w:line="240" w:lineRule="auto"/>
              <w:rPr>
                <w:lang w:eastAsia="zh-CN"/>
              </w:rPr>
            </w:pPr>
            <w:r>
              <w:rPr>
                <w:lang w:eastAsia="zh-CN"/>
              </w:rPr>
              <w:t>#2.8-1 Support</w:t>
            </w:r>
          </w:p>
          <w:p w14:paraId="5D94A72D" w14:textId="42ED93B6" w:rsidR="00115767" w:rsidRDefault="00115767" w:rsidP="00115767">
            <w:pPr>
              <w:pStyle w:val="BodyText"/>
              <w:spacing w:after="0" w:line="240" w:lineRule="auto"/>
              <w:rPr>
                <w:lang w:eastAsia="zh-CN"/>
              </w:rPr>
            </w:pPr>
            <w:r>
              <w:rPr>
                <w:lang w:eastAsia="zh-CN"/>
              </w:rPr>
              <w:lastRenderedPageBreak/>
              <w:t>#2.8-2 Support,</w:t>
            </w:r>
            <w:r>
              <w:rPr>
                <w:rFonts w:eastAsiaTheme="minorEastAsia"/>
                <w:lang w:eastAsia="ko-KR"/>
              </w:rPr>
              <w:t xml:space="preserve"> though with same comment on the main bullet as above</w:t>
            </w:r>
          </w:p>
        </w:tc>
      </w:tr>
      <w:tr w:rsidR="00EB2CA8" w14:paraId="43CABB43" w14:textId="77777777" w:rsidTr="00EB2CA8">
        <w:trPr>
          <w:trHeight w:val="278"/>
        </w:trPr>
        <w:tc>
          <w:tcPr>
            <w:tcW w:w="1795" w:type="dxa"/>
            <w:shd w:val="clear" w:color="auto" w:fill="E2EFD9" w:themeFill="accent6" w:themeFillTint="33"/>
          </w:tcPr>
          <w:p w14:paraId="67BAEB75" w14:textId="647C1F90" w:rsidR="00EB2CA8" w:rsidRDefault="00EB2CA8">
            <w:pPr>
              <w:pStyle w:val="BodyText"/>
              <w:spacing w:after="0" w:line="240" w:lineRule="auto"/>
              <w:rPr>
                <w:rFonts w:eastAsia="DengXian"/>
                <w:lang w:eastAsia="zh-CN"/>
              </w:rPr>
            </w:pPr>
            <w:r>
              <w:rPr>
                <w:rFonts w:eastAsia="DengXian"/>
                <w:lang w:eastAsia="zh-CN"/>
              </w:rPr>
              <w:lastRenderedPageBreak/>
              <w:t>Moderator</w:t>
            </w:r>
          </w:p>
        </w:tc>
        <w:tc>
          <w:tcPr>
            <w:tcW w:w="8995" w:type="dxa"/>
            <w:shd w:val="clear" w:color="auto" w:fill="E2EFD9" w:themeFill="accent6" w:themeFillTint="33"/>
          </w:tcPr>
          <w:p w14:paraId="08E7E862" w14:textId="2FCA3F0D" w:rsidR="00EB2CA8" w:rsidRDefault="00EB2CA8">
            <w:pPr>
              <w:pStyle w:val="BodyText"/>
              <w:spacing w:after="0" w:line="240" w:lineRule="auto"/>
              <w:rPr>
                <w:lang w:eastAsia="zh-CN"/>
              </w:rPr>
            </w:pPr>
            <w:r>
              <w:rPr>
                <w:lang w:eastAsia="zh-CN"/>
              </w:rPr>
              <w:t xml:space="preserve">Suggest </w:t>
            </w:r>
            <w:proofErr w:type="gramStart"/>
            <w:r>
              <w:rPr>
                <w:lang w:eastAsia="zh-CN"/>
              </w:rPr>
              <w:t>to continue</w:t>
            </w:r>
            <w:proofErr w:type="gramEnd"/>
            <w:r>
              <w:rPr>
                <w:lang w:eastAsia="zh-CN"/>
              </w:rPr>
              <w:t xml:space="preserve"> discussion using this sub-section.</w:t>
            </w:r>
          </w:p>
        </w:tc>
      </w:tr>
      <w:tr w:rsidR="00EB2CA8" w14:paraId="677F7A4F" w14:textId="77777777" w:rsidTr="00572711">
        <w:trPr>
          <w:trHeight w:val="278"/>
        </w:trPr>
        <w:tc>
          <w:tcPr>
            <w:tcW w:w="1795" w:type="dxa"/>
          </w:tcPr>
          <w:p w14:paraId="38A9DECA" w14:textId="77777777" w:rsidR="00EB2CA8" w:rsidRDefault="00EB2CA8">
            <w:pPr>
              <w:pStyle w:val="BodyText"/>
              <w:spacing w:after="0" w:line="240" w:lineRule="auto"/>
              <w:rPr>
                <w:rFonts w:eastAsia="DengXian"/>
                <w:lang w:eastAsia="zh-CN"/>
              </w:rPr>
            </w:pPr>
          </w:p>
        </w:tc>
        <w:tc>
          <w:tcPr>
            <w:tcW w:w="8995" w:type="dxa"/>
          </w:tcPr>
          <w:p w14:paraId="67D4BDBA" w14:textId="77777777" w:rsidR="00EB2CA8" w:rsidRDefault="00EB2CA8">
            <w:pPr>
              <w:pStyle w:val="BodyText"/>
              <w:spacing w:after="0" w:line="240" w:lineRule="auto"/>
              <w:rPr>
                <w:lang w:eastAsia="zh-CN"/>
              </w:rPr>
            </w:pPr>
          </w:p>
        </w:tc>
      </w:tr>
    </w:tbl>
    <w:p w14:paraId="2F1AE348" w14:textId="77777777" w:rsidR="00721FF8" w:rsidRDefault="00721FF8">
      <w:pPr>
        <w:pStyle w:val="BodyText"/>
        <w:spacing w:after="0"/>
        <w:rPr>
          <w:rFonts w:ascii="Times New Roman" w:eastAsiaTheme="minorEastAsia" w:hAnsi="Times New Roman"/>
          <w:szCs w:val="20"/>
          <w:lang w:eastAsia="ko-KR"/>
        </w:rPr>
      </w:pPr>
    </w:p>
    <w:p w14:paraId="358E11DB" w14:textId="77777777" w:rsidR="00721FF8" w:rsidRDefault="00721FF8">
      <w:pPr>
        <w:pStyle w:val="BodyText"/>
        <w:spacing w:after="0"/>
        <w:rPr>
          <w:rFonts w:ascii="Times New Roman" w:eastAsiaTheme="minorEastAsia" w:hAnsi="Times New Roman"/>
          <w:szCs w:val="20"/>
          <w:lang w:eastAsia="ko-KR"/>
        </w:rPr>
      </w:pPr>
    </w:p>
    <w:p w14:paraId="67CBDB9D" w14:textId="77777777" w:rsidR="00572711" w:rsidRDefault="00572711">
      <w:pPr>
        <w:pStyle w:val="BodyText"/>
        <w:spacing w:after="0"/>
        <w:rPr>
          <w:rFonts w:ascii="Times New Roman" w:eastAsiaTheme="minorEastAsia" w:hAnsi="Times New Roman"/>
          <w:szCs w:val="20"/>
          <w:lang w:eastAsia="ko-KR"/>
        </w:rPr>
      </w:pPr>
    </w:p>
    <w:p w14:paraId="47487DA9" w14:textId="77777777" w:rsidR="00572711" w:rsidRDefault="00572711">
      <w:pPr>
        <w:pStyle w:val="BodyText"/>
        <w:spacing w:after="0"/>
        <w:rPr>
          <w:rFonts w:ascii="Times New Roman" w:eastAsiaTheme="minorEastAsia" w:hAnsi="Times New Roman"/>
          <w:szCs w:val="20"/>
          <w:lang w:eastAsia="ko-KR"/>
        </w:rPr>
      </w:pPr>
    </w:p>
    <w:p w14:paraId="5E088B6D" w14:textId="77777777" w:rsidR="00721FF8" w:rsidRDefault="005C28C1">
      <w:pPr>
        <w:pStyle w:val="Heading3"/>
        <w:rPr>
          <w:rFonts w:eastAsiaTheme="minorEastAsia"/>
          <w:lang w:val="en-US" w:eastAsia="ko-KR"/>
        </w:rPr>
      </w:pPr>
      <w:r>
        <w:rPr>
          <w:rFonts w:eastAsia="SimSun"/>
          <w:lang w:val="en-US" w:eastAsia="zh-CN"/>
        </w:rPr>
        <w:t>4.2.9 K-Factor</w:t>
      </w:r>
    </w:p>
    <w:tbl>
      <w:tblPr>
        <w:tblStyle w:val="TableGrid"/>
        <w:tblW w:w="0" w:type="auto"/>
        <w:tblLook w:val="04A0" w:firstRow="1" w:lastRow="0" w:firstColumn="1" w:lastColumn="0" w:noHBand="0" w:noVBand="1"/>
      </w:tblPr>
      <w:tblGrid>
        <w:gridCol w:w="1525"/>
        <w:gridCol w:w="9265"/>
      </w:tblGrid>
      <w:tr w:rsidR="00721FF8" w14:paraId="6554547E" w14:textId="77777777">
        <w:tc>
          <w:tcPr>
            <w:tcW w:w="1525" w:type="dxa"/>
            <w:shd w:val="clear" w:color="auto" w:fill="DEEAF6" w:themeFill="accent5" w:themeFillTint="33"/>
            <w:vAlign w:val="center"/>
          </w:tcPr>
          <w:p w14:paraId="08D9C1D9"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24EE4EDE"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3D0A0576" w14:textId="77777777">
        <w:tc>
          <w:tcPr>
            <w:tcW w:w="1525" w:type="dxa"/>
            <w:vAlign w:val="center"/>
          </w:tcPr>
          <w:p w14:paraId="6F3A484D" w14:textId="77777777" w:rsidR="00721FF8" w:rsidRDefault="005C28C1">
            <w:pPr>
              <w:spacing w:before="0" w:after="0" w:line="240" w:lineRule="auto"/>
            </w:pPr>
            <w:r>
              <w:t>[13] Rohde &amp; Swartz</w:t>
            </w:r>
          </w:p>
        </w:tc>
        <w:tc>
          <w:tcPr>
            <w:tcW w:w="9265" w:type="dxa"/>
            <w:vAlign w:val="center"/>
          </w:tcPr>
          <w:p w14:paraId="29F4ACB5" w14:textId="77777777" w:rsidR="00721FF8" w:rsidRDefault="005C28C1">
            <w:pPr>
              <w:jc w:val="center"/>
            </w:pPr>
            <w:r>
              <w:rPr>
                <w:noProof/>
              </w:rPr>
              <w:drawing>
                <wp:inline distT="0" distB="0" distL="0" distR="0" wp14:anchorId="048EF137" wp14:editId="7AC86E32">
                  <wp:extent cx="4163695" cy="2595245"/>
                  <wp:effectExtent l="0" t="0" r="8255" b="0"/>
                  <wp:docPr id="173020779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207794" name="Picture 1" descr="A graph with blue dots&#10;&#10;Description automatically generated"/>
                          <pic:cNvPicPr>
                            <a:picLocks noChangeAspect="1"/>
                          </pic:cNvPicPr>
                        </pic:nvPicPr>
                        <pic:blipFill>
                          <a:blip r:embed="rId113"/>
                          <a:stretch>
                            <a:fillRect/>
                          </a:stretch>
                        </pic:blipFill>
                        <pic:spPr>
                          <a:xfrm>
                            <a:off x="0" y="0"/>
                            <a:ext cx="4201119" cy="2618620"/>
                          </a:xfrm>
                          <a:prstGeom prst="rect">
                            <a:avLst/>
                          </a:prstGeom>
                        </pic:spPr>
                      </pic:pic>
                    </a:graphicData>
                  </a:graphic>
                </wp:inline>
              </w:drawing>
            </w:r>
          </w:p>
          <w:p w14:paraId="2A926376" w14:textId="77777777" w:rsidR="00721FF8" w:rsidRDefault="005C28C1">
            <w:pPr>
              <w:pStyle w:val="Caption"/>
              <w:jc w:val="center"/>
              <w:rPr>
                <w:b w:val="0"/>
                <w:bCs w:val="0"/>
                <w:i/>
                <w:iCs/>
              </w:rPr>
            </w:pPr>
            <w:bookmarkStart w:id="65" w:name="_Ref181979397"/>
            <w:r>
              <w:t xml:space="preserve">Figure </w:t>
            </w:r>
            <w:r>
              <w:fldChar w:fldCharType="begin"/>
            </w:r>
            <w:r>
              <w:instrText xml:space="preserve"> SEQ Figure \* ARABIC </w:instrText>
            </w:r>
            <w:r>
              <w:fldChar w:fldCharType="separate"/>
            </w:r>
            <w:r>
              <w:t>12</w:t>
            </w:r>
            <w:r>
              <w:fldChar w:fldCharType="end"/>
            </w:r>
            <w:bookmarkEnd w:id="65"/>
            <w:r>
              <w:t>: Estimated K-factor for 14 GHz, values for first 3 TPs at 160 are above 30 dB</w:t>
            </w:r>
          </w:p>
          <w:p w14:paraId="4CFE7930" w14:textId="77777777" w:rsidR="00721FF8" w:rsidRDefault="00721FF8"/>
          <w:tbl>
            <w:tblPr>
              <w:tblStyle w:val="GridTable2-Accent11"/>
              <w:tblpPr w:leftFromText="180" w:rightFromText="180" w:vertAnchor="text" w:tblpXSpec="center" w:tblpY="1"/>
              <w:tblOverlap w:val="never"/>
              <w:tblW w:w="0" w:type="auto"/>
              <w:tblLook w:val="04A0" w:firstRow="1" w:lastRow="0" w:firstColumn="1" w:lastColumn="0" w:noHBand="0" w:noVBand="1"/>
            </w:tblPr>
            <w:tblGrid>
              <w:gridCol w:w="2250"/>
              <w:gridCol w:w="900"/>
              <w:gridCol w:w="990"/>
              <w:gridCol w:w="1080"/>
            </w:tblGrid>
            <w:tr w:rsidR="00721FF8" w14:paraId="69F3335D" w14:textId="77777777" w:rsidTr="00721F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vMerge w:val="restart"/>
                  <w:tcBorders>
                    <w:top w:val="single" w:sz="4" w:space="0" w:color="auto"/>
                    <w:left w:val="single" w:sz="4" w:space="0" w:color="auto"/>
                  </w:tcBorders>
                  <w:shd w:val="clear" w:color="auto" w:fill="4472C4" w:themeFill="accent1"/>
                </w:tcPr>
                <w:p w14:paraId="597BFFAD" w14:textId="77777777" w:rsidR="00721FF8" w:rsidRDefault="005C28C1">
                  <w:pPr>
                    <w:rPr>
                      <w:i/>
                      <w:iCs/>
                      <w:sz w:val="22"/>
                      <w:szCs w:val="22"/>
                    </w:rPr>
                  </w:pPr>
                  <w:r>
                    <w:rPr>
                      <w:b w:val="0"/>
                      <w:bCs w:val="0"/>
                      <w:i/>
                      <w:iCs/>
                      <w:color w:val="FFFFFF" w:themeColor="background1"/>
                      <w:sz w:val="22"/>
                      <w:szCs w:val="22"/>
                    </w:rPr>
                    <w:t>Parameter</w:t>
                  </w:r>
                </w:p>
              </w:tc>
              <w:tc>
                <w:tcPr>
                  <w:tcW w:w="900" w:type="dxa"/>
                  <w:tcBorders>
                    <w:top w:val="single" w:sz="4" w:space="0" w:color="auto"/>
                  </w:tcBorders>
                  <w:shd w:val="clear" w:color="auto" w:fill="4472C4" w:themeFill="accent1"/>
                </w:tcPr>
                <w:p w14:paraId="050C7681" w14:textId="77777777" w:rsidR="00721FF8" w:rsidRDefault="00721FF8">
                  <w:pPr>
                    <w:cnfStyle w:val="100000000000" w:firstRow="1" w:lastRow="0" w:firstColumn="0" w:lastColumn="0" w:oddVBand="0" w:evenVBand="0" w:oddHBand="0" w:evenHBand="0" w:firstRowFirstColumn="0" w:firstRowLastColumn="0" w:lastRowFirstColumn="0" w:lastRowLastColumn="0"/>
                    <w:rPr>
                      <w:b w:val="0"/>
                      <w:bCs w:val="0"/>
                    </w:rPr>
                  </w:pPr>
                </w:p>
              </w:tc>
              <w:tc>
                <w:tcPr>
                  <w:tcW w:w="2070" w:type="dxa"/>
                  <w:gridSpan w:val="2"/>
                  <w:tcBorders>
                    <w:top w:val="single" w:sz="4" w:space="0" w:color="auto"/>
                    <w:right w:val="single" w:sz="4" w:space="0" w:color="auto"/>
                  </w:tcBorders>
                  <w:shd w:val="clear" w:color="auto" w:fill="4472C4" w:themeFill="accent1"/>
                </w:tcPr>
                <w:p w14:paraId="4A2AE07F" w14:textId="77777777" w:rsidR="00721FF8" w:rsidRDefault="005C28C1">
                  <w:pPr>
                    <w:jc w:val="center"/>
                    <w:cnfStyle w:val="100000000000" w:firstRow="1" w:lastRow="0" w:firstColumn="0" w:lastColumn="0" w:oddVBand="0" w:evenVBand="0" w:oddHBand="0" w:evenHBand="0" w:firstRowFirstColumn="0" w:firstRowLastColumn="0" w:lastRowFirstColumn="0" w:lastRowLastColumn="0"/>
                    <w:rPr>
                      <w:i/>
                      <w:iCs/>
                    </w:rPr>
                  </w:pPr>
                  <w:r>
                    <w:rPr>
                      <w:b w:val="0"/>
                      <w:bCs w:val="0"/>
                      <w:i/>
                      <w:iCs/>
                      <w:color w:val="FFFFFF" w:themeColor="background1"/>
                    </w:rPr>
                    <w:t>14 GHz</w:t>
                  </w:r>
                </w:p>
              </w:tc>
            </w:tr>
            <w:tr w:rsidR="00721FF8" w14:paraId="440AAAB2" w14:textId="77777777" w:rsidTr="00721FF8">
              <w:tc>
                <w:tcPr>
                  <w:cnfStyle w:val="001000000000" w:firstRow="0" w:lastRow="0" w:firstColumn="1" w:lastColumn="0" w:oddVBand="0" w:evenVBand="0" w:oddHBand="0" w:evenHBand="0" w:firstRowFirstColumn="0" w:firstRowLastColumn="0" w:lastRowFirstColumn="0" w:lastRowLastColumn="0"/>
                  <w:tcW w:w="2250" w:type="dxa"/>
                  <w:vMerge/>
                  <w:tcBorders>
                    <w:left w:val="single" w:sz="4" w:space="0" w:color="auto"/>
                  </w:tcBorders>
                  <w:shd w:val="clear" w:color="auto" w:fill="D9E2F3" w:themeFill="accent1" w:themeFillTint="33"/>
                </w:tcPr>
                <w:p w14:paraId="32065EB6" w14:textId="77777777" w:rsidR="00721FF8" w:rsidRDefault="00721FF8"/>
              </w:tc>
              <w:tc>
                <w:tcPr>
                  <w:tcW w:w="900" w:type="dxa"/>
                  <w:shd w:val="clear" w:color="auto" w:fill="4472C4" w:themeFill="accent1"/>
                </w:tcPr>
                <w:p w14:paraId="396C437C" w14:textId="77777777" w:rsidR="00721FF8" w:rsidRDefault="005C28C1">
                  <w:pP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w:t>
                  </w:r>
                </w:p>
              </w:tc>
              <w:tc>
                <w:tcPr>
                  <w:tcW w:w="990" w:type="dxa"/>
                  <w:shd w:val="clear" w:color="auto" w:fill="4472C4" w:themeFill="accent1"/>
                </w:tcPr>
                <w:p w14:paraId="0965BDF2" w14:textId="77777777" w:rsidR="00721FF8" w:rsidRDefault="005C28C1">
                  <w:pP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min</w:t>
                  </w:r>
                </w:p>
              </w:tc>
              <w:tc>
                <w:tcPr>
                  <w:tcW w:w="1080" w:type="dxa"/>
                  <w:tcBorders>
                    <w:right w:val="single" w:sz="4" w:space="0" w:color="auto"/>
                  </w:tcBorders>
                  <w:shd w:val="clear" w:color="auto" w:fill="4472C4" w:themeFill="accent1"/>
                </w:tcPr>
                <w:p w14:paraId="1F34B4D9" w14:textId="77777777" w:rsidR="00721FF8" w:rsidRDefault="005C28C1">
                  <w:pP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max</w:t>
                  </w:r>
                </w:p>
              </w:tc>
            </w:tr>
            <w:tr w:rsidR="00721FF8" w14:paraId="3F5CDC41" w14:textId="77777777" w:rsidTr="00721FF8">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tcPr>
                <w:p w14:paraId="68433B8A" w14:textId="77777777" w:rsidR="00721FF8" w:rsidRDefault="005C28C1">
                  <w:r>
                    <w:t>PL exp. (</w:t>
                  </w:r>
                  <m:oMath>
                    <m:r>
                      <m:rPr>
                        <m:sty m:val="bi"/>
                      </m:rPr>
                      <w:rPr>
                        <w:rFonts w:ascii="Cambria Math" w:hAnsi="Cambria Math"/>
                      </w:rPr>
                      <m:t>n</m:t>
                    </m:r>
                  </m:oMath>
                  <w:r>
                    <w:t>) w/o unit</w:t>
                  </w:r>
                </w:p>
              </w:tc>
              <w:tc>
                <w:tcPr>
                  <w:tcW w:w="900" w:type="dxa"/>
                </w:tcPr>
                <w:p w14:paraId="765004E8" w14:textId="77777777" w:rsidR="00721FF8" w:rsidRDefault="005C28C1">
                  <w:pPr>
                    <w:cnfStyle w:val="000000000000" w:firstRow="0" w:lastRow="0" w:firstColumn="0" w:lastColumn="0" w:oddVBand="0" w:evenVBand="0" w:oddHBand="0" w:evenHBand="0" w:firstRowFirstColumn="0" w:firstRowLastColumn="0" w:lastRowFirstColumn="0" w:lastRowLastColumn="0"/>
                  </w:pPr>
                  <w:r>
                    <w:t>1.72</w:t>
                  </w:r>
                </w:p>
              </w:tc>
              <w:tc>
                <w:tcPr>
                  <w:tcW w:w="990" w:type="dxa"/>
                </w:tcPr>
                <w:p w14:paraId="76D92812" w14:textId="77777777" w:rsidR="00721FF8" w:rsidRDefault="00721FF8">
                  <w:pPr>
                    <w:cnfStyle w:val="000000000000" w:firstRow="0" w:lastRow="0" w:firstColumn="0" w:lastColumn="0" w:oddVBand="0" w:evenVBand="0" w:oddHBand="0" w:evenHBand="0" w:firstRowFirstColumn="0" w:firstRowLastColumn="0" w:lastRowFirstColumn="0" w:lastRowLastColumn="0"/>
                  </w:pPr>
                </w:p>
              </w:tc>
              <w:tc>
                <w:tcPr>
                  <w:tcW w:w="1080" w:type="dxa"/>
                  <w:tcBorders>
                    <w:right w:val="single" w:sz="4" w:space="0" w:color="auto"/>
                  </w:tcBorders>
                </w:tcPr>
                <w:p w14:paraId="03E33B0C" w14:textId="77777777" w:rsidR="00721FF8" w:rsidRDefault="00721FF8">
                  <w:pPr>
                    <w:cnfStyle w:val="000000000000" w:firstRow="0" w:lastRow="0" w:firstColumn="0" w:lastColumn="0" w:oddVBand="0" w:evenVBand="0" w:oddHBand="0" w:evenHBand="0" w:firstRowFirstColumn="0" w:firstRowLastColumn="0" w:lastRowFirstColumn="0" w:lastRowLastColumn="0"/>
                  </w:pPr>
                </w:p>
              </w:tc>
            </w:tr>
            <w:tr w:rsidR="00721FF8" w14:paraId="4E2D6853" w14:textId="77777777" w:rsidTr="00721FF8">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shd w:val="clear" w:color="auto" w:fill="D9E2F3" w:themeFill="accent1" w:themeFillTint="33"/>
                </w:tcPr>
                <w:p w14:paraId="687A797C" w14:textId="77777777" w:rsidR="00721FF8" w:rsidRDefault="005C28C1">
                  <w:r>
                    <w:t>RMS DS in ns</w:t>
                  </w:r>
                </w:p>
              </w:tc>
              <w:tc>
                <w:tcPr>
                  <w:tcW w:w="900" w:type="dxa"/>
                  <w:shd w:val="clear" w:color="auto" w:fill="D9E2F3" w:themeFill="accent1" w:themeFillTint="33"/>
                </w:tcPr>
                <w:p w14:paraId="3D937C03" w14:textId="77777777" w:rsidR="00721FF8" w:rsidRDefault="005C28C1">
                  <w:pPr>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D9E2F3" w:themeFill="accent1" w:themeFillTint="33"/>
                </w:tcPr>
                <w:p w14:paraId="5E09637E" w14:textId="77777777" w:rsidR="00721FF8" w:rsidRDefault="005C28C1">
                  <w:pPr>
                    <w:cnfStyle w:val="000000000000" w:firstRow="0" w:lastRow="0" w:firstColumn="0" w:lastColumn="0" w:oddVBand="0" w:evenVBand="0" w:oddHBand="0" w:evenHBand="0" w:firstRowFirstColumn="0" w:firstRowLastColumn="0" w:lastRowFirstColumn="0" w:lastRowLastColumn="0"/>
                  </w:pPr>
                  <w:r>
                    <w:t>2.61</w:t>
                  </w:r>
                </w:p>
              </w:tc>
              <w:tc>
                <w:tcPr>
                  <w:tcW w:w="1080" w:type="dxa"/>
                  <w:tcBorders>
                    <w:right w:val="single" w:sz="4" w:space="0" w:color="auto"/>
                  </w:tcBorders>
                  <w:shd w:val="clear" w:color="auto" w:fill="D9E2F3" w:themeFill="accent1" w:themeFillTint="33"/>
                </w:tcPr>
                <w:p w14:paraId="293AC1E6" w14:textId="77777777" w:rsidR="00721FF8" w:rsidRDefault="005C28C1">
                  <w:pPr>
                    <w:cnfStyle w:val="000000000000" w:firstRow="0" w:lastRow="0" w:firstColumn="0" w:lastColumn="0" w:oddVBand="0" w:evenVBand="0" w:oddHBand="0" w:evenHBand="0" w:firstRowFirstColumn="0" w:firstRowLastColumn="0" w:lastRowFirstColumn="0" w:lastRowLastColumn="0"/>
                  </w:pPr>
                  <w:r>
                    <w:t>41.74</w:t>
                  </w:r>
                </w:p>
              </w:tc>
            </w:tr>
            <w:tr w:rsidR="00721FF8" w14:paraId="5FC82916" w14:textId="77777777" w:rsidTr="00721FF8">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tcPr>
                <w:p w14:paraId="3F0814D7" w14:textId="77777777" w:rsidR="00721FF8" w:rsidRDefault="005C28C1">
                  <w:r>
                    <w:t>RMS AS in degree</w:t>
                  </w:r>
                </w:p>
              </w:tc>
              <w:tc>
                <w:tcPr>
                  <w:tcW w:w="900" w:type="dxa"/>
                </w:tcPr>
                <w:p w14:paraId="34144A08" w14:textId="77777777" w:rsidR="00721FF8" w:rsidRDefault="005C28C1">
                  <w:pPr>
                    <w:cnfStyle w:val="000000000000" w:firstRow="0" w:lastRow="0" w:firstColumn="0" w:lastColumn="0" w:oddVBand="0" w:evenVBand="0" w:oddHBand="0" w:evenHBand="0" w:firstRowFirstColumn="0" w:firstRowLastColumn="0" w:lastRowFirstColumn="0" w:lastRowLastColumn="0"/>
                  </w:pPr>
                  <w:r>
                    <w:t>-</w:t>
                  </w:r>
                </w:p>
              </w:tc>
              <w:tc>
                <w:tcPr>
                  <w:tcW w:w="990" w:type="dxa"/>
                </w:tcPr>
                <w:p w14:paraId="0968EB27" w14:textId="77777777" w:rsidR="00721FF8" w:rsidRDefault="005C28C1">
                  <w:pPr>
                    <w:cnfStyle w:val="000000000000" w:firstRow="0" w:lastRow="0" w:firstColumn="0" w:lastColumn="0" w:oddVBand="0" w:evenVBand="0" w:oddHBand="0" w:evenHBand="0" w:firstRowFirstColumn="0" w:firstRowLastColumn="0" w:lastRowFirstColumn="0" w:lastRowLastColumn="0"/>
                  </w:pPr>
                  <w:r>
                    <w:t>7.00</w:t>
                  </w:r>
                </w:p>
              </w:tc>
              <w:tc>
                <w:tcPr>
                  <w:tcW w:w="1080" w:type="dxa"/>
                  <w:tcBorders>
                    <w:right w:val="single" w:sz="4" w:space="0" w:color="auto"/>
                  </w:tcBorders>
                </w:tcPr>
                <w:p w14:paraId="1911ED45" w14:textId="77777777" w:rsidR="00721FF8" w:rsidRDefault="005C28C1">
                  <w:pPr>
                    <w:cnfStyle w:val="000000000000" w:firstRow="0" w:lastRow="0" w:firstColumn="0" w:lastColumn="0" w:oddVBand="0" w:evenVBand="0" w:oddHBand="0" w:evenHBand="0" w:firstRowFirstColumn="0" w:firstRowLastColumn="0" w:lastRowFirstColumn="0" w:lastRowLastColumn="0"/>
                  </w:pPr>
                  <w:r>
                    <w:t>100.76</w:t>
                  </w:r>
                </w:p>
              </w:tc>
            </w:tr>
            <w:tr w:rsidR="00721FF8" w14:paraId="64C847C3" w14:textId="77777777" w:rsidTr="00721FF8">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shd w:val="clear" w:color="auto" w:fill="D9E2F3" w:themeFill="accent1" w:themeFillTint="33"/>
                </w:tcPr>
                <w:p w14:paraId="1CDD139A" w14:textId="77777777" w:rsidR="00721FF8" w:rsidRDefault="005C28C1">
                  <w:r>
                    <w:t>K-factor in dB</w:t>
                  </w:r>
                </w:p>
              </w:tc>
              <w:tc>
                <w:tcPr>
                  <w:tcW w:w="900" w:type="dxa"/>
                  <w:shd w:val="clear" w:color="auto" w:fill="D9E2F3" w:themeFill="accent1" w:themeFillTint="33"/>
                </w:tcPr>
                <w:p w14:paraId="6845AFEB" w14:textId="77777777" w:rsidR="00721FF8" w:rsidRDefault="005C28C1">
                  <w:pPr>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D9E2F3" w:themeFill="accent1" w:themeFillTint="33"/>
                </w:tcPr>
                <w:p w14:paraId="547AB452" w14:textId="77777777" w:rsidR="00721FF8" w:rsidRDefault="005C28C1">
                  <w:pPr>
                    <w:cnfStyle w:val="000000000000" w:firstRow="0" w:lastRow="0" w:firstColumn="0" w:lastColumn="0" w:oddVBand="0" w:evenVBand="0" w:oddHBand="0" w:evenHBand="0" w:firstRowFirstColumn="0" w:firstRowLastColumn="0" w:lastRowFirstColumn="0" w:lastRowLastColumn="0"/>
                  </w:pPr>
                  <w:r>
                    <w:t>0.08</w:t>
                  </w:r>
                </w:p>
              </w:tc>
              <w:tc>
                <w:tcPr>
                  <w:tcW w:w="1080" w:type="dxa"/>
                  <w:tcBorders>
                    <w:right w:val="single" w:sz="4" w:space="0" w:color="auto"/>
                  </w:tcBorders>
                  <w:shd w:val="clear" w:color="auto" w:fill="D9E2F3" w:themeFill="accent1" w:themeFillTint="33"/>
                </w:tcPr>
                <w:p w14:paraId="0264817D" w14:textId="77777777" w:rsidR="00721FF8" w:rsidRDefault="005C28C1">
                  <w:pPr>
                    <w:cnfStyle w:val="000000000000" w:firstRow="0" w:lastRow="0" w:firstColumn="0" w:lastColumn="0" w:oddVBand="0" w:evenVBand="0" w:oddHBand="0" w:evenHBand="0" w:firstRowFirstColumn="0" w:firstRowLastColumn="0" w:lastRowFirstColumn="0" w:lastRowLastColumn="0"/>
                  </w:pPr>
                  <w:r>
                    <w:t>14.41</w:t>
                  </w:r>
                </w:p>
              </w:tc>
            </w:tr>
            <w:tr w:rsidR="00721FF8" w14:paraId="4EA12271" w14:textId="77777777" w:rsidTr="00721FF8">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bottom w:val="single" w:sz="4" w:space="0" w:color="auto"/>
                  </w:tcBorders>
                </w:tcPr>
                <w:p w14:paraId="7275FC40" w14:textId="77777777" w:rsidR="00721FF8" w:rsidRDefault="005C28C1">
                  <w:r>
                    <w:t>number of paths</w:t>
                  </w:r>
                </w:p>
              </w:tc>
              <w:tc>
                <w:tcPr>
                  <w:tcW w:w="900" w:type="dxa"/>
                  <w:tcBorders>
                    <w:bottom w:val="single" w:sz="4" w:space="0" w:color="auto"/>
                  </w:tcBorders>
                </w:tcPr>
                <w:p w14:paraId="335B101F" w14:textId="77777777" w:rsidR="00721FF8" w:rsidRDefault="005C28C1">
                  <w:pPr>
                    <w:cnfStyle w:val="000000000000" w:firstRow="0" w:lastRow="0" w:firstColumn="0" w:lastColumn="0" w:oddVBand="0" w:evenVBand="0" w:oddHBand="0" w:evenHBand="0" w:firstRowFirstColumn="0" w:firstRowLastColumn="0" w:lastRowFirstColumn="0" w:lastRowLastColumn="0"/>
                  </w:pPr>
                  <w:r>
                    <w:t>-</w:t>
                  </w:r>
                </w:p>
              </w:tc>
              <w:tc>
                <w:tcPr>
                  <w:tcW w:w="990" w:type="dxa"/>
                  <w:tcBorders>
                    <w:bottom w:val="single" w:sz="4" w:space="0" w:color="auto"/>
                  </w:tcBorders>
                </w:tcPr>
                <w:p w14:paraId="47864C41" w14:textId="77777777" w:rsidR="00721FF8" w:rsidRDefault="005C28C1">
                  <w:pPr>
                    <w:cnfStyle w:val="000000000000" w:firstRow="0" w:lastRow="0" w:firstColumn="0" w:lastColumn="0" w:oddVBand="0" w:evenVBand="0" w:oddHBand="0" w:evenHBand="0" w:firstRowFirstColumn="0" w:firstRowLastColumn="0" w:lastRowFirstColumn="0" w:lastRowLastColumn="0"/>
                  </w:pPr>
                  <w:r>
                    <w:t>7</w:t>
                  </w:r>
                </w:p>
              </w:tc>
              <w:tc>
                <w:tcPr>
                  <w:tcW w:w="1080" w:type="dxa"/>
                  <w:tcBorders>
                    <w:bottom w:val="single" w:sz="4" w:space="0" w:color="auto"/>
                    <w:right w:val="single" w:sz="4" w:space="0" w:color="auto"/>
                  </w:tcBorders>
                </w:tcPr>
                <w:p w14:paraId="06282F09" w14:textId="77777777" w:rsidR="00721FF8" w:rsidRDefault="005C28C1">
                  <w:pPr>
                    <w:cnfStyle w:val="000000000000" w:firstRow="0" w:lastRow="0" w:firstColumn="0" w:lastColumn="0" w:oddVBand="0" w:evenVBand="0" w:oddHBand="0" w:evenHBand="0" w:firstRowFirstColumn="0" w:firstRowLastColumn="0" w:lastRowFirstColumn="0" w:lastRowLastColumn="0"/>
                  </w:pPr>
                  <w:r>
                    <w:t>250</w:t>
                  </w:r>
                </w:p>
              </w:tc>
            </w:tr>
          </w:tbl>
          <w:p w14:paraId="16B32F68" w14:textId="77777777" w:rsidR="00721FF8" w:rsidRDefault="00721FF8"/>
          <w:p w14:paraId="732E60E6" w14:textId="77777777" w:rsidR="00721FF8" w:rsidRDefault="005C28C1">
            <w:r>
              <w:br w:type="textWrapping" w:clear="all"/>
            </w:r>
          </w:p>
          <w:p w14:paraId="554859A1" w14:textId="77777777" w:rsidR="00721FF8" w:rsidRDefault="005C28C1">
            <w:pPr>
              <w:pStyle w:val="Caption"/>
              <w:jc w:val="center"/>
              <w:rPr>
                <w:b w:val="0"/>
                <w:bCs w:val="0"/>
                <w:i/>
                <w:iCs/>
              </w:rPr>
            </w:pPr>
            <w:r>
              <w:t xml:space="preserve">Table </w:t>
            </w:r>
            <w:r>
              <w:fldChar w:fldCharType="begin"/>
            </w:r>
            <w:r>
              <w:instrText xml:space="preserve"> SEQ Table \* ARABIC </w:instrText>
            </w:r>
            <w:r>
              <w:fldChar w:fldCharType="separate"/>
            </w:r>
            <w:r>
              <w:t>3</w:t>
            </w:r>
            <w:r>
              <w:fldChar w:fldCharType="end"/>
            </w:r>
            <w:r>
              <w:t>: Estimated Channel Parameters</w:t>
            </w:r>
          </w:p>
          <w:p w14:paraId="53A35BEA" w14:textId="77777777" w:rsidR="00721FF8" w:rsidRDefault="00721FF8">
            <w:pPr>
              <w:spacing w:before="0" w:after="0" w:line="240" w:lineRule="auto"/>
              <w:rPr>
                <w:rFonts w:eastAsiaTheme="minorEastAsia"/>
                <w:bCs/>
                <w:iCs/>
                <w:lang w:eastAsia="zh-CN"/>
              </w:rPr>
            </w:pPr>
          </w:p>
        </w:tc>
      </w:tr>
      <w:tr w:rsidR="00721FF8" w14:paraId="6BA03444" w14:textId="77777777">
        <w:tc>
          <w:tcPr>
            <w:tcW w:w="1525" w:type="dxa"/>
            <w:vAlign w:val="center"/>
          </w:tcPr>
          <w:p w14:paraId="44805775" w14:textId="77777777" w:rsidR="00721FF8" w:rsidRDefault="005C28C1">
            <w:pPr>
              <w:spacing w:before="0" w:after="0" w:line="240" w:lineRule="auto"/>
            </w:pPr>
            <w:r>
              <w:t>[19] Qualcomm</w:t>
            </w:r>
          </w:p>
        </w:tc>
        <w:tc>
          <w:tcPr>
            <w:tcW w:w="9265" w:type="dxa"/>
            <w:vAlign w:val="center"/>
          </w:tcPr>
          <w:p w14:paraId="0AA80A4F" w14:textId="77777777" w:rsidR="00721FF8" w:rsidRDefault="005C28C1">
            <w:r>
              <w:rPr>
                <w:b/>
                <w:bCs/>
              </w:rPr>
              <w:t>Proposal 10:</w:t>
            </w:r>
            <w:r>
              <w:t xml:space="preserve"> RAN1 to study how any potential change to the marginal distribution of angular spreads, K-factor and shadow fading impacts their joint distribution and consequently their pairwise correlation. </w:t>
            </w:r>
          </w:p>
        </w:tc>
      </w:tr>
    </w:tbl>
    <w:p w14:paraId="0FDC363D" w14:textId="77777777" w:rsidR="00721FF8" w:rsidRDefault="00721FF8">
      <w:pPr>
        <w:pStyle w:val="BodyText"/>
        <w:spacing w:after="0"/>
        <w:rPr>
          <w:rFonts w:ascii="Times New Roman" w:eastAsiaTheme="minorEastAsia" w:hAnsi="Times New Roman"/>
          <w:szCs w:val="20"/>
          <w:lang w:eastAsia="ko-KR"/>
        </w:rPr>
      </w:pPr>
    </w:p>
    <w:p w14:paraId="0E196A66" w14:textId="77777777" w:rsidR="00721FF8" w:rsidRDefault="00721FF8">
      <w:pPr>
        <w:pStyle w:val="BodyText"/>
        <w:spacing w:after="0"/>
        <w:rPr>
          <w:rFonts w:ascii="Times New Roman" w:eastAsiaTheme="minorEastAsia" w:hAnsi="Times New Roman"/>
          <w:szCs w:val="20"/>
          <w:lang w:eastAsia="ko-KR"/>
        </w:rPr>
      </w:pPr>
    </w:p>
    <w:p w14:paraId="0013934A" w14:textId="77777777" w:rsidR="00721FF8" w:rsidRDefault="00721FF8">
      <w:pPr>
        <w:pStyle w:val="BodyText"/>
        <w:spacing w:after="0"/>
        <w:rPr>
          <w:rFonts w:ascii="Times New Roman" w:eastAsiaTheme="minorEastAsia" w:hAnsi="Times New Roman"/>
          <w:szCs w:val="20"/>
          <w:lang w:eastAsia="ko-KR"/>
        </w:rPr>
      </w:pPr>
    </w:p>
    <w:p w14:paraId="0A063542" w14:textId="77777777" w:rsidR="00721FF8" w:rsidRDefault="005C28C1">
      <w:pPr>
        <w:pStyle w:val="Heading4"/>
        <w:rPr>
          <w:rFonts w:eastAsia="SimSun"/>
          <w:lang w:val="en-US" w:eastAsia="zh-CN"/>
        </w:rPr>
      </w:pPr>
      <w:r>
        <w:rPr>
          <w:rFonts w:eastAsia="SimSun"/>
          <w:lang w:val="en-US" w:eastAsia="zh-CN"/>
        </w:rPr>
        <w:lastRenderedPageBreak/>
        <w:t>Summary of Issues</w:t>
      </w:r>
    </w:p>
    <w:p w14:paraId="2B35E15F" w14:textId="77777777" w:rsidR="00721FF8" w:rsidRDefault="005C28C1">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changes to K-Factor parameters in the frequency ranges of interest for following scenarios</w:t>
      </w:r>
      <w:r>
        <w:rPr>
          <w:rFonts w:ascii="Times New Roman" w:eastAsiaTheme="minorEastAsia" w:hAnsi="Times New Roman"/>
          <w:szCs w:val="20"/>
          <w:lang w:eastAsia="ko-KR"/>
        </w:rPr>
        <w:t>:</w:t>
      </w:r>
    </w:p>
    <w:p w14:paraId="4D13CA14" w14:textId="77777777" w:rsidR="00721FF8" w:rsidRDefault="005C28C1">
      <w:pPr>
        <w:pStyle w:val="BodyText"/>
        <w:numPr>
          <w:ilvl w:val="0"/>
          <w:numId w:val="22"/>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KF (Keysight-previous meeting, Southeast Univ.)</w:t>
      </w:r>
    </w:p>
    <w:p w14:paraId="0B3C3D65" w14:textId="77777777" w:rsidR="00721FF8" w:rsidRDefault="005C28C1">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Mean 9,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5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Mean 5.1,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3.2</w:t>
      </w:r>
    </w:p>
    <w:p w14:paraId="210BF893" w14:textId="77777777" w:rsidR="00721FF8" w:rsidRDefault="005C28C1">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Mean 9,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5 </w:t>
      </w:r>
      <w:r>
        <w:rPr>
          <w:rFonts w:ascii="Cambria Math" w:eastAsiaTheme="minorEastAsia" w:hAnsi="Cambria Math" w:cs="Cambria Math"/>
          <w:szCs w:val="20"/>
          <w:lang w:eastAsia="ko-KR"/>
        </w:rPr>
        <w:t xml:space="preserve">⇒ </w:t>
      </w:r>
      <w:r>
        <w:rPr>
          <w:rFonts w:ascii="Times New Roman" w:eastAsiaTheme="minorEastAsia" w:hAnsi="Times New Roman"/>
          <w:szCs w:val="20"/>
          <w:lang w:eastAsia="ko-KR"/>
        </w:rPr>
        <w:t xml:space="preserve">@7GHz: Mean 3.52,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5.15, @10GHz: Mean 4.41,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4.8, @13GHz: Mean 5.18,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4.7</w:t>
      </w:r>
    </w:p>
    <w:p w14:paraId="634BF1AC" w14:textId="77777777" w:rsidR="00721FF8" w:rsidRDefault="005C28C1">
      <w:pPr>
        <w:pStyle w:val="BodyText"/>
        <w:numPr>
          <w:ilvl w:val="0"/>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KF (Keysight-previous meeting)</w:t>
      </w:r>
    </w:p>
    <w:p w14:paraId="73833E41" w14:textId="77777777" w:rsidR="00721FF8" w:rsidRDefault="005C28C1">
      <w:pPr>
        <w:pStyle w:val="BodyText"/>
        <w:numPr>
          <w:ilvl w:val="1"/>
          <w:numId w:val="2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Mean 7,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4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Mean 8.5,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3.5</w:t>
      </w:r>
    </w:p>
    <w:p w14:paraId="0CF83D9A" w14:textId="77777777" w:rsidR="00721FF8" w:rsidRDefault="00721FF8">
      <w:pPr>
        <w:pStyle w:val="BodyText"/>
        <w:spacing w:after="0"/>
        <w:rPr>
          <w:rFonts w:ascii="Times New Roman" w:eastAsiaTheme="minorEastAsia" w:hAnsi="Times New Roman"/>
          <w:szCs w:val="20"/>
          <w:lang w:eastAsia="ko-KR"/>
        </w:rPr>
      </w:pPr>
    </w:p>
    <w:p w14:paraId="2A5FE555" w14:textId="77777777" w:rsidR="00721FF8" w:rsidRDefault="005C28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Rohde and Swartz provided data on K-factor, where the spread was between 0.08 dB to 14.41 </w:t>
      </w:r>
      <w:proofErr w:type="spellStart"/>
      <w:r>
        <w:rPr>
          <w:rFonts w:ascii="Times New Roman" w:eastAsiaTheme="minorEastAsia" w:hAnsi="Times New Roman"/>
          <w:szCs w:val="20"/>
          <w:lang w:eastAsia="ko-KR"/>
        </w:rPr>
        <w:t>dB.</w:t>
      </w:r>
      <w:proofErr w:type="spellEnd"/>
      <w:r>
        <w:rPr>
          <w:rFonts w:ascii="Times New Roman" w:eastAsiaTheme="minorEastAsia" w:hAnsi="Times New Roman"/>
          <w:szCs w:val="20"/>
          <w:lang w:eastAsia="ko-KR"/>
        </w:rPr>
        <w:t xml:space="preserve"> It was not clear if these results are aligned or </w:t>
      </w:r>
      <w:proofErr w:type="gramStart"/>
      <w:r>
        <w:rPr>
          <w:rFonts w:ascii="Times New Roman" w:eastAsiaTheme="minorEastAsia" w:hAnsi="Times New Roman"/>
          <w:szCs w:val="20"/>
          <w:lang w:eastAsia="ko-KR"/>
        </w:rPr>
        <w:t>not-aligned</w:t>
      </w:r>
      <w:proofErr w:type="gramEnd"/>
      <w:r>
        <w:rPr>
          <w:rFonts w:ascii="Times New Roman" w:eastAsiaTheme="minorEastAsia" w:hAnsi="Times New Roman"/>
          <w:szCs w:val="20"/>
          <w:lang w:eastAsia="ko-KR"/>
        </w:rPr>
        <w:t xml:space="preserve"> with the TR.</w:t>
      </w:r>
    </w:p>
    <w:p w14:paraId="3BEDC40C" w14:textId="77777777" w:rsidR="00721FF8" w:rsidRDefault="00721FF8">
      <w:pPr>
        <w:pStyle w:val="BodyText"/>
        <w:spacing w:after="0"/>
        <w:rPr>
          <w:rFonts w:ascii="Times New Roman" w:eastAsiaTheme="minorEastAsia" w:hAnsi="Times New Roman"/>
          <w:szCs w:val="20"/>
          <w:lang w:eastAsia="ko-KR"/>
        </w:rPr>
      </w:pPr>
    </w:p>
    <w:p w14:paraId="2B86D5DB" w14:textId="77777777" w:rsidR="00721FF8" w:rsidRDefault="005C28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results are from a single source, it is difficult to conclude on the results without further discussion.</w:t>
      </w:r>
    </w:p>
    <w:p w14:paraId="6EC6EFB3" w14:textId="77777777" w:rsidR="00721FF8" w:rsidRDefault="00721FF8">
      <w:pPr>
        <w:pStyle w:val="BodyText"/>
        <w:spacing w:after="0"/>
        <w:rPr>
          <w:rFonts w:ascii="Times New Roman" w:eastAsiaTheme="minorEastAsia" w:hAnsi="Times New Roman"/>
          <w:szCs w:val="20"/>
          <w:lang w:eastAsia="ko-KR"/>
        </w:rPr>
      </w:pPr>
    </w:p>
    <w:p w14:paraId="60E68842" w14:textId="77777777" w:rsidR="00721FF8" w:rsidRDefault="005C28C1">
      <w:pPr>
        <w:pStyle w:val="Heading5"/>
        <w:rPr>
          <w:rFonts w:eastAsiaTheme="minorEastAsia"/>
          <w:lang w:val="en-US" w:eastAsia="ko-KR"/>
        </w:rPr>
      </w:pPr>
      <w:r>
        <w:rPr>
          <w:rFonts w:eastAsiaTheme="minorEastAsia"/>
          <w:lang w:val="en-US" w:eastAsia="ko-KR"/>
        </w:rPr>
        <w:t>Proposal #2.9-1:</w:t>
      </w:r>
    </w:p>
    <w:p w14:paraId="07062AEA" w14:textId="77777777" w:rsidR="00721FF8" w:rsidRDefault="005C28C1">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need for update of K-factor parameters.</w:t>
      </w:r>
    </w:p>
    <w:p w14:paraId="12A90BCE" w14:textId="77777777" w:rsidR="00721FF8" w:rsidRDefault="00721FF8">
      <w:pPr>
        <w:pStyle w:val="BodyText"/>
        <w:spacing w:after="0"/>
        <w:rPr>
          <w:rFonts w:ascii="Times New Roman" w:eastAsiaTheme="minorEastAsia" w:hAnsi="Times New Roman"/>
          <w:szCs w:val="20"/>
          <w:lang w:eastAsia="ko-KR"/>
        </w:rPr>
      </w:pPr>
    </w:p>
    <w:p w14:paraId="7A36AB89" w14:textId="77777777" w:rsidR="00721FF8" w:rsidRDefault="00721FF8">
      <w:pPr>
        <w:pStyle w:val="BodyText"/>
        <w:spacing w:after="0"/>
        <w:rPr>
          <w:rFonts w:ascii="Times New Roman" w:eastAsiaTheme="minorEastAsia" w:hAnsi="Times New Roman"/>
          <w:szCs w:val="20"/>
          <w:lang w:eastAsia="ko-KR"/>
        </w:rPr>
      </w:pPr>
    </w:p>
    <w:p w14:paraId="1E5F8E79" w14:textId="5AAD219C" w:rsidR="00721FF8" w:rsidRDefault="005C28C1">
      <w:pPr>
        <w:pStyle w:val="Heading4"/>
        <w:rPr>
          <w:rFonts w:eastAsia="SimSun"/>
          <w:lang w:val="en-US" w:eastAsia="zh-CN"/>
        </w:rPr>
      </w:pPr>
      <w:r>
        <w:rPr>
          <w:rFonts w:eastAsia="SimSun"/>
          <w:lang w:val="en-US" w:eastAsia="zh-CN"/>
        </w:rPr>
        <w:t>Round #1</w:t>
      </w:r>
      <w:r w:rsidR="00792AF5">
        <w:rPr>
          <w:rFonts w:eastAsia="SimSun"/>
          <w:lang w:val="en-US" w:eastAsia="zh-CN"/>
        </w:rPr>
        <w:t>/2</w:t>
      </w:r>
      <w:r>
        <w:rPr>
          <w:rFonts w:eastAsia="SimSun"/>
          <w:lang w:val="en-US" w:eastAsia="zh-CN"/>
        </w:rPr>
        <w:t xml:space="preserve"> Discussion</w:t>
      </w:r>
    </w:p>
    <w:p w14:paraId="52E97A6B" w14:textId="77777777" w:rsidR="00721FF8" w:rsidRDefault="005C28C1">
      <w:pPr>
        <w:rPr>
          <w:lang w:eastAsia="zh-CN"/>
        </w:rPr>
      </w:pPr>
      <w:r>
        <w:rPr>
          <w:lang w:eastAsia="zh-CN"/>
        </w:rPr>
        <w:t>Please provide comments on issues regarding K-factor. Please provide comments on Proposal #2.9-1.</w:t>
      </w:r>
    </w:p>
    <w:tbl>
      <w:tblPr>
        <w:tblStyle w:val="TableGrid"/>
        <w:tblW w:w="0" w:type="auto"/>
        <w:tblLook w:val="04A0" w:firstRow="1" w:lastRow="0" w:firstColumn="1" w:lastColumn="0" w:noHBand="0" w:noVBand="1"/>
      </w:tblPr>
      <w:tblGrid>
        <w:gridCol w:w="1795"/>
        <w:gridCol w:w="8995"/>
      </w:tblGrid>
      <w:tr w:rsidR="00721FF8" w14:paraId="24C6B553" w14:textId="77777777" w:rsidTr="00DE0040">
        <w:tc>
          <w:tcPr>
            <w:tcW w:w="1795" w:type="dxa"/>
            <w:shd w:val="clear" w:color="auto" w:fill="FBE4D5" w:themeFill="accent2" w:themeFillTint="33"/>
          </w:tcPr>
          <w:p w14:paraId="620A3921"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D3E9429"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58C9D4FA" w14:textId="77777777">
        <w:tc>
          <w:tcPr>
            <w:tcW w:w="1795" w:type="dxa"/>
          </w:tcPr>
          <w:p w14:paraId="7626EF1D"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4EB0340E"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721FF8" w14:paraId="2D9E70F5" w14:textId="77777777">
        <w:tc>
          <w:tcPr>
            <w:tcW w:w="1795" w:type="dxa"/>
          </w:tcPr>
          <w:p w14:paraId="51FC5722"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58A784CC"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F</w:t>
            </w:r>
            <w:r>
              <w:rPr>
                <w:rFonts w:ascii="Times New Roman" w:eastAsia="DengXian" w:hAnsi="Times New Roman"/>
                <w:szCs w:val="20"/>
                <w:lang w:eastAsia="zh-CN"/>
              </w:rPr>
              <w:t>ine.</w:t>
            </w:r>
          </w:p>
        </w:tc>
      </w:tr>
      <w:tr w:rsidR="00721FF8" w14:paraId="5B2F115F" w14:textId="77777777">
        <w:tc>
          <w:tcPr>
            <w:tcW w:w="1795" w:type="dxa"/>
          </w:tcPr>
          <w:p w14:paraId="32604198"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ZTE</w:t>
            </w:r>
          </w:p>
        </w:tc>
        <w:tc>
          <w:tcPr>
            <w:tcW w:w="8995" w:type="dxa"/>
          </w:tcPr>
          <w:p w14:paraId="31C12ED9"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Fine</w:t>
            </w:r>
          </w:p>
        </w:tc>
      </w:tr>
      <w:tr w:rsidR="00792AF5" w14:paraId="52D66CD8" w14:textId="77777777" w:rsidTr="00792AF5">
        <w:tc>
          <w:tcPr>
            <w:tcW w:w="1795" w:type="dxa"/>
            <w:shd w:val="clear" w:color="auto" w:fill="E2EFD9" w:themeFill="accent6" w:themeFillTint="33"/>
          </w:tcPr>
          <w:p w14:paraId="61186996" w14:textId="46A53B7E" w:rsidR="00792AF5" w:rsidRDefault="00792AF5">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00979908" w14:textId="0F731263" w:rsidR="00792AF5" w:rsidRDefault="00792AF5">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Continue discussion in this sub-section.</w:t>
            </w:r>
          </w:p>
        </w:tc>
      </w:tr>
      <w:tr w:rsidR="00792AF5" w14:paraId="6A4161E7" w14:textId="77777777">
        <w:tc>
          <w:tcPr>
            <w:tcW w:w="1795" w:type="dxa"/>
          </w:tcPr>
          <w:p w14:paraId="506B3964" w14:textId="77777777" w:rsidR="00792AF5" w:rsidRDefault="00792AF5">
            <w:pPr>
              <w:pStyle w:val="BodyText"/>
              <w:spacing w:after="0" w:line="240" w:lineRule="auto"/>
              <w:rPr>
                <w:rFonts w:ascii="Times New Roman" w:eastAsia="DengXian" w:hAnsi="Times New Roman"/>
                <w:szCs w:val="20"/>
                <w:lang w:eastAsia="zh-CN"/>
              </w:rPr>
            </w:pPr>
          </w:p>
        </w:tc>
        <w:tc>
          <w:tcPr>
            <w:tcW w:w="8995" w:type="dxa"/>
          </w:tcPr>
          <w:p w14:paraId="3C858B64" w14:textId="77777777" w:rsidR="00792AF5" w:rsidRDefault="00792AF5">
            <w:pPr>
              <w:pStyle w:val="BodyText"/>
              <w:spacing w:after="0" w:line="240" w:lineRule="auto"/>
              <w:rPr>
                <w:rFonts w:ascii="Times New Roman" w:eastAsia="DengXian" w:hAnsi="Times New Roman"/>
                <w:szCs w:val="20"/>
                <w:lang w:eastAsia="zh-CN"/>
              </w:rPr>
            </w:pPr>
          </w:p>
        </w:tc>
      </w:tr>
    </w:tbl>
    <w:p w14:paraId="37BA61D9" w14:textId="77777777" w:rsidR="00721FF8" w:rsidRDefault="00721FF8">
      <w:pPr>
        <w:pStyle w:val="BodyText"/>
        <w:spacing w:after="0" w:line="240" w:lineRule="auto"/>
        <w:rPr>
          <w:rFonts w:ascii="Times New Roman" w:eastAsiaTheme="minorEastAsia" w:hAnsi="Times New Roman"/>
          <w:szCs w:val="20"/>
          <w:lang w:eastAsia="ko-KR"/>
        </w:rPr>
      </w:pPr>
    </w:p>
    <w:p w14:paraId="57A17304" w14:textId="77777777" w:rsidR="00572711" w:rsidRDefault="00572711">
      <w:pPr>
        <w:pStyle w:val="BodyText"/>
        <w:spacing w:after="0"/>
        <w:rPr>
          <w:rFonts w:ascii="Times New Roman" w:eastAsiaTheme="minorEastAsia" w:hAnsi="Times New Roman"/>
          <w:szCs w:val="20"/>
          <w:lang w:eastAsia="ko-KR"/>
        </w:rPr>
      </w:pPr>
    </w:p>
    <w:p w14:paraId="2D8EBBBB" w14:textId="77777777" w:rsidR="00572711" w:rsidRDefault="00572711">
      <w:pPr>
        <w:pStyle w:val="BodyText"/>
        <w:spacing w:after="0"/>
        <w:rPr>
          <w:rFonts w:ascii="Times New Roman" w:eastAsiaTheme="minorEastAsia" w:hAnsi="Times New Roman"/>
          <w:szCs w:val="20"/>
          <w:lang w:eastAsia="ko-KR"/>
        </w:rPr>
      </w:pPr>
    </w:p>
    <w:p w14:paraId="3337BF5F" w14:textId="77777777" w:rsidR="00572711" w:rsidRDefault="00572711">
      <w:pPr>
        <w:pStyle w:val="BodyText"/>
        <w:spacing w:after="0"/>
        <w:rPr>
          <w:rFonts w:ascii="Times New Roman" w:eastAsiaTheme="minorEastAsia" w:hAnsi="Times New Roman"/>
          <w:szCs w:val="20"/>
          <w:lang w:eastAsia="ko-KR"/>
        </w:rPr>
      </w:pPr>
    </w:p>
    <w:p w14:paraId="6EE53A09" w14:textId="77777777" w:rsidR="00721FF8" w:rsidRDefault="005C28C1">
      <w:pPr>
        <w:pStyle w:val="Heading3"/>
        <w:rPr>
          <w:rFonts w:eastAsiaTheme="minorEastAsia"/>
          <w:lang w:val="en-US" w:eastAsia="ko-KR"/>
        </w:rPr>
      </w:pPr>
      <w:r>
        <w:rPr>
          <w:rFonts w:eastAsia="SimSun"/>
          <w:lang w:val="en-US" w:eastAsia="zh-CN"/>
        </w:rPr>
        <w:t>4.2.10 TRP Delay</w:t>
      </w:r>
    </w:p>
    <w:tbl>
      <w:tblPr>
        <w:tblStyle w:val="TableGrid"/>
        <w:tblW w:w="0" w:type="auto"/>
        <w:tblLook w:val="04A0" w:firstRow="1" w:lastRow="0" w:firstColumn="1" w:lastColumn="0" w:noHBand="0" w:noVBand="1"/>
      </w:tblPr>
      <w:tblGrid>
        <w:gridCol w:w="1525"/>
        <w:gridCol w:w="9265"/>
      </w:tblGrid>
      <w:tr w:rsidR="00721FF8" w14:paraId="7A05A630" w14:textId="77777777">
        <w:tc>
          <w:tcPr>
            <w:tcW w:w="1525" w:type="dxa"/>
            <w:shd w:val="clear" w:color="auto" w:fill="DEEAF6" w:themeFill="accent5" w:themeFillTint="33"/>
            <w:vAlign w:val="center"/>
          </w:tcPr>
          <w:p w14:paraId="6AF05EE2"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2274E86F"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0D892CED" w14:textId="77777777">
        <w:tc>
          <w:tcPr>
            <w:tcW w:w="1525" w:type="dxa"/>
            <w:vAlign w:val="center"/>
          </w:tcPr>
          <w:p w14:paraId="45C584A9" w14:textId="77777777" w:rsidR="00721FF8" w:rsidRDefault="005C28C1">
            <w:pPr>
              <w:spacing w:before="0" w:after="0" w:line="240" w:lineRule="auto"/>
            </w:pPr>
            <w:r>
              <w:t>[1] Huawei, HiSilicon</w:t>
            </w:r>
          </w:p>
        </w:tc>
        <w:tc>
          <w:tcPr>
            <w:tcW w:w="9265" w:type="dxa"/>
            <w:vAlign w:val="center"/>
          </w:tcPr>
          <w:p w14:paraId="457F1F96" w14:textId="77777777" w:rsidR="00721FF8" w:rsidRDefault="005C28C1">
            <w:pPr>
              <w:pStyle w:val="Caption"/>
              <w:keepNext/>
              <w:spacing w:before="0" w:after="0" w:line="240" w:lineRule="auto"/>
              <w:jc w:val="center"/>
              <w:rPr>
                <w:rFonts w:eastAsia="Times New Roman"/>
                <w:b w:val="0"/>
                <w:bCs w:val="0"/>
                <w:color w:val="000000" w:themeColor="text1"/>
                <w:sz w:val="20"/>
                <w:szCs w:val="20"/>
                <w:lang w:eastAsia="en-GB"/>
              </w:rPr>
            </w:pPr>
            <w:bookmarkStart w:id="66" w:name="_Ref180763035"/>
            <w:r>
              <w:rPr>
                <w:b w:val="0"/>
                <w:bCs w:val="0"/>
                <w:color w:val="000000" w:themeColor="text1"/>
                <w:sz w:val="20"/>
                <w:szCs w:val="20"/>
              </w:rPr>
              <w:t xml:space="preserve">Table </w:t>
            </w:r>
            <w:r>
              <w:rPr>
                <w:b w:val="0"/>
                <w:bCs w:val="0"/>
                <w:color w:val="000000" w:themeColor="text1"/>
                <w:sz w:val="20"/>
                <w:szCs w:val="20"/>
              </w:rPr>
              <w:fldChar w:fldCharType="begin"/>
            </w:r>
            <w:r>
              <w:rPr>
                <w:b w:val="0"/>
                <w:bCs w:val="0"/>
                <w:color w:val="000000" w:themeColor="text1"/>
                <w:sz w:val="20"/>
                <w:szCs w:val="20"/>
              </w:rPr>
              <w:instrText xml:space="preserve"> SEQ Table \* ARABIC </w:instrText>
            </w:r>
            <w:r>
              <w:rPr>
                <w:b w:val="0"/>
                <w:bCs w:val="0"/>
                <w:color w:val="000000" w:themeColor="text1"/>
                <w:sz w:val="20"/>
                <w:szCs w:val="20"/>
              </w:rPr>
              <w:fldChar w:fldCharType="separate"/>
            </w:r>
            <w:r>
              <w:rPr>
                <w:b w:val="0"/>
                <w:bCs w:val="0"/>
                <w:color w:val="000000" w:themeColor="text1"/>
                <w:sz w:val="20"/>
                <w:szCs w:val="20"/>
              </w:rPr>
              <w:t>4</w:t>
            </w:r>
            <w:r>
              <w:rPr>
                <w:b w:val="0"/>
                <w:bCs w:val="0"/>
                <w:color w:val="000000" w:themeColor="text1"/>
                <w:sz w:val="20"/>
                <w:szCs w:val="20"/>
              </w:rPr>
              <w:fldChar w:fldCharType="end"/>
            </w:r>
            <w:bookmarkEnd w:id="66"/>
            <w:r>
              <w:rPr>
                <w:b w:val="0"/>
                <w:bCs w:val="0"/>
                <w:color w:val="000000" w:themeColor="text1"/>
                <w:sz w:val="20"/>
                <w:szCs w:val="20"/>
              </w:rPr>
              <w:t xml:space="preserve"> </w:t>
            </w:r>
            <w:r>
              <w:rPr>
                <w:rFonts w:eastAsia="Times New Roman"/>
                <w:b w:val="0"/>
                <w:bCs w:val="0"/>
                <w:color w:val="000000" w:themeColor="text1"/>
                <w:sz w:val="20"/>
                <w:szCs w:val="20"/>
                <w:lang w:eastAsia="en-GB"/>
              </w:rP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851"/>
              <w:gridCol w:w="567"/>
              <w:gridCol w:w="605"/>
              <w:gridCol w:w="650"/>
            </w:tblGrid>
            <w:tr w:rsidR="00721FF8" w14:paraId="2A7409B0" w14:textId="77777777">
              <w:trPr>
                <w:jc w:val="center"/>
              </w:trPr>
              <w:tc>
                <w:tcPr>
                  <w:tcW w:w="2547" w:type="dxa"/>
                  <w:gridSpan w:val="2"/>
                  <w:shd w:val="clear" w:color="auto" w:fill="E0E0E0"/>
                  <w:vAlign w:val="center"/>
                </w:tcPr>
                <w:p w14:paraId="38EB8F51" w14:textId="77777777" w:rsidR="00721FF8" w:rsidRDefault="005C28C1">
                  <w:pPr>
                    <w:overflowPunct w:val="0"/>
                    <w:autoSpaceDE w:val="0"/>
                    <w:autoSpaceDN w:val="0"/>
                    <w:adjustRightInd w:val="0"/>
                    <w:spacing w:after="0" w:line="240" w:lineRule="auto"/>
                    <w:jc w:val="center"/>
                    <w:textAlignment w:val="baseline"/>
                    <w:rPr>
                      <w:rFonts w:eastAsia="Times New Roman"/>
                      <w:b/>
                      <w:color w:val="000000" w:themeColor="text1"/>
                      <w:lang w:eastAsia="en-GB"/>
                    </w:rPr>
                  </w:pPr>
                  <w:r>
                    <w:rPr>
                      <w:rFonts w:eastAsia="Times New Roman"/>
                      <w:b/>
                      <w:color w:val="000000" w:themeColor="text1"/>
                      <w:lang w:eastAsia="en-GB"/>
                    </w:rPr>
                    <w:t>Scenarios</w:t>
                  </w:r>
                </w:p>
              </w:tc>
              <w:tc>
                <w:tcPr>
                  <w:tcW w:w="567" w:type="dxa"/>
                  <w:shd w:val="clear" w:color="auto" w:fill="E0E0E0"/>
                  <w:vAlign w:val="center"/>
                </w:tcPr>
                <w:p w14:paraId="3FE5D764" w14:textId="77777777" w:rsidR="00721FF8" w:rsidRDefault="005C28C1">
                  <w:pPr>
                    <w:overflowPunct w:val="0"/>
                    <w:autoSpaceDE w:val="0"/>
                    <w:autoSpaceDN w:val="0"/>
                    <w:adjustRightInd w:val="0"/>
                    <w:spacing w:after="0" w:line="240" w:lineRule="auto"/>
                    <w:jc w:val="center"/>
                    <w:textAlignment w:val="baseline"/>
                    <w:rPr>
                      <w:rFonts w:eastAsia="Times New Roman"/>
                      <w:b/>
                      <w:color w:val="FF0000"/>
                      <w:lang w:eastAsia="zh-CN"/>
                    </w:rPr>
                  </w:pPr>
                  <w:r>
                    <w:rPr>
                      <w:rFonts w:eastAsia="Times New Roman"/>
                      <w:b/>
                      <w:color w:val="FF0000"/>
                      <w:lang w:eastAsia="zh-CN"/>
                    </w:rPr>
                    <w:t>InH</w:t>
                  </w:r>
                </w:p>
              </w:tc>
              <w:tc>
                <w:tcPr>
                  <w:tcW w:w="567" w:type="dxa"/>
                  <w:shd w:val="clear" w:color="auto" w:fill="E0E0E0"/>
                  <w:vAlign w:val="center"/>
                </w:tcPr>
                <w:p w14:paraId="6F84DD4F" w14:textId="77777777" w:rsidR="00721FF8" w:rsidRDefault="005C28C1">
                  <w:pPr>
                    <w:overflowPunct w:val="0"/>
                    <w:autoSpaceDE w:val="0"/>
                    <w:autoSpaceDN w:val="0"/>
                    <w:adjustRightInd w:val="0"/>
                    <w:spacing w:after="0" w:line="240" w:lineRule="auto"/>
                    <w:jc w:val="center"/>
                    <w:textAlignment w:val="baseline"/>
                    <w:rPr>
                      <w:rFonts w:eastAsia="Times New Roman"/>
                      <w:b/>
                      <w:color w:val="FF0000"/>
                      <w:lang w:eastAsia="zh-CN"/>
                    </w:rPr>
                  </w:pPr>
                  <w:proofErr w:type="spellStart"/>
                  <w:r>
                    <w:rPr>
                      <w:rFonts w:eastAsia="Times New Roman"/>
                      <w:b/>
                      <w:color w:val="FF0000"/>
                      <w:lang w:eastAsia="zh-CN"/>
                    </w:rPr>
                    <w:t>UMi</w:t>
                  </w:r>
                  <w:proofErr w:type="spellEnd"/>
                </w:p>
              </w:tc>
              <w:tc>
                <w:tcPr>
                  <w:tcW w:w="567" w:type="dxa"/>
                  <w:shd w:val="clear" w:color="auto" w:fill="E0E0E0"/>
                  <w:vAlign w:val="center"/>
                </w:tcPr>
                <w:p w14:paraId="572B1290" w14:textId="77777777" w:rsidR="00721FF8" w:rsidRDefault="005C28C1">
                  <w:pPr>
                    <w:overflowPunct w:val="0"/>
                    <w:autoSpaceDE w:val="0"/>
                    <w:autoSpaceDN w:val="0"/>
                    <w:adjustRightInd w:val="0"/>
                    <w:spacing w:after="0" w:line="240" w:lineRule="auto"/>
                    <w:jc w:val="center"/>
                    <w:textAlignment w:val="baseline"/>
                    <w:rPr>
                      <w:rFonts w:eastAsia="Times New Roman"/>
                      <w:b/>
                      <w:color w:val="FF0000"/>
                      <w:lang w:eastAsia="zh-CN"/>
                    </w:rPr>
                  </w:pPr>
                  <w:proofErr w:type="spellStart"/>
                  <w:r>
                    <w:rPr>
                      <w:rFonts w:eastAsia="Times New Roman"/>
                      <w:b/>
                      <w:color w:val="FF0000"/>
                      <w:lang w:eastAsia="zh-CN"/>
                    </w:rPr>
                    <w:t>UMa</w:t>
                  </w:r>
                  <w:proofErr w:type="spellEnd"/>
                </w:p>
              </w:tc>
            </w:tr>
            <w:tr w:rsidR="00721FF8" w14:paraId="0C009833" w14:textId="77777777">
              <w:trPr>
                <w:trHeight w:val="45"/>
                <w:jc w:val="center"/>
              </w:trPr>
              <w:tc>
                <w:tcPr>
                  <w:tcW w:w="1696" w:type="dxa"/>
                  <w:vMerge w:val="restart"/>
                  <w:vAlign w:val="center"/>
                </w:tcPr>
                <w:p w14:paraId="40A46394" w14:textId="77777777" w:rsidR="00721FF8" w:rsidRDefault="005C28C1">
                  <w:pPr>
                    <w:spacing w:after="0" w:line="240" w:lineRule="auto"/>
                    <w:jc w:val="center"/>
                    <w:rPr>
                      <w:color w:val="000000" w:themeColor="text1"/>
                      <w:lang w:eastAsia="zh-CN"/>
                    </w:rPr>
                  </w:pPr>
                  <m:oMathPara>
                    <m:oMath>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Sub>
                        <m:sSubPr>
                          <m:ctrlPr>
                            <w:rPr>
                              <w:rFonts w:ascii="Cambria Math" w:hAnsi="Cambria Math"/>
                              <w:i/>
                              <w:color w:val="000000" w:themeColor="text1"/>
                            </w:rPr>
                          </m:ctrlPr>
                        </m:sSubPr>
                        <m:e>
                          <m:r>
                            <w:rPr>
                              <w:rFonts w:ascii="Cambria Math" w:hAnsi="Cambria Math"/>
                              <w:color w:val="000000" w:themeColor="text1"/>
                            </w:rPr>
                            <m:t>log</m:t>
                          </m:r>
                        </m:e>
                        <m:sub>
                          <m:r>
                            <w:rPr>
                              <w:rFonts w:ascii="Cambria Math" w:hAnsi="Cambria Math"/>
                              <w:color w:val="000000" w:themeColor="text1"/>
                            </w:rPr>
                            <m:t>10</m:t>
                          </m:r>
                        </m:sub>
                      </m:sSub>
                      <m:d>
                        <m:dPr>
                          <m:ctrlPr>
                            <w:rPr>
                              <w:rFonts w:ascii="Cambria Math" w:hAnsi="Cambria Math"/>
                              <w:i/>
                              <w:color w:val="000000" w:themeColor="text1"/>
                            </w:rPr>
                          </m:ctrlPr>
                        </m:dPr>
                        <m:e>
                          <m:f>
                            <m:fPr>
                              <m:type m:val="lin"/>
                              <m:ctrlPr>
                                <w:rPr>
                                  <w:rFonts w:ascii="Cambria Math" w:hAnsi="Cambria Math"/>
                                  <w:i/>
                                  <w:color w:val="000000" w:themeColor="text1"/>
                                </w:rPr>
                              </m:ctrlPr>
                            </m:fPr>
                            <m:num>
                              <m:r>
                                <m:rPr>
                                  <m:sty m:val="p"/>
                                </m:rPr>
                                <w:rPr>
                                  <w:rFonts w:ascii="Cambria Math" w:hAnsi="Cambria Math"/>
                                  <w:color w:val="000000" w:themeColor="text1"/>
                                </w:rPr>
                                <m:t>Δ</m:t>
                              </m:r>
                              <m:r>
                                <w:rPr>
                                  <w:rFonts w:ascii="Cambria Math" w:hAnsi="Cambria Math"/>
                                  <w:color w:val="000000" w:themeColor="text1"/>
                                </w:rPr>
                                <m:t>τ</m:t>
                              </m:r>
                            </m:num>
                            <m:den>
                              <m:r>
                                <w:rPr>
                                  <w:rFonts w:ascii="Cambria Math" w:hAnsi="Cambria Math"/>
                                  <w:color w:val="000000" w:themeColor="text1"/>
                                </w:rPr>
                                <m:t>1s</m:t>
                              </m:r>
                            </m:den>
                          </m:f>
                        </m:e>
                      </m:d>
                    </m:oMath>
                  </m:oMathPara>
                </w:p>
              </w:tc>
              <w:tc>
                <w:tcPr>
                  <w:tcW w:w="851" w:type="dxa"/>
                  <w:vAlign w:val="center"/>
                </w:tcPr>
                <w:p w14:paraId="7D8CF8E8" w14:textId="77777777" w:rsidR="00721FF8" w:rsidRDefault="00273F43">
                  <w:pPr>
                    <w:spacing w:after="0" w:line="240" w:lineRule="auto"/>
                    <w:jc w:val="center"/>
                    <w:rPr>
                      <w:color w:val="000000" w:themeColor="text1"/>
                      <w:lang w:eastAsia="zh-CN"/>
                    </w:rPr>
                  </w:pPr>
                  <m:oMathPara>
                    <m:oMath>
                      <m:sSub>
                        <m:sSubPr>
                          <m:ctrlPr>
                            <w:rPr>
                              <w:rFonts w:ascii="Cambria Math" w:hAnsi="Cambria Math"/>
                              <w:i/>
                              <w:color w:val="000000" w:themeColor="text1"/>
                            </w:rPr>
                          </m:ctrlPr>
                        </m:sSubPr>
                        <m:e>
                          <m:r>
                            <w:rPr>
                              <w:rFonts w:ascii="Cambria Math" w:hAnsi="Cambria Math"/>
                              <w:color w:val="000000" w:themeColor="text1"/>
                            </w:rPr>
                            <m:t>μ</m:t>
                          </m:r>
                        </m:e>
                        <m:sub>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ub>
                      </m:sSub>
                    </m:oMath>
                  </m:oMathPara>
                </w:p>
              </w:tc>
              <w:tc>
                <w:tcPr>
                  <w:tcW w:w="567" w:type="dxa"/>
                  <w:vAlign w:val="center"/>
                </w:tcPr>
                <w:p w14:paraId="2435DBD0" w14:textId="77777777" w:rsidR="00721FF8" w:rsidRDefault="005C28C1">
                  <w:pPr>
                    <w:spacing w:after="0" w:line="240" w:lineRule="auto"/>
                    <w:jc w:val="center"/>
                    <w:rPr>
                      <w:color w:val="FF0000"/>
                      <w:lang w:eastAsia="zh-CN"/>
                    </w:rPr>
                  </w:pPr>
                  <w:r>
                    <w:rPr>
                      <w:color w:val="FF0000"/>
                      <w:lang w:eastAsia="zh-CN"/>
                    </w:rPr>
                    <w:t>-7.9</w:t>
                  </w:r>
                </w:p>
              </w:tc>
              <w:tc>
                <w:tcPr>
                  <w:tcW w:w="567" w:type="dxa"/>
                  <w:vAlign w:val="center"/>
                </w:tcPr>
                <w:p w14:paraId="413E73E2" w14:textId="77777777" w:rsidR="00721FF8" w:rsidRDefault="005C28C1">
                  <w:pPr>
                    <w:spacing w:after="0" w:line="240" w:lineRule="auto"/>
                    <w:jc w:val="center"/>
                    <w:rPr>
                      <w:color w:val="FF0000"/>
                      <w:lang w:eastAsia="zh-CN"/>
                    </w:rPr>
                  </w:pPr>
                  <w:r>
                    <w:rPr>
                      <w:color w:val="FF0000"/>
                      <w:lang w:eastAsia="zh-CN"/>
                    </w:rPr>
                    <w:t>-7.5</w:t>
                  </w:r>
                </w:p>
              </w:tc>
              <w:tc>
                <w:tcPr>
                  <w:tcW w:w="567" w:type="dxa"/>
                  <w:vAlign w:val="center"/>
                </w:tcPr>
                <w:p w14:paraId="13F07D38" w14:textId="77777777" w:rsidR="00721FF8" w:rsidRDefault="005C28C1">
                  <w:pPr>
                    <w:spacing w:after="0" w:line="240" w:lineRule="auto"/>
                    <w:jc w:val="center"/>
                    <w:rPr>
                      <w:color w:val="FF0000"/>
                      <w:highlight w:val="yellow"/>
                      <w:lang w:eastAsia="zh-CN"/>
                    </w:rPr>
                  </w:pPr>
                  <w:r>
                    <w:rPr>
                      <w:color w:val="FF0000"/>
                      <w:lang w:eastAsia="zh-CN"/>
                    </w:rPr>
                    <w:t>-7.4</w:t>
                  </w:r>
                </w:p>
              </w:tc>
            </w:tr>
            <w:tr w:rsidR="00721FF8" w14:paraId="06EE7869" w14:textId="77777777">
              <w:trPr>
                <w:trHeight w:val="45"/>
                <w:jc w:val="center"/>
              </w:trPr>
              <w:tc>
                <w:tcPr>
                  <w:tcW w:w="1696" w:type="dxa"/>
                  <w:vMerge/>
                  <w:vAlign w:val="center"/>
                </w:tcPr>
                <w:p w14:paraId="0DDBA19D" w14:textId="77777777" w:rsidR="00721FF8" w:rsidRDefault="00721FF8">
                  <w:pPr>
                    <w:spacing w:after="0" w:line="240" w:lineRule="auto"/>
                    <w:jc w:val="center"/>
                    <w:rPr>
                      <w:color w:val="000000" w:themeColor="text1"/>
                      <w:lang w:eastAsia="zh-CN"/>
                    </w:rPr>
                  </w:pPr>
                </w:p>
              </w:tc>
              <w:tc>
                <w:tcPr>
                  <w:tcW w:w="851" w:type="dxa"/>
                  <w:vAlign w:val="center"/>
                </w:tcPr>
                <w:p w14:paraId="3DD3C9A5" w14:textId="77777777" w:rsidR="00721FF8" w:rsidRDefault="00273F43">
                  <w:pPr>
                    <w:spacing w:after="0" w:line="240" w:lineRule="auto"/>
                    <w:jc w:val="center"/>
                    <w:rPr>
                      <w:color w:val="000000" w:themeColor="text1"/>
                      <w:lang w:eastAsia="zh-CN"/>
                    </w:rPr>
                  </w:pPr>
                  <m:oMathPara>
                    <m:oMath>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ub>
                      </m:sSub>
                    </m:oMath>
                  </m:oMathPara>
                </w:p>
              </w:tc>
              <w:tc>
                <w:tcPr>
                  <w:tcW w:w="567" w:type="dxa"/>
                  <w:vAlign w:val="center"/>
                </w:tcPr>
                <w:p w14:paraId="00EB8EF8" w14:textId="77777777" w:rsidR="00721FF8" w:rsidRDefault="005C28C1">
                  <w:pPr>
                    <w:spacing w:after="0" w:line="240" w:lineRule="auto"/>
                    <w:jc w:val="center"/>
                    <w:rPr>
                      <w:color w:val="FF0000"/>
                      <w:lang w:eastAsia="zh-CN"/>
                    </w:rPr>
                  </w:pPr>
                  <w:r>
                    <w:rPr>
                      <w:color w:val="FF0000"/>
                      <w:lang w:eastAsia="zh-CN"/>
                    </w:rPr>
                    <w:t>0.3</w:t>
                  </w:r>
                </w:p>
              </w:tc>
              <w:tc>
                <w:tcPr>
                  <w:tcW w:w="567" w:type="dxa"/>
                  <w:shd w:val="clear" w:color="auto" w:fill="auto"/>
                  <w:vAlign w:val="center"/>
                </w:tcPr>
                <w:p w14:paraId="67D87345" w14:textId="77777777" w:rsidR="00721FF8" w:rsidRDefault="005C28C1">
                  <w:pPr>
                    <w:spacing w:after="0" w:line="240" w:lineRule="auto"/>
                    <w:jc w:val="center"/>
                    <w:rPr>
                      <w:color w:val="FF0000"/>
                      <w:lang w:eastAsia="zh-CN"/>
                    </w:rPr>
                  </w:pPr>
                  <w:r>
                    <w:rPr>
                      <w:color w:val="FF0000"/>
                      <w:lang w:eastAsia="zh-CN"/>
                    </w:rPr>
                    <w:t>0.5</w:t>
                  </w:r>
                </w:p>
              </w:tc>
              <w:tc>
                <w:tcPr>
                  <w:tcW w:w="567" w:type="dxa"/>
                  <w:shd w:val="clear" w:color="auto" w:fill="auto"/>
                  <w:vAlign w:val="center"/>
                </w:tcPr>
                <w:p w14:paraId="75CAFA3A" w14:textId="77777777" w:rsidR="00721FF8" w:rsidRDefault="005C28C1">
                  <w:pPr>
                    <w:spacing w:after="0" w:line="240" w:lineRule="auto"/>
                    <w:jc w:val="center"/>
                    <w:rPr>
                      <w:color w:val="FF0000"/>
                      <w:highlight w:val="yellow"/>
                      <w:lang w:eastAsia="zh-CN"/>
                    </w:rPr>
                  </w:pPr>
                  <w:r>
                    <w:rPr>
                      <w:color w:val="FF0000"/>
                      <w:lang w:eastAsia="zh-CN"/>
                    </w:rPr>
                    <w:t>0.2</w:t>
                  </w:r>
                </w:p>
              </w:tc>
            </w:tr>
            <w:tr w:rsidR="00721FF8" w14:paraId="6E3AFF5F" w14:textId="77777777">
              <w:trPr>
                <w:trHeight w:val="45"/>
                <w:jc w:val="center"/>
              </w:trPr>
              <w:tc>
                <w:tcPr>
                  <w:tcW w:w="2547" w:type="dxa"/>
                  <w:gridSpan w:val="2"/>
                  <w:vAlign w:val="center"/>
                </w:tcPr>
                <w:p w14:paraId="058E18DC" w14:textId="77777777" w:rsidR="00721FF8" w:rsidRDefault="005C28C1">
                  <w:pPr>
                    <w:spacing w:after="0" w:line="240" w:lineRule="auto"/>
                    <w:jc w:val="center"/>
                    <w:rPr>
                      <w:color w:val="000000" w:themeColor="text1"/>
                    </w:rPr>
                  </w:pPr>
                  <w:r>
                    <w:rPr>
                      <w:lang w:eastAsia="zh-CN"/>
                    </w:rPr>
                    <w:t>Correlation distance in the horizontal plane [m]</w:t>
                  </w:r>
                </w:p>
              </w:tc>
              <w:tc>
                <w:tcPr>
                  <w:tcW w:w="567" w:type="dxa"/>
                  <w:vAlign w:val="center"/>
                </w:tcPr>
                <w:p w14:paraId="375C52B1" w14:textId="77777777" w:rsidR="00721FF8" w:rsidRDefault="005C28C1">
                  <w:pPr>
                    <w:spacing w:after="0" w:line="240" w:lineRule="auto"/>
                    <w:jc w:val="center"/>
                    <w:rPr>
                      <w:color w:val="FF0000"/>
                      <w:lang w:eastAsia="zh-CN"/>
                    </w:rPr>
                  </w:pPr>
                  <w:r>
                    <w:rPr>
                      <w:color w:val="FF0000"/>
                      <w:lang w:eastAsia="zh-CN"/>
                    </w:rPr>
                    <w:t>10</w:t>
                  </w:r>
                </w:p>
              </w:tc>
              <w:tc>
                <w:tcPr>
                  <w:tcW w:w="567" w:type="dxa"/>
                  <w:shd w:val="clear" w:color="auto" w:fill="auto"/>
                  <w:vAlign w:val="center"/>
                </w:tcPr>
                <w:p w14:paraId="6BDD0E90" w14:textId="77777777" w:rsidR="00721FF8" w:rsidRDefault="005C28C1">
                  <w:pPr>
                    <w:spacing w:after="0" w:line="240" w:lineRule="auto"/>
                    <w:jc w:val="center"/>
                    <w:rPr>
                      <w:color w:val="FF0000"/>
                      <w:lang w:eastAsia="zh-CN"/>
                    </w:rPr>
                  </w:pPr>
                  <w:r>
                    <w:rPr>
                      <w:color w:val="FF0000"/>
                      <w:lang w:eastAsia="zh-CN"/>
                    </w:rPr>
                    <w:t>15</w:t>
                  </w:r>
                </w:p>
              </w:tc>
              <w:tc>
                <w:tcPr>
                  <w:tcW w:w="567" w:type="dxa"/>
                  <w:shd w:val="clear" w:color="auto" w:fill="auto"/>
                  <w:vAlign w:val="center"/>
                </w:tcPr>
                <w:p w14:paraId="1A84A858" w14:textId="77777777" w:rsidR="00721FF8" w:rsidRDefault="005C28C1">
                  <w:pPr>
                    <w:spacing w:after="0" w:line="240" w:lineRule="auto"/>
                    <w:jc w:val="center"/>
                    <w:rPr>
                      <w:color w:val="FF0000"/>
                      <w:lang w:eastAsia="zh-CN"/>
                    </w:rPr>
                  </w:pPr>
                  <w:r>
                    <w:rPr>
                      <w:color w:val="FF0000"/>
                      <w:lang w:eastAsia="zh-CN"/>
                    </w:rPr>
                    <w:t>50</w:t>
                  </w:r>
                </w:p>
              </w:tc>
            </w:tr>
          </w:tbl>
          <w:p w14:paraId="6863E3AF" w14:textId="77777777" w:rsidR="00721FF8" w:rsidRDefault="00721FF8">
            <w:pPr>
              <w:pStyle w:val="Caption"/>
              <w:spacing w:before="0" w:after="0" w:line="240" w:lineRule="auto"/>
              <w:rPr>
                <w:iCs/>
                <w:color w:val="000000" w:themeColor="text1"/>
                <w:sz w:val="20"/>
                <w:szCs w:val="20"/>
                <w:lang w:eastAsia="zh-CN"/>
              </w:rPr>
            </w:pPr>
            <w:bookmarkStart w:id="67" w:name="_Hlk181101961"/>
          </w:p>
          <w:p w14:paraId="5B229A4C" w14:textId="77777777" w:rsidR="00721FF8" w:rsidRDefault="005C28C1">
            <w:pPr>
              <w:pStyle w:val="Caption"/>
              <w:spacing w:before="0" w:after="0" w:line="240" w:lineRule="auto"/>
              <w:rPr>
                <w:b w:val="0"/>
                <w:bCs w:val="0"/>
                <w:iCs/>
                <w:color w:val="000000" w:themeColor="text1"/>
                <w:sz w:val="20"/>
                <w:szCs w:val="20"/>
                <w:lang w:eastAsia="zh-CN"/>
              </w:rPr>
            </w:pPr>
            <w:r>
              <w:rPr>
                <w:iCs/>
                <w:color w:val="000000" w:themeColor="text1"/>
                <w:sz w:val="20"/>
                <w:szCs w:val="20"/>
                <w:lang w:eastAsia="zh-CN"/>
              </w:rPr>
              <w:t>Proposal 6:</w:t>
            </w:r>
            <w:r>
              <w:rPr>
                <w:b w:val="0"/>
                <w:bCs w:val="0"/>
                <w:iCs/>
                <w:color w:val="000000" w:themeColor="text1"/>
                <w:sz w:val="20"/>
                <w:szCs w:val="20"/>
                <w:lang w:eastAsia="zh-CN"/>
              </w:rPr>
              <w:t xml:space="preserve"> Introduce the absolute delay for InH, </w:t>
            </w:r>
            <w:proofErr w:type="spellStart"/>
            <w:r>
              <w:rPr>
                <w:b w:val="0"/>
                <w:bCs w:val="0"/>
                <w:iCs/>
                <w:color w:val="000000" w:themeColor="text1"/>
                <w:sz w:val="20"/>
                <w:szCs w:val="20"/>
                <w:lang w:eastAsia="zh-CN"/>
              </w:rPr>
              <w:t>UMi</w:t>
            </w:r>
            <w:proofErr w:type="spellEnd"/>
            <w:r>
              <w:rPr>
                <w:b w:val="0"/>
                <w:bCs w:val="0"/>
                <w:iCs/>
                <w:color w:val="000000" w:themeColor="text1"/>
                <w:sz w:val="20"/>
                <w:szCs w:val="20"/>
                <w:lang w:eastAsia="zh-CN"/>
              </w:rPr>
              <w:t xml:space="preserve"> and </w:t>
            </w:r>
            <w:proofErr w:type="spellStart"/>
            <w:r>
              <w:rPr>
                <w:b w:val="0"/>
                <w:bCs w:val="0"/>
                <w:iCs/>
                <w:color w:val="000000" w:themeColor="text1"/>
                <w:sz w:val="20"/>
                <w:szCs w:val="20"/>
                <w:lang w:eastAsia="zh-CN"/>
              </w:rPr>
              <w:t>UMa</w:t>
            </w:r>
            <w:proofErr w:type="spellEnd"/>
            <w:r>
              <w:rPr>
                <w:b w:val="0"/>
                <w:bCs w:val="0"/>
                <w:iCs/>
                <w:color w:val="000000" w:themeColor="text1"/>
                <w:sz w:val="20"/>
                <w:szCs w:val="20"/>
                <w:lang w:eastAsia="zh-CN"/>
              </w:rPr>
              <w:t xml:space="preserve"> scenarios according to </w:t>
            </w:r>
            <w:r>
              <w:rPr>
                <w:b w:val="0"/>
                <w:bCs w:val="0"/>
                <w:iCs/>
                <w:color w:val="000000" w:themeColor="text1"/>
                <w:sz w:val="20"/>
                <w:szCs w:val="20"/>
                <w:lang w:eastAsia="zh-CN"/>
              </w:rPr>
              <w:fldChar w:fldCharType="begin"/>
            </w:r>
            <w:r>
              <w:rPr>
                <w:b w:val="0"/>
                <w:bCs w:val="0"/>
                <w:iCs/>
                <w:color w:val="000000" w:themeColor="text1"/>
                <w:sz w:val="20"/>
                <w:szCs w:val="20"/>
                <w:lang w:eastAsia="zh-CN"/>
              </w:rPr>
              <w:instrText xml:space="preserve"> REF _Ref180763035 \h  \* MERGEFORMAT </w:instrText>
            </w:r>
            <w:r>
              <w:rPr>
                <w:b w:val="0"/>
                <w:bCs w:val="0"/>
                <w:iCs/>
                <w:color w:val="000000" w:themeColor="text1"/>
                <w:sz w:val="20"/>
                <w:szCs w:val="20"/>
                <w:lang w:eastAsia="zh-CN"/>
              </w:rPr>
            </w:r>
            <w:r>
              <w:rPr>
                <w:b w:val="0"/>
                <w:bCs w:val="0"/>
                <w:iCs/>
                <w:color w:val="000000" w:themeColor="text1"/>
                <w:sz w:val="20"/>
                <w:szCs w:val="20"/>
                <w:lang w:eastAsia="zh-CN"/>
              </w:rPr>
              <w:fldChar w:fldCharType="separate"/>
            </w:r>
            <w:r>
              <w:rPr>
                <w:b w:val="0"/>
                <w:bCs w:val="0"/>
                <w:iCs/>
                <w:color w:val="000000" w:themeColor="text1"/>
                <w:sz w:val="20"/>
                <w:szCs w:val="20"/>
                <w:lang w:eastAsia="zh-CN"/>
              </w:rPr>
              <w:t>Table 4</w:t>
            </w:r>
            <w:r>
              <w:rPr>
                <w:b w:val="0"/>
                <w:bCs w:val="0"/>
                <w:iCs/>
                <w:color w:val="000000" w:themeColor="text1"/>
                <w:sz w:val="20"/>
                <w:szCs w:val="20"/>
                <w:lang w:eastAsia="zh-CN"/>
              </w:rPr>
              <w:fldChar w:fldCharType="end"/>
            </w:r>
            <w:r>
              <w:rPr>
                <w:b w:val="0"/>
                <w:bCs w:val="0"/>
                <w:iCs/>
                <w:color w:val="000000" w:themeColor="text1"/>
                <w:sz w:val="20"/>
                <w:szCs w:val="20"/>
                <w:lang w:eastAsia="zh-CN"/>
              </w:rPr>
              <w:t xml:space="preserve">. </w:t>
            </w:r>
          </w:p>
          <w:bookmarkEnd w:id="67"/>
          <w:p w14:paraId="59863AC3" w14:textId="77777777" w:rsidR="00721FF8" w:rsidRDefault="00721FF8">
            <w:pPr>
              <w:autoSpaceDE w:val="0"/>
              <w:autoSpaceDN w:val="0"/>
              <w:adjustRightInd w:val="0"/>
              <w:snapToGrid w:val="0"/>
              <w:spacing w:before="0" w:after="0" w:line="240" w:lineRule="auto"/>
              <w:contextualSpacing/>
              <w:rPr>
                <w:lang w:eastAsia="zh-CN"/>
              </w:rPr>
            </w:pPr>
          </w:p>
        </w:tc>
      </w:tr>
      <w:tr w:rsidR="00721FF8" w14:paraId="42705664" w14:textId="77777777">
        <w:tc>
          <w:tcPr>
            <w:tcW w:w="1525" w:type="dxa"/>
            <w:vAlign w:val="center"/>
          </w:tcPr>
          <w:p w14:paraId="628D2AA8" w14:textId="77777777" w:rsidR="00721FF8" w:rsidRDefault="005C28C1">
            <w:pPr>
              <w:spacing w:before="0" w:after="0" w:line="240" w:lineRule="auto"/>
            </w:pPr>
            <w:r>
              <w:lastRenderedPageBreak/>
              <w:t>[2] Ericsson</w:t>
            </w:r>
          </w:p>
        </w:tc>
        <w:tc>
          <w:tcPr>
            <w:tcW w:w="9265" w:type="dxa"/>
            <w:vAlign w:val="center"/>
          </w:tcPr>
          <w:p w14:paraId="5CAA4F76" w14:textId="77777777" w:rsidR="00721FF8" w:rsidRDefault="005C28C1">
            <w:pPr>
              <w:pStyle w:val="BodyText"/>
              <w:spacing w:before="0" w:after="0" w:line="240" w:lineRule="auto"/>
              <w:jc w:val="center"/>
              <w:rPr>
                <w:rFonts w:ascii="Times New Roman" w:hAnsi="Times New Roman"/>
                <w:szCs w:val="20"/>
              </w:rPr>
            </w:pPr>
            <w:r>
              <w:rPr>
                <w:rFonts w:ascii="Times New Roman" w:hAnsi="Times New Roman"/>
                <w:noProof/>
                <w:szCs w:val="20"/>
              </w:rPr>
              <w:drawing>
                <wp:inline distT="0" distB="0" distL="0" distR="0" wp14:anchorId="76385C3D" wp14:editId="6B377589">
                  <wp:extent cx="3466465" cy="2933065"/>
                  <wp:effectExtent l="0" t="0" r="635" b="635"/>
                  <wp:docPr id="439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4078" name="Picture 1"/>
                          <pic:cNvPicPr>
                            <a:picLocks noChangeAspect="1"/>
                          </pic:cNvPicPr>
                        </pic:nvPicPr>
                        <pic:blipFill>
                          <a:blip r:embed="rId114"/>
                          <a:stretch>
                            <a:fillRect/>
                          </a:stretch>
                        </pic:blipFill>
                        <pic:spPr>
                          <a:xfrm>
                            <a:off x="0" y="0"/>
                            <a:ext cx="3473990" cy="2939502"/>
                          </a:xfrm>
                          <a:prstGeom prst="rect">
                            <a:avLst/>
                          </a:prstGeom>
                        </pic:spPr>
                      </pic:pic>
                    </a:graphicData>
                  </a:graphic>
                </wp:inline>
              </w:drawing>
            </w:r>
          </w:p>
          <w:p w14:paraId="0CB7594E" w14:textId="77777777" w:rsidR="00721FF8" w:rsidRDefault="005C28C1">
            <w:pPr>
              <w:pStyle w:val="Caption"/>
              <w:spacing w:before="0" w:after="0" w:line="240" w:lineRule="auto"/>
              <w:rPr>
                <w:b w:val="0"/>
                <w:bCs w:val="0"/>
                <w:sz w:val="20"/>
                <w:szCs w:val="20"/>
              </w:rPr>
            </w:pPr>
            <w:bookmarkStart w:id="68" w:name="_Ref18188967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17</w:t>
            </w:r>
            <w:r>
              <w:rPr>
                <w:b w:val="0"/>
                <w:bCs w:val="0"/>
                <w:sz w:val="20"/>
                <w:szCs w:val="20"/>
              </w:rPr>
              <w:fldChar w:fldCharType="end"/>
            </w:r>
            <w:bookmarkEnd w:id="68"/>
            <w:r>
              <w:rPr>
                <w:b w:val="0"/>
                <w:bCs w:val="0"/>
                <w:sz w:val="20"/>
                <w:szCs w:val="20"/>
              </w:rPr>
              <w:tab/>
              <w:t xml:space="preserve">Difference between the propagation distance of the first path in the impulse response and the geometric distance as estimated using GPS, for the three different </w:t>
            </w:r>
            <w:proofErr w:type="spellStart"/>
            <w:r>
              <w:rPr>
                <w:b w:val="0"/>
                <w:bCs w:val="0"/>
                <w:sz w:val="20"/>
                <w:szCs w:val="20"/>
              </w:rPr>
              <w:t>UMa</w:t>
            </w:r>
            <w:proofErr w:type="spellEnd"/>
            <w:r>
              <w:rPr>
                <w:b w:val="0"/>
                <w:bCs w:val="0"/>
                <w:sz w:val="20"/>
                <w:szCs w:val="20"/>
              </w:rPr>
              <w:t xml:space="preserve"> sites. For comparison, a Gaussian distribution with m = 15 m and s = 15 m is also shown.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Fig 7. </w:t>
            </w:r>
          </w:p>
          <w:p w14:paraId="70E9CD57" w14:textId="77777777" w:rsidR="00721FF8" w:rsidRDefault="005C28C1">
            <w:pPr>
              <w:pStyle w:val="BodyText"/>
              <w:spacing w:before="0" w:after="0" w:line="240" w:lineRule="auto"/>
              <w:jc w:val="center"/>
              <w:rPr>
                <w:rFonts w:ascii="Times New Roman" w:hAnsi="Times New Roman"/>
                <w:szCs w:val="20"/>
              </w:rPr>
            </w:pPr>
            <w:r>
              <w:rPr>
                <w:rFonts w:ascii="Times New Roman" w:hAnsi="Times New Roman"/>
                <w:noProof/>
                <w:szCs w:val="20"/>
              </w:rPr>
              <w:drawing>
                <wp:inline distT="0" distB="0" distL="0" distR="0" wp14:anchorId="49A4FFD5" wp14:editId="59F759FB">
                  <wp:extent cx="3657600" cy="2740025"/>
                  <wp:effectExtent l="0" t="0" r="0" b="3175"/>
                  <wp:docPr id="149754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49407"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3662500" cy="2743819"/>
                          </a:xfrm>
                          <a:prstGeom prst="rect">
                            <a:avLst/>
                          </a:prstGeom>
                          <a:noFill/>
                          <a:ln>
                            <a:noFill/>
                          </a:ln>
                        </pic:spPr>
                      </pic:pic>
                    </a:graphicData>
                  </a:graphic>
                </wp:inline>
              </w:drawing>
            </w:r>
          </w:p>
          <w:p w14:paraId="547771CC" w14:textId="77777777" w:rsidR="00721FF8" w:rsidRDefault="005C28C1">
            <w:pPr>
              <w:pStyle w:val="Caption"/>
              <w:spacing w:before="0" w:after="0" w:line="240" w:lineRule="auto"/>
              <w:rPr>
                <w:b w:val="0"/>
                <w:bCs w:val="0"/>
                <w:sz w:val="20"/>
                <w:szCs w:val="20"/>
              </w:rPr>
            </w:pPr>
            <w:bookmarkStart w:id="69" w:name="_Ref18188996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18</w:t>
            </w:r>
            <w:r>
              <w:rPr>
                <w:b w:val="0"/>
                <w:bCs w:val="0"/>
                <w:sz w:val="20"/>
                <w:szCs w:val="20"/>
              </w:rPr>
              <w:fldChar w:fldCharType="end"/>
            </w:r>
            <w:bookmarkEnd w:id="69"/>
            <w:r>
              <w:rPr>
                <w:b w:val="0"/>
                <w:bCs w:val="0"/>
                <w:sz w:val="20"/>
                <w:szCs w:val="20"/>
              </w:rPr>
              <w:tab/>
              <w:t xml:space="preserve">Three models for the excess delay times the speed of light. The dark blue line corresponds to the example parameters in the agreement from RAN1#118bis. The red line corresponds to the Gaussian model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The light blue line corresponds to an approximate lognormal fit to the data in </w:t>
            </w:r>
            <w:r>
              <w:rPr>
                <w:b w:val="0"/>
                <w:bCs w:val="0"/>
                <w:sz w:val="20"/>
                <w:szCs w:val="20"/>
              </w:rPr>
              <w:fldChar w:fldCharType="begin"/>
            </w:r>
            <w:r>
              <w:rPr>
                <w:b w:val="0"/>
                <w:bCs w:val="0"/>
                <w:sz w:val="20"/>
                <w:szCs w:val="20"/>
              </w:rPr>
              <w:instrText xml:space="preserve"> REF _Ref181889670 \h  \* MERGEFORMAT </w:instrText>
            </w:r>
            <w:r>
              <w:rPr>
                <w:b w:val="0"/>
                <w:bCs w:val="0"/>
                <w:sz w:val="20"/>
                <w:szCs w:val="20"/>
              </w:rPr>
            </w:r>
            <w:r>
              <w:rPr>
                <w:b w:val="0"/>
                <w:bCs w:val="0"/>
                <w:sz w:val="20"/>
                <w:szCs w:val="20"/>
              </w:rPr>
              <w:fldChar w:fldCharType="separate"/>
            </w:r>
            <w:r>
              <w:rPr>
                <w:b w:val="0"/>
                <w:bCs w:val="0"/>
                <w:sz w:val="20"/>
                <w:szCs w:val="20"/>
              </w:rPr>
              <w:t>Figure 17</w:t>
            </w:r>
            <w:r>
              <w:rPr>
                <w:b w:val="0"/>
                <w:bCs w:val="0"/>
                <w:sz w:val="20"/>
                <w:szCs w:val="20"/>
              </w:rPr>
              <w:fldChar w:fldCharType="end"/>
            </w:r>
            <w:r>
              <w:rPr>
                <w:b w:val="0"/>
                <w:bCs w:val="0"/>
                <w:sz w:val="20"/>
                <w:szCs w:val="20"/>
              </w:rPr>
              <w:t>.</w:t>
            </w:r>
          </w:p>
          <w:p w14:paraId="05558E3B" w14:textId="77777777" w:rsidR="00721FF8" w:rsidRDefault="00721FF8">
            <w:pPr>
              <w:spacing w:before="0" w:after="0" w:line="240" w:lineRule="auto"/>
              <w:rPr>
                <w:lang w:eastAsia="ko-KR"/>
              </w:rPr>
            </w:pPr>
          </w:p>
          <w:p w14:paraId="3E3E2F39" w14:textId="77777777" w:rsidR="00721FF8" w:rsidRDefault="005C28C1">
            <w:pPr>
              <w:autoSpaceDE w:val="0"/>
              <w:autoSpaceDN w:val="0"/>
              <w:adjustRightInd w:val="0"/>
              <w:snapToGrid w:val="0"/>
              <w:spacing w:before="0" w:after="0" w:line="240" w:lineRule="auto"/>
              <w:contextualSpacing/>
              <w:rPr>
                <w:lang w:eastAsia="zh-CN"/>
              </w:rPr>
            </w:pPr>
            <w:r>
              <w:rPr>
                <w:b/>
                <w:bCs/>
                <w:lang w:eastAsia="zh-CN"/>
              </w:rPr>
              <w:t>Observation 15</w:t>
            </w:r>
            <w:r>
              <w:rPr>
                <w:lang w:eastAsia="zh-CN"/>
              </w:rPr>
              <w:t xml:space="preserve"> The example parameters for </w:t>
            </w:r>
            <w:proofErr w:type="spellStart"/>
            <w:r>
              <w:rPr>
                <w:lang w:eastAsia="zh-CN"/>
              </w:rPr>
              <w:t>UMa</w:t>
            </w:r>
            <w:proofErr w:type="spellEnd"/>
            <w:r>
              <w:rPr>
                <w:lang w:eastAsia="zh-CN"/>
              </w:rPr>
              <w:t xml:space="preserve"> in the agreement from RAN1#118bis on the absolute time of arrival model are not supported by measurements. </w:t>
            </w:r>
          </w:p>
          <w:p w14:paraId="72A6639D" w14:textId="77777777" w:rsidR="00721FF8" w:rsidRDefault="00721FF8">
            <w:pPr>
              <w:autoSpaceDE w:val="0"/>
              <w:autoSpaceDN w:val="0"/>
              <w:adjustRightInd w:val="0"/>
              <w:snapToGrid w:val="0"/>
              <w:spacing w:before="0" w:after="0" w:line="240" w:lineRule="auto"/>
              <w:contextualSpacing/>
              <w:rPr>
                <w:lang w:eastAsia="zh-CN"/>
              </w:rPr>
            </w:pPr>
          </w:p>
          <w:p w14:paraId="744869EE" w14:textId="77777777" w:rsidR="00721FF8" w:rsidRDefault="005C28C1">
            <w:pPr>
              <w:autoSpaceDE w:val="0"/>
              <w:autoSpaceDN w:val="0"/>
              <w:adjustRightInd w:val="0"/>
              <w:snapToGrid w:val="0"/>
              <w:spacing w:before="0" w:after="0" w:line="240" w:lineRule="auto"/>
              <w:contextualSpacing/>
              <w:rPr>
                <w:lang w:eastAsia="zh-CN"/>
              </w:rPr>
            </w:pPr>
            <w:r>
              <w:rPr>
                <w:b/>
                <w:bCs/>
                <w:lang w:eastAsia="zh-CN"/>
              </w:rPr>
              <w:t>Observation 16</w:t>
            </w:r>
            <w:r>
              <w:rPr>
                <w:lang w:eastAsia="zh-CN"/>
              </w:rPr>
              <w:t xml:space="preserve"> The parameters </w:t>
            </w:r>
            <w:proofErr w:type="spellStart"/>
            <w:r>
              <w:rPr>
                <w:lang w:eastAsia="zh-CN"/>
              </w:rPr>
              <w:t>μ_lgΔτ</w:t>
            </w:r>
            <w:proofErr w:type="spellEnd"/>
            <w:r>
              <w:rPr>
                <w:lang w:eastAsia="zh-CN"/>
              </w:rPr>
              <w:t xml:space="preserve">=-7.4, </w:t>
            </w:r>
            <w:proofErr w:type="spellStart"/>
            <w:r>
              <w:rPr>
                <w:lang w:eastAsia="zh-CN"/>
              </w:rPr>
              <w:t>σ_lgΔτ</w:t>
            </w:r>
            <w:proofErr w:type="spellEnd"/>
            <w:r>
              <w:rPr>
                <w:lang w:eastAsia="zh-CN"/>
              </w:rPr>
              <w:t xml:space="preserve">=0.2 provides an excellent match to measurements of the absolute time of arrival in a </w:t>
            </w:r>
            <w:proofErr w:type="spellStart"/>
            <w:r>
              <w:rPr>
                <w:lang w:eastAsia="zh-CN"/>
              </w:rPr>
              <w:t>UMa</w:t>
            </w:r>
            <w:proofErr w:type="spellEnd"/>
            <w:r>
              <w:rPr>
                <w:lang w:eastAsia="zh-CN"/>
              </w:rPr>
              <w:t xml:space="preserve"> scenario.</w:t>
            </w:r>
          </w:p>
          <w:p w14:paraId="1914BEE2" w14:textId="77777777" w:rsidR="00721FF8" w:rsidRDefault="00721FF8">
            <w:pPr>
              <w:autoSpaceDE w:val="0"/>
              <w:autoSpaceDN w:val="0"/>
              <w:adjustRightInd w:val="0"/>
              <w:snapToGrid w:val="0"/>
              <w:spacing w:before="0" w:after="0" w:line="240" w:lineRule="auto"/>
              <w:contextualSpacing/>
              <w:rPr>
                <w:lang w:eastAsia="zh-CN"/>
              </w:rPr>
            </w:pPr>
          </w:p>
          <w:p w14:paraId="4BEB9B79" w14:textId="77777777" w:rsidR="00721FF8" w:rsidRDefault="005C28C1">
            <w:pPr>
              <w:autoSpaceDE w:val="0"/>
              <w:autoSpaceDN w:val="0"/>
              <w:adjustRightInd w:val="0"/>
              <w:snapToGrid w:val="0"/>
              <w:spacing w:before="0" w:after="0" w:line="240" w:lineRule="auto"/>
              <w:contextualSpacing/>
              <w:rPr>
                <w:lang w:eastAsia="zh-CN"/>
              </w:rPr>
            </w:pPr>
            <w:r>
              <w:rPr>
                <w:b/>
                <w:bCs/>
                <w:lang w:eastAsia="zh-CN"/>
              </w:rPr>
              <w:t>Proposal 16</w:t>
            </w:r>
            <w:r>
              <w:rPr>
                <w:lang w:eastAsia="zh-CN"/>
              </w:rPr>
              <w:t xml:space="preserve"> In the </w:t>
            </w:r>
            <w:proofErr w:type="spellStart"/>
            <w:r>
              <w:rPr>
                <w:lang w:eastAsia="zh-CN"/>
              </w:rPr>
              <w:t>UMa</w:t>
            </w:r>
            <w:proofErr w:type="spellEnd"/>
            <w:r>
              <w:rPr>
                <w:lang w:eastAsia="zh-CN"/>
              </w:rPr>
              <w:t xml:space="preserve"> scenario, model absolute time of arrival with the parameters </w:t>
            </w:r>
            <w:proofErr w:type="spellStart"/>
            <w:r>
              <w:rPr>
                <w:lang w:eastAsia="zh-CN"/>
              </w:rPr>
              <w:t>μ_lgΔτ</w:t>
            </w:r>
            <w:proofErr w:type="spellEnd"/>
            <w:r>
              <w:rPr>
                <w:lang w:eastAsia="zh-CN"/>
              </w:rPr>
              <w:t xml:space="preserve">=-7.4, </w:t>
            </w:r>
            <w:proofErr w:type="spellStart"/>
            <w:r>
              <w:rPr>
                <w:lang w:eastAsia="zh-CN"/>
              </w:rPr>
              <w:t>σ_lgΔτ</w:t>
            </w:r>
            <w:proofErr w:type="spellEnd"/>
            <w:r>
              <w:rPr>
                <w:lang w:eastAsia="zh-CN"/>
              </w:rPr>
              <w:t>=0.2.</w:t>
            </w:r>
          </w:p>
          <w:p w14:paraId="28B853B7" w14:textId="77777777" w:rsidR="00721FF8" w:rsidRDefault="00721FF8">
            <w:pPr>
              <w:autoSpaceDE w:val="0"/>
              <w:autoSpaceDN w:val="0"/>
              <w:adjustRightInd w:val="0"/>
              <w:snapToGrid w:val="0"/>
              <w:spacing w:before="0" w:after="0" w:line="240" w:lineRule="auto"/>
              <w:contextualSpacing/>
              <w:rPr>
                <w:lang w:eastAsia="zh-CN"/>
              </w:rPr>
            </w:pPr>
          </w:p>
        </w:tc>
      </w:tr>
      <w:tr w:rsidR="00721FF8" w14:paraId="0AA392AD" w14:textId="77777777">
        <w:tc>
          <w:tcPr>
            <w:tcW w:w="1525" w:type="dxa"/>
            <w:vAlign w:val="center"/>
          </w:tcPr>
          <w:p w14:paraId="6AAF1C08" w14:textId="77777777" w:rsidR="00721FF8" w:rsidRDefault="005C28C1">
            <w:pPr>
              <w:spacing w:before="0" w:after="0" w:line="240" w:lineRule="auto"/>
            </w:pPr>
            <w:r>
              <w:t xml:space="preserve">[6] ZTE, </w:t>
            </w:r>
            <w:proofErr w:type="spellStart"/>
            <w:r>
              <w:t>Sanechips</w:t>
            </w:r>
            <w:proofErr w:type="spellEnd"/>
          </w:p>
        </w:tc>
        <w:tc>
          <w:tcPr>
            <w:tcW w:w="9265" w:type="dxa"/>
            <w:vAlign w:val="center"/>
          </w:tcPr>
          <w:p w14:paraId="5AD359B6" w14:textId="77777777" w:rsidR="00721FF8" w:rsidRDefault="005C28C1">
            <w:pPr>
              <w:spacing w:before="0" w:after="0" w:line="240" w:lineRule="auto"/>
              <w:rPr>
                <w:lang w:eastAsia="zh-CN"/>
              </w:rPr>
            </w:pPr>
            <w:r>
              <w:rPr>
                <w:b/>
                <w:bCs/>
                <w:lang w:eastAsia="zh-CN"/>
              </w:rPr>
              <w:t>Proposal 5:</w:t>
            </w:r>
            <w:r>
              <w:rPr>
                <w:lang w:eastAsia="zh-CN"/>
              </w:rPr>
              <w:t xml:space="preserve">  Introduce absolute delay for InH-Office scenario by re-using the absolute time of arrival for </w:t>
            </w:r>
            <w:proofErr w:type="spellStart"/>
            <w:r>
              <w:rPr>
                <w:lang w:eastAsia="zh-CN"/>
              </w:rPr>
              <w:t>InF</w:t>
            </w:r>
            <w:proofErr w:type="spellEnd"/>
            <w:r>
              <w:rPr>
                <w:lang w:eastAsia="zh-CN"/>
              </w:rPr>
              <w:t xml:space="preserve"> scenarios.</w:t>
            </w:r>
          </w:p>
          <w:p w14:paraId="79259027" w14:textId="77777777" w:rsidR="00721FF8" w:rsidRDefault="00721FF8">
            <w:pPr>
              <w:spacing w:before="0" w:after="0" w:line="240" w:lineRule="auto"/>
              <w:rPr>
                <w:b/>
                <w:bCs/>
                <w:lang w:eastAsia="zh-CN"/>
              </w:rPr>
            </w:pPr>
          </w:p>
          <w:p w14:paraId="31181DBB" w14:textId="77777777" w:rsidR="00721FF8" w:rsidRDefault="005C28C1">
            <w:pPr>
              <w:spacing w:before="0" w:after="0" w:line="240" w:lineRule="auto"/>
              <w:rPr>
                <w:lang w:eastAsia="zh-CN"/>
              </w:rPr>
            </w:pPr>
            <w:r>
              <w:rPr>
                <w:b/>
                <w:bCs/>
                <w:lang w:eastAsia="zh-CN"/>
              </w:rPr>
              <w:t>Proposal 6:</w:t>
            </w:r>
            <w:r>
              <w:rPr>
                <w:lang w:eastAsia="zh-CN"/>
              </w:rPr>
              <w:t xml:space="preserve">  Table 7.6.9-1 in TR 38.901 can be revised for </w:t>
            </w:r>
            <w:proofErr w:type="spellStart"/>
            <w:r>
              <w:rPr>
                <w:lang w:eastAsia="zh-CN"/>
              </w:rPr>
              <w:t>UMi</w:t>
            </w:r>
            <w:proofErr w:type="spellEnd"/>
            <w:r>
              <w:rPr>
                <w:lang w:eastAsia="zh-CN"/>
              </w:rPr>
              <w:t xml:space="preserve">, </w:t>
            </w:r>
            <w:proofErr w:type="spellStart"/>
            <w:r>
              <w:rPr>
                <w:lang w:eastAsia="zh-CN"/>
              </w:rPr>
              <w:t>UMa</w:t>
            </w:r>
            <w:proofErr w:type="spellEnd"/>
            <w:r>
              <w:rPr>
                <w:lang w:eastAsia="zh-CN"/>
              </w:rPr>
              <w:t xml:space="preserve"> and InH scenarios as follows:</w:t>
            </w:r>
          </w:p>
          <w:p w14:paraId="053968A0" w14:textId="77777777" w:rsidR="00721FF8" w:rsidRDefault="005C28C1">
            <w:pPr>
              <w:pStyle w:val="TH"/>
              <w:keepNext w:val="0"/>
              <w:keepLines w:val="0"/>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8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669"/>
              <w:gridCol w:w="1276"/>
              <w:gridCol w:w="1276"/>
              <w:gridCol w:w="1279"/>
              <w:gridCol w:w="1283"/>
              <w:gridCol w:w="1296"/>
            </w:tblGrid>
            <w:tr w:rsidR="00721FF8" w14:paraId="01DB85CE" w14:textId="77777777">
              <w:trPr>
                <w:trHeight w:val="256"/>
                <w:jc w:val="center"/>
              </w:trPr>
              <w:tc>
                <w:tcPr>
                  <w:tcW w:w="1966" w:type="dxa"/>
                  <w:gridSpan w:val="2"/>
                  <w:shd w:val="clear" w:color="auto" w:fill="E0E0E0"/>
                  <w:vAlign w:val="center"/>
                </w:tcPr>
                <w:p w14:paraId="066F85DD" w14:textId="77777777" w:rsidR="00721FF8" w:rsidRDefault="005C28C1">
                  <w:pPr>
                    <w:pStyle w:val="TAH"/>
                    <w:keepNext w:val="0"/>
                    <w:keepLines w:val="0"/>
                    <w:spacing w:line="240" w:lineRule="auto"/>
                    <w:rPr>
                      <w:rFonts w:ascii="Times New Roman" w:hAnsi="Times New Roman" w:cs="Times New Roman"/>
                      <w:b w:val="0"/>
                      <w:bCs/>
                      <w:sz w:val="20"/>
                      <w:szCs w:val="20"/>
                    </w:rPr>
                  </w:pPr>
                  <w:r>
                    <w:rPr>
                      <w:rFonts w:ascii="Times New Roman" w:hAnsi="Times New Roman" w:cs="Times New Roman"/>
                      <w:b w:val="0"/>
                      <w:bCs/>
                      <w:sz w:val="20"/>
                      <w:szCs w:val="20"/>
                    </w:rPr>
                    <w:t>Scenarios</w:t>
                  </w:r>
                </w:p>
              </w:tc>
              <w:tc>
                <w:tcPr>
                  <w:tcW w:w="1335" w:type="dxa"/>
                  <w:shd w:val="clear" w:color="auto" w:fill="E0E0E0"/>
                  <w:vAlign w:val="center"/>
                </w:tcPr>
                <w:p w14:paraId="7F6F2A8D" w14:textId="77777777" w:rsidR="00721FF8" w:rsidRDefault="005C28C1">
                  <w:pPr>
                    <w:pStyle w:val="TAH"/>
                    <w:keepNext w:val="0"/>
                    <w:keepLines w:val="0"/>
                    <w:spacing w:line="240" w:lineRule="auto"/>
                    <w:rPr>
                      <w:rFonts w:ascii="Times New Roman" w:hAnsi="Times New Roman" w:cs="Times New Roman"/>
                      <w:b w:val="0"/>
                      <w:bCs/>
                      <w:sz w:val="20"/>
                      <w:szCs w:val="20"/>
                    </w:rPr>
                  </w:pPr>
                  <w:proofErr w:type="spellStart"/>
                  <w:r>
                    <w:rPr>
                      <w:rFonts w:ascii="Times New Roman" w:hAnsi="Times New Roman" w:cs="Times New Roman"/>
                      <w:b w:val="0"/>
                      <w:bCs/>
                      <w:sz w:val="20"/>
                      <w:szCs w:val="20"/>
                    </w:rPr>
                    <w:t>InF</w:t>
                  </w:r>
                  <w:proofErr w:type="spellEnd"/>
                  <w:r>
                    <w:rPr>
                      <w:rFonts w:ascii="Times New Roman" w:hAnsi="Times New Roman" w:cs="Times New Roman"/>
                      <w:b w:val="0"/>
                      <w:bCs/>
                      <w:sz w:val="20"/>
                      <w:szCs w:val="20"/>
                    </w:rPr>
                    <w:t xml:space="preserve">-SL, </w:t>
                  </w:r>
                  <w:proofErr w:type="spellStart"/>
                  <w:r>
                    <w:rPr>
                      <w:rFonts w:ascii="Times New Roman" w:hAnsi="Times New Roman" w:cs="Times New Roman"/>
                      <w:b w:val="0"/>
                      <w:bCs/>
                      <w:sz w:val="20"/>
                      <w:szCs w:val="20"/>
                    </w:rPr>
                    <w:t>InF</w:t>
                  </w:r>
                  <w:proofErr w:type="spellEnd"/>
                  <w:r>
                    <w:rPr>
                      <w:rFonts w:ascii="Times New Roman" w:hAnsi="Times New Roman" w:cs="Times New Roman"/>
                      <w:b w:val="0"/>
                      <w:bCs/>
                      <w:sz w:val="20"/>
                      <w:szCs w:val="20"/>
                    </w:rPr>
                    <w:t>-DL</w:t>
                  </w:r>
                </w:p>
              </w:tc>
              <w:tc>
                <w:tcPr>
                  <w:tcW w:w="1335" w:type="dxa"/>
                  <w:shd w:val="clear" w:color="auto" w:fill="E0E0E0"/>
                  <w:vAlign w:val="center"/>
                </w:tcPr>
                <w:p w14:paraId="66C0570F" w14:textId="77777777" w:rsidR="00721FF8" w:rsidRDefault="005C28C1">
                  <w:pPr>
                    <w:pStyle w:val="TAH"/>
                    <w:keepNext w:val="0"/>
                    <w:keepLines w:val="0"/>
                    <w:spacing w:line="240" w:lineRule="auto"/>
                    <w:rPr>
                      <w:rFonts w:ascii="Times New Roman" w:hAnsi="Times New Roman" w:cs="Times New Roman"/>
                      <w:b w:val="0"/>
                      <w:bCs/>
                      <w:sz w:val="20"/>
                      <w:szCs w:val="20"/>
                    </w:rPr>
                  </w:pPr>
                  <w:proofErr w:type="spellStart"/>
                  <w:r>
                    <w:rPr>
                      <w:rFonts w:ascii="Times New Roman" w:hAnsi="Times New Roman" w:cs="Times New Roman"/>
                      <w:b w:val="0"/>
                      <w:bCs/>
                      <w:sz w:val="20"/>
                      <w:szCs w:val="20"/>
                    </w:rPr>
                    <w:t>InF</w:t>
                  </w:r>
                  <w:proofErr w:type="spellEnd"/>
                  <w:r>
                    <w:rPr>
                      <w:rFonts w:ascii="Times New Roman" w:hAnsi="Times New Roman" w:cs="Times New Roman"/>
                      <w:b w:val="0"/>
                      <w:bCs/>
                      <w:sz w:val="20"/>
                      <w:szCs w:val="20"/>
                    </w:rPr>
                    <w:t xml:space="preserve">-SH, </w:t>
                  </w:r>
                  <w:proofErr w:type="spellStart"/>
                  <w:r>
                    <w:rPr>
                      <w:rFonts w:ascii="Times New Roman" w:hAnsi="Times New Roman" w:cs="Times New Roman"/>
                      <w:b w:val="0"/>
                      <w:bCs/>
                      <w:sz w:val="20"/>
                      <w:szCs w:val="20"/>
                    </w:rPr>
                    <w:t>InF</w:t>
                  </w:r>
                  <w:proofErr w:type="spellEnd"/>
                  <w:r>
                    <w:rPr>
                      <w:rFonts w:ascii="Times New Roman" w:hAnsi="Times New Roman" w:cs="Times New Roman"/>
                      <w:b w:val="0"/>
                      <w:bCs/>
                      <w:sz w:val="20"/>
                      <w:szCs w:val="20"/>
                    </w:rPr>
                    <w:t>-DH</w:t>
                  </w:r>
                </w:p>
              </w:tc>
              <w:tc>
                <w:tcPr>
                  <w:tcW w:w="1335" w:type="dxa"/>
                  <w:shd w:val="clear" w:color="auto" w:fill="E0E0E0"/>
                  <w:vAlign w:val="center"/>
                </w:tcPr>
                <w:p w14:paraId="7BD8D39B" w14:textId="77777777" w:rsidR="00721FF8" w:rsidRDefault="005C28C1">
                  <w:pPr>
                    <w:pStyle w:val="TAH"/>
                    <w:keepNext w:val="0"/>
                    <w:keepLines w:val="0"/>
                    <w:spacing w:line="240" w:lineRule="auto"/>
                    <w:rPr>
                      <w:rFonts w:ascii="Times New Roman" w:hAnsi="Times New Roman" w:cs="Times New Roman"/>
                      <w:b w:val="0"/>
                      <w:bCs/>
                      <w:color w:val="FF0000"/>
                      <w:sz w:val="20"/>
                      <w:szCs w:val="20"/>
                      <w:lang w:eastAsia="zh-CN"/>
                    </w:rPr>
                  </w:pPr>
                  <w:proofErr w:type="spellStart"/>
                  <w:r>
                    <w:rPr>
                      <w:rFonts w:ascii="Times New Roman" w:hAnsi="Times New Roman" w:cs="Times New Roman"/>
                      <w:b w:val="0"/>
                      <w:bCs/>
                      <w:color w:val="FF0000"/>
                      <w:sz w:val="20"/>
                      <w:szCs w:val="20"/>
                      <w:lang w:eastAsia="zh-CN"/>
                    </w:rPr>
                    <w:t>UMi</w:t>
                  </w:r>
                  <w:proofErr w:type="spellEnd"/>
                </w:p>
              </w:tc>
              <w:tc>
                <w:tcPr>
                  <w:tcW w:w="1337" w:type="dxa"/>
                  <w:shd w:val="clear" w:color="auto" w:fill="E0E0E0"/>
                  <w:vAlign w:val="center"/>
                </w:tcPr>
                <w:p w14:paraId="483AD67F" w14:textId="77777777" w:rsidR="00721FF8" w:rsidRDefault="005C28C1">
                  <w:pPr>
                    <w:pStyle w:val="TAH"/>
                    <w:keepNext w:val="0"/>
                    <w:keepLines w:val="0"/>
                    <w:spacing w:line="240" w:lineRule="auto"/>
                    <w:rPr>
                      <w:rFonts w:ascii="Times New Roman" w:hAnsi="Times New Roman" w:cs="Times New Roman"/>
                      <w:b w:val="0"/>
                      <w:bCs/>
                      <w:color w:val="FF0000"/>
                      <w:sz w:val="20"/>
                      <w:szCs w:val="20"/>
                      <w:lang w:eastAsia="zh-CN"/>
                    </w:rPr>
                  </w:pPr>
                  <w:proofErr w:type="spellStart"/>
                  <w:r>
                    <w:rPr>
                      <w:rFonts w:ascii="Times New Roman" w:hAnsi="Times New Roman" w:cs="Times New Roman"/>
                      <w:b w:val="0"/>
                      <w:bCs/>
                      <w:color w:val="FF0000"/>
                      <w:sz w:val="20"/>
                      <w:szCs w:val="20"/>
                      <w:lang w:eastAsia="zh-CN"/>
                    </w:rPr>
                    <w:t>UMa</w:t>
                  </w:r>
                  <w:proofErr w:type="spellEnd"/>
                </w:p>
              </w:tc>
              <w:tc>
                <w:tcPr>
                  <w:tcW w:w="1343" w:type="dxa"/>
                  <w:shd w:val="clear" w:color="auto" w:fill="E0E0E0"/>
                  <w:vAlign w:val="center"/>
                </w:tcPr>
                <w:p w14:paraId="1443A347" w14:textId="77777777" w:rsidR="00721FF8" w:rsidRDefault="005C28C1">
                  <w:pPr>
                    <w:pStyle w:val="TAH"/>
                    <w:keepNext w:val="0"/>
                    <w:keepLines w:val="0"/>
                    <w:spacing w:line="240" w:lineRule="auto"/>
                    <w:rPr>
                      <w:rFonts w:ascii="Times New Roman" w:hAnsi="Times New Roman" w:cs="Times New Roman"/>
                      <w:b w:val="0"/>
                      <w:bCs/>
                      <w:color w:val="FF0000"/>
                      <w:sz w:val="20"/>
                      <w:szCs w:val="20"/>
                      <w:lang w:eastAsia="zh-CN"/>
                    </w:rPr>
                  </w:pPr>
                  <w:r>
                    <w:rPr>
                      <w:rFonts w:ascii="Times New Roman" w:hAnsi="Times New Roman" w:cs="Times New Roman"/>
                      <w:b w:val="0"/>
                      <w:bCs/>
                      <w:color w:val="FF0000"/>
                      <w:sz w:val="20"/>
                      <w:szCs w:val="20"/>
                      <w:lang w:eastAsia="zh-CN"/>
                    </w:rPr>
                    <w:t>InH-Office</w:t>
                  </w:r>
                </w:p>
              </w:tc>
            </w:tr>
            <w:tr w:rsidR="00721FF8" w14:paraId="2D59FD09" w14:textId="77777777">
              <w:trPr>
                <w:trHeight w:val="287"/>
                <w:jc w:val="center"/>
              </w:trPr>
              <w:tc>
                <w:tcPr>
                  <w:tcW w:w="1295" w:type="dxa"/>
                  <w:vMerge w:val="restart"/>
                  <w:vAlign w:val="center"/>
                </w:tcPr>
                <w:p w14:paraId="5DA8ED5A" w14:textId="77777777" w:rsidR="00721FF8" w:rsidRDefault="005C28C1">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670" w:type="dxa"/>
                  <w:vAlign w:val="center"/>
                </w:tcPr>
                <w:p w14:paraId="34A67468" w14:textId="77777777" w:rsidR="00721FF8" w:rsidRDefault="00273F43">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335" w:type="dxa"/>
                  <w:vAlign w:val="center"/>
                </w:tcPr>
                <w:p w14:paraId="70CC9B09"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-7.5</w:t>
                  </w:r>
                </w:p>
              </w:tc>
              <w:tc>
                <w:tcPr>
                  <w:tcW w:w="1335" w:type="dxa"/>
                  <w:vAlign w:val="center"/>
                </w:tcPr>
                <w:p w14:paraId="74649FA1"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-7.5</w:t>
                  </w:r>
                </w:p>
              </w:tc>
              <w:tc>
                <w:tcPr>
                  <w:tcW w:w="1335" w:type="dxa"/>
                  <w:vAlign w:val="center"/>
                </w:tcPr>
                <w:p w14:paraId="534CCAF7" w14:textId="77777777" w:rsidR="00721FF8" w:rsidRDefault="005C28C1">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-7</w:t>
                  </w:r>
                </w:p>
              </w:tc>
              <w:tc>
                <w:tcPr>
                  <w:tcW w:w="1337" w:type="dxa"/>
                  <w:vAlign w:val="center"/>
                </w:tcPr>
                <w:p w14:paraId="441339BA" w14:textId="77777777" w:rsidR="00721FF8" w:rsidRDefault="005C28C1">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-6.8</w:t>
                  </w:r>
                </w:p>
              </w:tc>
              <w:tc>
                <w:tcPr>
                  <w:tcW w:w="1343" w:type="dxa"/>
                  <w:vAlign w:val="center"/>
                </w:tcPr>
                <w:p w14:paraId="309A5FCD" w14:textId="77777777" w:rsidR="00721FF8" w:rsidRDefault="005C28C1">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-8.6</w:t>
                  </w:r>
                </w:p>
              </w:tc>
            </w:tr>
            <w:tr w:rsidR="00721FF8" w14:paraId="01511827" w14:textId="77777777">
              <w:trPr>
                <w:trHeight w:val="167"/>
                <w:jc w:val="center"/>
              </w:trPr>
              <w:tc>
                <w:tcPr>
                  <w:tcW w:w="1295" w:type="dxa"/>
                  <w:vMerge/>
                  <w:vAlign w:val="center"/>
                </w:tcPr>
                <w:p w14:paraId="704D19A2" w14:textId="77777777" w:rsidR="00721FF8" w:rsidRDefault="00721FF8">
                  <w:pPr>
                    <w:pStyle w:val="TAC"/>
                    <w:keepNext w:val="0"/>
                    <w:keepLines w:val="0"/>
                    <w:spacing w:line="240" w:lineRule="auto"/>
                    <w:rPr>
                      <w:rFonts w:ascii="Times New Roman" w:hAnsi="Times New Roman" w:cs="Times New Roman"/>
                      <w:sz w:val="20"/>
                      <w:szCs w:val="20"/>
                    </w:rPr>
                  </w:pPr>
                </w:p>
              </w:tc>
              <w:tc>
                <w:tcPr>
                  <w:tcW w:w="670" w:type="dxa"/>
                  <w:vAlign w:val="center"/>
                </w:tcPr>
                <w:p w14:paraId="58DD541C" w14:textId="77777777" w:rsidR="00721FF8" w:rsidRDefault="00273F43">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335" w:type="dxa"/>
                  <w:shd w:val="clear" w:color="auto" w:fill="auto"/>
                  <w:vAlign w:val="center"/>
                </w:tcPr>
                <w:p w14:paraId="3DF0A48B"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0.4</w:t>
                  </w:r>
                </w:p>
              </w:tc>
              <w:tc>
                <w:tcPr>
                  <w:tcW w:w="1335" w:type="dxa"/>
                  <w:shd w:val="clear" w:color="auto" w:fill="auto"/>
                  <w:vAlign w:val="center"/>
                </w:tcPr>
                <w:p w14:paraId="53E53153"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0.4</w:t>
                  </w:r>
                </w:p>
              </w:tc>
              <w:tc>
                <w:tcPr>
                  <w:tcW w:w="1335" w:type="dxa"/>
                  <w:shd w:val="clear" w:color="auto" w:fill="auto"/>
                  <w:vAlign w:val="center"/>
                </w:tcPr>
                <w:p w14:paraId="1AA22C46" w14:textId="77777777" w:rsidR="00721FF8" w:rsidRDefault="005C28C1">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0.4</w:t>
                  </w:r>
                </w:p>
              </w:tc>
              <w:tc>
                <w:tcPr>
                  <w:tcW w:w="1337" w:type="dxa"/>
                  <w:shd w:val="clear" w:color="auto" w:fill="auto"/>
                  <w:vAlign w:val="center"/>
                </w:tcPr>
                <w:p w14:paraId="5A893B37" w14:textId="77777777" w:rsidR="00721FF8" w:rsidRDefault="005C28C1">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0.6</w:t>
                  </w:r>
                </w:p>
              </w:tc>
              <w:tc>
                <w:tcPr>
                  <w:tcW w:w="1343" w:type="dxa"/>
                  <w:shd w:val="clear" w:color="auto" w:fill="auto"/>
                  <w:vAlign w:val="center"/>
                </w:tcPr>
                <w:p w14:paraId="5DB19940" w14:textId="77777777" w:rsidR="00721FF8" w:rsidRDefault="005C28C1">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0.1</w:t>
                  </w:r>
                </w:p>
              </w:tc>
            </w:tr>
            <w:tr w:rsidR="00721FF8" w14:paraId="1283A2CE" w14:textId="77777777">
              <w:trPr>
                <w:trHeight w:val="513"/>
                <w:jc w:val="center"/>
              </w:trPr>
              <w:tc>
                <w:tcPr>
                  <w:tcW w:w="1966" w:type="dxa"/>
                  <w:gridSpan w:val="2"/>
                  <w:vAlign w:val="center"/>
                </w:tcPr>
                <w:p w14:paraId="1F1832DD" w14:textId="77777777" w:rsidR="00721FF8" w:rsidRDefault="005C28C1">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Correlation distance in the horizontal plane [m]</w:t>
                  </w:r>
                </w:p>
              </w:tc>
              <w:tc>
                <w:tcPr>
                  <w:tcW w:w="1335" w:type="dxa"/>
                  <w:vAlign w:val="center"/>
                </w:tcPr>
                <w:p w14:paraId="7E63FF94"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6</w:t>
                  </w:r>
                </w:p>
              </w:tc>
              <w:tc>
                <w:tcPr>
                  <w:tcW w:w="1335" w:type="dxa"/>
                  <w:vAlign w:val="center"/>
                </w:tcPr>
                <w:p w14:paraId="5D50DE6B"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11</w:t>
                  </w:r>
                </w:p>
              </w:tc>
              <w:tc>
                <w:tcPr>
                  <w:tcW w:w="1335" w:type="dxa"/>
                  <w:vAlign w:val="center"/>
                </w:tcPr>
                <w:p w14:paraId="02718485" w14:textId="77777777" w:rsidR="00721FF8" w:rsidRDefault="005C28C1">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15</w:t>
                  </w:r>
                </w:p>
              </w:tc>
              <w:tc>
                <w:tcPr>
                  <w:tcW w:w="1337" w:type="dxa"/>
                  <w:vAlign w:val="center"/>
                </w:tcPr>
                <w:p w14:paraId="57F58708" w14:textId="77777777" w:rsidR="00721FF8" w:rsidRDefault="005C28C1">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50</w:t>
                  </w:r>
                </w:p>
              </w:tc>
              <w:tc>
                <w:tcPr>
                  <w:tcW w:w="1343" w:type="dxa"/>
                  <w:vAlign w:val="center"/>
                </w:tcPr>
                <w:p w14:paraId="014A17E7" w14:textId="77777777" w:rsidR="00721FF8" w:rsidRDefault="005C28C1">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10</w:t>
                  </w:r>
                </w:p>
              </w:tc>
            </w:tr>
          </w:tbl>
          <w:p w14:paraId="5F0980EB" w14:textId="77777777" w:rsidR="00721FF8" w:rsidRDefault="00721FF8">
            <w:pPr>
              <w:spacing w:before="0" w:after="0" w:line="240" w:lineRule="auto"/>
            </w:pPr>
          </w:p>
        </w:tc>
      </w:tr>
    </w:tbl>
    <w:p w14:paraId="403EA3CE" w14:textId="77777777" w:rsidR="00721FF8" w:rsidRDefault="00721FF8">
      <w:pPr>
        <w:pStyle w:val="BodyText"/>
        <w:spacing w:after="0"/>
        <w:rPr>
          <w:rFonts w:ascii="Times New Roman" w:eastAsiaTheme="minorEastAsia" w:hAnsi="Times New Roman"/>
          <w:szCs w:val="20"/>
          <w:lang w:eastAsia="ko-KR"/>
        </w:rPr>
      </w:pPr>
    </w:p>
    <w:p w14:paraId="3E1EEF13" w14:textId="77777777" w:rsidR="00721FF8" w:rsidRDefault="00721FF8">
      <w:pPr>
        <w:pStyle w:val="BodyText"/>
        <w:spacing w:after="0"/>
        <w:rPr>
          <w:rFonts w:ascii="Times New Roman" w:eastAsiaTheme="minorEastAsia" w:hAnsi="Times New Roman"/>
          <w:szCs w:val="20"/>
          <w:lang w:eastAsia="ko-KR"/>
        </w:rPr>
      </w:pPr>
    </w:p>
    <w:p w14:paraId="43C6928E" w14:textId="77777777" w:rsidR="00721FF8" w:rsidRDefault="005C28C1">
      <w:pPr>
        <w:pStyle w:val="Heading4"/>
        <w:rPr>
          <w:rFonts w:eastAsia="SimSun"/>
          <w:lang w:val="en-US" w:eastAsia="zh-CN"/>
        </w:rPr>
      </w:pPr>
      <w:r>
        <w:rPr>
          <w:rFonts w:eastAsia="SimSun"/>
          <w:lang w:val="en-US" w:eastAsia="zh-CN"/>
        </w:rPr>
        <w:t>Summary of Issues</w:t>
      </w:r>
    </w:p>
    <w:p w14:paraId="33F12595" w14:textId="77777777" w:rsidR="00721FF8" w:rsidRDefault="005C28C1">
      <w:pPr>
        <w:pStyle w:val="BodyText"/>
        <w:spacing w:after="0"/>
        <w:rPr>
          <w:rFonts w:ascii="Times New Roman" w:hAnsi="Times New Roman"/>
          <w:szCs w:val="20"/>
          <w:lang w:eastAsia="zh-CN"/>
        </w:rPr>
      </w:pPr>
      <w:r>
        <w:rPr>
          <w:rFonts w:ascii="Times New Roman" w:hAnsi="Times New Roman"/>
          <w:szCs w:val="20"/>
          <w:lang w:eastAsia="zh-CN"/>
        </w:rPr>
        <w:t>Companies showed good alignment on the time of arrival model parameters.</w:t>
      </w:r>
    </w:p>
    <w:p w14:paraId="453B905B" w14:textId="77777777" w:rsidR="00721FF8" w:rsidRDefault="00721FF8">
      <w:pPr>
        <w:pStyle w:val="BodyText"/>
        <w:spacing w:after="0"/>
        <w:rPr>
          <w:rFonts w:ascii="Times New Roman" w:eastAsiaTheme="minorEastAsia" w:hAnsi="Times New Roman"/>
          <w:szCs w:val="20"/>
          <w:lang w:eastAsia="ko-KR"/>
        </w:rPr>
      </w:pPr>
    </w:p>
    <w:p w14:paraId="191DDAFD" w14:textId="77777777" w:rsidR="00721FF8" w:rsidRDefault="00721FF8">
      <w:pPr>
        <w:pStyle w:val="BodyText"/>
        <w:spacing w:after="0"/>
        <w:rPr>
          <w:rFonts w:ascii="Times New Roman" w:eastAsiaTheme="minorEastAsia" w:hAnsi="Times New Roman"/>
          <w:szCs w:val="20"/>
          <w:lang w:eastAsia="ko-KR"/>
        </w:rPr>
      </w:pPr>
    </w:p>
    <w:p w14:paraId="2966CCEA" w14:textId="77777777" w:rsidR="00721FF8" w:rsidRDefault="005C28C1">
      <w:pPr>
        <w:pStyle w:val="Heading5"/>
        <w:rPr>
          <w:rFonts w:eastAsiaTheme="minorEastAsia"/>
          <w:lang w:val="en-US" w:eastAsia="ko-KR"/>
        </w:rPr>
      </w:pPr>
      <w:r>
        <w:rPr>
          <w:rFonts w:eastAsiaTheme="minorEastAsia"/>
          <w:lang w:val="en-US" w:eastAsia="ko-KR"/>
        </w:rPr>
        <w:t>Proposal #2.10-1:</w:t>
      </w:r>
    </w:p>
    <w:p w14:paraId="67CFFEE7" w14:textId="77777777" w:rsidR="00721FF8" w:rsidRDefault="005C28C1">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Adopt the following absolute delay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scenarios.</w:t>
      </w:r>
    </w:p>
    <w:p w14:paraId="3172D237" w14:textId="77777777" w:rsidR="00721FF8" w:rsidRDefault="005C28C1">
      <w:pPr>
        <w:pStyle w:val="TH"/>
        <w:keepNext w:val="0"/>
        <w:keepLines w:val="0"/>
        <w:numPr>
          <w:ilvl w:val="0"/>
          <w:numId w:val="14"/>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721FF8" w14:paraId="041FF3D2" w14:textId="77777777">
        <w:trPr>
          <w:jc w:val="center"/>
        </w:trPr>
        <w:tc>
          <w:tcPr>
            <w:tcW w:w="2051" w:type="dxa"/>
            <w:gridSpan w:val="2"/>
            <w:shd w:val="clear" w:color="auto" w:fill="E0E0E0"/>
            <w:vAlign w:val="center"/>
          </w:tcPr>
          <w:p w14:paraId="1CF749D8" w14:textId="77777777" w:rsidR="00721FF8" w:rsidRDefault="005C28C1">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55D8B058" w14:textId="77777777" w:rsidR="00721FF8" w:rsidRDefault="005C28C1">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Pr>
                <w:rFonts w:ascii="Times New Roman" w:hAnsi="Times New Roman" w:cs="Times New Roman"/>
                <w:b w:val="0"/>
                <w:bCs/>
                <w:color w:val="FF0000"/>
                <w:sz w:val="16"/>
                <w:szCs w:val="16"/>
                <w:lang w:eastAsia="zh-CN"/>
              </w:rPr>
              <w:t>UMi</w:t>
            </w:r>
            <w:proofErr w:type="spellEnd"/>
          </w:p>
        </w:tc>
        <w:tc>
          <w:tcPr>
            <w:tcW w:w="1533" w:type="dxa"/>
            <w:shd w:val="clear" w:color="auto" w:fill="E0E0E0"/>
            <w:vAlign w:val="center"/>
          </w:tcPr>
          <w:p w14:paraId="74F207BE" w14:textId="77777777" w:rsidR="00721FF8" w:rsidRDefault="005C28C1">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Pr>
                <w:rFonts w:ascii="Times New Roman" w:hAnsi="Times New Roman" w:cs="Times New Roman"/>
                <w:b w:val="0"/>
                <w:bCs/>
                <w:color w:val="FF0000"/>
                <w:sz w:val="16"/>
                <w:szCs w:val="16"/>
                <w:lang w:eastAsia="zh-CN"/>
              </w:rPr>
              <w:t>UMa</w:t>
            </w:r>
            <w:proofErr w:type="spellEnd"/>
          </w:p>
        </w:tc>
      </w:tr>
      <w:tr w:rsidR="00721FF8" w14:paraId="5C0B3A30" w14:textId="77777777">
        <w:trPr>
          <w:jc w:val="center"/>
        </w:trPr>
        <w:tc>
          <w:tcPr>
            <w:tcW w:w="1298" w:type="dxa"/>
            <w:vMerge w:val="restart"/>
            <w:vAlign w:val="center"/>
          </w:tcPr>
          <w:p w14:paraId="58D97310" w14:textId="77777777" w:rsidR="00721FF8" w:rsidRDefault="005C28C1">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29201A5C" w14:textId="77777777" w:rsidR="00721FF8" w:rsidRDefault="00273F43">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4FA00454" w14:textId="77777777" w:rsidR="00721FF8" w:rsidRDefault="005C28C1">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48D2DA3D" w14:textId="77777777" w:rsidR="00721FF8" w:rsidRDefault="005C28C1">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721FF8" w14:paraId="614AF047" w14:textId="77777777">
        <w:trPr>
          <w:jc w:val="center"/>
        </w:trPr>
        <w:tc>
          <w:tcPr>
            <w:tcW w:w="1298" w:type="dxa"/>
            <w:vMerge/>
            <w:vAlign w:val="center"/>
          </w:tcPr>
          <w:p w14:paraId="35C43016" w14:textId="77777777" w:rsidR="00721FF8" w:rsidRDefault="00721FF8">
            <w:pPr>
              <w:pStyle w:val="TAC"/>
              <w:keepNext w:val="0"/>
              <w:keepLines w:val="0"/>
              <w:spacing w:line="240" w:lineRule="auto"/>
              <w:rPr>
                <w:rFonts w:ascii="Times New Roman" w:hAnsi="Times New Roman" w:cs="Times New Roman"/>
                <w:sz w:val="16"/>
                <w:szCs w:val="16"/>
              </w:rPr>
            </w:pPr>
          </w:p>
        </w:tc>
        <w:tc>
          <w:tcPr>
            <w:tcW w:w="753" w:type="dxa"/>
            <w:vAlign w:val="center"/>
          </w:tcPr>
          <w:p w14:paraId="42757E01" w14:textId="77777777" w:rsidR="00721FF8" w:rsidRDefault="00273F43">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306FC72D" w14:textId="77777777" w:rsidR="00721FF8" w:rsidRDefault="005C28C1">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4B38E8E2" w14:textId="77777777" w:rsidR="00721FF8" w:rsidRDefault="005C28C1">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721FF8" w14:paraId="60D96554" w14:textId="77777777">
        <w:trPr>
          <w:jc w:val="center"/>
        </w:trPr>
        <w:tc>
          <w:tcPr>
            <w:tcW w:w="2051" w:type="dxa"/>
            <w:gridSpan w:val="2"/>
            <w:vAlign w:val="center"/>
          </w:tcPr>
          <w:p w14:paraId="12F0CD41" w14:textId="77777777" w:rsidR="00721FF8" w:rsidRDefault="005C28C1">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3AFEFAF3" w14:textId="77777777" w:rsidR="00721FF8" w:rsidRDefault="005C28C1">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62EE08ED" w14:textId="77777777" w:rsidR="00721FF8" w:rsidRDefault="005C28C1">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0F1143AD" w14:textId="77777777" w:rsidR="00721FF8" w:rsidRDefault="00721FF8">
      <w:pPr>
        <w:pStyle w:val="BodyText"/>
        <w:spacing w:after="0"/>
        <w:rPr>
          <w:rFonts w:ascii="Times New Roman" w:eastAsiaTheme="minorEastAsia" w:hAnsi="Times New Roman"/>
          <w:szCs w:val="20"/>
          <w:lang w:eastAsia="ko-KR"/>
        </w:rPr>
      </w:pPr>
    </w:p>
    <w:p w14:paraId="245DF680" w14:textId="77777777" w:rsidR="00721FF8" w:rsidRDefault="005C28C1">
      <w:pPr>
        <w:pStyle w:val="Heading5"/>
        <w:rPr>
          <w:rFonts w:eastAsiaTheme="minorEastAsia"/>
          <w:lang w:val="en-US" w:eastAsia="ko-KR"/>
        </w:rPr>
      </w:pPr>
      <w:r>
        <w:rPr>
          <w:rFonts w:eastAsiaTheme="minorEastAsia"/>
          <w:lang w:val="en-US" w:eastAsia="ko-KR"/>
        </w:rPr>
        <w:t>Proposal #2.10-2:</w:t>
      </w:r>
    </w:p>
    <w:p w14:paraId="43C65E3F" w14:textId="77777777" w:rsidR="00721FF8" w:rsidRDefault="005C28C1">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absolute delay for InH scenarios.</w:t>
      </w:r>
    </w:p>
    <w:p w14:paraId="2C1A773F" w14:textId="77777777" w:rsidR="00721FF8" w:rsidRDefault="005C28C1">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Absolute delay is enabled by re-using the absolute time of arrival for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scenarios.</w:t>
      </w:r>
    </w:p>
    <w:p w14:paraId="0E5D75FF" w14:textId="77777777" w:rsidR="00721FF8" w:rsidRDefault="005C28C1">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Down-selection among option 1 and 2.</w:t>
      </w:r>
    </w:p>
    <w:p w14:paraId="32845D67" w14:textId="77777777" w:rsidR="00721FF8" w:rsidRDefault="005C28C1">
      <w:pPr>
        <w:pStyle w:val="TH"/>
        <w:keepNext w:val="0"/>
        <w:keepLines w:val="0"/>
        <w:numPr>
          <w:ilvl w:val="0"/>
          <w:numId w:val="14"/>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tblGrid>
      <w:tr w:rsidR="00721FF8" w14:paraId="0FCBA610" w14:textId="77777777">
        <w:trPr>
          <w:jc w:val="center"/>
        </w:trPr>
        <w:tc>
          <w:tcPr>
            <w:tcW w:w="2051" w:type="dxa"/>
            <w:gridSpan w:val="2"/>
            <w:shd w:val="clear" w:color="auto" w:fill="E0E0E0"/>
            <w:vAlign w:val="center"/>
          </w:tcPr>
          <w:p w14:paraId="1B0000E0" w14:textId="77777777" w:rsidR="00721FF8" w:rsidRDefault="005C28C1">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6A2E5DA6" w14:textId="77777777" w:rsidR="00721FF8" w:rsidRDefault="005C28C1">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721FF8" w14:paraId="435F54BC" w14:textId="77777777">
        <w:trPr>
          <w:jc w:val="center"/>
        </w:trPr>
        <w:tc>
          <w:tcPr>
            <w:tcW w:w="1298" w:type="dxa"/>
            <w:vMerge w:val="restart"/>
            <w:vAlign w:val="center"/>
          </w:tcPr>
          <w:p w14:paraId="12AE77DA" w14:textId="77777777" w:rsidR="00721FF8" w:rsidRDefault="005C28C1">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4A3896F9" w14:textId="77777777" w:rsidR="00721FF8" w:rsidRDefault="00273F43">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7804B1CF" w14:textId="77777777" w:rsidR="00721FF8" w:rsidRDefault="005C28C1">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-7.9</w:t>
            </w:r>
          </w:p>
          <w:p w14:paraId="67264CDB" w14:textId="77777777" w:rsidR="00721FF8" w:rsidRDefault="005C28C1">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tc>
      </w:tr>
      <w:tr w:rsidR="00721FF8" w14:paraId="796E7BC8" w14:textId="77777777">
        <w:trPr>
          <w:jc w:val="center"/>
        </w:trPr>
        <w:tc>
          <w:tcPr>
            <w:tcW w:w="1298" w:type="dxa"/>
            <w:vMerge/>
            <w:vAlign w:val="center"/>
          </w:tcPr>
          <w:p w14:paraId="3B428EB5" w14:textId="77777777" w:rsidR="00721FF8" w:rsidRDefault="00721FF8">
            <w:pPr>
              <w:pStyle w:val="TAC"/>
              <w:keepNext w:val="0"/>
              <w:keepLines w:val="0"/>
              <w:spacing w:line="240" w:lineRule="auto"/>
              <w:rPr>
                <w:rFonts w:ascii="Times New Roman" w:hAnsi="Times New Roman" w:cs="Times New Roman"/>
                <w:sz w:val="16"/>
                <w:szCs w:val="16"/>
              </w:rPr>
            </w:pPr>
          </w:p>
        </w:tc>
        <w:tc>
          <w:tcPr>
            <w:tcW w:w="753" w:type="dxa"/>
            <w:vAlign w:val="center"/>
          </w:tcPr>
          <w:p w14:paraId="03698A80" w14:textId="77777777" w:rsidR="00721FF8" w:rsidRDefault="00273F43">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2F314B0" w14:textId="77777777" w:rsidR="00721FF8" w:rsidRDefault="005C28C1">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426D62A7" w14:textId="77777777" w:rsidR="00721FF8" w:rsidRDefault="005C28C1">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tc>
      </w:tr>
      <w:tr w:rsidR="00721FF8" w14:paraId="0CB38006" w14:textId="77777777">
        <w:trPr>
          <w:jc w:val="center"/>
        </w:trPr>
        <w:tc>
          <w:tcPr>
            <w:tcW w:w="2051" w:type="dxa"/>
            <w:gridSpan w:val="2"/>
            <w:vAlign w:val="center"/>
          </w:tcPr>
          <w:p w14:paraId="1E8F93B5" w14:textId="77777777" w:rsidR="00721FF8" w:rsidRDefault="005C28C1">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05223763" w14:textId="77777777" w:rsidR="00721FF8" w:rsidRDefault="005C28C1">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5D431C5A" w14:textId="77777777" w:rsidR="00721FF8" w:rsidRDefault="00721FF8">
      <w:pPr>
        <w:pStyle w:val="BodyText"/>
        <w:spacing w:after="0"/>
        <w:rPr>
          <w:rFonts w:ascii="Times New Roman" w:eastAsiaTheme="minorEastAsia" w:hAnsi="Times New Roman"/>
          <w:szCs w:val="20"/>
          <w:lang w:eastAsia="ko-KR"/>
        </w:rPr>
      </w:pPr>
    </w:p>
    <w:p w14:paraId="72A38F0B" w14:textId="77777777" w:rsidR="00721FF8" w:rsidRDefault="00721FF8">
      <w:pPr>
        <w:pStyle w:val="BodyText"/>
        <w:spacing w:after="0"/>
        <w:rPr>
          <w:rFonts w:ascii="Times New Roman" w:eastAsiaTheme="minorEastAsia" w:hAnsi="Times New Roman"/>
          <w:szCs w:val="20"/>
          <w:lang w:eastAsia="ko-KR"/>
        </w:rPr>
      </w:pPr>
    </w:p>
    <w:p w14:paraId="07B39DD9" w14:textId="77777777" w:rsidR="00721FF8" w:rsidRDefault="005C28C1">
      <w:pPr>
        <w:pStyle w:val="Heading4"/>
        <w:rPr>
          <w:rFonts w:eastAsia="SimSun"/>
          <w:lang w:val="en-US" w:eastAsia="zh-CN"/>
        </w:rPr>
      </w:pPr>
      <w:r>
        <w:rPr>
          <w:rFonts w:eastAsia="SimSun"/>
          <w:lang w:val="en-US" w:eastAsia="zh-CN"/>
        </w:rPr>
        <w:t>Round #1 Discussion</w:t>
      </w:r>
    </w:p>
    <w:p w14:paraId="10BB4342" w14:textId="77777777" w:rsidR="00721FF8" w:rsidRDefault="005C28C1">
      <w:pPr>
        <w:rPr>
          <w:lang w:eastAsia="zh-CN"/>
        </w:rPr>
      </w:pPr>
      <w:r>
        <w:rPr>
          <w:lang w:eastAsia="zh-CN"/>
        </w:rPr>
        <w:t>Please provide comments on issues regarding other channel modelling aspects. Please provide comments on Proposal #2.10-1 and #2.10-2.</w:t>
      </w:r>
    </w:p>
    <w:tbl>
      <w:tblPr>
        <w:tblStyle w:val="TableGrid"/>
        <w:tblW w:w="0" w:type="auto"/>
        <w:tblLook w:val="04A0" w:firstRow="1" w:lastRow="0" w:firstColumn="1" w:lastColumn="0" w:noHBand="0" w:noVBand="1"/>
      </w:tblPr>
      <w:tblGrid>
        <w:gridCol w:w="1795"/>
        <w:gridCol w:w="8995"/>
      </w:tblGrid>
      <w:tr w:rsidR="00721FF8" w14:paraId="52B85F7D" w14:textId="77777777" w:rsidTr="004D22E8">
        <w:tc>
          <w:tcPr>
            <w:tcW w:w="1795" w:type="dxa"/>
            <w:shd w:val="clear" w:color="auto" w:fill="F2F2F2" w:themeFill="background1" w:themeFillShade="F2"/>
          </w:tcPr>
          <w:p w14:paraId="7B100201"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3029E80F"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589F6D2E" w14:textId="77777777">
        <w:tc>
          <w:tcPr>
            <w:tcW w:w="1795" w:type="dxa"/>
            <w:shd w:val="clear" w:color="auto" w:fill="auto"/>
          </w:tcPr>
          <w:p w14:paraId="063428AA" w14:textId="77777777" w:rsidR="00721FF8" w:rsidRDefault="005C28C1">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shd w:val="clear" w:color="auto" w:fill="auto"/>
          </w:tcPr>
          <w:p w14:paraId="1A08A49A" w14:textId="77777777" w:rsidR="00721FF8" w:rsidRDefault="005C28C1">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Support</w:t>
            </w:r>
          </w:p>
        </w:tc>
      </w:tr>
      <w:tr w:rsidR="00721FF8" w14:paraId="0860A4C5" w14:textId="77777777">
        <w:tc>
          <w:tcPr>
            <w:tcW w:w="1795" w:type="dxa"/>
            <w:shd w:val="clear" w:color="auto" w:fill="E2EFD9" w:themeFill="accent6" w:themeFillTint="33"/>
          </w:tcPr>
          <w:p w14:paraId="772C5141"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7A3618C1"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Just to clarify, it would be ideal to try to </w:t>
            </w:r>
            <w:proofErr w:type="gramStart"/>
            <w:r>
              <w:rPr>
                <w:rFonts w:ascii="Times New Roman" w:eastAsia="DengXian" w:hAnsi="Times New Roman"/>
                <w:szCs w:val="20"/>
                <w:lang w:eastAsia="zh-CN"/>
              </w:rPr>
              <w:t>down-select</w:t>
            </w:r>
            <w:proofErr w:type="gramEnd"/>
            <w:r>
              <w:rPr>
                <w:rFonts w:ascii="Times New Roman" w:eastAsia="DengXian" w:hAnsi="Times New Roman"/>
                <w:szCs w:val="20"/>
                <w:lang w:eastAsia="zh-CN"/>
              </w:rPr>
              <w:t xml:space="preserve"> among options.</w:t>
            </w:r>
          </w:p>
        </w:tc>
      </w:tr>
      <w:tr w:rsidR="00721FF8" w14:paraId="4F08683E" w14:textId="77777777">
        <w:tc>
          <w:tcPr>
            <w:tcW w:w="1795" w:type="dxa"/>
          </w:tcPr>
          <w:p w14:paraId="7E9DC865"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061DB8B1" w14:textId="77777777" w:rsidR="00721FF8" w:rsidRDefault="005C28C1">
            <w:pPr>
              <w:pStyle w:val="BodyText"/>
              <w:spacing w:before="0" w:after="0" w:line="240" w:lineRule="auto"/>
              <w:rPr>
                <w:rFonts w:eastAsiaTheme="minorEastAsia"/>
                <w:lang w:eastAsia="ko-KR"/>
              </w:rPr>
            </w:pPr>
            <w:r>
              <w:rPr>
                <w:rFonts w:eastAsiaTheme="minorEastAsia"/>
                <w:lang w:eastAsia="ko-KR"/>
              </w:rPr>
              <w:t>Proposal #2.10-1: Support.</w:t>
            </w:r>
          </w:p>
          <w:p w14:paraId="3D43044A" w14:textId="77777777" w:rsidR="00721FF8" w:rsidRDefault="005C28C1">
            <w:pPr>
              <w:pStyle w:val="BodyText"/>
              <w:spacing w:before="0" w:after="0" w:line="240" w:lineRule="auto"/>
              <w:rPr>
                <w:rFonts w:ascii="Times New Roman" w:eastAsiaTheme="minorEastAsia" w:hAnsi="Times New Roman"/>
                <w:szCs w:val="20"/>
                <w:lang w:eastAsia="ko-KR"/>
              </w:rPr>
            </w:pPr>
            <w:r>
              <w:rPr>
                <w:rFonts w:eastAsiaTheme="minorEastAsia"/>
                <w:lang w:eastAsia="ko-KR"/>
              </w:rPr>
              <w:t xml:space="preserve">Proposal #2.10-2: Generally fine. But rather than down-selection, </w:t>
            </w:r>
            <w:proofErr w:type="gramStart"/>
            <w:r>
              <w:rPr>
                <w:rFonts w:eastAsiaTheme="minorEastAsia"/>
                <w:lang w:eastAsia="ko-KR"/>
              </w:rPr>
              <w:t>other</w:t>
            </w:r>
            <w:proofErr w:type="gramEnd"/>
            <w:r>
              <w:rPr>
                <w:rFonts w:eastAsiaTheme="minorEastAsia"/>
                <w:lang w:eastAsia="ko-KR"/>
              </w:rPr>
              <w:t xml:space="preserve"> handle can be considered.</w:t>
            </w:r>
          </w:p>
        </w:tc>
      </w:tr>
      <w:tr w:rsidR="00721FF8" w14:paraId="3B8574BE" w14:textId="77777777">
        <w:tc>
          <w:tcPr>
            <w:tcW w:w="1795" w:type="dxa"/>
          </w:tcPr>
          <w:p w14:paraId="1093F8CE"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17BCA7FE" w14:textId="77777777" w:rsidR="00721FF8" w:rsidRDefault="005C28C1">
            <w:pPr>
              <w:pStyle w:val="BodyText"/>
              <w:spacing w:before="0" w:after="0" w:line="240" w:lineRule="auto"/>
              <w:rPr>
                <w:lang w:eastAsia="ko-KR"/>
              </w:rPr>
            </w:pPr>
            <w:r>
              <w:rPr>
                <w:rFonts w:hint="eastAsia"/>
                <w:lang w:eastAsia="zh-CN"/>
              </w:rPr>
              <w:t>We understand that current values are based on measurement, it would be better that companies can clarify the methodology and set-up that is used in the measurements.</w:t>
            </w:r>
          </w:p>
        </w:tc>
      </w:tr>
      <w:tr w:rsidR="00115767" w14:paraId="7EA88E10" w14:textId="77777777">
        <w:tc>
          <w:tcPr>
            <w:tcW w:w="1795" w:type="dxa"/>
          </w:tcPr>
          <w:p w14:paraId="288A633A" w14:textId="62B17E5C" w:rsidR="00115767" w:rsidRDefault="00115767" w:rsidP="00115767">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E497FBD" w14:textId="77777777" w:rsidR="00115767" w:rsidRDefault="00115767" w:rsidP="0011576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#2.10-1: Support the values 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the median value seems reasonable but the standard deviation results in a very long tail in the distribution, see the figure below. It may be prudent to either truncate the lognormal distribution or reduce the sigma value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w:t>
            </w:r>
          </w:p>
          <w:p w14:paraId="600D70AD" w14:textId="74B65A36" w:rsidR="00115767" w:rsidRDefault="00115767" w:rsidP="00115767">
            <w:pPr>
              <w:pStyle w:val="BodyText"/>
              <w:spacing w:after="0" w:line="240" w:lineRule="auto"/>
              <w:rPr>
                <w:lang w:eastAsia="zh-CN"/>
              </w:rPr>
            </w:pPr>
            <w:r w:rsidRPr="00D61B02">
              <w:rPr>
                <w:rFonts w:ascii="Times New Roman" w:eastAsiaTheme="minorEastAsia" w:hAnsi="Times New Roman"/>
                <w:noProof/>
                <w:szCs w:val="20"/>
                <w:lang w:eastAsia="ko-KR"/>
              </w:rPr>
              <w:lastRenderedPageBreak/>
              <w:drawing>
                <wp:inline distT="0" distB="0" distL="0" distR="0" wp14:anchorId="12AFC0AE" wp14:editId="7B7F9ECF">
                  <wp:extent cx="3197222" cy="2395247"/>
                  <wp:effectExtent l="0" t="0" r="0" b="5080"/>
                  <wp:docPr id="1879658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199135" cy="2396680"/>
                          </a:xfrm>
                          <a:prstGeom prst="rect">
                            <a:avLst/>
                          </a:prstGeom>
                          <a:noFill/>
                          <a:ln>
                            <a:noFill/>
                          </a:ln>
                        </pic:spPr>
                      </pic:pic>
                    </a:graphicData>
                  </a:graphic>
                </wp:inline>
              </w:drawing>
            </w:r>
          </w:p>
        </w:tc>
      </w:tr>
    </w:tbl>
    <w:p w14:paraId="09DC8314" w14:textId="77777777" w:rsidR="00721FF8" w:rsidRDefault="00721FF8">
      <w:pPr>
        <w:pStyle w:val="BodyText"/>
        <w:spacing w:after="0"/>
        <w:rPr>
          <w:rFonts w:ascii="Times New Roman" w:eastAsiaTheme="minorEastAsia" w:hAnsi="Times New Roman"/>
          <w:szCs w:val="20"/>
          <w:lang w:eastAsia="ko-KR"/>
        </w:rPr>
      </w:pPr>
    </w:p>
    <w:p w14:paraId="6B9D58E0" w14:textId="77777777" w:rsidR="00721FF8" w:rsidRDefault="00721FF8">
      <w:pPr>
        <w:pStyle w:val="BodyText"/>
        <w:spacing w:after="0"/>
        <w:rPr>
          <w:rFonts w:ascii="Times New Roman" w:eastAsiaTheme="minorEastAsia" w:hAnsi="Times New Roman"/>
          <w:szCs w:val="20"/>
          <w:lang w:eastAsia="ko-KR"/>
        </w:rPr>
      </w:pPr>
    </w:p>
    <w:p w14:paraId="1F9D7AA5" w14:textId="77777777" w:rsidR="00572711" w:rsidRPr="00703A8A" w:rsidRDefault="00572711" w:rsidP="00572711">
      <w:pPr>
        <w:pStyle w:val="Heading4"/>
        <w:rPr>
          <w:rFonts w:eastAsia="SimSun"/>
          <w:lang w:val="en-US" w:eastAsia="zh-CN"/>
        </w:rPr>
      </w:pPr>
      <w:r w:rsidRPr="00703A8A">
        <w:rPr>
          <w:rFonts w:eastAsia="SimSun"/>
          <w:lang w:val="en-US" w:eastAsia="zh-CN"/>
        </w:rPr>
        <w:t>Summary of Round #1 Discussion</w:t>
      </w:r>
    </w:p>
    <w:p w14:paraId="7776DE6F" w14:textId="058DDAB9" w:rsidR="00572711" w:rsidRDefault="00572711" w:rsidP="0057271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Limited number of companies have provided comments. ZTE wanted to obtain more information on the proposal.</w:t>
      </w:r>
    </w:p>
    <w:p w14:paraId="0B1715A0" w14:textId="77777777" w:rsidR="00572711" w:rsidRDefault="00572711" w:rsidP="00572711">
      <w:pPr>
        <w:pStyle w:val="BodyText"/>
        <w:spacing w:after="0"/>
        <w:rPr>
          <w:rFonts w:ascii="Times New Roman" w:eastAsiaTheme="minorEastAsia" w:hAnsi="Times New Roman"/>
          <w:szCs w:val="20"/>
          <w:lang w:eastAsia="ko-KR"/>
        </w:rPr>
      </w:pPr>
    </w:p>
    <w:p w14:paraId="0FA544A3" w14:textId="77777777" w:rsidR="00572711" w:rsidRPr="00703A8A" w:rsidRDefault="00572711" w:rsidP="00572711">
      <w:pPr>
        <w:pStyle w:val="Heading4"/>
        <w:rPr>
          <w:rFonts w:eastAsia="SimSun"/>
          <w:lang w:val="en-US" w:eastAsia="zh-CN"/>
        </w:rPr>
      </w:pPr>
      <w:r w:rsidRPr="00703A8A">
        <w:rPr>
          <w:rFonts w:eastAsia="SimSun"/>
          <w:lang w:val="en-US" w:eastAsia="zh-CN"/>
        </w:rPr>
        <w:t>Round #</w:t>
      </w:r>
      <w:r>
        <w:rPr>
          <w:rFonts w:eastAsia="SimSun"/>
          <w:lang w:val="en-US" w:eastAsia="zh-CN"/>
        </w:rPr>
        <w:t>2</w:t>
      </w:r>
      <w:r w:rsidRPr="00703A8A">
        <w:rPr>
          <w:rFonts w:eastAsia="SimSun"/>
          <w:lang w:val="en-US" w:eastAsia="zh-CN"/>
        </w:rPr>
        <w:t xml:space="preserve"> Discussion</w:t>
      </w:r>
    </w:p>
    <w:p w14:paraId="5246ECD1" w14:textId="2625A9E0" w:rsidR="00572711" w:rsidRPr="00572711" w:rsidRDefault="00572711" w:rsidP="00572711">
      <w:pPr>
        <w:pStyle w:val="BodyText"/>
        <w:spacing w:after="0"/>
        <w:rPr>
          <w:rFonts w:ascii="Times New Roman" w:eastAsiaTheme="minorEastAsia" w:hAnsi="Times New Roman"/>
          <w:b/>
          <w:bCs/>
          <w:szCs w:val="20"/>
          <w:lang w:eastAsia="ko-KR"/>
        </w:rPr>
      </w:pPr>
      <w:r w:rsidRPr="00572711">
        <w:rPr>
          <w:rFonts w:ascii="Times New Roman" w:eastAsiaTheme="minorEastAsia" w:hAnsi="Times New Roman"/>
          <w:szCs w:val="20"/>
          <w:lang w:eastAsia="ko-KR"/>
        </w:rPr>
        <w:t>Continue provide comments on Proposal #2.10-1.</w:t>
      </w:r>
      <w:r>
        <w:rPr>
          <w:rFonts w:ascii="Times New Roman" w:eastAsiaTheme="minorEastAsia" w:hAnsi="Times New Roman"/>
          <w:b/>
          <w:bCs/>
          <w:szCs w:val="20"/>
          <w:lang w:eastAsia="ko-KR"/>
        </w:rPr>
        <w:t xml:space="preserve"> </w:t>
      </w:r>
      <w:r w:rsidRPr="00572711">
        <w:rPr>
          <w:rFonts w:ascii="Times New Roman" w:eastAsiaTheme="minorEastAsia" w:hAnsi="Times New Roman"/>
          <w:b/>
          <w:bCs/>
          <w:szCs w:val="20"/>
          <w:lang w:eastAsia="ko-KR"/>
        </w:rPr>
        <w:t>Moderator asks Huawei and Ericsson to provide additional information that ZTE is requesting for.</w:t>
      </w:r>
    </w:p>
    <w:p w14:paraId="05F7F255" w14:textId="77777777" w:rsidR="00572711" w:rsidRDefault="00572711" w:rsidP="00572711">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572711" w14:paraId="28AA0F05" w14:textId="77777777" w:rsidTr="00E93A76">
        <w:tc>
          <w:tcPr>
            <w:tcW w:w="1795" w:type="dxa"/>
            <w:shd w:val="clear" w:color="auto" w:fill="FBE4D5" w:themeFill="accent2" w:themeFillTint="33"/>
          </w:tcPr>
          <w:p w14:paraId="141869A5" w14:textId="77777777" w:rsidR="00572711" w:rsidRDefault="00572711"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7998C5A" w14:textId="77777777" w:rsidR="00572711" w:rsidRDefault="00572711"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572711" w14:paraId="1099C02B" w14:textId="77777777" w:rsidTr="00E93A76">
        <w:tc>
          <w:tcPr>
            <w:tcW w:w="1795" w:type="dxa"/>
          </w:tcPr>
          <w:p w14:paraId="1F0F00BF" w14:textId="77777777" w:rsidR="00572711" w:rsidRDefault="00572711" w:rsidP="00E93A76">
            <w:pPr>
              <w:pStyle w:val="BodyText"/>
              <w:spacing w:before="0" w:after="0" w:line="240" w:lineRule="auto"/>
              <w:rPr>
                <w:rFonts w:ascii="Times New Roman" w:eastAsia="DengXian" w:hAnsi="Times New Roman"/>
                <w:szCs w:val="20"/>
                <w:lang w:eastAsia="zh-CN"/>
              </w:rPr>
            </w:pPr>
          </w:p>
        </w:tc>
        <w:tc>
          <w:tcPr>
            <w:tcW w:w="8995" w:type="dxa"/>
          </w:tcPr>
          <w:p w14:paraId="1D9C4F45" w14:textId="77777777" w:rsidR="00572711" w:rsidRDefault="00572711" w:rsidP="00E93A76">
            <w:pPr>
              <w:spacing w:before="0" w:after="0" w:line="240" w:lineRule="auto"/>
              <w:rPr>
                <w:lang w:eastAsia="zh-CN"/>
              </w:rPr>
            </w:pPr>
          </w:p>
        </w:tc>
      </w:tr>
      <w:tr w:rsidR="00572711" w14:paraId="76427E69" w14:textId="77777777" w:rsidTr="00E93A76">
        <w:tc>
          <w:tcPr>
            <w:tcW w:w="1795" w:type="dxa"/>
          </w:tcPr>
          <w:p w14:paraId="756DEAA3" w14:textId="77777777" w:rsidR="00572711" w:rsidRDefault="00572711" w:rsidP="00E93A76">
            <w:pPr>
              <w:pStyle w:val="BodyText"/>
              <w:spacing w:before="0" w:after="0" w:line="240" w:lineRule="auto"/>
              <w:rPr>
                <w:rFonts w:ascii="Times New Roman" w:eastAsia="DengXian" w:hAnsi="Times New Roman"/>
                <w:szCs w:val="20"/>
                <w:lang w:eastAsia="zh-CN"/>
              </w:rPr>
            </w:pPr>
          </w:p>
        </w:tc>
        <w:tc>
          <w:tcPr>
            <w:tcW w:w="8995" w:type="dxa"/>
          </w:tcPr>
          <w:p w14:paraId="14CF7830" w14:textId="77777777" w:rsidR="00572711" w:rsidRDefault="00572711" w:rsidP="00E93A76">
            <w:pPr>
              <w:pStyle w:val="Heading5"/>
              <w:spacing w:before="0" w:after="0" w:line="240" w:lineRule="auto"/>
              <w:rPr>
                <w:rFonts w:ascii="Times New Roman" w:eastAsia="DengXian" w:hAnsi="Times New Roman"/>
                <w:sz w:val="20"/>
                <w:lang w:val="en-US" w:eastAsia="zh-CN"/>
              </w:rPr>
            </w:pPr>
          </w:p>
        </w:tc>
      </w:tr>
      <w:tr w:rsidR="00572711" w14:paraId="45EA800B" w14:textId="77777777" w:rsidTr="00E93A76">
        <w:tc>
          <w:tcPr>
            <w:tcW w:w="1795" w:type="dxa"/>
          </w:tcPr>
          <w:p w14:paraId="6FF86C17" w14:textId="77777777" w:rsidR="00572711" w:rsidRDefault="00572711" w:rsidP="00E93A76">
            <w:pPr>
              <w:pStyle w:val="BodyText"/>
              <w:spacing w:after="0" w:line="240" w:lineRule="auto"/>
              <w:rPr>
                <w:rFonts w:eastAsia="Yu Mincho" w:cs="Times"/>
                <w:szCs w:val="20"/>
                <w:lang w:eastAsia="ja-JP"/>
              </w:rPr>
            </w:pPr>
          </w:p>
        </w:tc>
        <w:tc>
          <w:tcPr>
            <w:tcW w:w="8995" w:type="dxa"/>
          </w:tcPr>
          <w:p w14:paraId="2857A891" w14:textId="77777777" w:rsidR="00572711" w:rsidRDefault="00572711" w:rsidP="00E93A76">
            <w:pPr>
              <w:pStyle w:val="Heading5"/>
              <w:spacing w:before="0" w:after="0" w:line="240" w:lineRule="auto"/>
              <w:rPr>
                <w:rFonts w:ascii="Times" w:eastAsia="Yu Mincho" w:hAnsi="Times" w:cs="Times"/>
                <w:sz w:val="20"/>
                <w:lang w:val="en-US" w:eastAsia="ja-JP"/>
              </w:rPr>
            </w:pPr>
          </w:p>
        </w:tc>
      </w:tr>
    </w:tbl>
    <w:p w14:paraId="503EF6C5" w14:textId="77777777" w:rsidR="00572711" w:rsidRDefault="00572711" w:rsidP="00572711">
      <w:pPr>
        <w:pStyle w:val="BodyText"/>
        <w:spacing w:after="0"/>
        <w:rPr>
          <w:rFonts w:ascii="Times New Roman" w:eastAsiaTheme="minorEastAsia" w:hAnsi="Times New Roman"/>
          <w:szCs w:val="20"/>
          <w:lang w:eastAsia="ko-KR"/>
        </w:rPr>
      </w:pPr>
    </w:p>
    <w:p w14:paraId="1A8DB611" w14:textId="77777777" w:rsidR="00572711" w:rsidRDefault="00572711" w:rsidP="00572711">
      <w:pPr>
        <w:pStyle w:val="BodyText"/>
        <w:spacing w:after="0"/>
        <w:rPr>
          <w:rFonts w:ascii="Times New Roman" w:eastAsiaTheme="minorEastAsia" w:hAnsi="Times New Roman"/>
          <w:szCs w:val="20"/>
          <w:lang w:eastAsia="ko-KR"/>
        </w:rPr>
      </w:pPr>
    </w:p>
    <w:p w14:paraId="5B17156A" w14:textId="77777777" w:rsidR="00572711" w:rsidRDefault="00572711">
      <w:pPr>
        <w:pStyle w:val="BodyText"/>
        <w:spacing w:after="0"/>
        <w:rPr>
          <w:rFonts w:ascii="Times New Roman" w:eastAsiaTheme="minorEastAsia" w:hAnsi="Times New Roman"/>
          <w:szCs w:val="20"/>
          <w:lang w:eastAsia="ko-KR"/>
        </w:rPr>
      </w:pPr>
    </w:p>
    <w:p w14:paraId="0E677593" w14:textId="77777777" w:rsidR="00721FF8" w:rsidRDefault="00721FF8">
      <w:pPr>
        <w:pStyle w:val="BodyText"/>
        <w:spacing w:after="0"/>
        <w:rPr>
          <w:rFonts w:ascii="Times New Roman" w:eastAsiaTheme="minorEastAsia" w:hAnsi="Times New Roman"/>
          <w:szCs w:val="20"/>
          <w:lang w:eastAsia="ko-KR"/>
        </w:rPr>
      </w:pPr>
    </w:p>
    <w:p w14:paraId="321646F8" w14:textId="77777777" w:rsidR="00721FF8" w:rsidRDefault="005C28C1">
      <w:pPr>
        <w:pStyle w:val="Heading3"/>
        <w:rPr>
          <w:rFonts w:eastAsiaTheme="minorEastAsia"/>
          <w:lang w:val="en-US" w:eastAsia="ko-KR"/>
        </w:rPr>
      </w:pPr>
      <w:r>
        <w:rPr>
          <w:rFonts w:eastAsia="SimSun"/>
          <w:lang w:val="en-US" w:eastAsia="zh-CN"/>
        </w:rPr>
        <w:t>4.2.11 Other Parameters</w:t>
      </w:r>
    </w:p>
    <w:tbl>
      <w:tblPr>
        <w:tblStyle w:val="TableGrid"/>
        <w:tblW w:w="0" w:type="auto"/>
        <w:tblLook w:val="04A0" w:firstRow="1" w:lastRow="0" w:firstColumn="1" w:lastColumn="0" w:noHBand="0" w:noVBand="1"/>
      </w:tblPr>
      <w:tblGrid>
        <w:gridCol w:w="1525"/>
        <w:gridCol w:w="9265"/>
      </w:tblGrid>
      <w:tr w:rsidR="00721FF8" w14:paraId="7DF58D00" w14:textId="77777777">
        <w:tc>
          <w:tcPr>
            <w:tcW w:w="1525" w:type="dxa"/>
            <w:shd w:val="clear" w:color="auto" w:fill="DEEAF6" w:themeFill="accent5" w:themeFillTint="33"/>
            <w:vAlign w:val="center"/>
          </w:tcPr>
          <w:p w14:paraId="1BAD6546"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6612E55A"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5E9165E5" w14:textId="77777777">
        <w:tc>
          <w:tcPr>
            <w:tcW w:w="1525" w:type="dxa"/>
            <w:vAlign w:val="center"/>
          </w:tcPr>
          <w:p w14:paraId="502F3B00" w14:textId="77777777" w:rsidR="00721FF8" w:rsidRDefault="005C28C1">
            <w:pPr>
              <w:spacing w:before="0" w:after="0" w:line="240" w:lineRule="auto"/>
            </w:pPr>
            <w:r>
              <w:t>[3] Interdigital</w:t>
            </w:r>
          </w:p>
        </w:tc>
        <w:tc>
          <w:tcPr>
            <w:tcW w:w="9265" w:type="dxa"/>
            <w:vAlign w:val="center"/>
          </w:tcPr>
          <w:p w14:paraId="3EF74E89" w14:textId="77777777" w:rsidR="00721FF8" w:rsidRDefault="005C28C1">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1:</w:t>
            </w:r>
            <w:r>
              <w:rPr>
                <w:rFonts w:ascii="Times New Roman" w:eastAsiaTheme="minorEastAsia" w:hAnsi="Times New Roman"/>
                <w:szCs w:val="20"/>
                <w:lang w:eastAsia="zh-CN"/>
              </w:rPr>
              <w:t xml:space="preserve"> It is not clear from the agreement in Example 2 </w:t>
            </w:r>
            <w:proofErr w:type="gramStart"/>
            <w:r>
              <w:rPr>
                <w:rFonts w:ascii="Times New Roman" w:eastAsiaTheme="minorEastAsia" w:hAnsi="Times New Roman"/>
                <w:szCs w:val="20"/>
                <w:lang w:eastAsia="zh-CN"/>
              </w:rPr>
              <w:t>whether or not</w:t>
            </w:r>
            <w:proofErr w:type="gramEnd"/>
            <w:r>
              <w:rPr>
                <w:rFonts w:ascii="Times New Roman" w:eastAsiaTheme="minorEastAsia" w:hAnsi="Times New Roman"/>
                <w:szCs w:val="20"/>
                <w:lang w:eastAsia="zh-CN"/>
              </w:rPr>
              <w:t xml:space="preserve"> wrapTo180 is applied to azimuth angles.</w:t>
            </w:r>
          </w:p>
          <w:p w14:paraId="308CA7F3" w14:textId="77777777" w:rsidR="00721FF8" w:rsidRDefault="00721FF8">
            <w:pPr>
              <w:pStyle w:val="BodyText"/>
              <w:spacing w:before="0" w:after="0" w:line="240" w:lineRule="auto"/>
              <w:contextualSpacing/>
              <w:rPr>
                <w:rFonts w:ascii="Times New Roman" w:eastAsiaTheme="minorEastAsia" w:hAnsi="Times New Roman"/>
                <w:b/>
                <w:bCs/>
                <w:szCs w:val="20"/>
                <w:lang w:eastAsia="zh-CN"/>
              </w:rPr>
            </w:pPr>
          </w:p>
          <w:p w14:paraId="1F13E860" w14:textId="77777777" w:rsidR="00721FF8" w:rsidRDefault="005C28C1">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1:</w:t>
            </w:r>
            <w:r>
              <w:rPr>
                <w:rFonts w:ascii="Times New Roman" w:eastAsiaTheme="minorEastAsia" w:hAnsi="Times New Roman"/>
                <w:szCs w:val="20"/>
                <w:lang w:eastAsia="zh-CN"/>
              </w:rPr>
              <w:t xml:space="preserve"> The agreement for Example 2 should explicitly indicate that wraptTo180 must be applied when generating the intermediate azimuth angles. That is,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n,intermediate</m:t>
                  </m:r>
                </m:sub>
              </m:sSub>
              <m:r>
                <m:rPr>
                  <m:sty m:val="p"/>
                </m:rPr>
                <w:rPr>
                  <w:rFonts w:ascii="Cambria Math" w:eastAsiaTheme="minorEastAsia" w:hAnsi="Cambria Math"/>
                  <w:szCs w:val="20"/>
                  <w:lang w:eastAsia="zh-CN"/>
                </w:rPr>
                <m:t>=s∙WrapTo180</m:t>
              </m:r>
              <m:d>
                <m:dPr>
                  <m:ctrlPr>
                    <w:rPr>
                      <w:rFonts w:ascii="Cambria Math" w:eastAsiaTheme="minorEastAsia" w:hAnsi="Cambria Math"/>
                      <w:szCs w:val="20"/>
                      <w:lang w:eastAsia="zh-CN"/>
                    </w:rPr>
                  </m:ctrlPr>
                </m:dPr>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n,model</m:t>
                      </m:r>
                    </m:sub>
                  </m:sSub>
                  <m:r>
                    <m:rPr>
                      <m:sty m:val="p"/>
                    </m:rPr>
                    <w:rPr>
                      <w:rFonts w:ascii="Cambria Math" w:eastAsiaTheme="minorEastAsia" w:hAnsi="Cambria Math"/>
                      <w:szCs w:val="20"/>
                      <w:lang w:eastAsia="zh-CN"/>
                    </w:rPr>
                    <m:t>-</m:t>
                  </m:r>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μ</m:t>
                      </m:r>
                    </m:e>
                    <m:sub>
                      <m:r>
                        <m:rPr>
                          <m:sty m:val="p"/>
                        </m:rPr>
                        <w:rPr>
                          <w:rFonts w:ascii="Cambria Math" w:eastAsiaTheme="minorEastAsia" w:hAnsi="Cambria Math"/>
                          <w:szCs w:val="20"/>
                          <w:lang w:eastAsia="zh-CN"/>
                        </w:rPr>
                        <m:t>ϕ,model</m:t>
                      </m:r>
                    </m:sub>
                  </m:sSub>
                </m:e>
              </m:d>
            </m:oMath>
            <w:r>
              <w:rPr>
                <w:rFonts w:ascii="Times New Roman" w:eastAsiaTheme="minorEastAsia" w:hAnsi="Times New Roman"/>
                <w:szCs w:val="20"/>
                <w:lang w:eastAsia="zh-CN"/>
              </w:rPr>
              <w:t xml:space="preserve">  for azimuth angles. </w:t>
            </w:r>
          </w:p>
          <w:p w14:paraId="59C66F35" w14:textId="77777777" w:rsidR="00721FF8" w:rsidRDefault="00721FF8">
            <w:pPr>
              <w:pStyle w:val="BodyText"/>
              <w:spacing w:before="0" w:after="0" w:line="240" w:lineRule="auto"/>
              <w:contextualSpacing/>
              <w:rPr>
                <w:rFonts w:ascii="Times New Roman" w:eastAsiaTheme="minorEastAsia" w:hAnsi="Times New Roman"/>
                <w:szCs w:val="20"/>
                <w:lang w:eastAsia="zh-CN"/>
              </w:rPr>
            </w:pPr>
          </w:p>
          <w:p w14:paraId="2CA53745" w14:textId="77777777" w:rsidR="00721FF8" w:rsidRDefault="005C28C1">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2:</w:t>
            </w:r>
            <w:r>
              <w:rPr>
                <w:rFonts w:ascii="Times New Roman" w:eastAsiaTheme="minorEastAsia" w:hAnsi="Times New Roman"/>
                <w:szCs w:val="20"/>
                <w:lang w:eastAsia="zh-CN"/>
              </w:rPr>
              <w:t xml:space="preserve"> Both Example 1 and Example 2 provide accurate performance in terms of how close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Pr>
                <w:rFonts w:ascii="Times New Roman" w:eastAsiaTheme="minorEastAsia" w:hAnsi="Times New Roman"/>
                <w:szCs w:val="20"/>
                <w:lang w:eastAsia="zh-CN"/>
              </w:rPr>
              <w:t xml:space="preserve"> is to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Pr>
                <w:rFonts w:ascii="Times New Roman" w:eastAsiaTheme="minorEastAsia" w:hAnsi="Times New Roman"/>
                <w:szCs w:val="20"/>
                <w:lang w:eastAsia="zh-CN"/>
              </w:rPr>
              <w:t>. However, Example 1 provides more accurate angle spread compared to Example 2.</w:t>
            </w:r>
          </w:p>
          <w:p w14:paraId="594624F0" w14:textId="77777777" w:rsidR="00721FF8" w:rsidRDefault="00721FF8">
            <w:pPr>
              <w:pStyle w:val="BodyText"/>
              <w:spacing w:before="0" w:after="0" w:line="240" w:lineRule="auto"/>
              <w:ind w:firstLine="288"/>
              <w:contextualSpacing/>
              <w:rPr>
                <w:rFonts w:ascii="Times New Roman" w:eastAsiaTheme="minorEastAsia" w:hAnsi="Times New Roman"/>
                <w:szCs w:val="20"/>
                <w:lang w:eastAsia="zh-CN"/>
              </w:rPr>
            </w:pPr>
          </w:p>
          <w:p w14:paraId="7303E0FA" w14:textId="77777777" w:rsidR="00721FF8" w:rsidRDefault="005C28C1">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2:</w:t>
            </w:r>
            <w:r>
              <w:rPr>
                <w:rFonts w:ascii="Times New Roman" w:eastAsiaTheme="minorEastAsia" w:hAnsi="Times New Roman"/>
                <w:szCs w:val="20"/>
                <w:lang w:eastAsia="zh-CN"/>
              </w:rPr>
              <w:t xml:space="preserve"> Support Example 1 to generate the scaled set of angles for MIMO CDL channel.  </w:t>
            </w:r>
          </w:p>
          <w:p w14:paraId="76DAD632" w14:textId="77777777" w:rsidR="00721FF8" w:rsidRDefault="00721FF8">
            <w:pPr>
              <w:pStyle w:val="BodyText"/>
              <w:spacing w:before="0" w:after="0" w:line="240" w:lineRule="auto"/>
              <w:ind w:firstLine="288"/>
              <w:contextualSpacing/>
              <w:rPr>
                <w:rFonts w:ascii="Times New Roman" w:eastAsiaTheme="minorEastAsia" w:hAnsi="Times New Roman"/>
                <w:i/>
                <w:iCs/>
                <w:szCs w:val="20"/>
                <w:lang w:eastAsia="zh-CN"/>
              </w:rPr>
            </w:pPr>
          </w:p>
          <w:p w14:paraId="44583446" w14:textId="77777777" w:rsidR="00721FF8" w:rsidRDefault="005C28C1">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noProof/>
                <w:szCs w:val="20"/>
              </w:rPr>
              <w:lastRenderedPageBreak/>
              <w:drawing>
                <wp:inline distT="0" distB="0" distL="0" distR="0" wp14:anchorId="0143D697" wp14:editId="228C219E">
                  <wp:extent cx="2406015" cy="2004060"/>
                  <wp:effectExtent l="0" t="0" r="0" b="0"/>
                  <wp:docPr id="519281275" name="Picture 1" descr="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281275" name="Picture 1" descr="A graph with lines and numbers&#10;&#10;Description automatically generated"/>
                          <pic:cNvPicPr>
                            <a:picLocks noChangeAspect="1"/>
                          </pic:cNvPicPr>
                        </pic:nvPicPr>
                        <pic:blipFill>
                          <a:blip r:embed="rId117"/>
                          <a:stretch>
                            <a:fillRect/>
                          </a:stretch>
                        </pic:blipFill>
                        <pic:spPr>
                          <a:xfrm>
                            <a:off x="0" y="0"/>
                            <a:ext cx="2430963" cy="2024421"/>
                          </a:xfrm>
                          <a:prstGeom prst="rect">
                            <a:avLst/>
                          </a:prstGeom>
                        </pic:spPr>
                      </pic:pic>
                    </a:graphicData>
                  </a:graphic>
                </wp:inline>
              </w:drawing>
            </w:r>
            <w:r>
              <w:rPr>
                <w:rFonts w:ascii="Times New Roman" w:hAnsi="Times New Roman"/>
                <w:szCs w:val="20"/>
              </w:rPr>
              <w:t xml:space="preserve"> </w:t>
            </w:r>
            <w:r>
              <w:rPr>
                <w:rFonts w:ascii="Times New Roman" w:hAnsi="Times New Roman"/>
                <w:noProof/>
                <w:szCs w:val="20"/>
              </w:rPr>
              <w:drawing>
                <wp:inline distT="0" distB="0" distL="0" distR="0" wp14:anchorId="74F27E2B" wp14:editId="15DF1FD0">
                  <wp:extent cx="2400935" cy="2023110"/>
                  <wp:effectExtent l="0" t="0" r="0" b="0"/>
                  <wp:docPr id="1902337047" name="Picture 1" descr="A graph with a red line and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337047" name="Picture 1" descr="A graph with a red line and black line&#10;&#10;Description automatically generated"/>
                          <pic:cNvPicPr>
                            <a:picLocks noChangeAspect="1"/>
                          </pic:cNvPicPr>
                        </pic:nvPicPr>
                        <pic:blipFill>
                          <a:blip r:embed="rId118"/>
                          <a:stretch>
                            <a:fillRect/>
                          </a:stretch>
                        </pic:blipFill>
                        <pic:spPr>
                          <a:xfrm>
                            <a:off x="0" y="0"/>
                            <a:ext cx="2423460" cy="2042334"/>
                          </a:xfrm>
                          <a:prstGeom prst="rect">
                            <a:avLst/>
                          </a:prstGeom>
                        </pic:spPr>
                      </pic:pic>
                    </a:graphicData>
                  </a:graphic>
                </wp:inline>
              </w:drawing>
            </w:r>
          </w:p>
          <w:p w14:paraId="06DA41DE" w14:textId="77777777" w:rsidR="00721FF8" w:rsidRDefault="005C28C1">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szCs w:val="20"/>
              </w:rPr>
              <w:t xml:space="preserve"> </w:t>
            </w:r>
          </w:p>
          <w:p w14:paraId="7E1D8C5B" w14:textId="77777777" w:rsidR="00721FF8" w:rsidRDefault="005C28C1">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 xml:space="preserve">Figure 1 –Measured angle spread vs Desired angle spread for Azimuth </w:t>
            </w:r>
            <w:proofErr w:type="spellStart"/>
            <w:r>
              <w:rPr>
                <w:rFonts w:ascii="Times New Roman" w:eastAsiaTheme="minorEastAsia" w:hAnsi="Times New Roman"/>
                <w:szCs w:val="20"/>
                <w:lang w:eastAsia="zh-CN"/>
              </w:rPr>
              <w:t>AoD</w:t>
            </w:r>
            <w:proofErr w:type="spellEnd"/>
            <w:r>
              <w:rPr>
                <w:rFonts w:ascii="Times New Roman" w:eastAsiaTheme="minorEastAsia" w:hAnsi="Times New Roman"/>
                <w:szCs w:val="20"/>
                <w:lang w:eastAsia="zh-CN"/>
              </w:rPr>
              <w:t xml:space="preserve"> (L) and </w:t>
            </w:r>
            <w:proofErr w:type="spellStart"/>
            <w:r>
              <w:rPr>
                <w:rFonts w:ascii="Times New Roman" w:eastAsiaTheme="minorEastAsia" w:hAnsi="Times New Roman"/>
                <w:szCs w:val="20"/>
                <w:lang w:eastAsia="zh-CN"/>
              </w:rPr>
              <w:t>AoA</w:t>
            </w:r>
            <w:proofErr w:type="spellEnd"/>
            <w:r>
              <w:rPr>
                <w:rFonts w:ascii="Times New Roman" w:eastAsiaTheme="minorEastAsia" w:hAnsi="Times New Roman"/>
                <w:szCs w:val="20"/>
                <w:lang w:eastAsia="zh-CN"/>
              </w:rPr>
              <w:t xml:space="preserve"> (R) of CDL-A channel model</w:t>
            </w:r>
          </w:p>
          <w:p w14:paraId="4E9E6D6D" w14:textId="77777777" w:rsidR="00721FF8" w:rsidRDefault="00721FF8">
            <w:pPr>
              <w:pStyle w:val="BodyText"/>
              <w:spacing w:before="0" w:after="0" w:line="240" w:lineRule="auto"/>
              <w:ind w:firstLine="288"/>
              <w:contextualSpacing/>
              <w:rPr>
                <w:rFonts w:ascii="Times New Roman" w:eastAsiaTheme="minorEastAsia" w:hAnsi="Times New Roman"/>
                <w:szCs w:val="20"/>
                <w:lang w:eastAsia="zh-CN"/>
              </w:rPr>
            </w:pPr>
          </w:p>
          <w:p w14:paraId="2ED8DDDE" w14:textId="77777777" w:rsidR="00721FF8" w:rsidRDefault="005C28C1">
            <w:pPr>
              <w:pStyle w:val="BodyText"/>
              <w:spacing w:before="0" w:after="0" w:line="240" w:lineRule="auto"/>
              <w:ind w:firstLine="288"/>
              <w:contextualSpacing/>
              <w:rPr>
                <w:rFonts w:ascii="Times New Roman" w:hAnsi="Times New Roman"/>
                <w:szCs w:val="20"/>
              </w:rPr>
            </w:pPr>
            <w:r>
              <w:rPr>
                <w:rFonts w:ascii="Times New Roman" w:eastAsiaTheme="minorEastAsia" w:hAnsi="Times New Roman"/>
                <w:noProof/>
                <w:szCs w:val="20"/>
                <w:lang w:eastAsia="zh-CN"/>
              </w:rPr>
              <w:drawing>
                <wp:inline distT="0" distB="0" distL="0" distR="0" wp14:anchorId="2BD424BD" wp14:editId="049226A7">
                  <wp:extent cx="2350135" cy="1965960"/>
                  <wp:effectExtent l="0" t="0" r="0" b="0"/>
                  <wp:docPr id="1530561376"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61376" name="Picture 1" descr="A graph of a graph&#10;&#10;Description automatically generated"/>
                          <pic:cNvPicPr>
                            <a:picLocks noChangeAspect="1"/>
                          </pic:cNvPicPr>
                        </pic:nvPicPr>
                        <pic:blipFill>
                          <a:blip r:embed="rId119"/>
                          <a:stretch>
                            <a:fillRect/>
                          </a:stretch>
                        </pic:blipFill>
                        <pic:spPr>
                          <a:xfrm>
                            <a:off x="0" y="0"/>
                            <a:ext cx="2362944" cy="1976499"/>
                          </a:xfrm>
                          <a:prstGeom prst="rect">
                            <a:avLst/>
                          </a:prstGeom>
                        </pic:spPr>
                      </pic:pic>
                    </a:graphicData>
                  </a:graphic>
                </wp:inline>
              </w:drawing>
            </w:r>
            <w:r>
              <w:rPr>
                <w:rFonts w:ascii="Times New Roman" w:hAnsi="Times New Roman"/>
                <w:szCs w:val="20"/>
              </w:rPr>
              <w:t xml:space="preserve"> </w:t>
            </w:r>
            <w:r>
              <w:rPr>
                <w:rFonts w:ascii="Times New Roman" w:eastAsiaTheme="minorEastAsia" w:hAnsi="Times New Roman"/>
                <w:noProof/>
                <w:szCs w:val="20"/>
                <w:lang w:eastAsia="zh-CN"/>
              </w:rPr>
              <w:drawing>
                <wp:inline distT="0" distB="0" distL="0" distR="0" wp14:anchorId="75E18CC9" wp14:editId="68E2FD18">
                  <wp:extent cx="2445385" cy="1997710"/>
                  <wp:effectExtent l="0" t="0" r="0" b="2540"/>
                  <wp:docPr id="211936710" name="Picture 1" descr="A graph with a red line and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36710" name="Picture 1" descr="A graph with a red line and black line&#10;&#10;Description automatically generated"/>
                          <pic:cNvPicPr>
                            <a:picLocks noChangeAspect="1"/>
                          </pic:cNvPicPr>
                        </pic:nvPicPr>
                        <pic:blipFill>
                          <a:blip r:embed="rId120"/>
                          <a:stretch>
                            <a:fillRect/>
                          </a:stretch>
                        </pic:blipFill>
                        <pic:spPr>
                          <a:xfrm>
                            <a:off x="0" y="0"/>
                            <a:ext cx="2456010" cy="2006085"/>
                          </a:xfrm>
                          <a:prstGeom prst="rect">
                            <a:avLst/>
                          </a:prstGeom>
                        </pic:spPr>
                      </pic:pic>
                    </a:graphicData>
                  </a:graphic>
                </wp:inline>
              </w:drawing>
            </w:r>
          </w:p>
          <w:p w14:paraId="50C45D5F" w14:textId="77777777" w:rsidR="00721FF8" w:rsidRDefault="005C28C1">
            <w:pPr>
              <w:pStyle w:val="BodyText"/>
              <w:spacing w:before="0" w:after="0" w:line="240" w:lineRule="auto"/>
              <w:contextualSpacing/>
              <w:jc w:val="center"/>
              <w:rPr>
                <w:rFonts w:ascii="Times New Roman" w:hAnsi="Times New Roman"/>
                <w:szCs w:val="20"/>
              </w:rPr>
            </w:pPr>
            <w:r>
              <w:rPr>
                <w:rFonts w:ascii="Times New Roman" w:eastAsiaTheme="minorEastAsia" w:hAnsi="Times New Roman"/>
                <w:szCs w:val="20"/>
                <w:lang w:eastAsia="zh-CN"/>
              </w:rPr>
              <w:t xml:space="preserve">Figure 2 –Measured angle spread vs Desired angle spread for Azimuth </w:t>
            </w:r>
            <w:proofErr w:type="spellStart"/>
            <w:r>
              <w:rPr>
                <w:rFonts w:ascii="Times New Roman" w:eastAsiaTheme="minorEastAsia" w:hAnsi="Times New Roman"/>
                <w:szCs w:val="20"/>
                <w:lang w:eastAsia="zh-CN"/>
              </w:rPr>
              <w:t>AoD</w:t>
            </w:r>
            <w:proofErr w:type="spellEnd"/>
            <w:r>
              <w:rPr>
                <w:rFonts w:ascii="Times New Roman" w:eastAsiaTheme="minorEastAsia" w:hAnsi="Times New Roman"/>
                <w:szCs w:val="20"/>
                <w:lang w:eastAsia="zh-CN"/>
              </w:rPr>
              <w:t xml:space="preserve"> (L) and </w:t>
            </w:r>
            <w:proofErr w:type="spellStart"/>
            <w:r>
              <w:rPr>
                <w:rFonts w:ascii="Times New Roman" w:eastAsiaTheme="minorEastAsia" w:hAnsi="Times New Roman"/>
                <w:szCs w:val="20"/>
                <w:lang w:eastAsia="zh-CN"/>
              </w:rPr>
              <w:t>AoA</w:t>
            </w:r>
            <w:proofErr w:type="spellEnd"/>
            <w:r>
              <w:rPr>
                <w:rFonts w:ascii="Times New Roman" w:eastAsiaTheme="minorEastAsia" w:hAnsi="Times New Roman"/>
                <w:szCs w:val="20"/>
                <w:lang w:eastAsia="zh-CN"/>
              </w:rPr>
              <w:t xml:space="preserve"> (R) of CDL-B channel model</w:t>
            </w:r>
          </w:p>
          <w:p w14:paraId="183EE98B" w14:textId="77777777" w:rsidR="00721FF8" w:rsidRDefault="005C28C1">
            <w:pPr>
              <w:pStyle w:val="BodyText"/>
              <w:spacing w:before="0" w:after="0" w:line="240" w:lineRule="auto"/>
              <w:ind w:firstLine="288"/>
              <w:contextualSpacing/>
              <w:jc w:val="left"/>
              <w:rPr>
                <w:rFonts w:ascii="Times New Roman" w:hAnsi="Times New Roman"/>
                <w:szCs w:val="20"/>
              </w:rPr>
            </w:pPr>
            <w:r>
              <w:rPr>
                <w:rFonts w:ascii="Times New Roman" w:hAnsi="Times New Roman"/>
                <w:noProof/>
                <w:szCs w:val="20"/>
              </w:rPr>
              <w:drawing>
                <wp:inline distT="0" distB="0" distL="0" distR="0" wp14:anchorId="67146825" wp14:editId="14EC38E6">
                  <wp:extent cx="2428875" cy="1961515"/>
                  <wp:effectExtent l="0" t="0" r="0" b="635"/>
                  <wp:docPr id="919811050" name="Picture 1" descr="A graph with a red line and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811050" name="Picture 1" descr="A graph with a red line and green line&#10;&#10;Description automatically generated"/>
                          <pic:cNvPicPr>
                            <a:picLocks noChangeAspect="1"/>
                          </pic:cNvPicPr>
                        </pic:nvPicPr>
                        <pic:blipFill>
                          <a:blip r:embed="rId121"/>
                          <a:stretch>
                            <a:fillRect/>
                          </a:stretch>
                        </pic:blipFill>
                        <pic:spPr>
                          <a:xfrm>
                            <a:off x="0" y="0"/>
                            <a:ext cx="2468261" cy="1993749"/>
                          </a:xfrm>
                          <a:prstGeom prst="rect">
                            <a:avLst/>
                          </a:prstGeom>
                        </pic:spPr>
                      </pic:pic>
                    </a:graphicData>
                  </a:graphic>
                </wp:inline>
              </w:drawing>
            </w:r>
            <w:r>
              <w:rPr>
                <w:rFonts w:ascii="Times New Roman" w:hAnsi="Times New Roman"/>
                <w:szCs w:val="20"/>
              </w:rPr>
              <w:t xml:space="preserve"> </w:t>
            </w:r>
            <w:r>
              <w:rPr>
                <w:rFonts w:ascii="Times New Roman" w:hAnsi="Times New Roman"/>
                <w:noProof/>
                <w:szCs w:val="20"/>
              </w:rPr>
              <w:drawing>
                <wp:inline distT="0" distB="0" distL="0" distR="0" wp14:anchorId="454F80C8" wp14:editId="160C5F76">
                  <wp:extent cx="2456815" cy="1991360"/>
                  <wp:effectExtent l="0" t="0" r="635" b="8890"/>
                  <wp:docPr id="547380511" name="Picture 1" descr="A graph with red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80511" name="Picture 1" descr="A graph with red and black lines&#10;&#10;Description automatically generated"/>
                          <pic:cNvPicPr>
                            <a:picLocks noChangeAspect="1"/>
                          </pic:cNvPicPr>
                        </pic:nvPicPr>
                        <pic:blipFill>
                          <a:blip r:embed="rId122"/>
                          <a:stretch>
                            <a:fillRect/>
                          </a:stretch>
                        </pic:blipFill>
                        <pic:spPr>
                          <a:xfrm>
                            <a:off x="0" y="0"/>
                            <a:ext cx="2473503" cy="2005220"/>
                          </a:xfrm>
                          <a:prstGeom prst="rect">
                            <a:avLst/>
                          </a:prstGeom>
                        </pic:spPr>
                      </pic:pic>
                    </a:graphicData>
                  </a:graphic>
                </wp:inline>
              </w:drawing>
            </w:r>
          </w:p>
          <w:p w14:paraId="40923FC7" w14:textId="77777777" w:rsidR="00721FF8" w:rsidRDefault="005C28C1">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 xml:space="preserve">Figure 3 –Measured angle spread vs Desired angle spread for Azimuth </w:t>
            </w:r>
            <w:proofErr w:type="spellStart"/>
            <w:r>
              <w:rPr>
                <w:rFonts w:ascii="Times New Roman" w:eastAsiaTheme="minorEastAsia" w:hAnsi="Times New Roman"/>
                <w:szCs w:val="20"/>
                <w:lang w:eastAsia="zh-CN"/>
              </w:rPr>
              <w:t>AoD</w:t>
            </w:r>
            <w:proofErr w:type="spellEnd"/>
            <w:r>
              <w:rPr>
                <w:rFonts w:ascii="Times New Roman" w:eastAsiaTheme="minorEastAsia" w:hAnsi="Times New Roman"/>
                <w:szCs w:val="20"/>
                <w:lang w:eastAsia="zh-CN"/>
              </w:rPr>
              <w:t xml:space="preserve"> (L) and </w:t>
            </w:r>
            <w:proofErr w:type="spellStart"/>
            <w:r>
              <w:rPr>
                <w:rFonts w:ascii="Times New Roman" w:eastAsiaTheme="minorEastAsia" w:hAnsi="Times New Roman"/>
                <w:szCs w:val="20"/>
                <w:lang w:eastAsia="zh-CN"/>
              </w:rPr>
              <w:t>AoA</w:t>
            </w:r>
            <w:proofErr w:type="spellEnd"/>
            <w:r>
              <w:rPr>
                <w:rFonts w:ascii="Times New Roman" w:eastAsiaTheme="minorEastAsia" w:hAnsi="Times New Roman"/>
                <w:szCs w:val="20"/>
                <w:lang w:eastAsia="zh-CN"/>
              </w:rPr>
              <w:t xml:space="preserve"> (R) of CDL-C channel model</w:t>
            </w:r>
          </w:p>
          <w:p w14:paraId="45A59DAB" w14:textId="77777777" w:rsidR="00721FF8" w:rsidRDefault="00721FF8">
            <w:pPr>
              <w:pStyle w:val="BodyText"/>
              <w:spacing w:before="0" w:after="0" w:line="240" w:lineRule="auto"/>
              <w:ind w:firstLine="288"/>
              <w:contextualSpacing/>
              <w:rPr>
                <w:rFonts w:ascii="Times New Roman" w:hAnsi="Times New Roman"/>
                <w:szCs w:val="20"/>
              </w:rPr>
            </w:pPr>
          </w:p>
          <w:p w14:paraId="7D9E83EE" w14:textId="77777777" w:rsidR="00721FF8" w:rsidRDefault="005C28C1">
            <w:pPr>
              <w:pStyle w:val="BodyText"/>
              <w:spacing w:before="0" w:after="0" w:line="240" w:lineRule="auto"/>
              <w:ind w:firstLine="288"/>
              <w:contextualSpacing/>
              <w:rPr>
                <w:rFonts w:ascii="Times New Roman" w:hAnsi="Times New Roman"/>
                <w:szCs w:val="20"/>
              </w:rPr>
            </w:pPr>
            <w:r>
              <w:rPr>
                <w:rFonts w:ascii="Times New Roman" w:hAnsi="Times New Roman"/>
                <w:noProof/>
                <w:szCs w:val="20"/>
              </w:rPr>
              <w:lastRenderedPageBreak/>
              <w:drawing>
                <wp:inline distT="0" distB="0" distL="0" distR="0" wp14:anchorId="73B6ED6F" wp14:editId="4BBFA4AC">
                  <wp:extent cx="2506345" cy="1856740"/>
                  <wp:effectExtent l="0" t="0" r="8255" b="0"/>
                  <wp:docPr id="194041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41943" name="Picture 1"/>
                          <pic:cNvPicPr>
                            <a:picLocks noChangeAspect="1"/>
                          </pic:cNvPicPr>
                        </pic:nvPicPr>
                        <pic:blipFill>
                          <a:blip r:embed="rId123"/>
                          <a:stretch>
                            <a:fillRect/>
                          </a:stretch>
                        </pic:blipFill>
                        <pic:spPr>
                          <a:xfrm>
                            <a:off x="0" y="0"/>
                            <a:ext cx="2517665" cy="1864791"/>
                          </a:xfrm>
                          <a:prstGeom prst="rect">
                            <a:avLst/>
                          </a:prstGeom>
                        </pic:spPr>
                      </pic:pic>
                    </a:graphicData>
                  </a:graphic>
                </wp:inline>
              </w:drawing>
            </w:r>
            <w:r>
              <w:rPr>
                <w:rFonts w:ascii="Times New Roman" w:hAnsi="Times New Roman"/>
                <w:szCs w:val="20"/>
              </w:rPr>
              <w:t xml:space="preserve"> </w:t>
            </w:r>
            <w:r>
              <w:rPr>
                <w:rFonts w:ascii="Times New Roman" w:hAnsi="Times New Roman"/>
                <w:noProof/>
                <w:szCs w:val="20"/>
              </w:rPr>
              <w:drawing>
                <wp:inline distT="0" distB="0" distL="0" distR="0" wp14:anchorId="121D432A" wp14:editId="07A64C39">
                  <wp:extent cx="2529840" cy="1873885"/>
                  <wp:effectExtent l="0" t="0" r="3810" b="0"/>
                  <wp:docPr id="2126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66" name="Picture 1"/>
                          <pic:cNvPicPr>
                            <a:picLocks noChangeAspect="1"/>
                          </pic:cNvPicPr>
                        </pic:nvPicPr>
                        <pic:blipFill>
                          <a:blip r:embed="rId124"/>
                          <a:stretch>
                            <a:fillRect/>
                          </a:stretch>
                        </pic:blipFill>
                        <pic:spPr>
                          <a:xfrm>
                            <a:off x="0" y="0"/>
                            <a:ext cx="2546701" cy="1886591"/>
                          </a:xfrm>
                          <a:prstGeom prst="rect">
                            <a:avLst/>
                          </a:prstGeom>
                        </pic:spPr>
                      </pic:pic>
                    </a:graphicData>
                  </a:graphic>
                </wp:inline>
              </w:drawing>
            </w:r>
          </w:p>
          <w:p w14:paraId="4538475C" w14:textId="77777777" w:rsidR="00721FF8" w:rsidRDefault="005C28C1">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 xml:space="preserve">Figure 4 –Measured angle spread vs Desired angle spread for Azimuth </w:t>
            </w:r>
            <w:proofErr w:type="spellStart"/>
            <w:r>
              <w:rPr>
                <w:rFonts w:ascii="Times New Roman" w:eastAsiaTheme="minorEastAsia" w:hAnsi="Times New Roman"/>
                <w:szCs w:val="20"/>
                <w:lang w:eastAsia="zh-CN"/>
              </w:rPr>
              <w:t>AoD</w:t>
            </w:r>
            <w:proofErr w:type="spellEnd"/>
            <w:r>
              <w:rPr>
                <w:rFonts w:ascii="Times New Roman" w:eastAsiaTheme="minorEastAsia" w:hAnsi="Times New Roman"/>
                <w:szCs w:val="20"/>
                <w:lang w:eastAsia="zh-CN"/>
              </w:rPr>
              <w:t xml:space="preserve"> (L) and </w:t>
            </w:r>
            <w:proofErr w:type="spellStart"/>
            <w:r>
              <w:rPr>
                <w:rFonts w:ascii="Times New Roman" w:eastAsiaTheme="minorEastAsia" w:hAnsi="Times New Roman"/>
                <w:szCs w:val="20"/>
                <w:lang w:eastAsia="zh-CN"/>
              </w:rPr>
              <w:t>AoA</w:t>
            </w:r>
            <w:proofErr w:type="spellEnd"/>
            <w:r>
              <w:rPr>
                <w:rFonts w:ascii="Times New Roman" w:eastAsiaTheme="minorEastAsia" w:hAnsi="Times New Roman"/>
                <w:szCs w:val="20"/>
                <w:lang w:eastAsia="zh-CN"/>
              </w:rPr>
              <w:t xml:space="preserve"> (R) of CDL-D channel model</w:t>
            </w:r>
          </w:p>
          <w:p w14:paraId="1B165EAE" w14:textId="77777777" w:rsidR="00721FF8" w:rsidRDefault="005C28C1">
            <w:pPr>
              <w:pStyle w:val="BodyText"/>
              <w:spacing w:before="0" w:after="0" w:line="240" w:lineRule="auto"/>
              <w:ind w:firstLine="288"/>
              <w:contextualSpacing/>
              <w:rPr>
                <w:rFonts w:ascii="Times New Roman" w:hAnsi="Times New Roman"/>
                <w:szCs w:val="20"/>
              </w:rPr>
            </w:pPr>
            <w:r>
              <w:rPr>
                <w:rFonts w:ascii="Times New Roman" w:hAnsi="Times New Roman"/>
                <w:noProof/>
                <w:szCs w:val="20"/>
              </w:rPr>
              <w:drawing>
                <wp:inline distT="0" distB="0" distL="0" distR="0" wp14:anchorId="11C6CF65" wp14:editId="130F215F">
                  <wp:extent cx="2457450" cy="1833880"/>
                  <wp:effectExtent l="0" t="0" r="0" b="0"/>
                  <wp:docPr id="1336845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845965" name="Picture 1"/>
                          <pic:cNvPicPr>
                            <a:picLocks noChangeAspect="1"/>
                          </pic:cNvPicPr>
                        </pic:nvPicPr>
                        <pic:blipFill>
                          <a:blip r:embed="rId125"/>
                          <a:stretch>
                            <a:fillRect/>
                          </a:stretch>
                        </pic:blipFill>
                        <pic:spPr>
                          <a:xfrm>
                            <a:off x="0" y="0"/>
                            <a:ext cx="2477603" cy="1849012"/>
                          </a:xfrm>
                          <a:prstGeom prst="rect">
                            <a:avLst/>
                          </a:prstGeom>
                        </pic:spPr>
                      </pic:pic>
                    </a:graphicData>
                  </a:graphic>
                </wp:inline>
              </w:drawing>
            </w:r>
            <w:r>
              <w:rPr>
                <w:rFonts w:ascii="Times New Roman" w:hAnsi="Times New Roman"/>
                <w:szCs w:val="20"/>
              </w:rPr>
              <w:t xml:space="preserve"> </w:t>
            </w:r>
            <w:r>
              <w:rPr>
                <w:rFonts w:ascii="Times New Roman" w:hAnsi="Times New Roman"/>
                <w:noProof/>
                <w:szCs w:val="20"/>
              </w:rPr>
              <w:drawing>
                <wp:inline distT="0" distB="0" distL="0" distR="0" wp14:anchorId="467FFE85" wp14:editId="37541952">
                  <wp:extent cx="2560320" cy="1951990"/>
                  <wp:effectExtent l="0" t="0" r="0" b="0"/>
                  <wp:docPr id="966318864" name="Picture 1" descr="A graph with a red line and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318864" name="Picture 1" descr="A graph with a red line and green line&#10;&#10;Description automatically generated"/>
                          <pic:cNvPicPr>
                            <a:picLocks noChangeAspect="1"/>
                          </pic:cNvPicPr>
                        </pic:nvPicPr>
                        <pic:blipFill>
                          <a:blip r:embed="rId126"/>
                          <a:stretch>
                            <a:fillRect/>
                          </a:stretch>
                        </pic:blipFill>
                        <pic:spPr>
                          <a:xfrm>
                            <a:off x="0" y="0"/>
                            <a:ext cx="2585162" cy="1971137"/>
                          </a:xfrm>
                          <a:prstGeom prst="rect">
                            <a:avLst/>
                          </a:prstGeom>
                        </pic:spPr>
                      </pic:pic>
                    </a:graphicData>
                  </a:graphic>
                </wp:inline>
              </w:drawing>
            </w:r>
          </w:p>
          <w:p w14:paraId="443AECE9" w14:textId="77777777" w:rsidR="00721FF8" w:rsidRDefault="005C28C1">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 xml:space="preserve">Figure 5 –Measured angle spread vs Desired angle spread for Azimuth </w:t>
            </w:r>
            <w:proofErr w:type="spellStart"/>
            <w:r>
              <w:rPr>
                <w:rFonts w:ascii="Times New Roman" w:eastAsiaTheme="minorEastAsia" w:hAnsi="Times New Roman"/>
                <w:szCs w:val="20"/>
                <w:lang w:eastAsia="zh-CN"/>
              </w:rPr>
              <w:t>AoD</w:t>
            </w:r>
            <w:proofErr w:type="spellEnd"/>
            <w:r>
              <w:rPr>
                <w:rFonts w:ascii="Times New Roman" w:eastAsiaTheme="minorEastAsia" w:hAnsi="Times New Roman"/>
                <w:szCs w:val="20"/>
                <w:lang w:eastAsia="zh-CN"/>
              </w:rPr>
              <w:t xml:space="preserve"> (L) and </w:t>
            </w:r>
            <w:proofErr w:type="spellStart"/>
            <w:r>
              <w:rPr>
                <w:rFonts w:ascii="Times New Roman" w:eastAsiaTheme="minorEastAsia" w:hAnsi="Times New Roman"/>
                <w:szCs w:val="20"/>
                <w:lang w:eastAsia="zh-CN"/>
              </w:rPr>
              <w:t>AoA</w:t>
            </w:r>
            <w:proofErr w:type="spellEnd"/>
            <w:r>
              <w:rPr>
                <w:rFonts w:ascii="Times New Roman" w:eastAsiaTheme="minorEastAsia" w:hAnsi="Times New Roman"/>
                <w:szCs w:val="20"/>
                <w:lang w:eastAsia="zh-CN"/>
              </w:rPr>
              <w:t xml:space="preserve"> (R) of CDL-E channel model</w:t>
            </w:r>
          </w:p>
          <w:p w14:paraId="239F8D39" w14:textId="77777777" w:rsidR="00721FF8" w:rsidRDefault="00721FF8">
            <w:pPr>
              <w:pStyle w:val="BodyText"/>
              <w:spacing w:before="0" w:after="0" w:line="240" w:lineRule="auto"/>
              <w:ind w:firstLine="288"/>
              <w:contextualSpacing/>
              <w:rPr>
                <w:rFonts w:ascii="Times New Roman" w:hAnsi="Times New Roman"/>
                <w:szCs w:val="20"/>
              </w:rPr>
            </w:pPr>
          </w:p>
          <w:p w14:paraId="3AF990BC" w14:textId="77777777" w:rsidR="00721FF8" w:rsidRDefault="005C28C1">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3:</w:t>
            </w:r>
            <w:r>
              <w:rPr>
                <w:rFonts w:ascii="Times New Roman" w:eastAsiaTheme="minorEastAsia" w:hAnsi="Times New Roman"/>
                <w:szCs w:val="20"/>
                <w:lang w:eastAsia="zh-CN"/>
              </w:rPr>
              <w:t xml:space="preserve"> For line-of-sight channels (CDL-D and CDL-E), both Example 1 and Example 2 generate Az angles for which the angle spreads,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Pr>
                <w:rFonts w:ascii="Times New Roman" w:eastAsiaTheme="minorEastAsia" w:hAnsi="Times New Roman"/>
                <w:szCs w:val="20"/>
                <w:lang w:eastAsia="zh-CN"/>
              </w:rPr>
              <w:t xml:space="preserve">, diverge for desired angle spread,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Pr>
                <w:rFonts w:ascii="Times New Roman" w:eastAsiaTheme="minorEastAsia" w:hAnsi="Times New Roman"/>
                <w:szCs w:val="20"/>
                <w:lang w:eastAsia="zh-CN"/>
              </w:rPr>
              <w:t>, values greater than specific values.</w:t>
            </w:r>
          </w:p>
          <w:p w14:paraId="13324BA6" w14:textId="77777777" w:rsidR="00721FF8" w:rsidRDefault="00721FF8">
            <w:pPr>
              <w:pStyle w:val="BodyText"/>
              <w:spacing w:before="0" w:after="0" w:line="240" w:lineRule="auto"/>
              <w:contextualSpacing/>
              <w:rPr>
                <w:rFonts w:ascii="Times New Roman" w:eastAsiaTheme="minorEastAsia" w:hAnsi="Times New Roman"/>
                <w:b/>
                <w:bCs/>
                <w:szCs w:val="20"/>
                <w:lang w:eastAsia="zh-CN"/>
              </w:rPr>
            </w:pPr>
          </w:p>
          <w:p w14:paraId="0B8CE07F" w14:textId="77777777" w:rsidR="00721FF8" w:rsidRDefault="005C28C1">
            <w:pPr>
              <w:pStyle w:val="BodyText"/>
              <w:spacing w:before="0" w:after="0" w:line="240" w:lineRule="auto"/>
              <w:contextualSpacing/>
              <w:rPr>
                <w:rFonts w:ascii="Times New Roman" w:hAnsi="Times New Roman"/>
                <w:szCs w:val="20"/>
              </w:rPr>
            </w:pPr>
            <w:r>
              <w:rPr>
                <w:rFonts w:ascii="Times New Roman" w:eastAsiaTheme="minorEastAsia" w:hAnsi="Times New Roman"/>
                <w:b/>
                <w:bCs/>
                <w:szCs w:val="20"/>
                <w:lang w:eastAsia="zh-CN"/>
              </w:rPr>
              <w:t>Proposal 3:</w:t>
            </w:r>
            <w:r>
              <w:rPr>
                <w:rFonts w:ascii="Times New Roman" w:eastAsiaTheme="minorEastAsia" w:hAnsi="Times New Roman"/>
                <w:szCs w:val="20"/>
                <w:lang w:eastAsia="zh-CN"/>
              </w:rPr>
              <w:t xml:space="preserve"> RAN1 defines a maximum desired angle spread for use of Example 1.  </w:t>
            </w:r>
          </w:p>
          <w:p w14:paraId="368D1CAA" w14:textId="77777777" w:rsidR="00721FF8" w:rsidRDefault="00721FF8">
            <w:pPr>
              <w:autoSpaceDE w:val="0"/>
              <w:autoSpaceDN w:val="0"/>
              <w:adjustRightInd w:val="0"/>
              <w:snapToGrid w:val="0"/>
              <w:spacing w:before="0" w:after="0" w:line="240" w:lineRule="auto"/>
              <w:contextualSpacing/>
              <w:rPr>
                <w:lang w:eastAsia="zh-CN"/>
              </w:rPr>
            </w:pPr>
          </w:p>
        </w:tc>
      </w:tr>
      <w:tr w:rsidR="00721FF8" w14:paraId="5BAAC319" w14:textId="77777777">
        <w:tc>
          <w:tcPr>
            <w:tcW w:w="1525" w:type="dxa"/>
            <w:vAlign w:val="center"/>
          </w:tcPr>
          <w:p w14:paraId="0AFEEE9E" w14:textId="77777777" w:rsidR="00721FF8" w:rsidRDefault="005C28C1">
            <w:pPr>
              <w:spacing w:before="0" w:after="0" w:line="240" w:lineRule="auto"/>
            </w:pPr>
            <w:r>
              <w:lastRenderedPageBreak/>
              <w:t>[4] Samsung</w:t>
            </w:r>
          </w:p>
        </w:tc>
        <w:tc>
          <w:tcPr>
            <w:tcW w:w="9265" w:type="dxa"/>
            <w:vAlign w:val="center"/>
          </w:tcPr>
          <w:p w14:paraId="7114D081" w14:textId="77777777" w:rsidR="00721FF8" w:rsidRDefault="005C28C1">
            <w:pPr>
              <w:snapToGrid w:val="0"/>
              <w:spacing w:before="0" w:after="0" w:line="240" w:lineRule="auto"/>
              <w:rPr>
                <w:bCs/>
              </w:rPr>
            </w:pPr>
            <w:r>
              <w:rPr>
                <w:b/>
              </w:rPr>
              <w:t>Observation 6</w:t>
            </w:r>
            <w:r>
              <w:rPr>
                <w:b/>
              </w:rPr>
              <w:tab/>
            </w:r>
            <w:r>
              <w:rPr>
                <w:bCs/>
              </w:rPr>
              <w:t>When examining frequency dependent properties of channel parameter, dynamic range of the measured data affect to results.</w:t>
            </w:r>
          </w:p>
          <w:p w14:paraId="468FCC0A" w14:textId="77777777" w:rsidR="00721FF8" w:rsidRDefault="00721FF8">
            <w:pPr>
              <w:snapToGrid w:val="0"/>
              <w:spacing w:before="0" w:after="0" w:line="240" w:lineRule="auto"/>
              <w:rPr>
                <w:bCs/>
              </w:rPr>
            </w:pPr>
          </w:p>
          <w:p w14:paraId="15937A1F" w14:textId="77777777" w:rsidR="00721FF8" w:rsidRDefault="005C28C1">
            <w:pPr>
              <w:snapToGrid w:val="0"/>
              <w:spacing w:before="0" w:after="0" w:line="240" w:lineRule="auto"/>
              <w:rPr>
                <w:bCs/>
              </w:rPr>
            </w:pPr>
            <w:r>
              <w:rPr>
                <w:b/>
              </w:rPr>
              <w:t>Proposal 4</w:t>
            </w:r>
            <w:r>
              <w:rPr>
                <w:b/>
              </w:rPr>
              <w:tab/>
            </w:r>
            <w:r>
              <w:rPr>
                <w:bCs/>
              </w:rPr>
              <w:t>RAN1 discuss whether/how to apply dynamic range when it comes to frequency dependent properties for channel parameter.</w:t>
            </w:r>
          </w:p>
          <w:p w14:paraId="55C0AC9C" w14:textId="77777777" w:rsidR="00721FF8" w:rsidRDefault="00721FF8">
            <w:pPr>
              <w:snapToGrid w:val="0"/>
              <w:spacing w:before="0" w:after="0" w:line="240" w:lineRule="auto"/>
              <w:rPr>
                <w:bCs/>
              </w:rPr>
            </w:pPr>
          </w:p>
        </w:tc>
      </w:tr>
      <w:tr w:rsidR="00721FF8" w14:paraId="4557A93E" w14:textId="77777777">
        <w:tc>
          <w:tcPr>
            <w:tcW w:w="1525" w:type="dxa"/>
            <w:vAlign w:val="center"/>
          </w:tcPr>
          <w:p w14:paraId="410B7B89" w14:textId="77777777" w:rsidR="00721FF8" w:rsidRDefault="005C28C1">
            <w:pPr>
              <w:spacing w:before="0" w:after="0" w:line="240" w:lineRule="auto"/>
            </w:pPr>
            <w:r>
              <w:t xml:space="preserve">[6] ZTE, </w:t>
            </w:r>
            <w:proofErr w:type="spellStart"/>
            <w:r>
              <w:t>Sanechips</w:t>
            </w:r>
            <w:proofErr w:type="spellEnd"/>
          </w:p>
        </w:tc>
        <w:tc>
          <w:tcPr>
            <w:tcW w:w="9265" w:type="dxa"/>
            <w:vAlign w:val="center"/>
          </w:tcPr>
          <w:p w14:paraId="708F0E5C" w14:textId="77777777" w:rsidR="00721FF8" w:rsidRDefault="005C28C1">
            <w:pPr>
              <w:spacing w:before="0" w:after="0" w:line="240" w:lineRule="auto"/>
              <w:rPr>
                <w:lang w:eastAsia="zh-CN"/>
              </w:rPr>
            </w:pPr>
            <w:r>
              <w:rPr>
                <w:b/>
                <w:bCs/>
                <w:lang w:eastAsia="zh-CN"/>
              </w:rPr>
              <w:t>Observation 15:</w:t>
            </w:r>
            <w:r>
              <w:rPr>
                <w:lang w:eastAsia="zh-CN"/>
              </w:rPr>
              <w:t xml:space="preserve"> In the commonly used range of angular spread in 3GPP simulation work, the error of angular spread and mean angle caused by the linear scaling is small enough to ignore.</w:t>
            </w:r>
          </w:p>
          <w:p w14:paraId="3B26C639" w14:textId="77777777" w:rsidR="00721FF8" w:rsidRDefault="00721FF8">
            <w:pPr>
              <w:spacing w:before="0" w:after="0" w:line="240" w:lineRule="auto"/>
              <w:rPr>
                <w:lang w:eastAsia="zh-CN"/>
              </w:rPr>
            </w:pPr>
          </w:p>
          <w:p w14:paraId="598F5AA3" w14:textId="77777777" w:rsidR="00721FF8" w:rsidRDefault="005C28C1">
            <w:pPr>
              <w:spacing w:before="0" w:after="0" w:line="240" w:lineRule="auto"/>
              <w:rPr>
                <w:lang w:eastAsia="zh-CN"/>
              </w:rPr>
            </w:pPr>
            <w:r>
              <w:rPr>
                <w:b/>
                <w:bCs/>
                <w:lang w:eastAsia="zh-CN"/>
              </w:rPr>
              <w:t>Proposal 11:</w:t>
            </w:r>
            <w:r>
              <w:rPr>
                <w:lang w:eastAsia="zh-CN"/>
              </w:rPr>
              <w:t xml:space="preserve"> The modification to angle scaling formula in TR38.901 is unnecessary.</w:t>
            </w:r>
          </w:p>
          <w:p w14:paraId="6B950890" w14:textId="77777777" w:rsidR="00721FF8" w:rsidRDefault="00721FF8">
            <w:pPr>
              <w:spacing w:before="0" w:after="0" w:line="240" w:lineRule="auto"/>
              <w:rPr>
                <w:b/>
                <w:bCs/>
                <w:lang w:eastAsia="zh-CN"/>
              </w:rPr>
            </w:pPr>
          </w:p>
          <w:p w14:paraId="4F7664FD" w14:textId="77777777" w:rsidR="00721FF8" w:rsidRDefault="005C28C1">
            <w:pPr>
              <w:spacing w:before="0" w:after="0" w:line="240" w:lineRule="auto"/>
            </w:pPr>
            <w:r>
              <w:rPr>
                <w:b/>
                <w:bCs/>
                <w:lang w:eastAsia="zh-CN"/>
              </w:rPr>
              <w:t xml:space="preserve">Proposal 12: </w:t>
            </w:r>
            <w:r>
              <w:rPr>
                <w:lang w:eastAsia="zh-CN"/>
              </w:rPr>
              <w:t>If accurate angular spread and mean angle are needed, adopt draft CR in Annex A-1 to TR38.901 Section 7.7.5.1.</w:t>
            </w:r>
          </w:p>
          <w:p w14:paraId="0C0D0E50" w14:textId="77777777" w:rsidR="00721FF8" w:rsidRDefault="005C28C1">
            <w:pPr>
              <w:keepNext/>
              <w:keepLines/>
              <w:overflowPunct w:val="0"/>
              <w:autoSpaceDE w:val="0"/>
              <w:autoSpaceDN w:val="0"/>
              <w:adjustRightInd w:val="0"/>
              <w:spacing w:before="0" w:after="0" w:line="240" w:lineRule="auto"/>
              <w:ind w:left="864" w:hanging="864"/>
              <w:textAlignment w:val="baseline"/>
              <w:outlineLvl w:val="3"/>
              <w:rPr>
                <w:lang w:eastAsia="ko-KR"/>
              </w:rPr>
            </w:pPr>
            <w:r>
              <w:rPr>
                <w:lang w:eastAsia="zh-CN"/>
              </w:rPr>
              <w:t>7.</w:t>
            </w:r>
            <w:r>
              <w:rPr>
                <w:lang w:eastAsia="ko-KR"/>
              </w:rPr>
              <w:t>7.5.1</w:t>
            </w:r>
            <w:r>
              <w:rPr>
                <w:lang w:eastAsia="zh-CN"/>
              </w:rPr>
              <w:tab/>
            </w:r>
            <w:r>
              <w:rPr>
                <w:lang w:eastAsia="ko-KR"/>
              </w:rPr>
              <w:t>CDL extension: Scaling of angles</w:t>
            </w:r>
          </w:p>
          <w:p w14:paraId="6BEAC2B7" w14:textId="77777777" w:rsidR="00721FF8" w:rsidRDefault="005C28C1">
            <w:pPr>
              <w:overflowPunct w:val="0"/>
              <w:autoSpaceDE w:val="0"/>
              <w:autoSpaceDN w:val="0"/>
              <w:adjustRightInd w:val="0"/>
              <w:spacing w:before="0" w:after="0" w:line="240" w:lineRule="auto"/>
              <w:textAlignment w:val="baseline"/>
            </w:pPr>
            <w:r>
              <w:t>The angle values of CDL models are fixed, which is not very suitable for MIMO simulations for several reasons;</w:t>
            </w:r>
            <w:r>
              <w:rPr>
                <w:lang w:eastAsia="ko-KR"/>
              </w:rPr>
              <w:t xml:space="preserve"> </w:t>
            </w:r>
            <w:r>
              <w:t>The PMI statistics can become biased, and</w:t>
            </w:r>
            <w:r>
              <w:rPr>
                <w:lang w:eastAsia="ko-KR"/>
              </w:rPr>
              <w:t xml:space="preserve"> </w:t>
            </w:r>
            <w:r>
              <w:t xml:space="preserve">a fixed precoder may perform better than open-loop and on par with closed-loop or reciprocity </w:t>
            </w:r>
            <w:r>
              <w:rPr>
                <w:lang w:eastAsia="ko-KR"/>
              </w:rPr>
              <w:t>beamforming</w:t>
            </w:r>
            <w:r>
              <w:t>. Furthermore,</w:t>
            </w:r>
            <w:r>
              <w:rPr>
                <w:lang w:eastAsia="ko-KR"/>
              </w:rPr>
              <w:t xml:space="preserve"> </w:t>
            </w:r>
            <w:r>
              <w:t>a CDL only represents a single channel realization. The predefined angle values in the CDL models can be generalized by</w:t>
            </w:r>
            <w:r>
              <w:rPr>
                <w:lang w:eastAsia="ko-KR"/>
              </w:rPr>
              <w:t xml:space="preserve"> introducing angular translation and scaling. By translation, mean angle can be changed to </w:t>
            </w:r>
            <w:r w:rsidR="0053313A">
              <w:rPr>
                <w:noProof/>
                <w:position w:val="-12"/>
              </w:rPr>
              <w:object w:dxaOrig="726" w:dyaOrig="294" w14:anchorId="64881E2A">
                <v:shape id="_x0000_i1036" type="#_x0000_t75" alt="" style="width:36.3pt;height:14.4pt;mso-width-percent:0;mso-height-percent:0;mso-width-percent:0;mso-height-percent:0" o:ole="">
                  <v:imagedata r:id="rId127" o:title=""/>
                </v:shape>
                <o:OLEObject Type="Embed" ProgID="Equation.3" ShapeID="_x0000_i1036" DrawAspect="Content" ObjectID="_1793491306" r:id="rId128"/>
              </w:object>
            </w:r>
            <w:r>
              <w:rPr>
                <w:lang w:eastAsia="ko-KR"/>
              </w:rPr>
              <w:t xml:space="preserve"> and angular spread can be changed by scaling. </w:t>
            </w:r>
            <w:r>
              <w:t>The translated and scaled ray angles can be obtained according to the following equation:</w:t>
            </w:r>
          </w:p>
          <w:p w14:paraId="283CD467" w14:textId="77777777" w:rsidR="00721FF8" w:rsidRDefault="00273F43">
            <w:pPr>
              <w:widowControl w:val="0"/>
              <w:autoSpaceDE w:val="0"/>
              <w:autoSpaceDN w:val="0"/>
              <w:adjustRightInd w:val="0"/>
              <w:spacing w:before="0" w:after="0" w:line="240" w:lineRule="auto"/>
              <w:ind w:left="360"/>
              <w:jc w:val="center"/>
              <w:rPr>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t>
                  </m:r>
                  <m:r>
                    <w:rPr>
                      <w:rFonts w:ascii="Cambria Math" w:hAnsi="Cambria Math"/>
                      <w:color w:val="FF0000"/>
                    </w:rPr>
                    <m:t>,</m:t>
                  </m:r>
                  <m:r>
                    <w:rPr>
                      <w:rFonts w:ascii="Cambria Math" w:hAnsi="Cambria Math"/>
                      <w:color w:val="FF0000"/>
                    </w:rPr>
                    <m:t>scaled</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t>
                  </m:r>
                  <m:r>
                    <w:rPr>
                      <w:rFonts w:ascii="Cambria Math" w:hAnsi="Cambria Math"/>
                      <w:color w:val="FF0000"/>
                    </w:rPr>
                    <m:t>,</m:t>
                  </m:r>
                  <m:r>
                    <w:rPr>
                      <w:rFonts w:ascii="Cambria Math" w:hAnsi="Cambria Math"/>
                      <w:color w:val="FF0000"/>
                    </w:rPr>
                    <m:t>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rPr>
                    <m:t>,</m:t>
                  </m:r>
                  <m:r>
                    <w:rPr>
                      <w:rFonts w:ascii="Cambria Math" w:hAnsi="Cambria Math"/>
                      <w:color w:val="FF0000"/>
                    </w:rPr>
                    <m:t>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rPr>
                    <m:t>,</m:t>
                  </m:r>
                  <m:r>
                    <w:rPr>
                      <w:rFonts w:ascii="Cambria Math" w:hAnsi="Cambria Math"/>
                      <w:color w:val="FF0000"/>
                    </w:rPr>
                    <m:t>desired</m:t>
                  </m:r>
                </m:sub>
              </m:sSub>
            </m:oMath>
            <w:proofErr w:type="gramStart"/>
            <w:r w:rsidR="005C28C1">
              <w:rPr>
                <w:i/>
                <w:iCs/>
                <w:color w:val="FF0000"/>
              </w:rPr>
              <w:t xml:space="preserve">,   </w:t>
            </w:r>
            <w:proofErr w:type="gramEnd"/>
            <w:r w:rsidR="005C28C1">
              <w:rPr>
                <w:i/>
                <w:iCs/>
                <w:color w:val="FF0000"/>
              </w:rPr>
              <w:t xml:space="preserve">             </w:t>
            </w:r>
            <w:r w:rsidR="005C28C1">
              <w:rPr>
                <w:color w:val="FF0000"/>
              </w:rPr>
              <w:t xml:space="preserve">  </w:t>
            </w:r>
            <w:r w:rsidR="005C28C1">
              <w:rPr>
                <w:color w:val="FF0000"/>
                <w:lang w:eastAsia="ko-KR"/>
              </w:rPr>
              <w:t>(7.7-5)</w:t>
            </w:r>
          </w:p>
          <w:p w14:paraId="40AD38E0" w14:textId="77777777" w:rsidR="00721FF8" w:rsidRDefault="005C28C1">
            <w:pPr>
              <w:widowControl w:val="0"/>
              <w:autoSpaceDE w:val="0"/>
              <w:autoSpaceDN w:val="0"/>
              <w:adjustRightInd w:val="0"/>
              <w:spacing w:before="0" w:after="0" w:line="240" w:lineRule="auto"/>
              <w:rPr>
                <w:iCs/>
                <w:color w:val="FF0000"/>
                <w:u w:val="single"/>
                <w:lang w:eastAsia="ja-JP"/>
                <w14:ligatures w14:val="standardContextual"/>
              </w:rPr>
            </w:pPr>
            <w:proofErr w:type="gramStart"/>
            <w:r>
              <w:rPr>
                <w:iCs/>
                <w:color w:val="FF0000"/>
                <w:u w:val="single"/>
                <w:lang w:eastAsia="ja-JP"/>
                <w14:ligatures w14:val="standardContextual"/>
              </w:rPr>
              <w:t>where</w:t>
            </w:r>
            <w:proofErr w:type="gramEnd"/>
          </w:p>
          <w:p w14:paraId="506BD1D3" w14:textId="77777777" w:rsidR="00721FF8" w:rsidRDefault="00273F43">
            <w:pPr>
              <w:widowControl w:val="0"/>
              <w:autoSpaceDE w:val="0"/>
              <w:autoSpaceDN w:val="0"/>
              <w:adjustRightInd w:val="0"/>
              <w:spacing w:before="0" w:after="0" w:line="240" w:lineRule="auto"/>
              <w:ind w:left="360"/>
              <w:jc w:val="center"/>
              <w:rPr>
                <w:i/>
                <w:iCs/>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t>
                  </m:r>
                  <m:r>
                    <w:rPr>
                      <w:rFonts w:ascii="Cambria Math" w:hAnsi="Cambria Math"/>
                      <w:color w:val="FF0000"/>
                    </w:rPr>
                    <m:t>,</m:t>
                  </m:r>
                  <m:r>
                    <w:rPr>
                      <w:rFonts w:ascii="Cambria Math" w:hAnsi="Cambria Math"/>
                      <w:color w:val="FF0000"/>
                    </w:rPr>
                    <m:t>intermediate</m:t>
                  </m:r>
                </m:sub>
              </m:sSub>
              <m:r>
                <w:rPr>
                  <w:rFonts w:ascii="Cambria Math" w:hAnsi="Cambria Math"/>
                  <w:color w:val="FF0000"/>
                </w:rPr>
                <m:t>=</m:t>
              </m:r>
              <m:r>
                <w:rPr>
                  <w:rFonts w:ascii="Cambria Math" w:hAnsi="Cambria Math"/>
                  <w:color w:val="FF0000"/>
                  <w:lang w:eastAsia="ja-JP"/>
                </w:rPr>
                <m:t>ScalingFactor</m:t>
              </m:r>
              <m:r>
                <w:rPr>
                  <w:rFonts w:ascii="Cambria Math" w:hAnsi="Cambria Math"/>
                  <w:color w:val="FF0000"/>
                  <w:lang w:eastAsia="ja-JP"/>
                </w:rPr>
                <m:t>(</m:t>
              </m:r>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w:rPr>
                  <w:rFonts w:ascii="Cambria Math" w:hAnsi="Cambria Math"/>
                  <w:color w:val="FF0000"/>
                  <w:lang w:eastAsia="ja-JP"/>
                </w:rPr>
                <m:t>)</m:t>
              </m:r>
              <m:r>
                <w:rPr>
                  <w:rFonts w:ascii="Cambria Math" w:hAnsi="Cambria Math"/>
                  <w:color w:val="FF0000"/>
                </w:rPr>
                <m:t>∙</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t>
                      </m:r>
                      <m:r>
                        <w:rPr>
                          <w:rFonts w:ascii="Cambria Math" w:hAnsi="Cambria Math"/>
                          <w:color w:val="FF0000"/>
                        </w:rPr>
                        <m:t>,</m:t>
                      </m:r>
                      <m:r>
                        <w:rPr>
                          <w:rFonts w:ascii="Cambria Math" w:hAnsi="Cambria Math"/>
                          <w:color w:val="FF0000"/>
                        </w:rPr>
                        <m:t>model</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rPr>
                        <m:t>,</m:t>
                      </m:r>
                      <m:r>
                        <w:rPr>
                          <w:rFonts w:ascii="Cambria Math" w:hAnsi="Cambria Math"/>
                          <w:color w:val="FF0000"/>
                        </w:rPr>
                        <m:t>model</m:t>
                      </m:r>
                    </m:sub>
                  </m:sSub>
                </m:e>
              </m:d>
            </m:oMath>
            <w:r w:rsidR="005C28C1">
              <w:rPr>
                <w:i/>
                <w:iCs/>
                <w:color w:val="FF0000"/>
              </w:rPr>
              <w:t>,</w:t>
            </w:r>
          </w:p>
          <w:p w14:paraId="535D6D6F" w14:textId="77777777" w:rsidR="00721FF8" w:rsidRDefault="005C28C1">
            <w:pPr>
              <w:widowControl w:val="0"/>
              <w:autoSpaceDE w:val="0"/>
              <w:autoSpaceDN w:val="0"/>
              <w:adjustRightInd w:val="0"/>
              <w:spacing w:before="0" w:after="0" w:line="240" w:lineRule="auto"/>
              <w:rPr>
                <w:iCs/>
                <w:color w:val="FF0000"/>
                <w:u w:val="single"/>
                <w:lang w:eastAsia="ja-JP"/>
                <w14:ligatures w14:val="standardContextual"/>
              </w:rPr>
            </w:pPr>
            <w:r>
              <w:rPr>
                <w:iCs/>
                <w:color w:val="FF0000"/>
                <w:u w:val="single"/>
                <w:lang w:eastAsia="ja-JP"/>
                <w14:ligatures w14:val="standardContextual"/>
              </w:rPr>
              <w:t>and</w:t>
            </w:r>
          </w:p>
          <w:p w14:paraId="423C16BD" w14:textId="77777777" w:rsidR="00721FF8" w:rsidRDefault="005C28C1">
            <w:pPr>
              <w:widowControl w:val="0"/>
              <w:autoSpaceDE w:val="0"/>
              <w:autoSpaceDN w:val="0"/>
              <w:adjustRightInd w:val="0"/>
              <w:spacing w:before="0" w:after="0" w:line="240" w:lineRule="auto"/>
              <w:ind w:left="360"/>
              <w:jc w:val="center"/>
              <w:rPr>
                <w:i/>
                <w:iCs/>
                <w:color w:val="FF0000"/>
              </w:rPr>
            </w:pPr>
            <m:oMathPara>
              <m:oMath>
                <m:r>
                  <w:rPr>
                    <w:rFonts w:ascii="Cambria Math" w:hAnsi="Cambria Math"/>
                    <w:color w:val="FF0000"/>
                  </w:rPr>
                  <w:lastRenderedPageBreak/>
                  <m:t>Angle</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d>
                  <m:dPr>
                    <m:begChr m:val="{"/>
                    <m:endChr m:val=""/>
                    <m:ctrlPr>
                      <w:rPr>
                        <w:rFonts w:ascii="Cambria Math" w:hAnsi="Cambria Math"/>
                        <w:i/>
                        <w:iCs/>
                        <w:color w:val="FF0000"/>
                      </w:rPr>
                    </m:ctrlPr>
                  </m:dPr>
                  <m:e>
                    <m:m>
                      <m:mPr>
                        <m:mcs>
                          <m:mc>
                            <m:mcPr>
                              <m:count m:val="2"/>
                              <m:mcJc m:val="center"/>
                            </m:mcPr>
                          </m:mc>
                        </m:mcs>
                        <m:ctrlPr>
                          <w:rPr>
                            <w:rFonts w:ascii="Cambria Math" w:hAnsi="Cambria Math"/>
                            <w:i/>
                            <w:iCs/>
                            <w:color w:val="FF0000"/>
                          </w:rPr>
                        </m:ctrlPr>
                      </m:mPr>
                      <m:mr>
                        <m:e>
                          <m:r>
                            <w:rPr>
                              <w:rFonts w:ascii="Cambria Math" w:hAnsi="Cambria Math"/>
                              <w:color w:val="FF0000"/>
                            </w:rPr>
                            <m:t>x,</m:t>
                          </m:r>
                        </m:e>
                        <m:e>
                          <m:r>
                            <w:rPr>
                              <w:rFonts w:ascii="Cambria Math" w:hAnsi="Cambria Math"/>
                              <w:color w:val="FF0000"/>
                            </w:rPr>
                            <m:t>if x is a zenith angle</m:t>
                          </m:r>
                        </m:e>
                      </m:mr>
                      <m:mr>
                        <m:e>
                          <m:r>
                            <w:rPr>
                              <w:rFonts w:ascii="Cambria Math" w:hAnsi="Cambria Math"/>
                              <w:color w:val="FF0000"/>
                            </w:rPr>
                            <m:t>WrapTo180</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e>
                        <m:e>
                          <m:r>
                            <w:rPr>
                              <w:rFonts w:ascii="Cambria Math" w:hAnsi="Cambria Math"/>
                              <w:color w:val="FF0000"/>
                            </w:rPr>
                            <m:t>if x is an azimuth angle</m:t>
                          </m:r>
                        </m:e>
                      </m:mr>
                    </m:m>
                    <m:r>
                      <w:rPr>
                        <w:rFonts w:ascii="Cambria Math" w:hAnsi="Cambria Math"/>
                        <w:color w:val="FF0000"/>
                      </w:rPr>
                      <m:t>.</m:t>
                    </m:r>
                  </m:e>
                </m:d>
              </m:oMath>
            </m:oMathPara>
          </w:p>
          <w:p w14:paraId="16411B37" w14:textId="77777777" w:rsidR="00721FF8" w:rsidRDefault="005C28C1">
            <w:pPr>
              <w:widowControl w:val="0"/>
              <w:autoSpaceDE w:val="0"/>
              <w:autoSpaceDN w:val="0"/>
              <w:adjustRightInd w:val="0"/>
              <w:spacing w:before="0" w:after="0" w:line="240" w:lineRule="auto"/>
              <w:ind w:left="360"/>
              <w:jc w:val="center"/>
              <w:rPr>
                <w:i/>
                <w:iCs/>
                <w:color w:val="FF0000"/>
                <w:lang w:eastAsia="ja-JP"/>
              </w:rPr>
            </w:pPr>
            <m:oMathPara>
              <m:oMath>
                <m:r>
                  <w:rPr>
                    <w:rFonts w:ascii="Cambria Math" w:hAnsi="Cambria Math"/>
                    <w:color w:val="FF0000"/>
                    <w:lang w:eastAsia="ja-JP"/>
                  </w:rPr>
                  <m:t>ScalingFactor</m:t>
                </m:r>
                <m:d>
                  <m:dPr>
                    <m:ctrlPr>
                      <w:rPr>
                        <w:rFonts w:ascii="Cambria Math" w:hAnsi="Cambria Math"/>
                        <w:i/>
                        <w:iCs/>
                        <w:color w:val="FF0000"/>
                        <w:lang w:eastAsia="ja-JP"/>
                      </w:rPr>
                    </m:ctrlPr>
                  </m:dPr>
                  <m:e>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e>
                </m:d>
                <m:r>
                  <w:rPr>
                    <w:rFonts w:ascii="Cambria Math" w:hAnsi="Cambria Math"/>
                    <w:color w:val="FF0000"/>
                    <w:lang w:eastAsia="ja-JP"/>
                  </w:rPr>
                  <m:t>=</m:t>
                </m:r>
                <m:func>
                  <m:funcPr>
                    <m:ctrlPr>
                      <w:rPr>
                        <w:rFonts w:ascii="Cambria Math" w:hAnsi="Cambria Math"/>
                        <w:i/>
                        <w:iCs/>
                        <w:color w:val="FF0000"/>
                        <w:lang w:eastAsia="ja-JP"/>
                      </w:rPr>
                    </m:ctrlPr>
                  </m:funcPr>
                  <m:fName>
                    <m:limLow>
                      <m:limLowPr>
                        <m:ctrlPr>
                          <w:rPr>
                            <w:rFonts w:ascii="Cambria Math" w:hAnsi="Cambria Math"/>
                            <w:i/>
                            <w:iCs/>
                            <w:color w:val="FF0000"/>
                            <w:lang w:eastAsia="ja-JP"/>
                          </w:rPr>
                        </m:ctrlPr>
                      </m:limLowPr>
                      <m:e>
                        <m:r>
                          <w:rPr>
                            <w:rFonts w:ascii="Cambria Math" w:hAnsi="Cambria Math"/>
                            <w:color w:val="FF0000"/>
                            <w:lang w:eastAsia="ja-JP"/>
                          </w:rPr>
                          <m:t>min</m:t>
                        </m:r>
                      </m:e>
                      <m:lim>
                        <m:r>
                          <w:rPr>
                            <w:rFonts w:ascii="Cambria Math" w:hAnsi="Cambria Math"/>
                            <w:color w:val="FF0000"/>
                            <w:lang w:eastAsia="ja-JP"/>
                          </w:rPr>
                          <m:t>x≥0</m:t>
                        </m:r>
                      </m:lim>
                    </m:limLow>
                  </m:fName>
                  <m:e>
                    <m:r>
                      <m:rPr>
                        <m:lit/>
                      </m:rPr>
                      <w:rPr>
                        <w:rFonts w:ascii="Cambria Math" w:hAnsi="Cambria Math"/>
                        <w:color w:val="FF0000"/>
                        <w:lang w:eastAsia="ja-JP"/>
                      </w:rPr>
                      <m:t>{x: AS</m:t>
                    </m:r>
                    <m:d>
                      <m:dPr>
                        <m:ctrlPr>
                          <w:rPr>
                            <w:rFonts w:ascii="Cambria Math" w:hAnsi="Cambria Math"/>
                            <w:i/>
                            <w:iCs/>
                            <w:color w:val="FF0000"/>
                            <w:lang w:eastAsia="ja-JP"/>
                          </w:rPr>
                        </m:ctrlPr>
                      </m:dPr>
                      <m:e>
                        <m:r>
                          <w:rPr>
                            <w:rFonts w:ascii="Cambria Math" w:hAnsi="Cambria Math"/>
                            <w:color w:val="FF0000"/>
                            <w:lang w:eastAsia="ja-JP"/>
                          </w:rPr>
                          <m:t>x</m:t>
                        </m:r>
                      </m:e>
                    </m:d>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m:rPr>
                        <m:lit/>
                      </m:rPr>
                      <w:rPr>
                        <w:rFonts w:ascii="Cambria Math" w:hAnsi="Cambria Math"/>
                        <w:color w:val="FF0000"/>
                        <w:lang w:eastAsia="ja-JP"/>
                      </w:rPr>
                      <m:t>}.</m:t>
                    </m:r>
                  </m:e>
                </m:func>
              </m:oMath>
            </m:oMathPara>
          </w:p>
          <w:p w14:paraId="5ABDDC8E" w14:textId="77777777" w:rsidR="00721FF8" w:rsidRDefault="005C28C1">
            <w:pPr>
              <w:widowControl w:val="0"/>
              <w:autoSpaceDE w:val="0"/>
              <w:autoSpaceDN w:val="0"/>
              <w:adjustRightInd w:val="0"/>
              <w:spacing w:before="0" w:after="0" w:line="240" w:lineRule="auto"/>
              <w:ind w:left="360"/>
              <w:jc w:val="center"/>
              <w:rPr>
                <w:iCs/>
                <w:color w:val="000000"/>
                <w:lang w:eastAsia="ja-JP"/>
              </w:rPr>
            </w:pPr>
            <m:oMathPara>
              <m:oMath>
                <m:r>
                  <w:rPr>
                    <w:rFonts w:ascii="Cambria Math" w:hAnsi="Cambria Math"/>
                    <w:color w:val="000000"/>
                    <w:lang w:eastAsia="ja-JP"/>
                  </w:rPr>
                  <m:t>AS</m:t>
                </m:r>
                <m:d>
                  <m:dPr>
                    <m:ctrlPr>
                      <w:rPr>
                        <w:rFonts w:ascii="Cambria Math" w:hAnsi="Cambria Math"/>
                        <w:i/>
                        <w:iCs/>
                        <w:color w:val="000000"/>
                        <w:lang w:eastAsia="ja-JP"/>
                      </w:rPr>
                    </m:ctrlPr>
                  </m:dPr>
                  <m:e>
                    <m:r>
                      <w:rPr>
                        <w:rFonts w:ascii="Cambria Math" w:hAnsi="Cambria Math"/>
                        <w:color w:val="000000"/>
                        <w:lang w:eastAsia="ja-JP"/>
                      </w:rPr>
                      <m:t>x</m:t>
                    </m:r>
                  </m:e>
                </m:d>
                <m:r>
                  <w:rPr>
                    <w:rFonts w:ascii="Cambria Math" w:hAnsi="Cambria Math"/>
                    <w:color w:val="000000"/>
                    <w:lang w:eastAsia="ja-JP"/>
                  </w:rPr>
                  <m:t>=</m:t>
                </m:r>
                <m:rad>
                  <m:radPr>
                    <m:degHide m:val="1"/>
                    <m:ctrlPr>
                      <w:rPr>
                        <w:rFonts w:ascii="Cambria Math" w:hAnsi="Cambria Math"/>
                        <w:i/>
                        <w:iCs/>
                        <w:color w:val="000000"/>
                        <w:lang w:eastAsia="ja-JP"/>
                      </w:rPr>
                    </m:ctrlPr>
                  </m:radPr>
                  <m:deg/>
                  <m:e>
                    <m:r>
                      <w:rPr>
                        <w:rFonts w:ascii="Cambria Math" w:hAnsi="Cambria Math"/>
                        <w:color w:val="000000"/>
                        <w:lang w:eastAsia="ja-JP"/>
                      </w:rPr>
                      <m:t>-2ln</m:t>
                    </m:r>
                    <m:d>
                      <m:dPr>
                        <m:ctrlPr>
                          <w:rPr>
                            <w:rFonts w:ascii="Cambria Math" w:hAnsi="Cambria Math"/>
                            <w:i/>
                            <w:iCs/>
                            <w:color w:val="000000"/>
                            <w:lang w:eastAsia="ja-JP"/>
                          </w:rPr>
                        </m:ctrlPr>
                      </m:dPr>
                      <m:e>
                        <m:d>
                          <m:dPr>
                            <m:begChr m:val="|"/>
                            <m:endChr m:val="|"/>
                            <m:ctrlPr>
                              <w:rPr>
                                <w:rFonts w:ascii="Cambria Math" w:hAnsi="Cambria Math"/>
                                <w:i/>
                                <w:iCs/>
                                <w:color w:val="000000"/>
                                <w:lang w:eastAsia="ja-JP"/>
                              </w:rPr>
                            </m:ctrlPr>
                          </m:dPr>
                          <m:e>
                            <m:f>
                              <m:fPr>
                                <m:ctrlPr>
                                  <w:rPr>
                                    <w:rFonts w:ascii="Cambria Math" w:hAnsi="Cambria Math"/>
                                    <w:i/>
                                    <w:iCs/>
                                    <w:color w:val="000000"/>
                                    <w:lang w:eastAsia="ja-JP"/>
                                  </w:rPr>
                                </m:ctrlPr>
                              </m:fPr>
                              <m:num>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r>
                                      <w:rPr>
                                        <w:rFonts w:ascii="Cambria Math" w:hAnsi="Cambria Math"/>
                                        <w:color w:val="000000"/>
                                        <w:lang w:eastAsia="ja-JP"/>
                                      </w:rPr>
                                      <m:t>exp</m:t>
                                    </m:r>
                                    <m:d>
                                      <m:dPr>
                                        <m:ctrlPr>
                                          <w:rPr>
                                            <w:rFonts w:ascii="Cambria Math" w:hAnsi="Cambria Math"/>
                                            <w:i/>
                                            <w:color w:val="000000"/>
                                            <w:lang w:eastAsia="ja-JP"/>
                                          </w:rPr>
                                        </m:ctrlPr>
                                      </m:dPr>
                                      <m:e>
                                        <m:r>
                                          <w:rPr>
                                            <w:rFonts w:ascii="Cambria Math" w:hAnsi="Cambria Math"/>
                                            <w:color w:val="000000"/>
                                            <w:lang w:eastAsia="zh-CN"/>
                                          </w:rPr>
                                          <m:t>jx</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lang w:eastAsia="zh-CN"/>
                                                  </w:rPr>
                                                </m:ctrlPr>
                                              </m:sSubPr>
                                              <m:e>
                                                <m:r>
                                                  <w:rPr>
                                                    <w:rFonts w:ascii="Cambria Math" w:hAnsi="Cambria Math"/>
                                                    <w:color w:val="FF0000"/>
                                                  </w:rPr>
                                                  <m:t>ϕ</m:t>
                                                </m:r>
                                              </m:e>
                                              <m:sub>
                                                <m:r>
                                                  <w:rPr>
                                                    <w:rFonts w:ascii="Cambria Math" w:hAnsi="Cambria Math"/>
                                                    <w:color w:val="FF0000"/>
                                                    <w:lang w:eastAsia="zh-CN"/>
                                                  </w:rPr>
                                                  <m:t>n,model</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lang w:eastAsia="zh-CN"/>
                                                  </w:rPr>
                                                  <m:t>,model</m:t>
                                                </m:r>
                                              </m:sub>
                                            </m:sSub>
                                          </m:e>
                                        </m:d>
                                      </m:e>
                                    </m:d>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num>
                              <m:den>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den>
                            </m:f>
                          </m:e>
                        </m:d>
                      </m:e>
                    </m:d>
                  </m:e>
                </m:rad>
              </m:oMath>
            </m:oMathPara>
          </w:p>
          <w:p w14:paraId="40C309AE" w14:textId="77777777" w:rsidR="00721FF8" w:rsidRDefault="005C28C1">
            <w:pPr>
              <w:keepLines/>
              <w:tabs>
                <w:tab w:val="center" w:pos="4820"/>
                <w:tab w:val="right" w:pos="9072"/>
              </w:tabs>
              <w:overflowPunct w:val="0"/>
              <w:autoSpaceDE w:val="0"/>
              <w:autoSpaceDN w:val="0"/>
              <w:adjustRightInd w:val="0"/>
              <w:spacing w:before="0" w:after="0" w:line="240" w:lineRule="auto"/>
              <w:textAlignment w:val="baseline"/>
              <w:rPr>
                <w:strike/>
                <w:lang w:eastAsia="ko-KR"/>
              </w:rPr>
            </w:pPr>
            <w:r>
              <w:rPr>
                <w:lang w:eastAsia="ko-KR"/>
              </w:rPr>
              <w:tab/>
            </w:r>
            <w:r w:rsidR="0053313A">
              <w:rPr>
                <w:strike/>
                <w:noProof/>
                <w:color w:val="FF0000"/>
                <w:position w:val="-30"/>
                <w:lang w:eastAsia="ko-KR"/>
              </w:rPr>
              <w:object w:dxaOrig="4188" w:dyaOrig="726" w14:anchorId="0C85C849">
                <v:shape id="_x0000_i1037" type="#_x0000_t75" alt="" style="width:208.5pt;height:36.3pt;mso-width-percent:0;mso-height-percent:0;mso-width-percent:0;mso-height-percent:0" o:ole="">
                  <v:imagedata r:id="rId129" o:title=""/>
                </v:shape>
                <o:OLEObject Type="Embed" ProgID="Equation.3" ShapeID="_x0000_i1037" DrawAspect="Content" ObjectID="_1793491307" r:id="rId130"/>
              </w:object>
            </w:r>
            <w:r>
              <w:rPr>
                <w:strike/>
                <w:color w:val="FF0000"/>
                <w:lang w:eastAsia="ko-KR"/>
              </w:rPr>
              <w:tab/>
              <w:t>(7.7-5)</w:t>
            </w:r>
          </w:p>
          <w:p w14:paraId="155726BD" w14:textId="77777777" w:rsidR="00721FF8" w:rsidRDefault="005C28C1">
            <w:pPr>
              <w:overflowPunct w:val="0"/>
              <w:autoSpaceDE w:val="0"/>
              <w:autoSpaceDN w:val="0"/>
              <w:adjustRightInd w:val="0"/>
              <w:spacing w:before="0" w:after="0" w:line="240" w:lineRule="auto"/>
              <w:textAlignment w:val="baseline"/>
              <w:rPr>
                <w:lang w:eastAsia="ko-KR"/>
              </w:rPr>
            </w:pPr>
            <w:r>
              <w:rPr>
                <w:lang w:eastAsia="ko-KR"/>
              </w:rPr>
              <w:t>in which:</w:t>
            </w:r>
          </w:p>
          <w:p w14:paraId="4B75E1EC" w14:textId="77777777" w:rsidR="00721FF8" w:rsidRDefault="00273F43">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lang w:eastAsia="zh-CN"/>
                    </w:rPr>
                  </m:ctrlPr>
                </m:sSubPr>
                <m:e>
                  <m:r>
                    <w:rPr>
                      <w:rFonts w:ascii="Cambria Math" w:hAnsi="Cambria Math"/>
                    </w:rPr>
                    <m:t>ϕ</m:t>
                  </m:r>
                </m:e>
                <m:sub>
                  <m:r>
                    <w:rPr>
                      <w:rFonts w:ascii="Cambria Math" w:hAnsi="Cambria Math"/>
                      <w:lang w:eastAsia="zh-CN"/>
                    </w:rPr>
                    <m:t>n</m:t>
                  </m:r>
                  <m:r>
                    <w:rPr>
                      <w:rFonts w:ascii="Cambria Math" w:hAnsi="Cambria Math"/>
                      <w:lang w:eastAsia="zh-CN"/>
                    </w:rPr>
                    <m:t>,</m:t>
                  </m:r>
                  <m:r>
                    <w:rPr>
                      <w:rFonts w:ascii="Cambria Math" w:hAnsi="Cambria Math"/>
                      <w:lang w:eastAsia="zh-CN"/>
                    </w:rPr>
                    <m:t>model</m:t>
                  </m:r>
                </m:sub>
              </m:sSub>
            </m:oMath>
            <w:r w:rsidR="005C28C1">
              <w:rPr>
                <w:lang w:eastAsia="ko-KR"/>
              </w:rPr>
              <w:fldChar w:fldCharType="begin"/>
            </w:r>
            <w:r w:rsidR="005C28C1">
              <w:rPr>
                <w:lang w:eastAsia="ko-KR"/>
              </w:rPr>
              <w:instrText xml:space="preserve"> QUOTE </w:instrText>
            </w:r>
            <w:r w:rsidR="00FB2501">
              <w:rPr>
                <w:noProof/>
                <w:lang w:eastAsia="ko-KR"/>
              </w:rPr>
              <w:pict w14:anchorId="305C13D1">
                <v:shape id="_x0000_i1038" type="#_x0000_t75" alt="" style="width:21.9pt;height:14.4pt;mso-width-percent:0;mso-height-percent:0;mso-width-percent:0;mso-height-percent:0" equationxml="&lt;">
                  <v:imagedata r:id="rId131" o:title="" chromakey="white"/>
                </v:shape>
              </w:pict>
            </w:r>
            <w:r w:rsidR="005C28C1">
              <w:rPr>
                <w:lang w:eastAsia="ko-KR"/>
              </w:rPr>
              <w:instrText xml:space="preserve"> </w:instrText>
            </w:r>
            <w:r w:rsidR="005C28C1">
              <w:rPr>
                <w:lang w:eastAsia="ko-KR"/>
              </w:rPr>
              <w:fldChar w:fldCharType="separate"/>
            </w:r>
            <w:r w:rsidR="00FB2501">
              <w:rPr>
                <w:noProof/>
                <w:lang w:eastAsia="ko-KR"/>
              </w:rPr>
              <w:pict w14:anchorId="62566FFB">
                <v:shape id="_x0000_i1039" type="#_x0000_t75" alt="" style="width:21.9pt;height:14.4pt;mso-width-percent:0;mso-height-percent:0;mso-width-percent:0;mso-height-percent:0" equationxml="&lt;">
                  <v:imagedata r:id="rId131" o:title="" chromakey="white"/>
                </v:shape>
              </w:pict>
            </w:r>
            <w:r w:rsidR="005C28C1">
              <w:rPr>
                <w:lang w:eastAsia="ko-KR"/>
              </w:rPr>
              <w:fldChar w:fldCharType="end"/>
            </w:r>
            <w:r w:rsidR="005C28C1">
              <w:rPr>
                <w:lang w:eastAsia="ko-KR"/>
              </w:rPr>
              <w:t xml:space="preserve"> is the tabulated CDL </w:t>
            </w:r>
            <w:r w:rsidR="005C28C1">
              <w:t xml:space="preserve">ray </w:t>
            </w:r>
            <w:r w:rsidR="005C28C1">
              <w:rPr>
                <w:lang w:eastAsia="ko-KR"/>
              </w:rPr>
              <w:t>angle</w:t>
            </w:r>
          </w:p>
          <w:p w14:paraId="0468FC98" w14:textId="77777777" w:rsidR="00721FF8" w:rsidRDefault="005C28C1">
            <w:pPr>
              <w:overflowPunct w:val="0"/>
              <w:autoSpaceDE w:val="0"/>
              <w:autoSpaceDN w:val="0"/>
              <w:adjustRightInd w:val="0"/>
              <w:spacing w:before="0" w:after="0" w:line="240" w:lineRule="auto"/>
              <w:ind w:left="568" w:hanging="284"/>
              <w:textAlignment w:val="baseline"/>
              <w:rPr>
                <w:lang w:eastAsia="ko-KR"/>
              </w:rPr>
            </w:pPr>
            <m:oMath>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oMath>
            <w:r>
              <w:rPr>
                <w:lang w:eastAsia="ko-KR"/>
              </w:rPr>
              <w:t xml:space="preserve"> is the rms angular spread of the tabulated CDL including the offset ray angles, calculated using the angular spread definition in Annex A</w:t>
            </w:r>
          </w:p>
          <w:p w14:paraId="4AAF0F3C" w14:textId="77777777" w:rsidR="00721FF8" w:rsidRDefault="00273F43">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lang w:eastAsia="zh-CN"/>
                    </w:rPr>
                  </m:ctrlPr>
                </m:sSubPr>
                <m:e>
                  <m:r>
                    <w:rPr>
                      <w:rFonts w:ascii="Cambria Math" w:hAnsi="Cambria Math"/>
                    </w:rPr>
                    <m:t>μ</m:t>
                  </m:r>
                </m:e>
                <m:sub>
                  <m:r>
                    <w:rPr>
                      <w:rFonts w:ascii="Cambria Math" w:hAnsi="Cambria Math"/>
                    </w:rPr>
                    <m:t>ϕ</m:t>
                  </m:r>
                  <m:r>
                    <w:rPr>
                      <w:rFonts w:ascii="Cambria Math" w:hAnsi="Cambria Math"/>
                      <w:lang w:eastAsia="zh-CN"/>
                    </w:rPr>
                    <m:t>,</m:t>
                  </m:r>
                  <m:r>
                    <w:rPr>
                      <w:rFonts w:ascii="Cambria Math" w:hAnsi="Cambria Math"/>
                      <w:lang w:eastAsia="zh-CN"/>
                    </w:rPr>
                    <m:t>model</m:t>
                  </m:r>
                </m:sub>
              </m:sSub>
              <m:r>
                <w:rPr>
                  <w:rFonts w:ascii="Cambria Math" w:hAnsi="Cambria Math"/>
                  <w:color w:val="FF0000"/>
                  <w:lang w:eastAsia="zh-CN"/>
                </w:rPr>
                <m:t xml:space="preserve"> </m:t>
              </m:r>
            </m:oMath>
            <w:r w:rsidR="005C28C1">
              <w:rPr>
                <w:lang w:eastAsia="ko-KR"/>
              </w:rPr>
              <w:t>is the mean angle of the tabulated CDL, calculated using the definition in Annex A</w:t>
            </w:r>
          </w:p>
          <w:p w14:paraId="38E85D98" w14:textId="77777777" w:rsidR="00721FF8" w:rsidRDefault="00273F43">
            <w:pPr>
              <w:overflowPunct w:val="0"/>
              <w:autoSpaceDE w:val="0"/>
              <w:autoSpaceDN w:val="0"/>
              <w:adjustRightInd w:val="0"/>
              <w:spacing w:before="0" w:after="0" w:line="240" w:lineRule="auto"/>
              <w:ind w:left="568" w:hanging="284"/>
              <w:textAlignment w:val="baseline"/>
              <w:rPr>
                <w:color w:val="FF0000"/>
                <w:u w:val="single"/>
                <w:lang w:eastAsia="ko-KR"/>
              </w:rPr>
            </w:pPr>
            <m:oMath>
              <m:sSub>
                <m:sSubPr>
                  <m:ctrlPr>
                    <w:rPr>
                      <w:rFonts w:ascii="Cambria Math" w:hAnsi="Cambria Math"/>
                      <w:i/>
                      <w:color w:val="FF0000"/>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rPr>
                    <m:t>,</m:t>
                  </m:r>
                  <m:r>
                    <w:rPr>
                      <w:rFonts w:ascii="Cambria Math" w:hAnsi="Cambria Math"/>
                      <w:color w:val="FF0000"/>
                    </w:rPr>
                    <m:t>intermediate</m:t>
                  </m:r>
                </m:sub>
              </m:sSub>
            </m:oMath>
            <w:r w:rsidR="005C28C1">
              <w:rPr>
                <w:color w:val="FF0000"/>
                <w:u w:val="single"/>
                <w:lang w:eastAsia="ko-KR"/>
              </w:rPr>
              <w:t xml:space="preserve"> is the mean angle of the intermediate ray angles, calculated using the definition in Annex A</w:t>
            </w:r>
          </w:p>
          <w:p w14:paraId="455B602B" w14:textId="77777777" w:rsidR="00721FF8" w:rsidRDefault="00273F43">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rPr>
                  </m:ctrlPr>
                </m:sSubPr>
                <m:e>
                  <m:r>
                    <w:rPr>
                      <w:rFonts w:ascii="Cambria Math" w:hAnsi="Cambria Math"/>
                    </w:rPr>
                    <m:t>μ</m:t>
                  </m:r>
                </m:e>
                <m:sub>
                  <m:r>
                    <w:rPr>
                      <w:rFonts w:ascii="Cambria Math" w:hAnsi="Cambria Math"/>
                    </w:rPr>
                    <m:t>ϕ</m:t>
                  </m:r>
                  <m:r>
                    <w:rPr>
                      <w:rFonts w:ascii="Cambria Math" w:hAnsi="Cambria Math"/>
                    </w:rPr>
                    <m:t>,</m:t>
                  </m:r>
                  <m:r>
                    <w:rPr>
                      <w:rFonts w:ascii="Cambria Math" w:hAnsi="Cambria Math"/>
                    </w:rPr>
                    <m:t>desired</m:t>
                  </m:r>
                </m:sub>
              </m:sSub>
            </m:oMath>
            <w:r w:rsidR="005C28C1">
              <w:rPr>
                <w:lang w:eastAsia="ko-KR"/>
              </w:rPr>
              <w:t xml:space="preserve"> is the desired mean angle</w:t>
            </w:r>
          </w:p>
          <w:p w14:paraId="5D852431" w14:textId="77777777" w:rsidR="00721FF8" w:rsidRDefault="005C28C1">
            <w:pPr>
              <w:overflowPunct w:val="0"/>
              <w:autoSpaceDE w:val="0"/>
              <w:autoSpaceDN w:val="0"/>
              <w:adjustRightInd w:val="0"/>
              <w:spacing w:before="0" w:after="0" w:line="240" w:lineRule="auto"/>
              <w:ind w:left="568" w:hanging="284"/>
              <w:textAlignment w:val="baseline"/>
              <w:rPr>
                <w:lang w:eastAsia="ko-KR"/>
              </w:rPr>
            </w:pPr>
            <m:oMath>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oMath>
            <w:r>
              <w:rPr>
                <w:lang w:eastAsia="ko-KR"/>
              </w:rPr>
              <w:t xml:space="preserve"> is the desired rms angular spread</w:t>
            </w:r>
          </w:p>
          <w:p w14:paraId="57CA4C15" w14:textId="77777777" w:rsidR="00721FF8" w:rsidRDefault="00273F43">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scaled</m:t>
                  </m:r>
                </m:sub>
              </m:sSub>
              <m:r>
                <w:rPr>
                  <w:rFonts w:ascii="Cambria Math" w:hAnsi="Cambria Math"/>
                  <w:color w:val="FF0000"/>
                </w:rPr>
                <m:t xml:space="preserve"> </m:t>
              </m:r>
            </m:oMath>
            <w:r w:rsidR="005C28C1">
              <w:rPr>
                <w:lang w:eastAsia="ko-KR"/>
              </w:rPr>
              <w:t>is the resulting scaled ray angle</w:t>
            </w:r>
          </w:p>
          <w:p w14:paraId="06D5AB22" w14:textId="77777777" w:rsidR="00721FF8" w:rsidRDefault="005C28C1">
            <w:pPr>
              <w:overflowPunct w:val="0"/>
              <w:autoSpaceDE w:val="0"/>
              <w:autoSpaceDN w:val="0"/>
              <w:adjustRightInd w:val="0"/>
              <w:spacing w:before="0" w:after="0" w:line="240" w:lineRule="auto"/>
              <w:ind w:left="568" w:hanging="284"/>
              <w:textAlignment w:val="baseline"/>
              <w:rPr>
                <w:color w:val="FF0000"/>
                <w:u w:val="single"/>
                <w:lang w:eastAsia="ko-KR"/>
              </w:rPr>
            </w:pPr>
            <m:oMath>
              <m:r>
                <w:rPr>
                  <w:rFonts w:ascii="Cambria Math" w:hAnsi="Cambria Math"/>
                  <w:color w:val="FF0000"/>
                </w:rPr>
                <m:t>WrapTo180(⋅)</m:t>
              </m:r>
            </m:oMath>
            <w:r>
              <w:rPr>
                <w:iCs/>
                <w:color w:val="FF0000"/>
              </w:rPr>
              <w:t xml:space="preserve"> </w:t>
            </w:r>
            <w:r>
              <w:rPr>
                <w:color w:val="FF0000"/>
                <w:u w:val="single"/>
                <w:lang w:eastAsia="ko-KR"/>
              </w:rPr>
              <w:t>is a function which wraps an azimuth angle to the interval [-180, 180].</w:t>
            </w:r>
          </w:p>
          <w:p w14:paraId="4E12E13C" w14:textId="77777777" w:rsidR="00721FF8" w:rsidRDefault="00721FF8">
            <w:pPr>
              <w:pStyle w:val="BodyText"/>
              <w:spacing w:before="0" w:after="0" w:line="240" w:lineRule="auto"/>
              <w:contextualSpacing/>
              <w:rPr>
                <w:rFonts w:ascii="Times New Roman" w:eastAsiaTheme="minorEastAsia" w:hAnsi="Times New Roman"/>
                <w:szCs w:val="20"/>
                <w:lang w:eastAsia="zh-CN"/>
              </w:rPr>
            </w:pPr>
          </w:p>
        </w:tc>
      </w:tr>
      <w:tr w:rsidR="00721FF8" w14:paraId="7FE699E8" w14:textId="77777777">
        <w:tc>
          <w:tcPr>
            <w:tcW w:w="1525" w:type="dxa"/>
            <w:vAlign w:val="center"/>
          </w:tcPr>
          <w:p w14:paraId="4F047F52" w14:textId="77777777" w:rsidR="00721FF8" w:rsidRDefault="005C28C1">
            <w:pPr>
              <w:spacing w:before="0" w:after="0" w:line="240" w:lineRule="auto"/>
            </w:pPr>
            <w:r>
              <w:lastRenderedPageBreak/>
              <w:t>[7] Intel</w:t>
            </w:r>
          </w:p>
        </w:tc>
        <w:tc>
          <w:tcPr>
            <w:tcW w:w="9265" w:type="dxa"/>
            <w:vAlign w:val="center"/>
          </w:tcPr>
          <w:p w14:paraId="7A9557C9" w14:textId="77777777" w:rsidR="00721FF8" w:rsidRDefault="005C28C1">
            <w:pPr>
              <w:snapToGrid w:val="0"/>
              <w:spacing w:before="0" w:after="0" w:line="240" w:lineRule="auto"/>
              <w:rPr>
                <w:b/>
              </w:rPr>
            </w:pPr>
            <w:r>
              <w:rPr>
                <w:b/>
              </w:rPr>
              <w:t xml:space="preserve">Proposal 5: </w:t>
            </w:r>
          </w:p>
          <w:p w14:paraId="4E55A28B" w14:textId="77777777" w:rsidR="00721FF8" w:rsidRDefault="005C28C1">
            <w:pPr>
              <w:pStyle w:val="ListParagraph"/>
              <w:numPr>
                <w:ilvl w:val="0"/>
                <w:numId w:val="22"/>
              </w:numPr>
              <w:autoSpaceDE w:val="0"/>
              <w:autoSpaceDN w:val="0"/>
              <w:adjustRightInd w:val="0"/>
              <w:snapToGrid w:val="0"/>
              <w:spacing w:before="0" w:line="240" w:lineRule="auto"/>
              <w:contextualSpacing/>
              <w:rPr>
                <w:szCs w:val="20"/>
                <w:lang w:eastAsia="zh-CN"/>
              </w:rPr>
            </w:pPr>
            <w:r>
              <w:rPr>
                <w:szCs w:val="20"/>
                <w:lang w:eastAsia="zh-CN"/>
              </w:rPr>
              <w:t>RAN1 to consider correcting the angle handling for MIMO simulation extension for CDL as part of the 7 – 24 GHz channel model validation SI.</w:t>
            </w:r>
          </w:p>
          <w:p w14:paraId="46499752" w14:textId="77777777" w:rsidR="00721FF8" w:rsidRDefault="005C28C1">
            <w:pPr>
              <w:pStyle w:val="ListParagraph"/>
              <w:numPr>
                <w:ilvl w:val="0"/>
                <w:numId w:val="22"/>
              </w:numPr>
              <w:suppressAutoHyphens w:val="0"/>
              <w:autoSpaceDE w:val="0"/>
              <w:autoSpaceDN w:val="0"/>
              <w:adjustRightInd w:val="0"/>
              <w:spacing w:before="0" w:line="240" w:lineRule="auto"/>
              <w:contextualSpacing/>
              <w:textAlignment w:val="baseline"/>
              <w:rPr>
                <w:szCs w:val="20"/>
              </w:rPr>
            </w:pPr>
            <w:r>
              <w:rPr>
                <w:szCs w:val="20"/>
              </w:rPr>
              <w:t>To address the angle-scaling issue when generating CDL channels for link-level evaluations adopt the following two-step approach to compute the scaled angles:</w:t>
            </w:r>
          </w:p>
          <w:p w14:paraId="103F030D" w14:textId="77777777" w:rsidR="00721FF8" w:rsidRDefault="00273F43">
            <w:pPr>
              <w:spacing w:before="0" w:after="0" w:line="240" w:lineRule="auto"/>
              <w:ind w:left="1080"/>
              <w:jc w:val="center"/>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5C28C1">
              <w:rPr>
                <w:iCs/>
                <w:lang w:eastAsia="ja-JP"/>
                <w14:ligatures w14:val="standardContextual"/>
              </w:rPr>
              <w:t>,</w:t>
            </w:r>
          </w:p>
          <w:p w14:paraId="5C64D087" w14:textId="77777777" w:rsidR="00721FF8" w:rsidRDefault="00273F43">
            <w:pPr>
              <w:spacing w:before="0" w:after="0" w:line="240" w:lineRule="auto"/>
              <w:ind w:left="1080"/>
              <w:rPr>
                <w:iCs/>
                <w:lang w:eastAsia="ja-JP"/>
                <w14:ligatures w14:val="standardContextual"/>
              </w:rPr>
            </w:pPr>
            <m:oMathPara>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m:oMathPara>
          </w:p>
          <w:p w14:paraId="22A0BDD6" w14:textId="77777777" w:rsidR="00721FF8" w:rsidRDefault="005C28C1">
            <w:pPr>
              <w:spacing w:before="0" w:after="0" w:line="240" w:lineRule="auto"/>
              <w:ind w:left="720"/>
              <w:rPr>
                <w:iCs/>
                <w:lang w:eastAsia="ja-JP"/>
                <w14:ligatures w14:val="standardContextual"/>
              </w:rPr>
            </w:pPr>
            <w:r>
              <w:rPr>
                <w:iCs/>
                <w:lang w:eastAsia="ja-JP"/>
                <w14:ligatures w14:val="standardContextual"/>
              </w:rPr>
              <w:t xml:space="preserve">where </w:t>
            </w:r>
            <m:oMath>
              <m:r>
                <w:rPr>
                  <w:rFonts w:ascii="Cambria Math" w:hAnsi="Cambria Math"/>
                  <w:lang w:eastAsia="ja-JP"/>
                  <w14:ligatures w14:val="standardContextual"/>
                </w:rPr>
                <m:t>s</m:t>
              </m:r>
            </m:oMath>
            <w:r>
              <w:rPr>
                <w:iCs/>
                <w:lang w:eastAsia="ja-JP"/>
                <w14:ligatures w14:val="standardContextual"/>
              </w:rPr>
              <w:t xml:space="preserve"> is a scale factor chosen to change the angles.</w:t>
            </w:r>
          </w:p>
          <w:p w14:paraId="0B9F78B6" w14:textId="77777777" w:rsidR="00721FF8" w:rsidRDefault="00721FF8">
            <w:pPr>
              <w:suppressAutoHyphens w:val="0"/>
              <w:autoSpaceDE w:val="0"/>
              <w:autoSpaceDN w:val="0"/>
              <w:adjustRightInd w:val="0"/>
              <w:spacing w:before="0" w:after="0" w:line="240" w:lineRule="auto"/>
              <w:contextualSpacing/>
              <w:textAlignment w:val="baseline"/>
              <w:rPr>
                <w:iCs/>
                <w:lang w:eastAsia="ja-JP"/>
                <w14:ligatures w14:val="standardContextual"/>
              </w:rPr>
            </w:pPr>
          </w:p>
        </w:tc>
      </w:tr>
      <w:tr w:rsidR="00721FF8" w14:paraId="5169BEC6" w14:textId="77777777">
        <w:tc>
          <w:tcPr>
            <w:tcW w:w="1525" w:type="dxa"/>
            <w:vAlign w:val="center"/>
          </w:tcPr>
          <w:p w14:paraId="4CAB5789" w14:textId="77777777" w:rsidR="00721FF8" w:rsidRDefault="005C28C1">
            <w:pPr>
              <w:spacing w:before="0" w:after="0" w:line="240" w:lineRule="auto"/>
            </w:pPr>
            <w:r>
              <w:t>[10] CATT</w:t>
            </w:r>
          </w:p>
        </w:tc>
        <w:tc>
          <w:tcPr>
            <w:tcW w:w="9265" w:type="dxa"/>
            <w:vAlign w:val="center"/>
          </w:tcPr>
          <w:p w14:paraId="6449FF27" w14:textId="77777777" w:rsidR="00721FF8" w:rsidRDefault="005C28C1">
            <w:pPr>
              <w:spacing w:before="0" w:after="0" w:line="240" w:lineRule="auto"/>
              <w:rPr>
                <w:rFonts w:eastAsiaTheme="minorEastAsia"/>
                <w:bCs/>
                <w:lang w:eastAsia="zh-CN"/>
              </w:rPr>
            </w:pPr>
            <w:r>
              <w:rPr>
                <w:rFonts w:eastAsiaTheme="minorEastAsia"/>
                <w:bCs/>
                <w:noProof/>
                <w:lang w:eastAsia="zh-CN"/>
              </w:rPr>
              <w:drawing>
                <wp:inline distT="0" distB="0" distL="0" distR="0" wp14:anchorId="1B37010C" wp14:editId="282FED87">
                  <wp:extent cx="2736850" cy="2159635"/>
                  <wp:effectExtent l="0" t="0" r="6350" b="0"/>
                  <wp:docPr id="8779480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48068" name="图片 1"/>
                          <pic:cNvPicPr>
                            <a:picLocks noChangeAspect="1"/>
                          </pic:cNvPicPr>
                        </pic:nvPicPr>
                        <pic:blipFill>
                          <a:blip r:embed="rId132"/>
                          <a:stretch>
                            <a:fillRect/>
                          </a:stretch>
                        </pic:blipFill>
                        <pic:spPr>
                          <a:xfrm>
                            <a:off x="0" y="0"/>
                            <a:ext cx="2737426" cy="2160000"/>
                          </a:xfrm>
                          <a:prstGeom prst="rect">
                            <a:avLst/>
                          </a:prstGeom>
                        </pic:spPr>
                      </pic:pic>
                    </a:graphicData>
                  </a:graphic>
                </wp:inline>
              </w:drawing>
            </w:r>
            <w:r>
              <w:rPr>
                <w:rFonts w:eastAsiaTheme="minorEastAsia"/>
                <w:bCs/>
                <w:lang w:eastAsia="zh-CN"/>
              </w:rPr>
              <w:t xml:space="preserve"> </w:t>
            </w:r>
            <w:r>
              <w:rPr>
                <w:rFonts w:eastAsiaTheme="minorEastAsia"/>
                <w:bCs/>
                <w:noProof/>
                <w:lang w:eastAsia="zh-CN"/>
              </w:rPr>
              <w:drawing>
                <wp:inline distT="0" distB="0" distL="0" distR="0" wp14:anchorId="51B81AA0" wp14:editId="1EE24A03">
                  <wp:extent cx="2754630" cy="2159635"/>
                  <wp:effectExtent l="0" t="0" r="7620" b="0"/>
                  <wp:docPr id="20827637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763780" name="图片 2"/>
                          <pic:cNvPicPr>
                            <a:picLocks noChangeAspect="1"/>
                          </pic:cNvPicPr>
                        </pic:nvPicPr>
                        <pic:blipFill>
                          <a:blip r:embed="rId133"/>
                          <a:stretch>
                            <a:fillRect/>
                          </a:stretch>
                        </pic:blipFill>
                        <pic:spPr>
                          <a:xfrm>
                            <a:off x="0" y="0"/>
                            <a:ext cx="2754938" cy="2160000"/>
                          </a:xfrm>
                          <a:prstGeom prst="rect">
                            <a:avLst/>
                          </a:prstGeom>
                        </pic:spPr>
                      </pic:pic>
                    </a:graphicData>
                  </a:graphic>
                </wp:inline>
              </w:drawing>
            </w:r>
          </w:p>
          <w:p w14:paraId="05CE79F3" w14:textId="77777777" w:rsidR="00721FF8" w:rsidRDefault="005C28C1">
            <w:pPr>
              <w:spacing w:before="0" w:after="0" w:line="240" w:lineRule="auto"/>
              <w:rPr>
                <w:rFonts w:eastAsiaTheme="minorEastAsia"/>
                <w:bCs/>
                <w:lang w:eastAsia="zh-CN"/>
              </w:rPr>
            </w:pPr>
            <w:r>
              <w:rPr>
                <w:rFonts w:eastAsiaTheme="minorEastAsia"/>
                <w:bCs/>
                <w:noProof/>
                <w:lang w:eastAsia="zh-CN"/>
              </w:rPr>
              <w:drawing>
                <wp:inline distT="0" distB="0" distL="0" distR="0" wp14:anchorId="6A3E1F6B" wp14:editId="6C482CE7">
                  <wp:extent cx="2736850" cy="2159635"/>
                  <wp:effectExtent l="0" t="0" r="6350" b="0"/>
                  <wp:docPr id="14634785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478580" name="图片 3"/>
                          <pic:cNvPicPr>
                            <a:picLocks noChangeAspect="1"/>
                          </pic:cNvPicPr>
                        </pic:nvPicPr>
                        <pic:blipFill>
                          <a:blip r:embed="rId134"/>
                          <a:stretch>
                            <a:fillRect/>
                          </a:stretch>
                        </pic:blipFill>
                        <pic:spPr>
                          <a:xfrm>
                            <a:off x="0" y="0"/>
                            <a:ext cx="2737426" cy="2160000"/>
                          </a:xfrm>
                          <a:prstGeom prst="rect">
                            <a:avLst/>
                          </a:prstGeom>
                        </pic:spPr>
                      </pic:pic>
                    </a:graphicData>
                  </a:graphic>
                </wp:inline>
              </w:drawing>
            </w:r>
            <w:r>
              <w:rPr>
                <w:rFonts w:eastAsiaTheme="minorEastAsia"/>
                <w:bCs/>
                <w:lang w:eastAsia="zh-CN"/>
              </w:rPr>
              <w:t xml:space="preserve"> </w:t>
            </w:r>
            <w:r>
              <w:rPr>
                <w:rFonts w:eastAsiaTheme="minorEastAsia"/>
                <w:bCs/>
                <w:noProof/>
                <w:lang w:eastAsia="zh-CN"/>
              </w:rPr>
              <w:drawing>
                <wp:inline distT="0" distB="0" distL="0" distR="0" wp14:anchorId="27EF7C60" wp14:editId="29833C47">
                  <wp:extent cx="2718435" cy="2159635"/>
                  <wp:effectExtent l="0" t="0" r="5715" b="0"/>
                  <wp:docPr id="31567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712" name="图片 4"/>
                          <pic:cNvPicPr>
                            <a:picLocks noChangeAspect="1"/>
                          </pic:cNvPicPr>
                        </pic:nvPicPr>
                        <pic:blipFill>
                          <a:blip r:embed="rId135"/>
                          <a:stretch>
                            <a:fillRect/>
                          </a:stretch>
                        </pic:blipFill>
                        <pic:spPr>
                          <a:xfrm>
                            <a:off x="0" y="0"/>
                            <a:ext cx="2718620" cy="2160000"/>
                          </a:xfrm>
                          <a:prstGeom prst="rect">
                            <a:avLst/>
                          </a:prstGeom>
                        </pic:spPr>
                      </pic:pic>
                    </a:graphicData>
                  </a:graphic>
                </wp:inline>
              </w:drawing>
            </w:r>
          </w:p>
          <w:p w14:paraId="5D291FA4" w14:textId="77777777" w:rsidR="00721FF8" w:rsidRDefault="005C28C1">
            <w:pPr>
              <w:spacing w:before="0" w:after="0" w:line="240" w:lineRule="auto"/>
              <w:rPr>
                <w:rFonts w:eastAsiaTheme="minorEastAsia"/>
                <w:bCs/>
                <w:lang w:eastAsia="zh-CN"/>
              </w:rPr>
            </w:pPr>
            <w:r>
              <w:rPr>
                <w:rFonts w:eastAsiaTheme="minorEastAsia"/>
                <w:bCs/>
                <w:noProof/>
                <w:lang w:eastAsia="zh-CN"/>
              </w:rPr>
              <w:lastRenderedPageBreak/>
              <w:drawing>
                <wp:inline distT="0" distB="0" distL="0" distR="0" wp14:anchorId="2AAC3B9F" wp14:editId="2C7815B5">
                  <wp:extent cx="2751455" cy="21596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6"/>
                          <a:stretch>
                            <a:fillRect/>
                          </a:stretch>
                        </pic:blipFill>
                        <pic:spPr>
                          <a:xfrm>
                            <a:off x="0" y="0"/>
                            <a:ext cx="2752000" cy="2160000"/>
                          </a:xfrm>
                          <a:prstGeom prst="rect">
                            <a:avLst/>
                          </a:prstGeom>
                        </pic:spPr>
                      </pic:pic>
                    </a:graphicData>
                  </a:graphic>
                </wp:inline>
              </w:drawing>
            </w:r>
          </w:p>
          <w:p w14:paraId="0DAFB18B" w14:textId="77777777" w:rsidR="00721FF8" w:rsidRDefault="005C28C1">
            <w:pPr>
              <w:pStyle w:val="Caption"/>
              <w:spacing w:before="0" w:after="0" w:line="240" w:lineRule="auto"/>
              <w:jc w:val="center"/>
              <w:rPr>
                <w:b w:val="0"/>
                <w:sz w:val="20"/>
                <w:szCs w:val="20"/>
                <w:lang w:eastAsia="zh-CN"/>
              </w:rPr>
            </w:pPr>
            <w:bookmarkStart w:id="70" w:name="_Ref181620522"/>
            <w:r>
              <w:rPr>
                <w:b w:val="0"/>
                <w:sz w:val="20"/>
                <w:szCs w:val="20"/>
              </w:rPr>
              <w:t xml:space="preserve">Figure </w:t>
            </w:r>
            <w:r>
              <w:rPr>
                <w:b w:val="0"/>
                <w:sz w:val="20"/>
                <w:szCs w:val="20"/>
              </w:rPr>
              <w:fldChar w:fldCharType="begin"/>
            </w:r>
            <w:r>
              <w:rPr>
                <w:b w:val="0"/>
                <w:sz w:val="20"/>
                <w:szCs w:val="20"/>
              </w:rPr>
              <w:instrText xml:space="preserve"> SEQ Figure \* ARABIC </w:instrText>
            </w:r>
            <w:r>
              <w:rPr>
                <w:b w:val="0"/>
                <w:sz w:val="20"/>
                <w:szCs w:val="20"/>
              </w:rPr>
              <w:fldChar w:fldCharType="separate"/>
            </w:r>
            <w:r>
              <w:rPr>
                <w:b w:val="0"/>
                <w:sz w:val="20"/>
                <w:szCs w:val="20"/>
              </w:rPr>
              <w:t>1</w:t>
            </w:r>
            <w:r>
              <w:rPr>
                <w:b w:val="0"/>
                <w:sz w:val="20"/>
                <w:szCs w:val="20"/>
              </w:rPr>
              <w:fldChar w:fldCharType="end"/>
            </w:r>
            <w:bookmarkEnd w:id="70"/>
            <w:r>
              <w:rPr>
                <w:b w:val="0"/>
                <w:sz w:val="20"/>
                <w:szCs w:val="20"/>
                <w:lang w:eastAsia="zh-CN"/>
              </w:rPr>
              <w:t xml:space="preserve"> Difference between the generated desired AOD spread based on the model in TR 38.901 and the accurate desired angle spread in CDL-A, CDL-B, CDL-C, CDL-D and CDL-E models</w:t>
            </w:r>
          </w:p>
          <w:p w14:paraId="283AE89B" w14:textId="77777777" w:rsidR="00721FF8" w:rsidRDefault="00721FF8">
            <w:pPr>
              <w:spacing w:before="0" w:after="0" w:line="240" w:lineRule="auto"/>
              <w:rPr>
                <w:bCs/>
                <w:lang w:eastAsia="zh-CN"/>
              </w:rPr>
            </w:pPr>
          </w:p>
          <w:p w14:paraId="76FA443E" w14:textId="77777777" w:rsidR="00721FF8" w:rsidRDefault="005C28C1">
            <w:pPr>
              <w:spacing w:before="0" w:after="0" w:line="240" w:lineRule="auto"/>
              <w:rPr>
                <w:rFonts w:eastAsiaTheme="minorEastAsia"/>
                <w:bCs/>
                <w:lang w:eastAsia="zh-CN"/>
              </w:rPr>
            </w:pPr>
            <w:r>
              <w:rPr>
                <w:rFonts w:eastAsiaTheme="minorEastAsia"/>
                <w:b/>
                <w:lang w:eastAsia="zh-CN"/>
              </w:rPr>
              <w:t>Observation 1:</w:t>
            </w:r>
            <w:r>
              <w:rPr>
                <w:rFonts w:eastAsiaTheme="minorEastAsia"/>
                <w:bCs/>
                <w:lang w:eastAsia="zh-CN"/>
              </w:rPr>
              <w:t xml:space="preserve"> The difference between the accurate desired angle spread and the model in TR38.901 is not evident.</w:t>
            </w:r>
          </w:p>
          <w:p w14:paraId="7A18F8BA" w14:textId="77777777" w:rsidR="00721FF8" w:rsidRDefault="00721FF8">
            <w:pPr>
              <w:spacing w:before="0" w:after="0" w:line="240" w:lineRule="auto"/>
              <w:rPr>
                <w:rFonts w:eastAsiaTheme="minorEastAsia"/>
                <w:bCs/>
                <w:lang w:eastAsia="zh-CN"/>
              </w:rPr>
            </w:pPr>
          </w:p>
          <w:p w14:paraId="2B0B01AA" w14:textId="77777777" w:rsidR="00721FF8" w:rsidRDefault="005C28C1">
            <w:pPr>
              <w:spacing w:before="0" w:after="0" w:line="240" w:lineRule="auto"/>
              <w:rPr>
                <w:rFonts w:eastAsiaTheme="minorEastAsia"/>
                <w:bCs/>
                <w:lang w:eastAsia="zh-CN"/>
              </w:rPr>
            </w:pPr>
            <w:r>
              <w:rPr>
                <w:rFonts w:eastAsiaTheme="minorEastAsia"/>
                <w:b/>
                <w:lang w:eastAsia="zh-CN"/>
              </w:rPr>
              <w:t>Proposal 7:</w:t>
            </w:r>
            <w:r>
              <w:rPr>
                <w:rFonts w:eastAsiaTheme="minorEastAsia"/>
                <w:bCs/>
                <w:lang w:eastAsia="zh-CN"/>
              </w:rPr>
              <w:t xml:space="preserve"> There is no need to update the scaling of the angles in TR38.901 to enable accurate desired angle </w:t>
            </w:r>
            <w:proofErr w:type="gramStart"/>
            <w:r>
              <w:rPr>
                <w:rFonts w:eastAsiaTheme="minorEastAsia"/>
                <w:bCs/>
                <w:lang w:eastAsia="zh-CN"/>
              </w:rPr>
              <w:t>spread</w:t>
            </w:r>
            <w:proofErr w:type="gramEnd"/>
            <w:r>
              <w:rPr>
                <w:rFonts w:eastAsiaTheme="minorEastAsia"/>
                <w:bCs/>
                <w:lang w:eastAsia="zh-CN"/>
              </w:rPr>
              <w:t>.</w:t>
            </w:r>
          </w:p>
          <w:p w14:paraId="604BA79B" w14:textId="77777777" w:rsidR="00721FF8" w:rsidRDefault="00721FF8">
            <w:pPr>
              <w:spacing w:before="0" w:after="0" w:line="240" w:lineRule="auto"/>
              <w:rPr>
                <w:bCs/>
              </w:rPr>
            </w:pPr>
          </w:p>
        </w:tc>
      </w:tr>
      <w:tr w:rsidR="00721FF8" w14:paraId="3D1BEF21" w14:textId="77777777">
        <w:tc>
          <w:tcPr>
            <w:tcW w:w="1525" w:type="dxa"/>
            <w:vAlign w:val="center"/>
          </w:tcPr>
          <w:p w14:paraId="60C8871F" w14:textId="77777777" w:rsidR="00721FF8" w:rsidRDefault="005C28C1">
            <w:pPr>
              <w:spacing w:after="0" w:line="240" w:lineRule="auto"/>
            </w:pPr>
            <w:r>
              <w:lastRenderedPageBreak/>
              <w:t>[19] Qualcomm</w:t>
            </w:r>
          </w:p>
        </w:tc>
        <w:tc>
          <w:tcPr>
            <w:tcW w:w="9265" w:type="dxa"/>
            <w:vAlign w:val="center"/>
          </w:tcPr>
          <w:p w14:paraId="07F49E43" w14:textId="77777777" w:rsidR="00721FF8" w:rsidRDefault="005C28C1">
            <w:pPr>
              <w:spacing w:before="0" w:after="0" w:line="240" w:lineRule="auto"/>
            </w:pPr>
            <w:r>
              <w:rPr>
                <w:b/>
                <w:bCs/>
              </w:rPr>
              <w:t>Proposal 12:</w:t>
            </w:r>
            <w:r>
              <w:t xml:space="preserve"> To address the angle-scaling issue when generating CDL channels for link-level evaluations, consider one of the following options:</w:t>
            </w:r>
          </w:p>
          <w:p w14:paraId="4E681654" w14:textId="77777777" w:rsidR="00721FF8" w:rsidRDefault="005C28C1">
            <w:pPr>
              <w:pStyle w:val="ListParagraph"/>
              <w:numPr>
                <w:ilvl w:val="0"/>
                <w:numId w:val="28"/>
              </w:numPr>
              <w:suppressAutoHyphens w:val="0"/>
              <w:autoSpaceDE w:val="0"/>
              <w:autoSpaceDN w:val="0"/>
              <w:adjustRightInd w:val="0"/>
              <w:spacing w:before="0" w:line="240" w:lineRule="auto"/>
              <w:contextualSpacing/>
              <w:textAlignment w:val="baseline"/>
              <w:rPr>
                <w:szCs w:val="20"/>
              </w:rPr>
            </w:pPr>
            <w:r>
              <w:rPr>
                <w:szCs w:val="20"/>
              </w:rPr>
              <w:t xml:space="preserve">Decouple the desired angular spread and the linear scale factor into two separate parameters. Provide a finite list of values for desired angular spread along with the corresponding linear scale factor to realize each of them. </w:t>
            </w:r>
          </w:p>
          <w:p w14:paraId="0A2D71E1" w14:textId="77777777" w:rsidR="00721FF8" w:rsidRDefault="005C28C1">
            <w:pPr>
              <w:pStyle w:val="ListParagraph"/>
              <w:numPr>
                <w:ilvl w:val="0"/>
                <w:numId w:val="28"/>
              </w:numPr>
              <w:suppressAutoHyphens w:val="0"/>
              <w:autoSpaceDE w:val="0"/>
              <w:autoSpaceDN w:val="0"/>
              <w:adjustRightInd w:val="0"/>
              <w:spacing w:before="0" w:line="240" w:lineRule="auto"/>
              <w:contextualSpacing/>
              <w:textAlignment w:val="baseline"/>
              <w:rPr>
                <w:szCs w:val="20"/>
              </w:rPr>
            </w:pPr>
            <w:r>
              <w:rPr>
                <w:szCs w:val="20"/>
              </w:rPr>
              <w:t>Move away from scaling the angular spread and instead focus on scaling the angular range. Use linear scaling to achieve the desired range.</w:t>
            </w:r>
          </w:p>
          <w:p w14:paraId="0C7684A8" w14:textId="77777777" w:rsidR="00721FF8" w:rsidRDefault="00721FF8">
            <w:pPr>
              <w:spacing w:before="0" w:after="0" w:line="240" w:lineRule="auto"/>
              <w:rPr>
                <w:b/>
                <w:bCs/>
              </w:rPr>
            </w:pPr>
          </w:p>
          <w:p w14:paraId="39CBD22F" w14:textId="77777777" w:rsidR="00721FF8" w:rsidRDefault="005C28C1">
            <w:pPr>
              <w:spacing w:before="0" w:after="0" w:line="240" w:lineRule="auto"/>
            </w:pPr>
            <w:r>
              <w:rPr>
                <w:b/>
                <w:bCs/>
              </w:rPr>
              <w:t>Proposal 13:</w:t>
            </w:r>
            <w:r>
              <w:t xml:space="preserve"> To address the angle-scaling issue when generating CDL channels for link-level evaluations adopt the following two-step approach to compute the scaled angles:</w:t>
            </w:r>
          </w:p>
          <w:p w14:paraId="5B4B34E8" w14:textId="77777777" w:rsidR="00721FF8" w:rsidRDefault="00273F43">
            <w:pPr>
              <w:spacing w:before="0" w:after="0" w:line="240" w:lineRule="auto"/>
              <w:ind w:left="360"/>
              <w:jc w:val="center"/>
              <w:rPr>
                <w:rFonts w:eastAsiaTheme="minorEastAsia"/>
                <w:i/>
              </w:rPr>
            </w:pPr>
            <m:oMath>
              <m:sSub>
                <m:sSubPr>
                  <m:ctrlPr>
                    <w:rPr>
                      <w:rFonts w:ascii="Cambria Math" w:hAnsi="Cambria Math"/>
                      <w:i/>
                      <w:iCs/>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scaled</m:t>
                  </m:r>
                </m:sub>
              </m:sSub>
              <m:r>
                <w:rPr>
                  <w:rFonts w:ascii="Cambria Math" w:hAnsi="Cambria Math"/>
                </w:rPr>
                <m:t>=</m:t>
              </m:r>
              <m:sSub>
                <m:sSubPr>
                  <m:ctrlPr>
                    <w:rPr>
                      <w:rFonts w:ascii="Cambria Math" w:hAnsi="Cambria Math"/>
                      <w:i/>
                      <w:iCs/>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intermediate</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m:t>
                  </m:r>
                  <m:r>
                    <w:rPr>
                      <w:rFonts w:ascii="Cambria Math" w:hAnsi="Cambria Math"/>
                    </w:rPr>
                    <m:t>,</m:t>
                  </m:r>
                  <m:r>
                    <w:rPr>
                      <w:rFonts w:ascii="Cambria Math" w:hAnsi="Cambria Math"/>
                    </w:rPr>
                    <m:t>intermediate</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m:t>
                  </m:r>
                  <m:r>
                    <w:rPr>
                      <w:rFonts w:ascii="Cambria Math" w:hAnsi="Cambria Math"/>
                    </w:rPr>
                    <m:t>,</m:t>
                  </m:r>
                  <m:r>
                    <w:rPr>
                      <w:rFonts w:ascii="Cambria Math" w:hAnsi="Cambria Math"/>
                    </w:rPr>
                    <m:t>desired</m:t>
                  </m:r>
                </m:sub>
              </m:sSub>
            </m:oMath>
            <w:r w:rsidR="005C28C1">
              <w:rPr>
                <w:rFonts w:eastAsiaTheme="minorEastAsia"/>
                <w:i/>
                <w:iCs/>
              </w:rPr>
              <w:t>,</w:t>
            </w:r>
          </w:p>
          <w:p w14:paraId="6F398E55" w14:textId="77777777" w:rsidR="00721FF8" w:rsidRDefault="005C28C1">
            <w:pPr>
              <w:spacing w:before="0" w:after="0" w:line="240" w:lineRule="auto"/>
              <w:rPr>
                <w:iCs/>
                <w:lang w:eastAsia="ja-JP"/>
                <w14:ligatures w14:val="standardContextual"/>
              </w:rPr>
            </w:pPr>
            <w:r>
              <w:rPr>
                <w:iCs/>
                <w:lang w:eastAsia="ja-JP"/>
                <w14:ligatures w14:val="standardContextual"/>
              </w:rPr>
              <w:t>and</w:t>
            </w:r>
          </w:p>
          <w:p w14:paraId="0E163BDB" w14:textId="77777777" w:rsidR="00721FF8" w:rsidRDefault="00273F43">
            <w:pPr>
              <w:spacing w:before="0" w:after="0" w:line="240" w:lineRule="auto"/>
              <w:ind w:left="360"/>
              <w:rPr>
                <w:iCs/>
              </w:rPr>
            </w:pPr>
            <m:oMathPara>
              <m:oMath>
                <m:sSub>
                  <m:sSubPr>
                    <m:ctrlPr>
                      <w:rPr>
                        <w:rFonts w:ascii="Cambria Math" w:hAnsi="Cambria Math"/>
                        <w:i/>
                        <w:iCs/>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intermediate</m:t>
                    </m:r>
                  </m:sub>
                </m:sSub>
                <m:r>
                  <w:rPr>
                    <w:rFonts w:ascii="Cambria Math" w:hAnsi="Cambria Math"/>
                  </w:rPr>
                  <m:t>=</m:t>
                </m:r>
                <m:r>
                  <w:rPr>
                    <w:rFonts w:ascii="Cambria Math" w:hAnsi="Cambria Math"/>
                  </w:rPr>
                  <m:t>s</m:t>
                </m:r>
                <m:r>
                  <w:rPr>
                    <w:rFonts w:ascii="Cambria Math" w:hAnsi="Cambria Math"/>
                  </w:rPr>
                  <m:t>*</m:t>
                </m:r>
                <m:r>
                  <w:rPr>
                    <w:rFonts w:ascii="Cambria Math" w:hAnsi="Cambria Math"/>
                  </w:rPr>
                  <m:t xml:space="preserve"> </m:t>
                </m:r>
                <m:d>
                  <m:dPr>
                    <m:ctrlPr>
                      <w:rPr>
                        <w:rFonts w:ascii="Cambria Math" w:hAnsi="Cambria Math"/>
                        <w:i/>
                      </w:rPr>
                    </m:ctrlPr>
                  </m:dPr>
                  <m:e>
                    <m:sSub>
                      <m:sSubPr>
                        <m:ctrlPr>
                          <w:rPr>
                            <w:rFonts w:ascii="Cambria Math" w:hAnsi="Cambria Math"/>
                            <w:i/>
                            <w:iCs/>
                          </w:rPr>
                        </m:ctrlPr>
                      </m:sSubPr>
                      <m:e>
                        <m:r>
                          <w:rPr>
                            <w:rFonts w:ascii="Cambria Math" w:hAnsi="Cambria Math"/>
                          </w:rPr>
                          <m:t>ϕ</m:t>
                        </m:r>
                      </m:e>
                      <m:sub>
                        <m:r>
                          <w:rPr>
                            <w:rFonts w:ascii="Cambria Math" w:hAnsi="Cambria Math"/>
                          </w:rPr>
                          <m:t>n</m:t>
                        </m:r>
                        <m:r>
                          <w:rPr>
                            <w:rFonts w:ascii="Cambria Math" w:hAnsi="Cambria Math"/>
                          </w:rPr>
                          <m:t>,</m:t>
                        </m:r>
                        <m:r>
                          <w:rPr>
                            <w:rFonts w:ascii="Cambria Math" w:hAnsi="Cambria Math"/>
                          </w:rPr>
                          <m:t>model</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m:t>
                        </m:r>
                        <m:r>
                          <w:rPr>
                            <w:rFonts w:ascii="Cambria Math" w:hAnsi="Cambria Math"/>
                          </w:rPr>
                          <m:t>,</m:t>
                        </m:r>
                        <m:r>
                          <w:rPr>
                            <w:rFonts w:ascii="Cambria Math" w:hAnsi="Cambria Math"/>
                          </w:rPr>
                          <m:t>model</m:t>
                        </m:r>
                      </m:sub>
                    </m:sSub>
                  </m:e>
                </m:d>
                <m:r>
                  <w:rPr>
                    <w:rFonts w:ascii="Cambria Math" w:hAnsi="Cambria Math"/>
                    <w:lang w:eastAsia="ja-JP"/>
                  </w:rPr>
                  <m:t xml:space="preserve">, </m:t>
                </m:r>
              </m:oMath>
            </m:oMathPara>
          </w:p>
          <w:p w14:paraId="06030678" w14:textId="77777777" w:rsidR="00721FF8" w:rsidRDefault="005C28C1">
            <w:pPr>
              <w:spacing w:before="0" w:after="0" w:line="240" w:lineRule="auto"/>
            </w:pPr>
            <w:r>
              <w:t>where s is a scale factor.</w:t>
            </w:r>
          </w:p>
        </w:tc>
      </w:tr>
    </w:tbl>
    <w:p w14:paraId="73B18E0A" w14:textId="77777777" w:rsidR="00721FF8" w:rsidRDefault="00721FF8">
      <w:pPr>
        <w:pStyle w:val="BodyText"/>
        <w:spacing w:after="0"/>
        <w:rPr>
          <w:rFonts w:ascii="Times New Roman" w:eastAsiaTheme="minorEastAsia" w:hAnsi="Times New Roman"/>
          <w:szCs w:val="20"/>
          <w:lang w:eastAsia="ko-KR"/>
        </w:rPr>
      </w:pPr>
    </w:p>
    <w:p w14:paraId="7DA319A7" w14:textId="77777777" w:rsidR="00721FF8" w:rsidRDefault="00721FF8">
      <w:pPr>
        <w:pStyle w:val="BodyText"/>
        <w:spacing w:after="0"/>
        <w:rPr>
          <w:rFonts w:ascii="Times New Roman" w:eastAsiaTheme="minorEastAsia" w:hAnsi="Times New Roman"/>
          <w:szCs w:val="20"/>
          <w:lang w:eastAsia="ko-KR"/>
        </w:rPr>
      </w:pPr>
    </w:p>
    <w:p w14:paraId="751C1DD1" w14:textId="77777777" w:rsidR="00721FF8" w:rsidRDefault="005C28C1">
      <w:pPr>
        <w:pStyle w:val="Heading4"/>
        <w:rPr>
          <w:rFonts w:eastAsia="SimSun"/>
          <w:lang w:val="en-US" w:eastAsia="zh-CN"/>
        </w:rPr>
      </w:pPr>
      <w:r>
        <w:rPr>
          <w:rFonts w:eastAsia="SimSun"/>
          <w:lang w:val="en-US" w:eastAsia="zh-CN"/>
        </w:rPr>
        <w:t>Summary of Issues</w:t>
      </w:r>
    </w:p>
    <w:p w14:paraId="52B0C865" w14:textId="77777777" w:rsidR="00721FF8" w:rsidRDefault="005C28C1">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Companies suggested changes </w:t>
      </w:r>
      <w:bookmarkStart w:id="71" w:name="OLE_LINK33"/>
      <w:r>
        <w:rPr>
          <w:rFonts w:ascii="Times New Roman" w:hAnsi="Times New Roman"/>
          <w:szCs w:val="20"/>
          <w:lang w:eastAsia="zh-CN"/>
        </w:rPr>
        <w:t>a</w:t>
      </w:r>
      <w:r>
        <w:rPr>
          <w:rFonts w:ascii="Times New Roman" w:eastAsiaTheme="minorEastAsia" w:hAnsi="Times New Roman"/>
          <w:szCs w:val="20"/>
          <w:lang w:eastAsia="ko-KR"/>
        </w:rPr>
        <w:t>ngle calculations for CDL</w:t>
      </w:r>
      <w:bookmarkEnd w:id="71"/>
      <w:r>
        <w:rPr>
          <w:rFonts w:ascii="Times New Roman" w:eastAsiaTheme="minorEastAsia" w:hAnsi="Times New Roman"/>
          <w:szCs w:val="20"/>
          <w:lang w:eastAsia="ko-KR"/>
        </w:rPr>
        <w:t xml:space="preserve"> channel model.</w:t>
      </w:r>
    </w:p>
    <w:p w14:paraId="6304B311" w14:textId="77777777" w:rsidR="00721FF8" w:rsidRDefault="00721FF8">
      <w:pPr>
        <w:pStyle w:val="BodyText"/>
        <w:spacing w:after="0"/>
        <w:rPr>
          <w:rFonts w:ascii="Times New Roman" w:eastAsiaTheme="minorEastAsia" w:hAnsi="Times New Roman"/>
          <w:szCs w:val="20"/>
          <w:lang w:eastAsia="ko-KR"/>
        </w:rPr>
      </w:pPr>
    </w:p>
    <w:p w14:paraId="46566DFD" w14:textId="77777777" w:rsidR="00721FF8" w:rsidRDefault="005C28C1">
      <w:pPr>
        <w:pStyle w:val="Heading5"/>
        <w:rPr>
          <w:rFonts w:eastAsiaTheme="minorEastAsia"/>
          <w:lang w:val="en-US" w:eastAsia="ko-KR"/>
        </w:rPr>
      </w:pPr>
      <w:r>
        <w:rPr>
          <w:rFonts w:eastAsiaTheme="minorEastAsia"/>
          <w:lang w:val="en-US" w:eastAsia="ko-KR"/>
        </w:rPr>
        <w:t>Proposal #2.11-1:</w:t>
      </w:r>
    </w:p>
    <w:p w14:paraId="7CC66271" w14:textId="77777777" w:rsidR="00721FF8" w:rsidRDefault="005C28C1">
      <w:pPr>
        <w:pStyle w:val="ListParagraph"/>
        <w:numPr>
          <w:ilvl w:val="0"/>
          <w:numId w:val="14"/>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61BB7997" w14:textId="77777777" w:rsidR="00721FF8" w:rsidRDefault="00273F43">
      <w:pPr>
        <w:pStyle w:val="ListParagraph"/>
        <w:numPr>
          <w:ilvl w:val="1"/>
          <w:numId w:val="14"/>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5C28C1">
        <w:rPr>
          <w:iCs/>
          <w:lang w:eastAsia="ja-JP"/>
          <w14:ligatures w14:val="standardContextual"/>
        </w:rPr>
        <w:t>,</w:t>
      </w:r>
    </w:p>
    <w:p w14:paraId="70348F50" w14:textId="77777777" w:rsidR="00721FF8" w:rsidRDefault="005C28C1">
      <w:pPr>
        <w:pStyle w:val="ListParagraph"/>
        <w:numPr>
          <w:ilvl w:val="0"/>
          <w:numId w:val="14"/>
        </w:numPr>
        <w:suppressAutoHyphens w:val="0"/>
        <w:autoSpaceDE w:val="0"/>
        <w:autoSpaceDN w:val="0"/>
        <w:adjustRightInd w:val="0"/>
        <w:spacing w:line="240" w:lineRule="auto"/>
        <w:contextualSpacing/>
        <w:textAlignment w:val="baseline"/>
        <w:rPr>
          <w:szCs w:val="20"/>
        </w:rPr>
      </w:pPr>
      <w:proofErr w:type="gramStart"/>
      <w:r>
        <w:t>Down-select</w:t>
      </w:r>
      <w:proofErr w:type="gramEnd"/>
      <w:r>
        <w:t xml:space="preserve"> among option 1, 2 and 3.</w:t>
      </w:r>
    </w:p>
    <w:p w14:paraId="2B6ADAC3" w14:textId="77777777" w:rsidR="00721FF8" w:rsidRDefault="005C28C1">
      <w:pPr>
        <w:pStyle w:val="ListParagraph"/>
        <w:numPr>
          <w:ilvl w:val="1"/>
          <w:numId w:val="14"/>
        </w:numPr>
        <w:suppressAutoHyphens w:val="0"/>
        <w:autoSpaceDE w:val="0"/>
        <w:autoSpaceDN w:val="0"/>
        <w:adjustRightInd w:val="0"/>
        <w:spacing w:line="240" w:lineRule="auto"/>
        <w:contextualSpacing/>
        <w:textAlignment w:val="baseline"/>
        <w:rPr>
          <w:szCs w:val="20"/>
        </w:rPr>
      </w:pPr>
      <w:r>
        <w:rPr>
          <w:szCs w:val="20"/>
        </w:rPr>
        <w:t>Option 1)</w:t>
      </w:r>
    </w:p>
    <w:p w14:paraId="3D57377E" w14:textId="77777777" w:rsidR="00721FF8" w:rsidRDefault="00273F43">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55F8AFA5" w14:textId="77777777" w:rsidR="00721FF8" w:rsidRDefault="005C28C1">
      <w:pPr>
        <w:pStyle w:val="ListParagraph"/>
        <w:numPr>
          <w:ilvl w:val="2"/>
          <w:numId w:val="14"/>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lang w:eastAsia="ja-JP"/>
          <w14:ligatures w14:val="standardContextual"/>
        </w:rPr>
        <w:t>.</w:t>
      </w:r>
    </w:p>
    <w:p w14:paraId="407722BC" w14:textId="77777777" w:rsidR="00721FF8" w:rsidRDefault="005C28C1">
      <w:pPr>
        <w:pStyle w:val="ListParagraph"/>
        <w:numPr>
          <w:ilvl w:val="1"/>
          <w:numId w:val="14"/>
        </w:numPr>
        <w:suppressAutoHyphens w:val="0"/>
        <w:autoSpaceDE w:val="0"/>
        <w:autoSpaceDN w:val="0"/>
        <w:adjustRightInd w:val="0"/>
        <w:spacing w:line="240" w:lineRule="auto"/>
        <w:contextualSpacing/>
        <w:textAlignment w:val="baseline"/>
        <w:rPr>
          <w:szCs w:val="20"/>
        </w:rPr>
      </w:pPr>
      <w:r>
        <w:rPr>
          <w:szCs w:val="20"/>
        </w:rPr>
        <w:t>Option 2)</w:t>
      </w:r>
    </w:p>
    <w:p w14:paraId="357C5F50" w14:textId="77777777" w:rsidR="00721FF8" w:rsidRDefault="00273F43">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F6151CE" w14:textId="77777777" w:rsidR="00721FF8" w:rsidRDefault="005C28C1">
      <w:pPr>
        <w:pStyle w:val="ListParagraph"/>
        <w:numPr>
          <w:ilvl w:val="2"/>
          <w:numId w:val="14"/>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538C528E" w14:textId="77777777" w:rsidR="00721FF8" w:rsidRDefault="005C28C1">
      <w:pPr>
        <w:pStyle w:val="ListParagraph"/>
        <w:numPr>
          <w:ilvl w:val="2"/>
          <w:numId w:val="14"/>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4948020E" w14:textId="77777777" w:rsidR="00721FF8" w:rsidRDefault="005C28C1">
      <w:pPr>
        <w:pStyle w:val="ListParagraph"/>
        <w:numPr>
          <w:ilvl w:val="1"/>
          <w:numId w:val="14"/>
        </w:numPr>
        <w:suppressAutoHyphens w:val="0"/>
        <w:autoSpaceDE w:val="0"/>
        <w:autoSpaceDN w:val="0"/>
        <w:adjustRightInd w:val="0"/>
        <w:spacing w:line="240" w:lineRule="auto"/>
        <w:contextualSpacing/>
        <w:textAlignment w:val="baseline"/>
        <w:rPr>
          <w:szCs w:val="20"/>
        </w:rPr>
      </w:pPr>
      <w:r>
        <w:rPr>
          <w:iCs/>
          <w:lang w:eastAsia="ja-JP"/>
          <w14:ligatures w14:val="standardContextual"/>
        </w:rPr>
        <w:lastRenderedPageBreak/>
        <w:t>Option 3)</w:t>
      </w:r>
    </w:p>
    <w:p w14:paraId="6A839F36" w14:textId="77777777" w:rsidR="00721FF8" w:rsidRDefault="00273F43">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5E6C664" w14:textId="77777777" w:rsidR="00F25498" w:rsidRDefault="00F25498">
      <w:pPr>
        <w:suppressAutoHyphens w:val="0"/>
        <w:autoSpaceDE w:val="0"/>
        <w:autoSpaceDN w:val="0"/>
        <w:adjustRightInd w:val="0"/>
        <w:spacing w:line="240" w:lineRule="auto"/>
        <w:contextualSpacing/>
        <w:textAlignment w:val="baseline"/>
      </w:pPr>
    </w:p>
    <w:p w14:paraId="7F5F99F6" w14:textId="77777777" w:rsidR="00721FF8" w:rsidRDefault="005C28C1">
      <w:pPr>
        <w:pStyle w:val="Heading4"/>
        <w:rPr>
          <w:rFonts w:eastAsia="SimSun"/>
          <w:lang w:val="en-US" w:eastAsia="zh-CN"/>
        </w:rPr>
      </w:pPr>
      <w:r>
        <w:rPr>
          <w:rFonts w:eastAsia="SimSun"/>
          <w:lang w:val="en-US" w:eastAsia="zh-CN"/>
        </w:rPr>
        <w:t>Round #1 Discussion</w:t>
      </w:r>
    </w:p>
    <w:p w14:paraId="11A26F20" w14:textId="77777777" w:rsidR="00721FF8" w:rsidRDefault="005C28C1">
      <w:pPr>
        <w:rPr>
          <w:lang w:eastAsia="zh-CN"/>
        </w:rPr>
      </w:pPr>
      <w:r>
        <w:rPr>
          <w:lang w:eastAsia="zh-CN"/>
        </w:rPr>
        <w:t>Please provide comments on issues regarding other channel modelling aspects. Please provide comments on Proposal #2.11-1.</w:t>
      </w:r>
    </w:p>
    <w:tbl>
      <w:tblPr>
        <w:tblStyle w:val="TableGrid"/>
        <w:tblW w:w="0" w:type="auto"/>
        <w:tblLook w:val="04A0" w:firstRow="1" w:lastRow="0" w:firstColumn="1" w:lastColumn="0" w:noHBand="0" w:noVBand="1"/>
      </w:tblPr>
      <w:tblGrid>
        <w:gridCol w:w="1795"/>
        <w:gridCol w:w="8995"/>
      </w:tblGrid>
      <w:tr w:rsidR="00721FF8" w14:paraId="34C18904" w14:textId="77777777" w:rsidTr="004D22E8">
        <w:tc>
          <w:tcPr>
            <w:tcW w:w="1795" w:type="dxa"/>
            <w:shd w:val="clear" w:color="auto" w:fill="F2F2F2" w:themeFill="background1" w:themeFillShade="F2"/>
          </w:tcPr>
          <w:p w14:paraId="1F8DE2BD" w14:textId="77777777" w:rsidR="00721FF8" w:rsidRDefault="005C28C1">
            <w:pPr>
              <w:pStyle w:val="BodyText"/>
              <w:spacing w:after="0"/>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21402469" w14:textId="77777777" w:rsidR="00721FF8" w:rsidRDefault="005C28C1">
            <w:pPr>
              <w:pStyle w:val="BodyText"/>
              <w:spacing w:after="0"/>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6A4C9461" w14:textId="77777777">
        <w:tc>
          <w:tcPr>
            <w:tcW w:w="1795" w:type="dxa"/>
          </w:tcPr>
          <w:p w14:paraId="7FB2331E" w14:textId="77777777" w:rsidR="00721FF8" w:rsidRDefault="005C28C1">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InterDigital</w:t>
            </w:r>
            <w:proofErr w:type="spellEnd"/>
          </w:p>
        </w:tc>
        <w:tc>
          <w:tcPr>
            <w:tcW w:w="8995" w:type="dxa"/>
          </w:tcPr>
          <w:p w14:paraId="72600FD7" w14:textId="77777777" w:rsidR="00721FF8" w:rsidRDefault="005C28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OK, but why we are keep adding options instead of down-selection of the identified approach from the last meeting.</w:t>
            </w:r>
          </w:p>
        </w:tc>
      </w:tr>
      <w:tr w:rsidR="00721FF8" w14:paraId="32ADD7FD" w14:textId="77777777">
        <w:tc>
          <w:tcPr>
            <w:tcW w:w="1795" w:type="dxa"/>
            <w:shd w:val="clear" w:color="auto" w:fill="E2EFD9" w:themeFill="accent6" w:themeFillTint="33"/>
          </w:tcPr>
          <w:p w14:paraId="16E52F06" w14:textId="77777777" w:rsidR="00721FF8" w:rsidRDefault="005C28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7149AE3A" w14:textId="77777777" w:rsidR="00721FF8" w:rsidRDefault="005C28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Just to clarify, it would be ideal to try to </w:t>
            </w:r>
            <w:proofErr w:type="gramStart"/>
            <w:r>
              <w:rPr>
                <w:rFonts w:ascii="Times New Roman" w:eastAsiaTheme="minorEastAsia" w:hAnsi="Times New Roman"/>
                <w:szCs w:val="20"/>
                <w:lang w:eastAsia="ko-KR"/>
              </w:rPr>
              <w:t>down-select</w:t>
            </w:r>
            <w:proofErr w:type="gramEnd"/>
            <w:r>
              <w:rPr>
                <w:rFonts w:ascii="Times New Roman" w:eastAsiaTheme="minorEastAsia" w:hAnsi="Times New Roman"/>
                <w:szCs w:val="20"/>
                <w:lang w:eastAsia="ko-KR"/>
              </w:rPr>
              <w:t xml:space="preserve"> among options in this meeting (if possible).</w:t>
            </w:r>
          </w:p>
        </w:tc>
      </w:tr>
      <w:tr w:rsidR="00721FF8" w14:paraId="6469F07E" w14:textId="77777777">
        <w:tc>
          <w:tcPr>
            <w:tcW w:w="1795" w:type="dxa"/>
          </w:tcPr>
          <w:p w14:paraId="5243D48F" w14:textId="77777777" w:rsidR="00721FF8" w:rsidRDefault="005C28C1">
            <w:pPr>
              <w:pStyle w:val="BodyText"/>
              <w:spacing w:after="0"/>
              <w:rPr>
                <w:rFonts w:ascii="Times New Roman" w:eastAsiaTheme="minorEastAsia" w:hAnsi="Times New Roman"/>
                <w:szCs w:val="20"/>
                <w:lang w:eastAsia="ko-KR"/>
              </w:rPr>
            </w:pPr>
            <w:bookmarkStart w:id="72" w:name="_Hlk174973291"/>
            <w:r>
              <w:rPr>
                <w:rFonts w:ascii="Times New Roman" w:eastAsiaTheme="minorEastAsia" w:hAnsi="Times New Roman"/>
                <w:szCs w:val="20"/>
                <w:lang w:eastAsia="ko-KR"/>
              </w:rPr>
              <w:t>CATT</w:t>
            </w:r>
          </w:p>
        </w:tc>
        <w:tc>
          <w:tcPr>
            <w:tcW w:w="8995" w:type="dxa"/>
          </w:tcPr>
          <w:p w14:paraId="0F3E4F03" w14:textId="77777777" w:rsidR="00721FF8" w:rsidRDefault="005C28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Not necessary.</w:t>
            </w:r>
          </w:p>
        </w:tc>
      </w:tr>
      <w:tr w:rsidR="00721FF8" w14:paraId="0DF2A17B" w14:textId="77777777">
        <w:tc>
          <w:tcPr>
            <w:tcW w:w="1795" w:type="dxa"/>
          </w:tcPr>
          <w:p w14:paraId="4F3BF9C6" w14:textId="77777777" w:rsidR="00721FF8" w:rsidRDefault="005C28C1">
            <w:pPr>
              <w:pStyle w:val="BodyText"/>
              <w:spacing w:after="0"/>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AE9FF44" w14:textId="77777777" w:rsidR="00721FF8" w:rsidRDefault="005C28C1">
            <w:pPr>
              <w:pStyle w:val="BodyText"/>
              <w:spacing w:after="0"/>
              <w:rPr>
                <w:rFonts w:ascii="Times New Roman" w:hAnsi="Times New Roman"/>
                <w:szCs w:val="20"/>
                <w:lang w:eastAsia="ko-KR"/>
              </w:rPr>
            </w:pPr>
            <w:r>
              <w:rPr>
                <w:rFonts w:ascii="Times New Roman" w:hAnsi="Times New Roman" w:hint="eastAsia"/>
                <w:szCs w:val="20"/>
                <w:lang w:eastAsia="zh-CN"/>
              </w:rPr>
              <w:t xml:space="preserve">Fine with the </w:t>
            </w:r>
            <w:proofErr w:type="gramStart"/>
            <w:r>
              <w:rPr>
                <w:rFonts w:ascii="Times New Roman" w:hAnsi="Times New Roman" w:hint="eastAsia"/>
                <w:szCs w:val="20"/>
                <w:lang w:eastAsia="zh-CN"/>
              </w:rPr>
              <w:t>proposal, and</w:t>
            </w:r>
            <w:proofErr w:type="gramEnd"/>
            <w:r>
              <w:rPr>
                <w:rFonts w:ascii="Times New Roman" w:hAnsi="Times New Roman" w:hint="eastAsia"/>
                <w:szCs w:val="20"/>
                <w:lang w:eastAsia="zh-CN"/>
              </w:rPr>
              <w:t xml:space="preserve"> prefer Option 2 which is the only option that provides the accurate result.</w:t>
            </w:r>
          </w:p>
        </w:tc>
      </w:tr>
      <w:bookmarkEnd w:id="72"/>
    </w:tbl>
    <w:p w14:paraId="3029B3FE" w14:textId="77777777" w:rsidR="00721FF8" w:rsidRDefault="00721FF8">
      <w:pPr>
        <w:pStyle w:val="BodyText"/>
        <w:spacing w:after="0"/>
        <w:rPr>
          <w:rFonts w:ascii="Times New Roman" w:eastAsiaTheme="minorEastAsia" w:hAnsi="Times New Roman"/>
          <w:szCs w:val="20"/>
          <w:lang w:eastAsia="ko-KR"/>
        </w:rPr>
      </w:pPr>
    </w:p>
    <w:p w14:paraId="4AEAD59D" w14:textId="77777777" w:rsidR="00721FF8" w:rsidRDefault="00721FF8">
      <w:pPr>
        <w:pStyle w:val="BodyText"/>
        <w:spacing w:after="0"/>
        <w:rPr>
          <w:rFonts w:ascii="Times New Roman" w:eastAsiaTheme="minorEastAsia" w:hAnsi="Times New Roman"/>
          <w:szCs w:val="20"/>
          <w:lang w:eastAsia="ko-KR"/>
        </w:rPr>
      </w:pPr>
    </w:p>
    <w:p w14:paraId="75120FD4" w14:textId="77777777" w:rsidR="001063BF" w:rsidRPr="00703A8A" w:rsidRDefault="001063BF" w:rsidP="001063BF">
      <w:pPr>
        <w:pStyle w:val="Heading4"/>
        <w:rPr>
          <w:rFonts w:eastAsia="SimSun"/>
          <w:lang w:val="en-US" w:eastAsia="zh-CN"/>
        </w:rPr>
      </w:pPr>
      <w:r w:rsidRPr="00703A8A">
        <w:rPr>
          <w:rFonts w:eastAsia="SimSun"/>
          <w:lang w:val="en-US" w:eastAsia="zh-CN"/>
        </w:rPr>
        <w:t>Summary of Round #1 Discussion</w:t>
      </w:r>
    </w:p>
    <w:p w14:paraId="50F63F8F" w14:textId="163CF8C2" w:rsidR="001063BF" w:rsidRDefault="001063BF" w:rsidP="001063B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Limited number of companies provided inputs.</w:t>
      </w:r>
    </w:p>
    <w:p w14:paraId="2EA97EC5" w14:textId="52EA54DA" w:rsidR="001063BF" w:rsidRDefault="001063BF" w:rsidP="001063B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CATT provided comments that the proposal was not necessary. It was not clear to the moderator whether CATT is commenting they prefer option 3 or they prefer no change to TR. As far as moderator understands, the two step changes to the TR would be still needed </w:t>
      </w:r>
      <w:r w:rsidR="000B6899">
        <w:rPr>
          <w:rFonts w:ascii="Times New Roman" w:eastAsiaTheme="minorEastAsia" w:hAnsi="Times New Roman"/>
          <w:szCs w:val="20"/>
          <w:lang w:eastAsia="ko-KR"/>
        </w:rPr>
        <w:t>to accurately account for mean value to applied to the scaled angles correctly. It would be good for CATT to clarify.</w:t>
      </w:r>
    </w:p>
    <w:p w14:paraId="11F1416B" w14:textId="77777777" w:rsidR="001063BF" w:rsidRDefault="001063BF" w:rsidP="001063BF">
      <w:pPr>
        <w:pStyle w:val="BodyText"/>
        <w:spacing w:after="0"/>
        <w:rPr>
          <w:rFonts w:ascii="Times New Roman" w:eastAsiaTheme="minorEastAsia" w:hAnsi="Times New Roman"/>
          <w:szCs w:val="20"/>
          <w:lang w:eastAsia="ko-KR"/>
        </w:rPr>
      </w:pPr>
    </w:p>
    <w:p w14:paraId="7F2C367E" w14:textId="2464DE94" w:rsidR="00F25498" w:rsidRDefault="00F25498" w:rsidP="001063B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was slightly updated to provide more accurate information.</w:t>
      </w:r>
    </w:p>
    <w:p w14:paraId="2549914A" w14:textId="77777777" w:rsidR="00F25498" w:rsidRDefault="00F25498" w:rsidP="00F25498">
      <w:pPr>
        <w:suppressAutoHyphens w:val="0"/>
        <w:autoSpaceDE w:val="0"/>
        <w:autoSpaceDN w:val="0"/>
        <w:adjustRightInd w:val="0"/>
        <w:spacing w:line="240" w:lineRule="auto"/>
        <w:contextualSpacing/>
        <w:textAlignment w:val="baseline"/>
      </w:pPr>
    </w:p>
    <w:p w14:paraId="125785BF" w14:textId="77777777" w:rsidR="00F25498" w:rsidRDefault="00F25498" w:rsidP="00F25498">
      <w:pPr>
        <w:pStyle w:val="Heading5"/>
        <w:rPr>
          <w:rFonts w:eastAsiaTheme="minorEastAsia"/>
          <w:lang w:val="en-US" w:eastAsia="ko-KR"/>
        </w:rPr>
      </w:pPr>
      <w:r>
        <w:rPr>
          <w:rFonts w:eastAsiaTheme="minorEastAsia"/>
          <w:lang w:val="en-US" w:eastAsia="ko-KR"/>
        </w:rPr>
        <w:t>Proposal #2.11-1A:</w:t>
      </w:r>
    </w:p>
    <w:p w14:paraId="42B2BD43" w14:textId="77777777" w:rsidR="00F25498" w:rsidRDefault="00F25498" w:rsidP="00F25498">
      <w:pPr>
        <w:pStyle w:val="ListParagraph"/>
        <w:numPr>
          <w:ilvl w:val="0"/>
          <w:numId w:val="14"/>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5E139B1D" w14:textId="77777777" w:rsidR="00F25498" w:rsidRDefault="00273F43" w:rsidP="00F25498">
      <w:pPr>
        <w:pStyle w:val="ListParagraph"/>
        <w:numPr>
          <w:ilvl w:val="1"/>
          <w:numId w:val="14"/>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F25498">
        <w:rPr>
          <w:iCs/>
          <w:lang w:eastAsia="ja-JP"/>
          <w14:ligatures w14:val="standardContextual"/>
        </w:rPr>
        <w:t>,</w:t>
      </w:r>
    </w:p>
    <w:p w14:paraId="31329754" w14:textId="77777777" w:rsidR="00F25498" w:rsidRPr="00F25498" w:rsidRDefault="00273F43" w:rsidP="00F25498">
      <w:pPr>
        <w:pStyle w:val="ListParagraph"/>
        <w:numPr>
          <w:ilvl w:val="1"/>
          <w:numId w:val="14"/>
        </w:numPr>
        <w:autoSpaceDE w:val="0"/>
        <w:autoSpaceDN w:val="0"/>
        <w:adjustRightInd w:val="0"/>
        <w:spacing w:line="240" w:lineRule="auto"/>
        <w:textAlignment w:val="baseline"/>
        <w:rPr>
          <w:color w:val="FF0000"/>
          <w:u w:val="single"/>
        </w:rPr>
      </w:pPr>
      <m:oMath>
        <m:sSub>
          <m:sSubPr>
            <m:ctrlPr>
              <w:rPr>
                <w:rFonts w:ascii="Cambria Math" w:hAnsi="Cambria Math"/>
                <w:i/>
                <w:color w:val="FF0000"/>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rPr>
              <m:t>,</m:t>
            </m:r>
            <m:r>
              <w:rPr>
                <w:rFonts w:ascii="Cambria Math" w:hAnsi="Cambria Math"/>
                <w:color w:val="FF0000"/>
              </w:rPr>
              <m:t>intermediate</m:t>
            </m:r>
          </m:sub>
        </m:sSub>
      </m:oMath>
      <w:r w:rsidR="00F25498" w:rsidRPr="00F25498">
        <w:rPr>
          <w:color w:val="FF0000"/>
          <w:u w:val="single"/>
        </w:rPr>
        <w:t xml:space="preserve"> is the mean angle of the intermediate ray angles, calculated using the definition in Annex A</w:t>
      </w:r>
      <w:r w:rsidR="00F25498">
        <w:rPr>
          <w:color w:val="FF0000"/>
          <w:u w:val="single"/>
        </w:rPr>
        <w:t>.</w:t>
      </w:r>
    </w:p>
    <w:p w14:paraId="7CE44BA7" w14:textId="77777777" w:rsidR="00F25498" w:rsidRPr="00F25498" w:rsidRDefault="00F25498" w:rsidP="00F25498">
      <w:pPr>
        <w:pStyle w:val="ListParagraph"/>
        <w:numPr>
          <w:ilvl w:val="1"/>
          <w:numId w:val="14"/>
        </w:numPr>
        <w:suppressAutoHyphens w:val="0"/>
        <w:autoSpaceDE w:val="0"/>
        <w:autoSpaceDN w:val="0"/>
        <w:adjustRightInd w:val="0"/>
        <w:spacing w:line="240" w:lineRule="auto"/>
        <w:contextualSpacing/>
        <w:textAlignment w:val="baseline"/>
        <w:rPr>
          <w:szCs w:val="20"/>
        </w:rPr>
      </w:pPr>
      <m:oMath>
        <m:r>
          <w:rPr>
            <w:rFonts w:ascii="Cambria Math" w:hAnsi="Cambria Math"/>
            <w:color w:val="FF0000"/>
          </w:rPr>
          <m:t>WrapTo180(⋅)</m:t>
        </m:r>
      </m:oMath>
      <w:r>
        <w:rPr>
          <w:iCs/>
          <w:color w:val="FF0000"/>
        </w:rPr>
        <w:t xml:space="preserve"> </w:t>
      </w:r>
      <w:r>
        <w:rPr>
          <w:color w:val="FF0000"/>
          <w:u w:val="single"/>
        </w:rPr>
        <w:t>is a function which wraps an azimuth angle to the interval [-180, 180].</w:t>
      </w:r>
    </w:p>
    <w:p w14:paraId="5D373336" w14:textId="77777777" w:rsidR="00F25498" w:rsidRDefault="00F25498" w:rsidP="00F25498">
      <w:pPr>
        <w:pStyle w:val="ListParagraph"/>
        <w:numPr>
          <w:ilvl w:val="0"/>
          <w:numId w:val="14"/>
        </w:numPr>
        <w:suppressAutoHyphens w:val="0"/>
        <w:autoSpaceDE w:val="0"/>
        <w:autoSpaceDN w:val="0"/>
        <w:adjustRightInd w:val="0"/>
        <w:spacing w:line="240" w:lineRule="auto"/>
        <w:contextualSpacing/>
        <w:textAlignment w:val="baseline"/>
        <w:rPr>
          <w:szCs w:val="20"/>
        </w:rPr>
      </w:pPr>
      <w:proofErr w:type="gramStart"/>
      <w:r>
        <w:t>Down-select</w:t>
      </w:r>
      <w:proofErr w:type="gramEnd"/>
      <w:r>
        <w:t xml:space="preserve"> among option 1, 2 and 3.</w:t>
      </w:r>
    </w:p>
    <w:p w14:paraId="29B48E0A" w14:textId="77777777" w:rsidR="00F25498" w:rsidRDefault="00F25498" w:rsidP="00F25498">
      <w:pPr>
        <w:pStyle w:val="ListParagraph"/>
        <w:numPr>
          <w:ilvl w:val="1"/>
          <w:numId w:val="14"/>
        </w:numPr>
        <w:suppressAutoHyphens w:val="0"/>
        <w:autoSpaceDE w:val="0"/>
        <w:autoSpaceDN w:val="0"/>
        <w:adjustRightInd w:val="0"/>
        <w:spacing w:line="240" w:lineRule="auto"/>
        <w:contextualSpacing/>
        <w:textAlignment w:val="baseline"/>
        <w:rPr>
          <w:szCs w:val="20"/>
        </w:rPr>
      </w:pPr>
      <w:r>
        <w:rPr>
          <w:szCs w:val="20"/>
        </w:rPr>
        <w:t>Option 1)</w:t>
      </w:r>
    </w:p>
    <w:p w14:paraId="0EB9CCEF" w14:textId="77777777" w:rsidR="00F25498" w:rsidRDefault="00273F43" w:rsidP="00F25498">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08F7A240" w14:textId="77777777" w:rsidR="00F25498" w:rsidRDefault="00F25498" w:rsidP="00F25498">
      <w:pPr>
        <w:pStyle w:val="ListParagraph"/>
        <w:numPr>
          <w:ilvl w:val="2"/>
          <w:numId w:val="14"/>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w:t>
      </w:r>
      <w:r w:rsidRPr="00F25498">
        <w:rPr>
          <w:iCs/>
          <w:color w:val="FF0000"/>
          <w:u w:val="single"/>
          <w:lang w:eastAsia="ja-JP"/>
          <w14:ligatures w14:val="standardContextual"/>
        </w:rPr>
        <w:t>(up to each company to provide information</w:t>
      </w:r>
      <w:r>
        <w:rPr>
          <w:iCs/>
          <w:lang w:eastAsia="ja-JP"/>
          <w14:ligatures w14:val="standardContextual"/>
        </w:rPr>
        <w:t xml:space="preserve">,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sidRPr="00F25498">
        <w:rPr>
          <w:iCs/>
          <w:color w:val="FF0000"/>
          <w:u w:val="single"/>
          <w:lang w:eastAsia="ja-JP"/>
          <w14:ligatures w14:val="standardContextual"/>
        </w:rPr>
        <w:t>)</w:t>
      </w:r>
      <w:r>
        <w:rPr>
          <w:iCs/>
          <w:lang w:eastAsia="ja-JP"/>
          <w14:ligatures w14:val="standardContextual"/>
        </w:rPr>
        <w:t>.</w:t>
      </w:r>
    </w:p>
    <w:p w14:paraId="1F183849" w14:textId="77777777" w:rsidR="00F25498" w:rsidRDefault="00F25498" w:rsidP="00F25498">
      <w:pPr>
        <w:pStyle w:val="ListParagraph"/>
        <w:numPr>
          <w:ilvl w:val="1"/>
          <w:numId w:val="14"/>
        </w:numPr>
        <w:suppressAutoHyphens w:val="0"/>
        <w:autoSpaceDE w:val="0"/>
        <w:autoSpaceDN w:val="0"/>
        <w:adjustRightInd w:val="0"/>
        <w:spacing w:line="240" w:lineRule="auto"/>
        <w:contextualSpacing/>
        <w:textAlignment w:val="baseline"/>
        <w:rPr>
          <w:szCs w:val="20"/>
        </w:rPr>
      </w:pPr>
      <w:r>
        <w:rPr>
          <w:szCs w:val="20"/>
        </w:rPr>
        <w:t>Option 2)</w:t>
      </w:r>
    </w:p>
    <w:p w14:paraId="7F34037C" w14:textId="77777777" w:rsidR="00F25498" w:rsidRDefault="00273F43" w:rsidP="00F25498">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0976AA61" w14:textId="77777777" w:rsidR="00F25498" w:rsidRDefault="00F25498" w:rsidP="00F25498">
      <w:pPr>
        <w:pStyle w:val="ListParagraph"/>
        <w:numPr>
          <w:ilvl w:val="2"/>
          <w:numId w:val="14"/>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2873084E" w14:textId="77777777" w:rsidR="00F25498" w:rsidRDefault="00F25498" w:rsidP="00F25498">
      <w:pPr>
        <w:pStyle w:val="ListParagraph"/>
        <w:numPr>
          <w:ilvl w:val="2"/>
          <w:numId w:val="14"/>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60127399" w14:textId="77777777" w:rsidR="00F25498" w:rsidRDefault="00F25498" w:rsidP="00F25498">
      <w:pPr>
        <w:pStyle w:val="ListParagraph"/>
        <w:numPr>
          <w:ilvl w:val="1"/>
          <w:numId w:val="14"/>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Option 3)</w:t>
      </w:r>
    </w:p>
    <w:p w14:paraId="3EE99790" w14:textId="77777777" w:rsidR="00F25498" w:rsidRDefault="00273F43" w:rsidP="00F25498">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m:t>
        </m:r>
        <m:r>
          <m:rPr>
            <m:sty m:val="p"/>
          </m:rPr>
          <w:rPr>
            <w:rFonts w:ascii="Cambria Math" w:hAnsi="Cambria Math"/>
            <w:lang w:eastAsia="ja-JP"/>
            <w14:ligatures w14:val="standardContextual"/>
          </w:rPr>
          <m:t xml:space="preserve">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6F6771FF" w14:textId="77777777" w:rsidR="001063BF" w:rsidRDefault="001063BF" w:rsidP="001063BF">
      <w:pPr>
        <w:pStyle w:val="BodyText"/>
        <w:spacing w:after="0"/>
        <w:rPr>
          <w:rFonts w:ascii="Times New Roman" w:eastAsiaTheme="minorEastAsia" w:hAnsi="Times New Roman"/>
          <w:szCs w:val="20"/>
          <w:lang w:eastAsia="ko-KR"/>
        </w:rPr>
      </w:pPr>
    </w:p>
    <w:p w14:paraId="6E8D3274" w14:textId="77777777" w:rsidR="001063BF" w:rsidRPr="00703A8A" w:rsidRDefault="001063BF" w:rsidP="001063BF">
      <w:pPr>
        <w:pStyle w:val="Heading4"/>
        <w:rPr>
          <w:rFonts w:eastAsia="SimSun"/>
          <w:lang w:val="en-US" w:eastAsia="zh-CN"/>
        </w:rPr>
      </w:pPr>
      <w:r w:rsidRPr="00703A8A">
        <w:rPr>
          <w:rFonts w:eastAsia="SimSun"/>
          <w:lang w:val="en-US" w:eastAsia="zh-CN"/>
        </w:rPr>
        <w:t>Round #</w:t>
      </w:r>
      <w:r>
        <w:rPr>
          <w:rFonts w:eastAsia="SimSun"/>
          <w:lang w:val="en-US" w:eastAsia="zh-CN"/>
        </w:rPr>
        <w:t>2</w:t>
      </w:r>
      <w:r w:rsidRPr="00703A8A">
        <w:rPr>
          <w:rFonts w:eastAsia="SimSun"/>
          <w:lang w:val="en-US" w:eastAsia="zh-CN"/>
        </w:rPr>
        <w:t xml:space="preserve"> Discussion</w:t>
      </w:r>
    </w:p>
    <w:p w14:paraId="1A0A3D40" w14:textId="77777777" w:rsidR="00BA03E9" w:rsidRDefault="008532A7" w:rsidP="001063B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further comments.</w:t>
      </w:r>
      <w:r w:rsidR="00BA03E9">
        <w:rPr>
          <w:rFonts w:ascii="Times New Roman" w:eastAsiaTheme="minorEastAsia" w:hAnsi="Times New Roman"/>
          <w:szCs w:val="20"/>
          <w:lang w:eastAsia="ko-KR"/>
        </w:rPr>
        <w:t xml:space="preserve"> </w:t>
      </w:r>
    </w:p>
    <w:p w14:paraId="39D57EDB" w14:textId="4891BCF1" w:rsidR="001063BF" w:rsidRPr="007F2CE7" w:rsidRDefault="00BA03E9" w:rsidP="001063B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Also, it would be good for companies who provided AS results, whether the AS results were computed with all possible values of target mean value, or whether the plots are only for target mean value of 0 or equal to mean value of the original model. From moderator understanding, the AS of the existing equation in TR changes as a function of the target mean value of the angles, which is one of the problems identified.</w:t>
      </w:r>
    </w:p>
    <w:p w14:paraId="4E7074FE" w14:textId="77777777" w:rsidR="001063BF" w:rsidRDefault="001063BF" w:rsidP="001063BF">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1063BF" w14:paraId="14582C54" w14:textId="77777777" w:rsidTr="00E93A76">
        <w:tc>
          <w:tcPr>
            <w:tcW w:w="1795" w:type="dxa"/>
            <w:shd w:val="clear" w:color="auto" w:fill="FBE4D5" w:themeFill="accent2" w:themeFillTint="33"/>
          </w:tcPr>
          <w:p w14:paraId="4B452185" w14:textId="77777777" w:rsidR="001063BF" w:rsidRDefault="001063BF"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623BEB6" w14:textId="77777777" w:rsidR="001063BF" w:rsidRDefault="001063BF"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1063BF" w14:paraId="76D3029E" w14:textId="77777777" w:rsidTr="00E93A76">
        <w:tc>
          <w:tcPr>
            <w:tcW w:w="1795" w:type="dxa"/>
          </w:tcPr>
          <w:p w14:paraId="15A94EB0" w14:textId="77777777" w:rsidR="001063BF" w:rsidRDefault="001063BF" w:rsidP="00E93A76">
            <w:pPr>
              <w:pStyle w:val="BodyText"/>
              <w:spacing w:before="0" w:after="0" w:line="240" w:lineRule="auto"/>
              <w:rPr>
                <w:rFonts w:ascii="Times New Roman" w:eastAsia="DengXian" w:hAnsi="Times New Roman"/>
                <w:szCs w:val="20"/>
                <w:lang w:eastAsia="zh-CN"/>
              </w:rPr>
            </w:pPr>
          </w:p>
        </w:tc>
        <w:tc>
          <w:tcPr>
            <w:tcW w:w="8995" w:type="dxa"/>
          </w:tcPr>
          <w:p w14:paraId="1B3C63F2" w14:textId="77777777" w:rsidR="001063BF" w:rsidRDefault="001063BF" w:rsidP="00E93A76">
            <w:pPr>
              <w:spacing w:before="0" w:after="0" w:line="240" w:lineRule="auto"/>
              <w:rPr>
                <w:lang w:eastAsia="zh-CN"/>
              </w:rPr>
            </w:pPr>
          </w:p>
        </w:tc>
      </w:tr>
      <w:tr w:rsidR="001063BF" w14:paraId="19729A4E" w14:textId="77777777" w:rsidTr="00E93A76">
        <w:tc>
          <w:tcPr>
            <w:tcW w:w="1795" w:type="dxa"/>
          </w:tcPr>
          <w:p w14:paraId="18186116" w14:textId="77777777" w:rsidR="001063BF" w:rsidRDefault="001063BF" w:rsidP="00E93A76">
            <w:pPr>
              <w:pStyle w:val="BodyText"/>
              <w:spacing w:before="0" w:after="0" w:line="240" w:lineRule="auto"/>
              <w:rPr>
                <w:rFonts w:ascii="Times New Roman" w:eastAsia="DengXian" w:hAnsi="Times New Roman"/>
                <w:szCs w:val="20"/>
                <w:lang w:eastAsia="zh-CN"/>
              </w:rPr>
            </w:pPr>
          </w:p>
        </w:tc>
        <w:tc>
          <w:tcPr>
            <w:tcW w:w="8995" w:type="dxa"/>
          </w:tcPr>
          <w:p w14:paraId="7A513BDE" w14:textId="77777777" w:rsidR="001063BF" w:rsidRDefault="001063BF" w:rsidP="00E93A76">
            <w:pPr>
              <w:pStyle w:val="Heading5"/>
              <w:spacing w:before="0" w:after="0" w:line="240" w:lineRule="auto"/>
              <w:rPr>
                <w:rFonts w:ascii="Times New Roman" w:eastAsia="DengXian" w:hAnsi="Times New Roman"/>
                <w:sz w:val="20"/>
                <w:lang w:val="en-US" w:eastAsia="zh-CN"/>
              </w:rPr>
            </w:pPr>
          </w:p>
        </w:tc>
      </w:tr>
      <w:tr w:rsidR="001063BF" w14:paraId="5E810D7F" w14:textId="77777777" w:rsidTr="00E93A76">
        <w:tc>
          <w:tcPr>
            <w:tcW w:w="1795" w:type="dxa"/>
          </w:tcPr>
          <w:p w14:paraId="5C96501E" w14:textId="77777777" w:rsidR="001063BF" w:rsidRDefault="001063BF" w:rsidP="00E93A76">
            <w:pPr>
              <w:pStyle w:val="BodyText"/>
              <w:spacing w:after="0" w:line="240" w:lineRule="auto"/>
              <w:rPr>
                <w:rFonts w:eastAsia="Yu Mincho" w:cs="Times"/>
                <w:szCs w:val="20"/>
                <w:lang w:eastAsia="ja-JP"/>
              </w:rPr>
            </w:pPr>
          </w:p>
        </w:tc>
        <w:tc>
          <w:tcPr>
            <w:tcW w:w="8995" w:type="dxa"/>
          </w:tcPr>
          <w:p w14:paraId="0D8C6811" w14:textId="77777777" w:rsidR="001063BF" w:rsidRDefault="001063BF" w:rsidP="00E93A76">
            <w:pPr>
              <w:pStyle w:val="Heading5"/>
              <w:spacing w:before="0" w:after="0" w:line="240" w:lineRule="auto"/>
              <w:rPr>
                <w:rFonts w:ascii="Times" w:eastAsia="Yu Mincho" w:hAnsi="Times" w:cs="Times"/>
                <w:sz w:val="20"/>
                <w:lang w:val="en-US" w:eastAsia="ja-JP"/>
              </w:rPr>
            </w:pPr>
          </w:p>
        </w:tc>
      </w:tr>
    </w:tbl>
    <w:p w14:paraId="7DA7E498" w14:textId="77777777" w:rsidR="0061776F" w:rsidRDefault="0061776F">
      <w:pPr>
        <w:pStyle w:val="BodyText"/>
        <w:spacing w:after="0"/>
        <w:rPr>
          <w:rFonts w:ascii="Times New Roman" w:eastAsiaTheme="minorEastAsia" w:hAnsi="Times New Roman"/>
          <w:szCs w:val="20"/>
          <w:lang w:eastAsia="ko-KR"/>
        </w:rPr>
      </w:pPr>
    </w:p>
    <w:p w14:paraId="2E11C6AC" w14:textId="77777777" w:rsidR="00721FF8" w:rsidRDefault="00721FF8">
      <w:pPr>
        <w:pStyle w:val="BodyText"/>
        <w:spacing w:after="0"/>
        <w:rPr>
          <w:rFonts w:ascii="Times New Roman" w:eastAsiaTheme="minorEastAsia" w:hAnsi="Times New Roman"/>
          <w:szCs w:val="20"/>
          <w:lang w:eastAsia="ko-KR"/>
        </w:rPr>
      </w:pPr>
    </w:p>
    <w:p w14:paraId="7AFF77C4" w14:textId="77777777" w:rsidR="00721FF8" w:rsidRDefault="005C28C1">
      <w:pPr>
        <w:pStyle w:val="Heading2"/>
        <w:ind w:left="720" w:hanging="720"/>
        <w:rPr>
          <w:rFonts w:eastAsia="SimSun"/>
          <w:lang w:val="en-US" w:eastAsia="zh-CN"/>
        </w:rPr>
      </w:pPr>
      <w:r>
        <w:rPr>
          <w:rFonts w:eastAsia="SimSun"/>
          <w:lang w:val="en-US" w:eastAsia="zh-CN"/>
        </w:rPr>
        <w:t>4.3 Discussions on Other Scenarios (not currently captured in TR)</w:t>
      </w:r>
    </w:p>
    <w:p w14:paraId="35A29EC1" w14:textId="77777777" w:rsidR="00721FF8" w:rsidRDefault="005C28C1">
      <w:pPr>
        <w:pStyle w:val="Heading3"/>
        <w:rPr>
          <w:rFonts w:eastAsiaTheme="minorEastAsia"/>
          <w:lang w:val="en-US" w:eastAsia="ko-KR"/>
        </w:rPr>
      </w:pPr>
      <w:r>
        <w:rPr>
          <w:rFonts w:eastAsia="SimSun"/>
          <w:lang w:val="en-US" w:eastAsia="zh-CN"/>
        </w:rPr>
        <w:t>4.3.1 Suburban Macro</w:t>
      </w:r>
    </w:p>
    <w:p w14:paraId="3AB11207" w14:textId="77777777" w:rsidR="00721FF8" w:rsidRDefault="00721FF8">
      <w:pPr>
        <w:rPr>
          <w:lang w:eastAsia="zh-CN"/>
        </w:rPr>
      </w:pPr>
    </w:p>
    <w:tbl>
      <w:tblPr>
        <w:tblStyle w:val="TableGrid"/>
        <w:tblW w:w="0" w:type="auto"/>
        <w:tblLook w:val="04A0" w:firstRow="1" w:lastRow="0" w:firstColumn="1" w:lastColumn="0" w:noHBand="0" w:noVBand="1"/>
      </w:tblPr>
      <w:tblGrid>
        <w:gridCol w:w="1615"/>
        <w:gridCol w:w="9175"/>
      </w:tblGrid>
      <w:tr w:rsidR="00721FF8" w14:paraId="1AF15136" w14:textId="77777777">
        <w:tc>
          <w:tcPr>
            <w:tcW w:w="1615" w:type="dxa"/>
            <w:shd w:val="clear" w:color="auto" w:fill="DEEAF6" w:themeFill="accent5" w:themeFillTint="33"/>
            <w:vAlign w:val="center"/>
          </w:tcPr>
          <w:p w14:paraId="360D6E0F"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3C441548"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338C53B9" w14:textId="77777777">
        <w:tc>
          <w:tcPr>
            <w:tcW w:w="1615" w:type="dxa"/>
            <w:vAlign w:val="center"/>
          </w:tcPr>
          <w:p w14:paraId="36C5473B" w14:textId="77777777" w:rsidR="00721FF8" w:rsidRDefault="005C28C1">
            <w:pPr>
              <w:spacing w:before="0" w:after="0" w:line="240" w:lineRule="auto"/>
            </w:pPr>
            <w:r>
              <w:t>[2] Ericsson</w:t>
            </w:r>
          </w:p>
        </w:tc>
        <w:tc>
          <w:tcPr>
            <w:tcW w:w="9175" w:type="dxa"/>
            <w:vAlign w:val="center"/>
          </w:tcPr>
          <w:p w14:paraId="494A6844" w14:textId="77777777" w:rsidR="00721FF8" w:rsidRDefault="005C28C1">
            <w:pPr>
              <w:pStyle w:val="Caption"/>
              <w:spacing w:before="0" w:after="0" w:line="240" w:lineRule="auto"/>
              <w:jc w:val="center"/>
              <w:rPr>
                <w:b w:val="0"/>
                <w:bCs w:val="0"/>
                <w:sz w:val="20"/>
                <w:szCs w:val="20"/>
              </w:rPr>
            </w:pPr>
            <w:bookmarkStart w:id="73" w:name="_Ref178759917"/>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73"/>
            <w:r>
              <w:rPr>
                <w:b w:val="0"/>
                <w:bCs w:val="0"/>
                <w:sz w:val="20"/>
                <w:szCs w:val="20"/>
              </w:rPr>
              <w:tab/>
              <w:t xml:space="preserve">Comparison of the WINNER-II and IMT-Advanced </w:t>
            </w:r>
            <w:proofErr w:type="spellStart"/>
            <w:r>
              <w:rPr>
                <w:b w:val="0"/>
                <w:bCs w:val="0"/>
                <w:sz w:val="20"/>
                <w:szCs w:val="20"/>
              </w:rPr>
              <w:t>SMa</w:t>
            </w:r>
            <w:proofErr w:type="spellEnd"/>
            <w:r>
              <w:rPr>
                <w:b w:val="0"/>
                <w:bCs w:val="0"/>
                <w:sz w:val="20"/>
                <w:szCs w:val="20"/>
              </w:rPr>
              <w:t xml:space="preserve"> models</w:t>
            </w:r>
          </w:p>
          <w:tbl>
            <w:tblPr>
              <w:tblStyle w:val="PlainTable11"/>
              <w:tblW w:w="0" w:type="auto"/>
              <w:tblLook w:val="04A0" w:firstRow="1" w:lastRow="0" w:firstColumn="1" w:lastColumn="0" w:noHBand="0" w:noVBand="1"/>
            </w:tblPr>
            <w:tblGrid>
              <w:gridCol w:w="1927"/>
              <w:gridCol w:w="1970"/>
              <w:gridCol w:w="2388"/>
              <w:gridCol w:w="1557"/>
            </w:tblGrid>
            <w:tr w:rsidR="00721FF8" w14:paraId="258381AA" w14:textId="77777777" w:rsidTr="00721FF8">
              <w:trPr>
                <w:cnfStyle w:val="100000000000" w:firstRow="1" w:lastRow="0" w:firstColumn="0" w:lastColumn="0" w:oddVBand="0" w:evenVBand="0" w:oddHBand="0"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927" w:type="dxa"/>
                </w:tcPr>
                <w:p w14:paraId="468EDDA2" w14:textId="77777777" w:rsidR="00721FF8" w:rsidRDefault="00721FF8">
                  <w:pPr>
                    <w:pStyle w:val="BodyText"/>
                    <w:spacing w:after="0" w:line="240" w:lineRule="auto"/>
                    <w:rPr>
                      <w:rFonts w:ascii="Times New Roman" w:hAnsi="Times New Roman"/>
                      <w:b w:val="0"/>
                      <w:bCs w:val="0"/>
                      <w:sz w:val="16"/>
                      <w:szCs w:val="16"/>
                    </w:rPr>
                  </w:pPr>
                </w:p>
              </w:tc>
              <w:tc>
                <w:tcPr>
                  <w:tcW w:w="1970" w:type="dxa"/>
                </w:tcPr>
                <w:p w14:paraId="71D95D06" w14:textId="77777777" w:rsidR="00721FF8" w:rsidRDefault="005C28C1">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rPr>
                  </w:pPr>
                  <w:r>
                    <w:rPr>
                      <w:rFonts w:ascii="Times New Roman" w:hAnsi="Times New Roman"/>
                      <w:sz w:val="16"/>
                      <w:szCs w:val="16"/>
                    </w:rPr>
                    <w:t xml:space="preserve">WINNER-II </w:t>
                  </w:r>
                  <w:proofErr w:type="spellStart"/>
                  <w:r>
                    <w:rPr>
                      <w:rFonts w:ascii="Times New Roman" w:hAnsi="Times New Roman"/>
                      <w:sz w:val="16"/>
                      <w:szCs w:val="16"/>
                    </w:rPr>
                    <w:t>SMa</w:t>
                  </w:r>
                  <w:proofErr w:type="spellEnd"/>
                </w:p>
              </w:tc>
              <w:tc>
                <w:tcPr>
                  <w:tcW w:w="2388" w:type="dxa"/>
                </w:tcPr>
                <w:p w14:paraId="3AD2B2D4" w14:textId="77777777" w:rsidR="00721FF8" w:rsidRDefault="005C28C1">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rPr>
                  </w:pPr>
                  <w:r>
                    <w:rPr>
                      <w:rFonts w:ascii="Times New Roman" w:hAnsi="Times New Roman"/>
                      <w:sz w:val="16"/>
                      <w:szCs w:val="16"/>
                    </w:rPr>
                    <w:t xml:space="preserve">IMT-Advanced </w:t>
                  </w:r>
                  <w:proofErr w:type="spellStart"/>
                  <w:r>
                    <w:rPr>
                      <w:rFonts w:ascii="Times New Roman" w:hAnsi="Times New Roman"/>
                      <w:sz w:val="16"/>
                      <w:szCs w:val="16"/>
                    </w:rPr>
                    <w:t>SMa</w:t>
                  </w:r>
                  <w:proofErr w:type="spellEnd"/>
                </w:p>
              </w:tc>
              <w:tc>
                <w:tcPr>
                  <w:tcW w:w="1557" w:type="dxa"/>
                </w:tcPr>
                <w:p w14:paraId="40234E66" w14:textId="77777777" w:rsidR="00721FF8" w:rsidRDefault="005C28C1">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rPr>
                  </w:pPr>
                  <w:r>
                    <w:rPr>
                      <w:rFonts w:ascii="Times New Roman" w:hAnsi="Times New Roman"/>
                      <w:sz w:val="16"/>
                      <w:szCs w:val="16"/>
                    </w:rPr>
                    <w:t>Comment</w:t>
                  </w:r>
                </w:p>
              </w:tc>
            </w:tr>
            <w:tr w:rsidR="00721FF8" w14:paraId="0C4080F0" w14:textId="77777777" w:rsidTr="00721FF8">
              <w:trPr>
                <w:trHeight w:val="163"/>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41120BBB" w14:textId="77777777" w:rsidR="00721FF8" w:rsidRDefault="005C28C1">
                  <w:pPr>
                    <w:pStyle w:val="BodyText"/>
                    <w:spacing w:after="0" w:line="240" w:lineRule="auto"/>
                    <w:rPr>
                      <w:rFonts w:ascii="Times New Roman" w:hAnsi="Times New Roman"/>
                      <w:b w:val="0"/>
                      <w:bCs w:val="0"/>
                      <w:sz w:val="16"/>
                      <w:szCs w:val="16"/>
                    </w:rPr>
                  </w:pPr>
                  <w:r>
                    <w:rPr>
                      <w:rFonts w:ascii="Times New Roman" w:hAnsi="Times New Roman"/>
                      <w:sz w:val="16"/>
                      <w:szCs w:val="16"/>
                    </w:rPr>
                    <w:t>BS height</w:t>
                  </w:r>
                </w:p>
              </w:tc>
              <w:tc>
                <w:tcPr>
                  <w:tcW w:w="1970" w:type="dxa"/>
                  <w:shd w:val="clear" w:color="auto" w:fill="F2F2F2" w:themeFill="background1" w:themeFillShade="F2"/>
                </w:tcPr>
                <w:p w14:paraId="6C58EEE1"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25 m</w:t>
                  </w:r>
                </w:p>
              </w:tc>
              <w:tc>
                <w:tcPr>
                  <w:tcW w:w="2388" w:type="dxa"/>
                  <w:shd w:val="clear" w:color="auto" w:fill="F2F2F2" w:themeFill="background1" w:themeFillShade="F2"/>
                </w:tcPr>
                <w:p w14:paraId="2AD127CC"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35 m</w:t>
                  </w:r>
                </w:p>
              </w:tc>
              <w:tc>
                <w:tcPr>
                  <w:tcW w:w="1557" w:type="dxa"/>
                  <w:shd w:val="clear" w:color="auto" w:fill="F2F2F2" w:themeFill="background1" w:themeFillShade="F2"/>
                </w:tcPr>
                <w:p w14:paraId="34F092E7"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Both path loss models </w:t>
                  </w:r>
                  <w:proofErr w:type="gramStart"/>
                  <w:r>
                    <w:rPr>
                      <w:rFonts w:ascii="Times New Roman" w:hAnsi="Times New Roman"/>
                      <w:sz w:val="16"/>
                      <w:szCs w:val="16"/>
                    </w:rPr>
                    <w:t>supports</w:t>
                  </w:r>
                  <w:proofErr w:type="gramEnd"/>
                  <w:r>
                    <w:rPr>
                      <w:rFonts w:ascii="Times New Roman" w:hAnsi="Times New Roman"/>
                      <w:sz w:val="16"/>
                      <w:szCs w:val="16"/>
                    </w:rPr>
                    <w:t xml:space="preserve"> variable BS height</w:t>
                  </w:r>
                </w:p>
              </w:tc>
            </w:tr>
            <w:tr w:rsidR="00721FF8" w14:paraId="6BD88D81" w14:textId="77777777" w:rsidTr="00721FF8">
              <w:trPr>
                <w:trHeight w:val="56"/>
              </w:trPr>
              <w:tc>
                <w:tcPr>
                  <w:cnfStyle w:val="001000000000" w:firstRow="0" w:lastRow="0" w:firstColumn="1" w:lastColumn="0" w:oddVBand="0" w:evenVBand="0" w:oddHBand="0" w:evenHBand="0" w:firstRowFirstColumn="0" w:firstRowLastColumn="0" w:lastRowFirstColumn="0" w:lastRowLastColumn="0"/>
                  <w:tcW w:w="1927" w:type="dxa"/>
                </w:tcPr>
                <w:p w14:paraId="219F2293" w14:textId="77777777" w:rsidR="00721FF8" w:rsidRDefault="005C28C1">
                  <w:pPr>
                    <w:pStyle w:val="BodyText"/>
                    <w:spacing w:after="0" w:line="240" w:lineRule="auto"/>
                    <w:rPr>
                      <w:rFonts w:ascii="Times New Roman" w:hAnsi="Times New Roman"/>
                      <w:b w:val="0"/>
                      <w:bCs w:val="0"/>
                      <w:sz w:val="16"/>
                      <w:szCs w:val="16"/>
                    </w:rPr>
                  </w:pPr>
                  <w:r>
                    <w:rPr>
                      <w:rFonts w:ascii="Times New Roman" w:hAnsi="Times New Roman"/>
                      <w:sz w:val="16"/>
                      <w:szCs w:val="16"/>
                    </w:rPr>
                    <w:t>ISD</w:t>
                  </w:r>
                </w:p>
              </w:tc>
              <w:tc>
                <w:tcPr>
                  <w:tcW w:w="1970" w:type="dxa"/>
                </w:tcPr>
                <w:p w14:paraId="70FE1B65"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388" w:type="dxa"/>
                </w:tcPr>
                <w:p w14:paraId="5F6DE228"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1299 m</w:t>
                  </w:r>
                </w:p>
              </w:tc>
              <w:tc>
                <w:tcPr>
                  <w:tcW w:w="1557" w:type="dxa"/>
                </w:tcPr>
                <w:p w14:paraId="158A0B19" w14:textId="77777777" w:rsidR="00721FF8" w:rsidRDefault="00721FF8">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721FF8" w14:paraId="14E93076" w14:textId="77777777" w:rsidTr="00721FF8">
              <w:trPr>
                <w:trHeight w:val="108"/>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6DB97C61" w14:textId="77777777" w:rsidR="00721FF8" w:rsidRDefault="005C28C1">
                  <w:pPr>
                    <w:pStyle w:val="BodyText"/>
                    <w:spacing w:after="0" w:line="240" w:lineRule="auto"/>
                    <w:rPr>
                      <w:rFonts w:ascii="Times New Roman" w:hAnsi="Times New Roman"/>
                      <w:b w:val="0"/>
                      <w:bCs w:val="0"/>
                      <w:sz w:val="16"/>
                      <w:szCs w:val="16"/>
                    </w:rPr>
                  </w:pPr>
                  <w:r>
                    <w:rPr>
                      <w:rFonts w:ascii="Times New Roman" w:hAnsi="Times New Roman"/>
                      <w:sz w:val="16"/>
                      <w:szCs w:val="16"/>
                    </w:rPr>
                    <w:t>UT distribution</w:t>
                  </w:r>
                </w:p>
              </w:tc>
              <w:tc>
                <w:tcPr>
                  <w:tcW w:w="1970" w:type="dxa"/>
                  <w:shd w:val="clear" w:color="auto" w:fill="F2F2F2" w:themeFill="background1" w:themeFillShade="F2"/>
                </w:tcPr>
                <w:p w14:paraId="7FE59271"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388" w:type="dxa"/>
                  <w:shd w:val="clear" w:color="auto" w:fill="F2F2F2" w:themeFill="background1" w:themeFillShade="F2"/>
                </w:tcPr>
                <w:p w14:paraId="252FE6F9"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50% in vehicles and 50% indoors</w:t>
                  </w:r>
                </w:p>
              </w:tc>
              <w:tc>
                <w:tcPr>
                  <w:tcW w:w="1557" w:type="dxa"/>
                  <w:shd w:val="clear" w:color="auto" w:fill="F2F2F2" w:themeFill="background1" w:themeFillShade="F2"/>
                </w:tcPr>
                <w:p w14:paraId="39BCA3EB" w14:textId="77777777" w:rsidR="00721FF8" w:rsidRDefault="00721FF8">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721FF8" w14:paraId="0B6B4CD1" w14:textId="77777777" w:rsidTr="00721FF8">
              <w:trPr>
                <w:trHeight w:val="163"/>
              </w:trPr>
              <w:tc>
                <w:tcPr>
                  <w:cnfStyle w:val="001000000000" w:firstRow="0" w:lastRow="0" w:firstColumn="1" w:lastColumn="0" w:oddVBand="0" w:evenVBand="0" w:oddHBand="0" w:evenHBand="0" w:firstRowFirstColumn="0" w:firstRowLastColumn="0" w:lastRowFirstColumn="0" w:lastRowLastColumn="0"/>
                  <w:tcW w:w="1927" w:type="dxa"/>
                </w:tcPr>
                <w:p w14:paraId="50F4DA49" w14:textId="77777777" w:rsidR="00721FF8" w:rsidRDefault="005C28C1">
                  <w:pPr>
                    <w:pStyle w:val="BodyText"/>
                    <w:spacing w:after="0" w:line="240" w:lineRule="auto"/>
                    <w:rPr>
                      <w:rFonts w:ascii="Times New Roman" w:hAnsi="Times New Roman"/>
                      <w:b w:val="0"/>
                      <w:bCs w:val="0"/>
                      <w:sz w:val="16"/>
                      <w:szCs w:val="16"/>
                    </w:rPr>
                  </w:pPr>
                  <w:r>
                    <w:rPr>
                      <w:rFonts w:ascii="Times New Roman" w:hAnsi="Times New Roman"/>
                      <w:sz w:val="16"/>
                      <w:szCs w:val="16"/>
                    </w:rPr>
                    <w:t>Path loss model</w:t>
                  </w:r>
                </w:p>
              </w:tc>
              <w:tc>
                <w:tcPr>
                  <w:tcW w:w="4358" w:type="dxa"/>
                  <w:gridSpan w:val="2"/>
                </w:tcPr>
                <w:p w14:paraId="5C66FDEE"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The path loss equations are different. IMT-Advanced was based on WINNER-II but additional measurements were considered</w:t>
                  </w:r>
                </w:p>
              </w:tc>
              <w:tc>
                <w:tcPr>
                  <w:tcW w:w="1557" w:type="dxa"/>
                </w:tcPr>
                <w:p w14:paraId="76288460"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models are valid only for 2—</w:t>
                  </w:r>
                  <w:proofErr w:type="gramStart"/>
                  <w:r>
                    <w:rPr>
                      <w:rFonts w:ascii="Times New Roman" w:hAnsi="Times New Roman"/>
                      <w:sz w:val="16"/>
                      <w:szCs w:val="16"/>
                    </w:rPr>
                    <w:t>6  GHz</w:t>
                  </w:r>
                  <w:proofErr w:type="gramEnd"/>
                </w:p>
              </w:tc>
            </w:tr>
            <w:tr w:rsidR="00721FF8" w14:paraId="7C39F394" w14:textId="77777777" w:rsidTr="00721FF8">
              <w:trPr>
                <w:trHeight w:val="163"/>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2E6E9DA8" w14:textId="77777777" w:rsidR="00721FF8" w:rsidRDefault="005C28C1">
                  <w:pPr>
                    <w:pStyle w:val="BodyText"/>
                    <w:spacing w:after="0" w:line="240" w:lineRule="auto"/>
                    <w:rPr>
                      <w:rFonts w:ascii="Times New Roman" w:hAnsi="Times New Roman"/>
                      <w:b w:val="0"/>
                      <w:bCs w:val="0"/>
                      <w:sz w:val="16"/>
                      <w:szCs w:val="16"/>
                    </w:rPr>
                  </w:pPr>
                  <w:r>
                    <w:rPr>
                      <w:rFonts w:ascii="Times New Roman" w:hAnsi="Times New Roman"/>
                      <w:sz w:val="16"/>
                      <w:szCs w:val="16"/>
                    </w:rPr>
                    <w:t xml:space="preserve">Shadow fading </w:t>
                  </w:r>
                </w:p>
              </w:tc>
              <w:tc>
                <w:tcPr>
                  <w:tcW w:w="1970" w:type="dxa"/>
                  <w:shd w:val="clear" w:color="auto" w:fill="F2F2F2" w:themeFill="background1" w:themeFillShade="F2"/>
                </w:tcPr>
                <w:p w14:paraId="64A3048E"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5CF2A336"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2388" w:type="dxa"/>
                  <w:shd w:val="clear" w:color="auto" w:fill="F2F2F2" w:themeFill="background1" w:themeFillShade="F2"/>
                </w:tcPr>
                <w:p w14:paraId="636C3079"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488C7456"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1557" w:type="dxa"/>
                  <w:shd w:val="clear" w:color="auto" w:fill="F2F2F2" w:themeFill="background1" w:themeFillShade="F2"/>
                </w:tcPr>
                <w:p w14:paraId="4F57F40A"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Identical</w:t>
                  </w:r>
                </w:p>
              </w:tc>
            </w:tr>
            <w:tr w:rsidR="00721FF8" w14:paraId="21B3FA73" w14:textId="77777777" w:rsidTr="00721FF8">
              <w:trPr>
                <w:trHeight w:val="548"/>
              </w:trPr>
              <w:tc>
                <w:tcPr>
                  <w:cnfStyle w:val="001000000000" w:firstRow="0" w:lastRow="0" w:firstColumn="1" w:lastColumn="0" w:oddVBand="0" w:evenVBand="0" w:oddHBand="0" w:evenHBand="0" w:firstRowFirstColumn="0" w:firstRowLastColumn="0" w:lastRowFirstColumn="0" w:lastRowLastColumn="0"/>
                  <w:tcW w:w="1927" w:type="dxa"/>
                </w:tcPr>
                <w:p w14:paraId="56426DB3" w14:textId="77777777" w:rsidR="00721FF8" w:rsidRDefault="005C28C1">
                  <w:pPr>
                    <w:pStyle w:val="BodyText"/>
                    <w:spacing w:after="0" w:line="240" w:lineRule="auto"/>
                    <w:rPr>
                      <w:rFonts w:ascii="Times New Roman" w:hAnsi="Times New Roman"/>
                      <w:b w:val="0"/>
                      <w:bCs w:val="0"/>
                      <w:sz w:val="16"/>
                      <w:szCs w:val="16"/>
                    </w:rPr>
                  </w:pPr>
                  <w:r>
                    <w:rPr>
                      <w:rFonts w:ascii="Times New Roman" w:hAnsi="Times New Roman"/>
                      <w:sz w:val="16"/>
                      <w:szCs w:val="16"/>
                    </w:rPr>
                    <w:t>LOS probability</w:t>
                  </w:r>
                </w:p>
              </w:tc>
              <w:tc>
                <w:tcPr>
                  <w:tcW w:w="1970" w:type="dxa"/>
                </w:tcPr>
                <w:p w14:paraId="4D774C4F" w14:textId="77777777" w:rsidR="00721FF8" w:rsidRDefault="00273F43">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
                      <m:func>
                        <m:funcPr>
                          <m:ctrlPr>
                            <w:rPr>
                              <w:rFonts w:ascii="Cambria Math" w:hAnsi="Cambria Math"/>
                              <w:i/>
                              <w:sz w:val="16"/>
                              <w:szCs w:val="16"/>
                            </w:rPr>
                          </m:ctrlPr>
                        </m:funcPr>
                        <m:fName>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m:t>
                                  </m:r>
                                </m:num>
                                <m:den>
                                  <m:r>
                                    <w:rPr>
                                      <w:rFonts w:ascii="Cambria Math" w:hAnsi="Cambria Math"/>
                                      <w:sz w:val="16"/>
                                      <w:szCs w:val="16"/>
                                    </w:rPr>
                                    <m:t>200</m:t>
                                  </m:r>
                                </m:den>
                              </m:f>
                            </m:e>
                          </m:d>
                        </m:e>
                      </m:func>
                    </m:oMath>
                  </m:oMathPara>
                </w:p>
              </w:tc>
              <w:tc>
                <w:tcPr>
                  <w:tcW w:w="2388" w:type="dxa"/>
                </w:tcPr>
                <w:p w14:paraId="74B75C32" w14:textId="77777777" w:rsidR="00721FF8" w:rsidRDefault="00273F43">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ParaPr>
                      <m:jc m:val="left"/>
                    </m:oMathParaPr>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r>
                                  <w:rPr>
                                    <w:rFonts w:ascii="Cambria Math" w:hAnsi="Cambria Math"/>
                                    <w:sz w:val="16"/>
                                    <w:szCs w:val="16"/>
                                  </w:rPr>
                                  <m:t>d</m:t>
                                </m:r>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hAnsi="Cambria Math"/>
                                        <w:i/>
                                        <w:sz w:val="16"/>
                                        <w:szCs w:val="16"/>
                                      </w:rPr>
                                    </m:ctrlPr>
                                  </m:funcPr>
                                  <m:fName>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m:t>
                                            </m:r>
                                            <m:r>
                                              <w:rPr>
                                                <w:rFonts w:ascii="Cambria Math" w:hAnsi="Cambria Math"/>
                                                <w:sz w:val="16"/>
                                                <w:szCs w:val="16"/>
                                              </w:rPr>
                                              <m:t>-</m:t>
                                            </m:r>
                                            <m:r>
                                              <w:rPr>
                                                <w:rFonts w:ascii="Cambria Math" w:hAnsi="Cambria Math"/>
                                                <w:sz w:val="16"/>
                                                <w:szCs w:val="16"/>
                                              </w:rPr>
                                              <m:t>10</m:t>
                                            </m:r>
                                          </m:num>
                                          <m:den>
                                            <m:r>
                                              <w:rPr>
                                                <w:rFonts w:ascii="Cambria Math" w:hAnsi="Cambria Math"/>
                                                <w:sz w:val="16"/>
                                                <w:szCs w:val="16"/>
                                              </w:rPr>
                                              <m:t>200</m:t>
                                            </m:r>
                                          </m:den>
                                        </m:f>
                                      </m:e>
                                    </m:d>
                                  </m:e>
                                </m:func>
                                <m:r>
                                  <w:rPr>
                                    <w:rFonts w:ascii="Cambria Math" w:hAnsi="Cambria Math"/>
                                    <w:sz w:val="16"/>
                                    <w:szCs w:val="16"/>
                                  </w:rPr>
                                  <m:t xml:space="preserve">, </m:t>
                                </m:r>
                                <m:ctrlPr>
                                  <w:rPr>
                                    <w:rFonts w:ascii="Cambria Math" w:eastAsia="Cambria Math" w:hAnsi="Cambria Math"/>
                                    <w:i/>
                                    <w:sz w:val="16"/>
                                    <w:szCs w:val="16"/>
                                  </w:rPr>
                                </m:ctrlPr>
                              </m:e>
                              <m:e>
                                <m:r>
                                  <w:rPr>
                                    <w:rFonts w:ascii="Cambria Math" w:hAnsi="Cambria Math"/>
                                    <w:sz w:val="16"/>
                                    <w:szCs w:val="16"/>
                                  </w:rPr>
                                  <m:t>d</m:t>
                                </m:r>
                                <m:r>
                                  <w:rPr>
                                    <w:rFonts w:ascii="Cambria Math" w:hAnsi="Cambria Math"/>
                                    <w:sz w:val="16"/>
                                    <w:szCs w:val="16"/>
                                  </w:rPr>
                                  <m:t>&gt;10</m:t>
                                </m:r>
                              </m:e>
                            </m:mr>
                          </m:m>
                        </m:e>
                      </m:d>
                    </m:oMath>
                  </m:oMathPara>
                </w:p>
              </w:tc>
              <w:tc>
                <w:tcPr>
                  <w:tcW w:w="1557" w:type="dxa"/>
                </w:tcPr>
                <w:p w14:paraId="3958E0C7"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Essentially the same even though different BS antenna heights are assumed. Doesn’t account for the UE antenna height, i.e. when UEs are deployed on upper floors in buildings. </w:t>
                  </w:r>
                </w:p>
              </w:tc>
            </w:tr>
            <w:tr w:rsidR="00721FF8" w14:paraId="3E2D5960" w14:textId="77777777" w:rsidTr="00721FF8">
              <w:trPr>
                <w:trHeight w:val="163"/>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109BE48C" w14:textId="77777777" w:rsidR="00721FF8" w:rsidRDefault="005C28C1">
                  <w:pPr>
                    <w:pStyle w:val="BodyText"/>
                    <w:spacing w:after="0" w:line="240" w:lineRule="auto"/>
                    <w:rPr>
                      <w:rFonts w:ascii="Times New Roman" w:hAnsi="Times New Roman"/>
                      <w:b w:val="0"/>
                      <w:bCs w:val="0"/>
                      <w:sz w:val="16"/>
                      <w:szCs w:val="16"/>
                    </w:rPr>
                  </w:pPr>
                  <w:r>
                    <w:rPr>
                      <w:rFonts w:ascii="Times New Roman" w:hAnsi="Times New Roman"/>
                      <w:sz w:val="16"/>
                      <w:szCs w:val="16"/>
                    </w:rPr>
                    <w:t>LSPs</w:t>
                  </w:r>
                </w:p>
              </w:tc>
              <w:tc>
                <w:tcPr>
                  <w:tcW w:w="4358" w:type="dxa"/>
                  <w:gridSpan w:val="2"/>
                  <w:shd w:val="clear" w:color="auto" w:fill="F2F2F2" w:themeFill="background1" w:themeFillShade="F2"/>
                </w:tcPr>
                <w:p w14:paraId="479B8F5F"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6"/>
                      <w:szCs w:val="16"/>
                    </w:rPr>
                  </w:pPr>
                  <w:r>
                    <w:rPr>
                      <w:rFonts w:ascii="Times New Roman" w:hAnsi="Times New Roman"/>
                      <w:sz w:val="16"/>
                      <w:szCs w:val="16"/>
                    </w:rPr>
                    <w:t>Very similar, but some parameter values are changed</w:t>
                  </w:r>
                </w:p>
              </w:tc>
              <w:tc>
                <w:tcPr>
                  <w:tcW w:w="1557" w:type="dxa"/>
                  <w:shd w:val="clear" w:color="auto" w:fill="F2F2F2" w:themeFill="background1" w:themeFillShade="F2"/>
                </w:tcPr>
                <w:p w14:paraId="35D8186A" w14:textId="77777777" w:rsidR="00721FF8" w:rsidRDefault="005C28C1">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Neither model includes elevation angular spreads</w:t>
                  </w:r>
                </w:p>
              </w:tc>
            </w:tr>
          </w:tbl>
          <w:p w14:paraId="6CCA7A8F" w14:textId="77777777" w:rsidR="00721FF8" w:rsidRDefault="00721FF8">
            <w:pPr>
              <w:pStyle w:val="BodyText"/>
              <w:spacing w:before="0" w:after="0" w:line="240" w:lineRule="auto"/>
              <w:rPr>
                <w:rFonts w:ascii="Times New Roman" w:hAnsi="Times New Roman"/>
                <w:szCs w:val="20"/>
              </w:rPr>
            </w:pPr>
          </w:p>
          <w:p w14:paraId="2ECCB31E" w14:textId="77777777" w:rsidR="00721FF8" w:rsidRDefault="005C28C1">
            <w:pPr>
              <w:spacing w:before="0" w:after="0" w:line="240" w:lineRule="auto"/>
              <w:rPr>
                <w:lang w:eastAsia="zh-CN"/>
              </w:rPr>
            </w:pPr>
            <w:r>
              <w:rPr>
                <w:b/>
                <w:bCs/>
                <w:lang w:eastAsia="zh-CN"/>
              </w:rPr>
              <w:t>Observation 2</w:t>
            </w:r>
            <w:r>
              <w:rPr>
                <w:b/>
                <w:bCs/>
                <w:lang w:eastAsia="zh-CN"/>
              </w:rPr>
              <w:tab/>
            </w:r>
            <w:r>
              <w:rPr>
                <w:lang w:eastAsia="zh-CN"/>
              </w:rPr>
              <w:t xml:space="preserve">The WINNER-II and IMT-Advanced </w:t>
            </w:r>
            <w:proofErr w:type="spellStart"/>
            <w:r>
              <w:rPr>
                <w:lang w:eastAsia="zh-CN"/>
              </w:rPr>
              <w:t>SMa</w:t>
            </w:r>
            <w:proofErr w:type="spellEnd"/>
            <w:r>
              <w:rPr>
                <w:lang w:eastAsia="zh-CN"/>
              </w:rPr>
              <w:t xml:space="preserve"> scenario and modeling parameters can be used as inspiration for a potential new </w:t>
            </w:r>
            <w:proofErr w:type="spellStart"/>
            <w:r>
              <w:rPr>
                <w:lang w:eastAsia="zh-CN"/>
              </w:rPr>
              <w:t>SMa</w:t>
            </w:r>
            <w:proofErr w:type="spellEnd"/>
            <w:r>
              <w:rPr>
                <w:lang w:eastAsia="zh-CN"/>
              </w:rPr>
              <w:t xml:space="preserve"> scenario in TR 38.901. </w:t>
            </w:r>
          </w:p>
          <w:p w14:paraId="7E00406A" w14:textId="77777777" w:rsidR="00721FF8" w:rsidRDefault="00721FF8">
            <w:pPr>
              <w:spacing w:before="0" w:after="0" w:line="240" w:lineRule="auto"/>
              <w:rPr>
                <w:lang w:eastAsia="zh-CN"/>
              </w:rPr>
            </w:pPr>
          </w:p>
          <w:p w14:paraId="6AB41D63" w14:textId="77777777" w:rsidR="00721FF8" w:rsidRDefault="005C28C1">
            <w:pPr>
              <w:spacing w:before="0" w:after="0" w:line="240" w:lineRule="auto"/>
              <w:rPr>
                <w:lang w:eastAsia="zh-CN"/>
              </w:rPr>
            </w:pPr>
            <w:r>
              <w:rPr>
                <w:b/>
                <w:bCs/>
                <w:lang w:eastAsia="zh-CN"/>
              </w:rPr>
              <w:t>Observation 3</w:t>
            </w:r>
            <w:r>
              <w:rPr>
                <w:b/>
                <w:bCs/>
                <w:lang w:eastAsia="zh-CN"/>
              </w:rPr>
              <w:tab/>
            </w:r>
            <w:r>
              <w:rPr>
                <w:lang w:eastAsia="zh-CN"/>
              </w:rPr>
              <w:t>The elevation angular spread, the frequency dependence of the path loss and the UE height dependence of the LOS probability need further study and validation.</w:t>
            </w:r>
          </w:p>
          <w:p w14:paraId="1AD85AF9" w14:textId="77777777" w:rsidR="00721FF8" w:rsidRDefault="00721FF8">
            <w:pPr>
              <w:spacing w:before="0" w:after="0" w:line="240" w:lineRule="auto"/>
              <w:rPr>
                <w:lang w:eastAsia="zh-CN"/>
              </w:rPr>
            </w:pPr>
          </w:p>
          <w:p w14:paraId="7926CD88" w14:textId="77777777" w:rsidR="00721FF8" w:rsidRDefault="005C28C1">
            <w:pPr>
              <w:keepNext/>
              <w:keepLines/>
              <w:spacing w:before="0" w:after="0" w:line="240" w:lineRule="auto"/>
              <w:jc w:val="center"/>
              <w:rPr>
                <w:lang w:eastAsia="ja-JP"/>
              </w:rPr>
            </w:pPr>
            <w:r>
              <w:rPr>
                <w:noProof/>
                <w:lang w:eastAsia="ja-JP"/>
              </w:rPr>
              <w:lastRenderedPageBreak/>
              <w:drawing>
                <wp:inline distT="0" distB="0" distL="0" distR="0" wp14:anchorId="15E59D85" wp14:editId="24D8A5D9">
                  <wp:extent cx="3919855" cy="29406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37"/>
                          <a:stretch>
                            <a:fillRect/>
                          </a:stretch>
                        </pic:blipFill>
                        <pic:spPr>
                          <a:xfrm>
                            <a:off x="0" y="0"/>
                            <a:ext cx="3940288" cy="2955883"/>
                          </a:xfrm>
                          <a:prstGeom prst="rect">
                            <a:avLst/>
                          </a:prstGeom>
                        </pic:spPr>
                      </pic:pic>
                    </a:graphicData>
                  </a:graphic>
                </wp:inline>
              </w:drawing>
            </w:r>
          </w:p>
          <w:p w14:paraId="60A7DAC2" w14:textId="77777777" w:rsidR="00721FF8" w:rsidRDefault="005C28C1">
            <w:pPr>
              <w:pStyle w:val="Caption"/>
              <w:keepLines/>
              <w:spacing w:before="0" w:after="0" w:line="240" w:lineRule="auto"/>
              <w:rPr>
                <w:b w:val="0"/>
                <w:bCs w:val="0"/>
                <w:sz w:val="20"/>
                <w:szCs w:val="20"/>
              </w:rPr>
            </w:pPr>
            <w:bookmarkStart w:id="74" w:name="_Ref16234097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74"/>
            <w:r>
              <w:rPr>
                <w:b w:val="0"/>
                <w:bCs w:val="0"/>
                <w:sz w:val="20"/>
                <w:szCs w:val="20"/>
              </w:rPr>
              <w:tab/>
              <w:t xml:space="preserve">Measured excess path loss in the </w:t>
            </w:r>
            <w:proofErr w:type="spellStart"/>
            <w:r>
              <w:rPr>
                <w:b w:val="0"/>
                <w:bCs w:val="0"/>
                <w:sz w:val="20"/>
                <w:szCs w:val="20"/>
              </w:rPr>
              <w:t>SMa</w:t>
            </w:r>
            <w:proofErr w:type="spellEnd"/>
            <w:r>
              <w:rPr>
                <w:b w:val="0"/>
                <w:bCs w:val="0"/>
                <w:sz w:val="20"/>
                <w:szCs w:val="20"/>
              </w:rPr>
              <w:t xml:space="preserve"> scenario, with error bars denoting the measurement uncertainty. Note that some percentiles are missing for 5 GHz due to an equipment misconfiguration that affected the sensitivity.</w:t>
            </w:r>
          </w:p>
          <w:p w14:paraId="2280242A" w14:textId="77777777" w:rsidR="00721FF8" w:rsidRDefault="00721FF8">
            <w:pPr>
              <w:spacing w:before="0" w:after="0" w:line="240" w:lineRule="auto"/>
              <w:rPr>
                <w:lang w:eastAsia="zh-CN"/>
              </w:rPr>
            </w:pPr>
          </w:p>
          <w:p w14:paraId="28F81103" w14:textId="77777777" w:rsidR="00721FF8" w:rsidRDefault="005C28C1">
            <w:pPr>
              <w:spacing w:before="0" w:after="0" w:line="240" w:lineRule="auto"/>
              <w:rPr>
                <w:lang w:eastAsia="zh-CN"/>
              </w:rPr>
            </w:pPr>
            <w:proofErr w:type="spellStart"/>
            <w:r>
              <w:rPr>
                <w:b/>
                <w:bCs/>
                <w:lang w:eastAsia="zh-CN"/>
              </w:rPr>
              <w:t>Obversation</w:t>
            </w:r>
            <w:proofErr w:type="spellEnd"/>
            <w:r>
              <w:rPr>
                <w:b/>
                <w:bCs/>
                <w:lang w:eastAsia="zh-CN"/>
              </w:rPr>
              <w:t xml:space="preserve"> 4</w:t>
            </w:r>
            <w:r>
              <w:rPr>
                <w:lang w:eastAsia="zh-CN"/>
              </w:rPr>
              <w:t xml:space="preserve"> In a suburban residential scenario, new measurements show that the path loss has a 10</w:t>
            </w:r>
            <w:r>
              <w:rPr>
                <w:rFonts w:ascii="Cambria Math" w:hAnsi="Cambria Math" w:cs="Cambria Math"/>
                <w:lang w:eastAsia="zh-CN"/>
              </w:rPr>
              <w:t>⋅</w:t>
            </w:r>
            <w:r>
              <w:rPr>
                <w:lang w:eastAsia="zh-CN"/>
              </w:rPr>
              <w:t>log_10 (f) frequency dependence up to 10 GHz and a rather flat frequency dependence above 10 GHz.</w:t>
            </w:r>
          </w:p>
          <w:p w14:paraId="4FB16AF1" w14:textId="77777777" w:rsidR="00721FF8" w:rsidRDefault="00721FF8">
            <w:pPr>
              <w:spacing w:before="0" w:after="0" w:line="240" w:lineRule="auto"/>
              <w:rPr>
                <w:lang w:eastAsia="zh-CN"/>
              </w:rPr>
            </w:pPr>
          </w:p>
          <w:p w14:paraId="64608AFF" w14:textId="77777777" w:rsidR="00721FF8" w:rsidRDefault="005C28C1">
            <w:pPr>
              <w:spacing w:before="0" w:after="0" w:line="240" w:lineRule="auto"/>
              <w:rPr>
                <w:lang w:eastAsia="zh-CN"/>
              </w:rPr>
            </w:pPr>
            <w:r>
              <w:rPr>
                <w:b/>
                <w:bCs/>
                <w:lang w:eastAsia="zh-CN"/>
              </w:rPr>
              <w:t xml:space="preserve">Observation 5 </w:t>
            </w:r>
            <w:r>
              <w:rPr>
                <w:lang w:eastAsia="zh-CN"/>
              </w:rPr>
              <w:t xml:space="preserve">The </w:t>
            </w:r>
            <w:proofErr w:type="spellStart"/>
            <w:r>
              <w:rPr>
                <w:lang w:eastAsia="zh-CN"/>
              </w:rPr>
              <w:t>SMa</w:t>
            </w:r>
            <w:proofErr w:type="spellEnd"/>
            <w:r>
              <w:rPr>
                <w:lang w:eastAsia="zh-CN"/>
              </w:rPr>
              <w:t xml:space="preserve"> NLOS path loss model in the WINNER II and IMT-Advanced models are only valid for 2—6 GHz and don’t capture the frequency dependence across the 7—24 frequency range that is shown in the measurements.</w:t>
            </w:r>
          </w:p>
          <w:p w14:paraId="66C1449B" w14:textId="77777777" w:rsidR="00721FF8" w:rsidRDefault="00721FF8">
            <w:pPr>
              <w:spacing w:before="0" w:after="0" w:line="240" w:lineRule="auto"/>
              <w:rPr>
                <w:lang w:eastAsia="zh-CN"/>
              </w:rPr>
            </w:pPr>
          </w:p>
          <w:p w14:paraId="1F71E4B3" w14:textId="77777777" w:rsidR="00721FF8" w:rsidRDefault="005C28C1">
            <w:pPr>
              <w:spacing w:before="0" w:after="0" w:line="240" w:lineRule="auto"/>
              <w:jc w:val="center"/>
              <w:rPr>
                <w:lang w:eastAsia="ja-JP"/>
              </w:rPr>
            </w:pPr>
            <w:r>
              <w:rPr>
                <w:noProof/>
                <w:lang w:eastAsia="ja-JP"/>
              </w:rPr>
              <w:drawing>
                <wp:inline distT="0" distB="0" distL="0" distR="0" wp14:anchorId="265F47F5" wp14:editId="3058387A">
                  <wp:extent cx="2515235" cy="1884680"/>
                  <wp:effectExtent l="0" t="0" r="0" b="127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871125" name="Picture 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2517185" cy="1886343"/>
                          </a:xfrm>
                          <a:prstGeom prst="rect">
                            <a:avLst/>
                          </a:prstGeom>
                          <a:noFill/>
                          <a:ln>
                            <a:noFill/>
                          </a:ln>
                        </pic:spPr>
                      </pic:pic>
                    </a:graphicData>
                  </a:graphic>
                </wp:inline>
              </w:drawing>
            </w:r>
            <w:r>
              <w:rPr>
                <w:lang w:eastAsia="ja-JP"/>
              </w:rPr>
              <w:t xml:space="preserve"> </w:t>
            </w:r>
            <w:r>
              <w:rPr>
                <w:noProof/>
                <w:lang w:eastAsia="ja-JP"/>
              </w:rPr>
              <w:drawing>
                <wp:inline distT="0" distB="0" distL="0" distR="0" wp14:anchorId="437B7C2F" wp14:editId="7357E512">
                  <wp:extent cx="2470150" cy="1851025"/>
                  <wp:effectExtent l="0" t="0" r="0" b="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75207" name="Picture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a:xfrm>
                            <a:off x="0" y="0"/>
                            <a:ext cx="2481735" cy="1859777"/>
                          </a:xfrm>
                          <a:prstGeom prst="rect">
                            <a:avLst/>
                          </a:prstGeom>
                          <a:noFill/>
                          <a:ln>
                            <a:noFill/>
                          </a:ln>
                        </pic:spPr>
                      </pic:pic>
                    </a:graphicData>
                  </a:graphic>
                </wp:inline>
              </w:drawing>
            </w:r>
          </w:p>
          <w:p w14:paraId="6F5F5A33" w14:textId="77777777" w:rsidR="00721FF8" w:rsidRDefault="005C28C1">
            <w:pPr>
              <w:pStyle w:val="Caption"/>
              <w:spacing w:before="0" w:after="0" w:line="240" w:lineRule="auto"/>
              <w:rPr>
                <w:b w:val="0"/>
                <w:bCs w:val="0"/>
                <w:sz w:val="20"/>
                <w:szCs w:val="20"/>
              </w:rPr>
            </w:pPr>
            <w:bookmarkStart w:id="75" w:name="_Ref16495454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75"/>
            <w:r>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3814590E" w14:textId="77777777" w:rsidR="00721FF8" w:rsidRDefault="005C28C1">
            <w:pPr>
              <w:spacing w:before="0" w:after="0" w:line="240" w:lineRule="auto"/>
              <w:rPr>
                <w:lang w:eastAsia="en-GB"/>
              </w:rPr>
            </w:pPr>
            <w:r>
              <w:rPr>
                <w:noProof/>
                <w:lang w:eastAsia="en-GB"/>
              </w:rPr>
              <w:drawing>
                <wp:inline distT="0" distB="0" distL="0" distR="0" wp14:anchorId="0DFBE71E" wp14:editId="13DE1BE1">
                  <wp:extent cx="2613660" cy="1958975"/>
                  <wp:effectExtent l="0" t="0" r="0" b="3175"/>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07977" name="Picture 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2617883" cy="1961804"/>
                          </a:xfrm>
                          <a:prstGeom prst="rect">
                            <a:avLst/>
                          </a:prstGeom>
                          <a:noFill/>
                          <a:ln>
                            <a:noFill/>
                          </a:ln>
                        </pic:spPr>
                      </pic:pic>
                    </a:graphicData>
                  </a:graphic>
                </wp:inline>
              </w:drawing>
            </w:r>
            <w:r>
              <w:rPr>
                <w:lang w:eastAsia="en-GB"/>
              </w:rPr>
              <w:t xml:space="preserve"> </w:t>
            </w:r>
            <w:r>
              <w:rPr>
                <w:noProof/>
                <w:lang w:eastAsia="en-GB"/>
              </w:rPr>
              <w:drawing>
                <wp:inline distT="0" distB="0" distL="0" distR="0" wp14:anchorId="4AE04022" wp14:editId="18093770">
                  <wp:extent cx="2552065" cy="1912620"/>
                  <wp:effectExtent l="0" t="0" r="0" b="0"/>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807313" name="Picture 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2556842" cy="1916061"/>
                          </a:xfrm>
                          <a:prstGeom prst="rect">
                            <a:avLst/>
                          </a:prstGeom>
                          <a:noFill/>
                          <a:ln>
                            <a:noFill/>
                          </a:ln>
                        </pic:spPr>
                      </pic:pic>
                    </a:graphicData>
                  </a:graphic>
                </wp:inline>
              </w:drawing>
            </w:r>
          </w:p>
          <w:p w14:paraId="7FA93198" w14:textId="77777777" w:rsidR="00721FF8" w:rsidRDefault="005C28C1">
            <w:pPr>
              <w:pStyle w:val="Caption"/>
              <w:spacing w:before="0" w:after="0" w:line="240" w:lineRule="auto"/>
              <w:rPr>
                <w:b w:val="0"/>
                <w:bCs w:val="0"/>
                <w:sz w:val="20"/>
                <w:szCs w:val="20"/>
              </w:rPr>
            </w:pPr>
            <w:bookmarkStart w:id="76" w:name="_Ref18190071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76"/>
            <w:r>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18E08750" w14:textId="77777777" w:rsidR="00721FF8" w:rsidRDefault="00721FF8">
            <w:pPr>
              <w:spacing w:before="0" w:after="0" w:line="240" w:lineRule="auto"/>
              <w:rPr>
                <w:b/>
                <w:bCs/>
                <w:lang w:eastAsia="zh-CN"/>
              </w:rPr>
            </w:pPr>
          </w:p>
          <w:p w14:paraId="78B3BB89" w14:textId="77777777" w:rsidR="00721FF8" w:rsidRDefault="005C28C1">
            <w:pPr>
              <w:spacing w:before="0" w:after="0" w:line="240" w:lineRule="auto"/>
              <w:rPr>
                <w:lang w:eastAsia="zh-CN"/>
              </w:rPr>
            </w:pPr>
            <w:r>
              <w:rPr>
                <w:b/>
                <w:bCs/>
                <w:lang w:eastAsia="zh-CN"/>
              </w:rPr>
              <w:t>Observation 6</w:t>
            </w:r>
            <w:r>
              <w:rPr>
                <w:lang w:eastAsia="zh-CN"/>
              </w:rPr>
              <w:tab/>
              <w:t xml:space="preserve">The </w:t>
            </w:r>
            <w:proofErr w:type="spellStart"/>
            <w:r>
              <w:rPr>
                <w:lang w:eastAsia="zh-CN"/>
              </w:rPr>
              <w:t>SMa</w:t>
            </w:r>
            <w:proofErr w:type="spellEnd"/>
            <w:r>
              <w:rPr>
                <w:lang w:eastAsia="zh-CN"/>
              </w:rPr>
              <w:t xml:space="preserve"> LOS probability model in the WINNER II and IMT-Advanced models do not capture the dependence on BS and UE height.</w:t>
            </w:r>
          </w:p>
          <w:p w14:paraId="222E6ECF" w14:textId="77777777" w:rsidR="00721FF8" w:rsidRDefault="00721FF8">
            <w:pPr>
              <w:spacing w:before="0" w:after="0" w:line="240" w:lineRule="auto"/>
              <w:rPr>
                <w:lang w:eastAsia="zh-CN"/>
              </w:rPr>
            </w:pPr>
          </w:p>
          <w:p w14:paraId="6A5DAE39" w14:textId="77777777" w:rsidR="00721FF8" w:rsidRDefault="005C28C1">
            <w:pPr>
              <w:spacing w:before="0" w:after="0" w:line="240" w:lineRule="auto"/>
              <w:rPr>
                <w:lang w:eastAsia="zh-CN"/>
              </w:rPr>
            </w:pPr>
            <w:r>
              <w:rPr>
                <w:b/>
                <w:bCs/>
                <w:lang w:eastAsia="zh-CN"/>
              </w:rPr>
              <w:t>Observation 7</w:t>
            </w:r>
            <w:r>
              <w:rPr>
                <w:b/>
                <w:bCs/>
                <w:lang w:eastAsia="zh-CN"/>
              </w:rPr>
              <w:tab/>
            </w:r>
            <w:r>
              <w:rPr>
                <w:lang w:eastAsia="zh-CN"/>
              </w:rPr>
              <w:t xml:space="preserve">The </w:t>
            </w:r>
            <w:proofErr w:type="spellStart"/>
            <w:r>
              <w:rPr>
                <w:lang w:eastAsia="zh-CN"/>
              </w:rPr>
              <w:t>SMa</w:t>
            </w:r>
            <w:proofErr w:type="spellEnd"/>
            <w:r>
              <w:rPr>
                <w:lang w:eastAsia="zh-CN"/>
              </w:rPr>
              <w:t xml:space="preserve"> LOS probability is strongly dependent on the tree density in the scenario. </w:t>
            </w:r>
          </w:p>
          <w:p w14:paraId="26F1B54C" w14:textId="77777777" w:rsidR="00721FF8" w:rsidRDefault="00721FF8">
            <w:pPr>
              <w:spacing w:before="0" w:after="0" w:line="240" w:lineRule="auto"/>
              <w:rPr>
                <w:lang w:eastAsia="zh-CN"/>
              </w:rPr>
            </w:pPr>
          </w:p>
          <w:p w14:paraId="21C4F05D" w14:textId="77777777" w:rsidR="00721FF8" w:rsidRDefault="005C28C1">
            <w:pPr>
              <w:spacing w:before="0" w:after="0" w:line="240" w:lineRule="auto"/>
              <w:rPr>
                <w:lang w:eastAsia="zh-CN"/>
              </w:rPr>
            </w:pPr>
            <w:r>
              <w:rPr>
                <w:b/>
                <w:bCs/>
                <w:lang w:eastAsia="zh-CN"/>
              </w:rPr>
              <w:t>Observation 8</w:t>
            </w:r>
            <w:r>
              <w:rPr>
                <w:b/>
                <w:bCs/>
                <w:lang w:eastAsia="zh-CN"/>
              </w:rPr>
              <w:tab/>
            </w:r>
            <w:r>
              <w:rPr>
                <w:lang w:eastAsia="zh-CN"/>
              </w:rPr>
              <w:t xml:space="preserve">The LOS probability in an </w:t>
            </w:r>
            <w:proofErr w:type="spellStart"/>
            <w:r>
              <w:rPr>
                <w:lang w:eastAsia="zh-CN"/>
              </w:rPr>
              <w:t>SMa</w:t>
            </w:r>
            <w:proofErr w:type="spellEnd"/>
            <w:r>
              <w:rPr>
                <w:lang w:eastAsia="zh-CN"/>
              </w:rPr>
              <w:t xml:space="preserve"> scenario may create unique interference conditions, hence addition of an </w:t>
            </w:r>
            <w:proofErr w:type="spellStart"/>
            <w:r>
              <w:rPr>
                <w:lang w:eastAsia="zh-CN"/>
              </w:rPr>
              <w:t>SMa</w:t>
            </w:r>
            <w:proofErr w:type="spellEnd"/>
            <w:r>
              <w:rPr>
                <w:lang w:eastAsia="zh-CN"/>
              </w:rPr>
              <w:t xml:space="preserve"> scenario can support better resiliency to these in future 3GPP releases.</w:t>
            </w:r>
          </w:p>
          <w:p w14:paraId="1B45EBC4" w14:textId="77777777" w:rsidR="00721FF8" w:rsidRDefault="00721FF8">
            <w:pPr>
              <w:spacing w:before="0" w:after="0" w:line="240" w:lineRule="auto"/>
              <w:rPr>
                <w:lang w:eastAsia="zh-CN"/>
              </w:rPr>
            </w:pPr>
          </w:p>
          <w:p w14:paraId="647278B8" w14:textId="77777777" w:rsidR="00721FF8" w:rsidRDefault="005C28C1">
            <w:pPr>
              <w:spacing w:before="0" w:after="0" w:line="240" w:lineRule="auto"/>
              <w:rPr>
                <w:lang w:eastAsia="zh-CN"/>
              </w:rPr>
            </w:pPr>
            <w:r>
              <w:rPr>
                <w:b/>
                <w:bCs/>
                <w:lang w:eastAsia="zh-CN"/>
              </w:rPr>
              <w:t>Proposal 2</w:t>
            </w:r>
            <w:r>
              <w:rPr>
                <w:lang w:eastAsia="zh-CN"/>
              </w:rPr>
              <w:tab/>
              <w:t xml:space="preserve">Narrow down the range of antenna heights and determine a typical tree density before attempting to curve fit and specify a LOS probability model for a new </w:t>
            </w:r>
            <w:proofErr w:type="spellStart"/>
            <w:r>
              <w:rPr>
                <w:lang w:eastAsia="zh-CN"/>
              </w:rPr>
              <w:t>SMa</w:t>
            </w:r>
            <w:proofErr w:type="spellEnd"/>
            <w:r>
              <w:rPr>
                <w:lang w:eastAsia="zh-CN"/>
              </w:rPr>
              <w:t xml:space="preserve"> scenario.</w:t>
            </w:r>
          </w:p>
          <w:p w14:paraId="168E25BB" w14:textId="77777777" w:rsidR="00721FF8" w:rsidRDefault="00721FF8">
            <w:pPr>
              <w:spacing w:before="0" w:after="0" w:line="240" w:lineRule="auto"/>
              <w:rPr>
                <w:lang w:eastAsia="zh-CN"/>
              </w:rPr>
            </w:pPr>
          </w:p>
          <w:p w14:paraId="664A2636" w14:textId="77777777" w:rsidR="00721FF8" w:rsidRDefault="005C28C1">
            <w:pPr>
              <w:spacing w:before="0" w:after="0" w:line="240" w:lineRule="auto"/>
              <w:rPr>
                <w:lang w:eastAsia="zh-CN"/>
              </w:rPr>
            </w:pPr>
            <w:r>
              <w:rPr>
                <w:b/>
                <w:bCs/>
                <w:lang w:eastAsia="zh-CN"/>
              </w:rPr>
              <w:t>Proposal 3</w:t>
            </w:r>
            <w:r>
              <w:rPr>
                <w:lang w:eastAsia="zh-CN"/>
              </w:rPr>
              <w:tab/>
              <w:t xml:space="preserve">The </w:t>
            </w:r>
            <w:proofErr w:type="spellStart"/>
            <w:r>
              <w:rPr>
                <w:lang w:eastAsia="zh-CN"/>
              </w:rPr>
              <w:t>SMa</w:t>
            </w:r>
            <w:proofErr w:type="spellEnd"/>
            <w:r>
              <w:rPr>
                <w:lang w:eastAsia="zh-CN"/>
              </w:rPr>
              <w:t xml:space="preserve"> scenario in the IMT-Advanced model is used as a starting point for specifying other large-scale parameter values in a new </w:t>
            </w:r>
            <w:proofErr w:type="spellStart"/>
            <w:r>
              <w:rPr>
                <w:lang w:eastAsia="zh-CN"/>
              </w:rPr>
              <w:t>SMa</w:t>
            </w:r>
            <w:proofErr w:type="spellEnd"/>
            <w:r>
              <w:rPr>
                <w:lang w:eastAsia="zh-CN"/>
              </w:rPr>
              <w:t xml:space="preserve"> scenario in TR 38.901.</w:t>
            </w:r>
          </w:p>
          <w:p w14:paraId="45A8D70F" w14:textId="77777777" w:rsidR="00721FF8" w:rsidRDefault="00721FF8">
            <w:pPr>
              <w:spacing w:before="0" w:after="0" w:line="240" w:lineRule="auto"/>
              <w:rPr>
                <w:lang w:eastAsia="zh-CN"/>
              </w:rPr>
            </w:pPr>
          </w:p>
          <w:p w14:paraId="794F346F" w14:textId="77777777" w:rsidR="00721FF8" w:rsidRDefault="005C28C1">
            <w:pPr>
              <w:spacing w:before="0" w:after="0" w:line="240" w:lineRule="auto"/>
              <w:rPr>
                <w:lang w:eastAsia="zh-CN"/>
              </w:rPr>
            </w:pPr>
            <w:r>
              <w:rPr>
                <w:b/>
                <w:bCs/>
                <w:lang w:eastAsia="zh-CN"/>
              </w:rPr>
              <w:t>Proposal 4</w:t>
            </w:r>
            <w:r>
              <w:rPr>
                <w:lang w:eastAsia="zh-CN"/>
              </w:rPr>
              <w:tab/>
              <w:t>The starting point values can later be adjusted based on new measurements reported during the study item.</w:t>
            </w:r>
          </w:p>
          <w:p w14:paraId="6E9B8C4B" w14:textId="77777777" w:rsidR="00721FF8" w:rsidRDefault="00721FF8">
            <w:pPr>
              <w:spacing w:before="0" w:after="0" w:line="240" w:lineRule="auto"/>
              <w:rPr>
                <w:lang w:eastAsia="zh-CN"/>
              </w:rPr>
            </w:pPr>
          </w:p>
          <w:p w14:paraId="606210C1" w14:textId="77777777" w:rsidR="00721FF8" w:rsidRDefault="005C28C1">
            <w:pPr>
              <w:spacing w:before="0" w:after="0" w:line="240" w:lineRule="auto"/>
              <w:rPr>
                <w:lang w:eastAsia="zh-CN"/>
              </w:rPr>
            </w:pPr>
            <w:r>
              <w:rPr>
                <w:b/>
                <w:bCs/>
                <w:lang w:eastAsia="zh-CN"/>
              </w:rPr>
              <w:t>Proposal 5</w:t>
            </w:r>
            <w:r>
              <w:rPr>
                <w:lang w:eastAsia="zh-CN"/>
              </w:rPr>
              <w:tab/>
              <w:t xml:space="preserve">If neither IMT-Advanced nor new measurements address some parameter values, consider reusing values from the </w:t>
            </w:r>
            <w:proofErr w:type="spellStart"/>
            <w:r>
              <w:rPr>
                <w:lang w:eastAsia="zh-CN"/>
              </w:rPr>
              <w:t>UMa</w:t>
            </w:r>
            <w:proofErr w:type="spellEnd"/>
            <w:r>
              <w:rPr>
                <w:lang w:eastAsia="zh-CN"/>
              </w:rPr>
              <w:t xml:space="preserve"> scenario.</w:t>
            </w:r>
          </w:p>
          <w:p w14:paraId="2D29B187" w14:textId="77777777" w:rsidR="00721FF8" w:rsidRDefault="00721FF8">
            <w:pPr>
              <w:spacing w:before="0" w:after="0" w:line="240" w:lineRule="auto"/>
              <w:rPr>
                <w:lang w:eastAsia="zh-CN"/>
              </w:rPr>
            </w:pPr>
          </w:p>
        </w:tc>
      </w:tr>
      <w:tr w:rsidR="00721FF8" w14:paraId="5BEA3488" w14:textId="77777777">
        <w:tc>
          <w:tcPr>
            <w:tcW w:w="1615" w:type="dxa"/>
            <w:vAlign w:val="center"/>
          </w:tcPr>
          <w:p w14:paraId="2974A538" w14:textId="77777777" w:rsidR="00721FF8" w:rsidRDefault="005C28C1">
            <w:pPr>
              <w:spacing w:before="0" w:after="0" w:line="240" w:lineRule="auto"/>
            </w:pPr>
            <w:r>
              <w:lastRenderedPageBreak/>
              <w:t xml:space="preserve">[6] ZTE, </w:t>
            </w:r>
            <w:proofErr w:type="spellStart"/>
            <w:r>
              <w:t>Sanechips</w:t>
            </w:r>
            <w:proofErr w:type="spellEnd"/>
          </w:p>
        </w:tc>
        <w:tc>
          <w:tcPr>
            <w:tcW w:w="9175" w:type="dxa"/>
            <w:vAlign w:val="center"/>
          </w:tcPr>
          <w:p w14:paraId="7AF313FB" w14:textId="77777777" w:rsidR="00721FF8" w:rsidRDefault="005C28C1">
            <w:pPr>
              <w:numPr>
                <w:ilvl w:val="255"/>
                <w:numId w:val="0"/>
              </w:numPr>
              <w:spacing w:before="0" w:after="0" w:line="240" w:lineRule="auto"/>
              <w:rPr>
                <w:lang w:eastAsia="zh-CN"/>
              </w:rPr>
            </w:pPr>
            <w:r>
              <w:rPr>
                <w:b/>
                <w:bCs/>
                <w:lang w:eastAsia="zh-CN"/>
              </w:rPr>
              <w:t>Proposal 1:</w:t>
            </w:r>
            <w:r>
              <w:rPr>
                <w:lang w:eastAsia="zh-CN"/>
              </w:rPr>
              <w:t xml:space="preserve"> RAN1 to converge on a single set of values for building density, BS height and ISD to determine the scenario.</w:t>
            </w:r>
          </w:p>
          <w:p w14:paraId="5A527EB1" w14:textId="77777777" w:rsidR="00721FF8" w:rsidRDefault="00721FF8">
            <w:pPr>
              <w:numPr>
                <w:ilvl w:val="255"/>
                <w:numId w:val="0"/>
              </w:numPr>
              <w:spacing w:before="0" w:after="0" w:line="240" w:lineRule="auto"/>
              <w:rPr>
                <w:lang w:eastAsia="zh-CN"/>
              </w:rPr>
            </w:pPr>
          </w:p>
          <w:p w14:paraId="29D3258B" w14:textId="77777777" w:rsidR="00721FF8" w:rsidRDefault="005C28C1">
            <w:pPr>
              <w:numPr>
                <w:ilvl w:val="255"/>
                <w:numId w:val="0"/>
              </w:numPr>
              <w:spacing w:before="0" w:after="0" w:line="240" w:lineRule="auto"/>
              <w:rPr>
                <w:lang w:eastAsia="zh-CN"/>
              </w:rPr>
            </w:pPr>
            <w:r>
              <w:rPr>
                <w:b/>
                <w:bCs/>
                <w:lang w:eastAsia="zh-CN"/>
              </w:rPr>
              <w:t>Proposal 2:</w:t>
            </w:r>
            <w:r>
              <w:rPr>
                <w:lang w:eastAsia="zh-CN"/>
              </w:rPr>
              <w:t xml:space="preserve"> BS height 25m and ISD 1000m can be adopted for studying </w:t>
            </w:r>
            <w:proofErr w:type="spellStart"/>
            <w:r>
              <w:rPr>
                <w:lang w:eastAsia="zh-CN"/>
              </w:rPr>
              <w:t>SMa</w:t>
            </w:r>
            <w:proofErr w:type="spellEnd"/>
            <w:r>
              <w:rPr>
                <w:lang w:eastAsia="zh-CN"/>
              </w:rPr>
              <w:t xml:space="preserve"> scenario.</w:t>
            </w:r>
          </w:p>
          <w:p w14:paraId="245405C9" w14:textId="77777777" w:rsidR="00721FF8" w:rsidRDefault="005C28C1">
            <w:pPr>
              <w:numPr>
                <w:ilvl w:val="255"/>
                <w:numId w:val="0"/>
              </w:numPr>
              <w:spacing w:before="0" w:after="0" w:line="240" w:lineRule="auto"/>
              <w:jc w:val="center"/>
              <w:rPr>
                <w:lang w:eastAsia="zh-CN"/>
              </w:rPr>
            </w:pPr>
            <w:r>
              <w:rPr>
                <w:lang w:eastAsia="zh-CN"/>
              </w:rPr>
              <w:t>Table 1. Simulation parameters configuration</w:t>
            </w:r>
          </w:p>
          <w:tbl>
            <w:tblPr>
              <w:tblStyle w:val="TableGrid"/>
              <w:tblW w:w="6789" w:type="dxa"/>
              <w:jc w:val="center"/>
              <w:tblLook w:val="04A0" w:firstRow="1" w:lastRow="0" w:firstColumn="1" w:lastColumn="0" w:noHBand="0" w:noVBand="1"/>
            </w:tblPr>
            <w:tblGrid>
              <w:gridCol w:w="3394"/>
              <w:gridCol w:w="3395"/>
            </w:tblGrid>
            <w:tr w:rsidR="00721FF8" w14:paraId="3B883323" w14:textId="77777777">
              <w:trPr>
                <w:trHeight w:val="361"/>
                <w:jc w:val="center"/>
              </w:trPr>
              <w:tc>
                <w:tcPr>
                  <w:tcW w:w="3394" w:type="dxa"/>
                  <w:vAlign w:val="center"/>
                </w:tcPr>
                <w:p w14:paraId="466EC404" w14:textId="77777777" w:rsidR="00721FF8" w:rsidRDefault="005C28C1">
                  <w:pPr>
                    <w:spacing w:before="0" w:after="0" w:line="240" w:lineRule="auto"/>
                    <w:jc w:val="center"/>
                    <w:rPr>
                      <w:rStyle w:val="CommentReference"/>
                      <w:sz w:val="20"/>
                      <w:szCs w:val="20"/>
                      <w:lang w:eastAsia="zh-CN"/>
                    </w:rPr>
                  </w:pPr>
                  <w:r>
                    <w:t>S</w:t>
                  </w:r>
                  <w:r>
                    <w:rPr>
                      <w:lang w:eastAsia="zh-CN"/>
                    </w:rPr>
                    <w:t>et</w:t>
                  </w:r>
                  <w:r>
                    <w:t>up/Para</w:t>
                  </w:r>
                </w:p>
              </w:tc>
              <w:tc>
                <w:tcPr>
                  <w:tcW w:w="3395" w:type="dxa"/>
                  <w:vAlign w:val="center"/>
                </w:tcPr>
                <w:p w14:paraId="226298AF" w14:textId="77777777" w:rsidR="00721FF8" w:rsidRDefault="005C28C1">
                  <w:pPr>
                    <w:spacing w:before="0" w:after="0" w:line="240" w:lineRule="auto"/>
                    <w:jc w:val="center"/>
                    <w:rPr>
                      <w:lang w:eastAsia="zh-CN"/>
                    </w:rPr>
                  </w:pPr>
                  <w:r>
                    <w:rPr>
                      <w:lang w:eastAsia="zh-CN"/>
                    </w:rPr>
                    <w:t>Map1</w:t>
                  </w:r>
                </w:p>
              </w:tc>
            </w:tr>
            <w:tr w:rsidR="00721FF8" w14:paraId="6E8A030C" w14:textId="77777777">
              <w:trPr>
                <w:trHeight w:val="309"/>
                <w:jc w:val="center"/>
              </w:trPr>
              <w:tc>
                <w:tcPr>
                  <w:tcW w:w="3394" w:type="dxa"/>
                  <w:vAlign w:val="center"/>
                </w:tcPr>
                <w:p w14:paraId="731E9D14" w14:textId="77777777" w:rsidR="00721FF8" w:rsidRDefault="005C28C1">
                  <w:pPr>
                    <w:spacing w:before="0" w:after="0" w:line="240" w:lineRule="auto"/>
                    <w:jc w:val="center"/>
                    <w:rPr>
                      <w:lang w:eastAsia="zh-CN"/>
                    </w:rPr>
                  </w:pPr>
                  <w:r>
                    <w:rPr>
                      <w:lang w:eastAsia="zh-CN"/>
                    </w:rPr>
                    <w:t>Area</w:t>
                  </w:r>
                </w:p>
              </w:tc>
              <w:tc>
                <w:tcPr>
                  <w:tcW w:w="3395" w:type="dxa"/>
                  <w:vAlign w:val="center"/>
                </w:tcPr>
                <w:p w14:paraId="787D0086" w14:textId="77777777" w:rsidR="00721FF8" w:rsidRDefault="005C28C1">
                  <w:pPr>
                    <w:spacing w:before="0" w:after="0" w:line="240" w:lineRule="auto"/>
                    <w:jc w:val="center"/>
                    <w:rPr>
                      <w:lang w:eastAsia="zh-CN"/>
                    </w:rPr>
                  </w:pPr>
                  <w:r>
                    <w:rPr>
                      <w:lang w:eastAsia="zh-CN"/>
                    </w:rPr>
                    <w:t>2500m*1150m</w:t>
                  </w:r>
                </w:p>
              </w:tc>
            </w:tr>
            <w:tr w:rsidR="00721FF8" w14:paraId="0ACCED85" w14:textId="77777777">
              <w:trPr>
                <w:trHeight w:val="301"/>
                <w:jc w:val="center"/>
              </w:trPr>
              <w:tc>
                <w:tcPr>
                  <w:tcW w:w="3394" w:type="dxa"/>
                  <w:vAlign w:val="center"/>
                </w:tcPr>
                <w:p w14:paraId="3FA3D2A1" w14:textId="77777777" w:rsidR="00721FF8" w:rsidRDefault="005C28C1">
                  <w:pPr>
                    <w:spacing w:before="0" w:after="0" w:line="240" w:lineRule="auto"/>
                    <w:jc w:val="center"/>
                    <w:rPr>
                      <w:lang w:eastAsia="zh-CN"/>
                    </w:rPr>
                  </w:pPr>
                  <w:r>
                    <w:rPr>
                      <w:lang w:eastAsia="zh-CN"/>
                    </w:rPr>
                    <w:t>UE height</w:t>
                  </w:r>
                </w:p>
              </w:tc>
              <w:tc>
                <w:tcPr>
                  <w:tcW w:w="3395" w:type="dxa"/>
                  <w:vAlign w:val="center"/>
                </w:tcPr>
                <w:p w14:paraId="0AD43A4A" w14:textId="77777777" w:rsidR="00721FF8" w:rsidRDefault="005C28C1">
                  <w:pPr>
                    <w:spacing w:before="0" w:after="0" w:line="240" w:lineRule="auto"/>
                    <w:jc w:val="center"/>
                    <w:rPr>
                      <w:lang w:eastAsia="zh-CN"/>
                    </w:rPr>
                  </w:pPr>
                  <w:r>
                    <w:rPr>
                      <w:lang w:eastAsia="zh-CN"/>
                    </w:rPr>
                    <w:t>1.5m</w:t>
                  </w:r>
                </w:p>
              </w:tc>
            </w:tr>
            <w:tr w:rsidR="00721FF8" w14:paraId="7B6D27D4" w14:textId="77777777">
              <w:trPr>
                <w:trHeight w:val="309"/>
                <w:jc w:val="center"/>
              </w:trPr>
              <w:tc>
                <w:tcPr>
                  <w:tcW w:w="3394" w:type="dxa"/>
                  <w:vAlign w:val="center"/>
                </w:tcPr>
                <w:p w14:paraId="72C0C97A" w14:textId="77777777" w:rsidR="00721FF8" w:rsidRDefault="005C28C1">
                  <w:pPr>
                    <w:spacing w:before="0" w:after="0" w:line="240" w:lineRule="auto"/>
                    <w:jc w:val="center"/>
                    <w:rPr>
                      <w:lang w:eastAsia="zh-CN"/>
                    </w:rPr>
                  </w:pPr>
                  <w:r>
                    <w:rPr>
                      <w:lang w:eastAsia="zh-CN"/>
                    </w:rPr>
                    <w:t>BS height</w:t>
                  </w:r>
                </w:p>
              </w:tc>
              <w:tc>
                <w:tcPr>
                  <w:tcW w:w="3395" w:type="dxa"/>
                  <w:vAlign w:val="center"/>
                </w:tcPr>
                <w:p w14:paraId="68FE3611" w14:textId="77777777" w:rsidR="00721FF8" w:rsidRDefault="005C28C1">
                  <w:pPr>
                    <w:spacing w:before="0" w:after="0" w:line="240" w:lineRule="auto"/>
                    <w:jc w:val="center"/>
                    <w:rPr>
                      <w:lang w:eastAsia="zh-CN"/>
                    </w:rPr>
                  </w:pPr>
                  <w:r>
                    <w:rPr>
                      <w:lang w:eastAsia="zh-CN"/>
                    </w:rPr>
                    <w:t>25m</w:t>
                  </w:r>
                </w:p>
              </w:tc>
            </w:tr>
            <w:tr w:rsidR="00721FF8" w14:paraId="123B309B" w14:textId="77777777">
              <w:trPr>
                <w:trHeight w:val="309"/>
                <w:jc w:val="center"/>
              </w:trPr>
              <w:tc>
                <w:tcPr>
                  <w:tcW w:w="3394" w:type="dxa"/>
                  <w:vAlign w:val="center"/>
                </w:tcPr>
                <w:p w14:paraId="259DE14F" w14:textId="77777777" w:rsidR="00721FF8" w:rsidRDefault="005C28C1">
                  <w:pPr>
                    <w:spacing w:before="0" w:after="0" w:line="240" w:lineRule="auto"/>
                    <w:jc w:val="center"/>
                    <w:rPr>
                      <w:lang w:eastAsia="zh-CN"/>
                    </w:rPr>
                  </w:pPr>
                  <w:r>
                    <w:rPr>
                      <w:lang w:eastAsia="zh-CN"/>
                    </w:rPr>
                    <w:t>Residential buildings height</w:t>
                  </w:r>
                </w:p>
              </w:tc>
              <w:tc>
                <w:tcPr>
                  <w:tcW w:w="3395" w:type="dxa"/>
                  <w:vAlign w:val="center"/>
                </w:tcPr>
                <w:p w14:paraId="34D95FC1" w14:textId="77777777" w:rsidR="00721FF8" w:rsidRDefault="005C28C1">
                  <w:pPr>
                    <w:spacing w:before="0" w:after="0" w:line="240" w:lineRule="auto"/>
                    <w:jc w:val="center"/>
                    <w:rPr>
                      <w:lang w:eastAsia="zh-CN"/>
                    </w:rPr>
                  </w:pPr>
                  <w:r>
                    <w:rPr>
                      <w:lang w:eastAsia="zh-CN"/>
                    </w:rPr>
                    <w:t>5m~7m</w:t>
                  </w:r>
                </w:p>
              </w:tc>
            </w:tr>
            <w:tr w:rsidR="00721FF8" w14:paraId="638E7677" w14:textId="77777777">
              <w:trPr>
                <w:trHeight w:val="301"/>
                <w:jc w:val="center"/>
              </w:trPr>
              <w:tc>
                <w:tcPr>
                  <w:tcW w:w="3394" w:type="dxa"/>
                  <w:vAlign w:val="center"/>
                </w:tcPr>
                <w:p w14:paraId="03C45459" w14:textId="77777777" w:rsidR="00721FF8" w:rsidRDefault="005C28C1">
                  <w:pPr>
                    <w:spacing w:before="0" w:after="0" w:line="240" w:lineRule="auto"/>
                    <w:jc w:val="center"/>
                    <w:rPr>
                      <w:lang w:eastAsia="zh-CN"/>
                    </w:rPr>
                  </w:pPr>
                  <w:r>
                    <w:rPr>
                      <w:lang w:eastAsia="zh-CN"/>
                    </w:rPr>
                    <w:t>Commercial building height</w:t>
                  </w:r>
                </w:p>
              </w:tc>
              <w:tc>
                <w:tcPr>
                  <w:tcW w:w="3395" w:type="dxa"/>
                  <w:vAlign w:val="center"/>
                </w:tcPr>
                <w:p w14:paraId="1DE489FD" w14:textId="77777777" w:rsidR="00721FF8" w:rsidRDefault="005C28C1">
                  <w:pPr>
                    <w:spacing w:before="0" w:after="0" w:line="240" w:lineRule="auto"/>
                    <w:jc w:val="center"/>
                    <w:rPr>
                      <w:lang w:eastAsia="zh-CN"/>
                    </w:rPr>
                  </w:pPr>
                  <w:r>
                    <w:rPr>
                      <w:lang w:eastAsia="zh-CN"/>
                    </w:rPr>
                    <w:t>14~16m</w:t>
                  </w:r>
                </w:p>
              </w:tc>
            </w:tr>
            <w:tr w:rsidR="00721FF8" w14:paraId="344F75F3" w14:textId="77777777">
              <w:trPr>
                <w:trHeight w:val="512"/>
                <w:jc w:val="center"/>
              </w:trPr>
              <w:tc>
                <w:tcPr>
                  <w:tcW w:w="3394" w:type="dxa"/>
                  <w:vAlign w:val="center"/>
                </w:tcPr>
                <w:p w14:paraId="6B639EFA" w14:textId="77777777" w:rsidR="00721FF8" w:rsidRDefault="005C28C1">
                  <w:pPr>
                    <w:spacing w:before="0" w:after="0" w:line="240" w:lineRule="auto"/>
                    <w:jc w:val="center"/>
                    <w:rPr>
                      <w:rFonts w:eastAsia="DengXian"/>
                      <w:lang w:eastAsia="zh-CN"/>
                    </w:rPr>
                  </w:pPr>
                  <w:r>
                    <w:rPr>
                      <w:rFonts w:eastAsia="DengXian"/>
                      <w:lang w:eastAsia="ko-KR"/>
                    </w:rPr>
                    <w:t xml:space="preserve">Ratio </w:t>
                  </w:r>
                  <w:r>
                    <w:rPr>
                      <w:rFonts w:eastAsia="DengXian"/>
                      <w:lang w:eastAsia="zh-CN"/>
                    </w:rPr>
                    <w:t xml:space="preserve">of </w:t>
                  </w:r>
                  <w:r>
                    <w:rPr>
                      <w:rFonts w:eastAsia="DengXian"/>
                      <w:lang w:eastAsia="ko-KR"/>
                    </w:rPr>
                    <w:t>commercial buildings</w:t>
                  </w:r>
                  <w:r>
                    <w:rPr>
                      <w:rFonts w:eastAsia="DengXian"/>
                      <w:lang w:eastAsia="zh-CN"/>
                    </w:rPr>
                    <w:t xml:space="preserve"> to residential buildings</w:t>
                  </w:r>
                </w:p>
              </w:tc>
              <w:tc>
                <w:tcPr>
                  <w:tcW w:w="3395" w:type="dxa"/>
                  <w:vAlign w:val="center"/>
                </w:tcPr>
                <w:p w14:paraId="67D6BE4D" w14:textId="77777777" w:rsidR="00721FF8" w:rsidRDefault="005C28C1">
                  <w:pPr>
                    <w:spacing w:before="0" w:after="0" w:line="240" w:lineRule="auto"/>
                    <w:jc w:val="center"/>
                    <w:rPr>
                      <w:lang w:eastAsia="zh-CN"/>
                    </w:rPr>
                  </w:pPr>
                  <w:r>
                    <w:rPr>
                      <w:lang w:eastAsia="zh-CN"/>
                    </w:rPr>
                    <w:t>1:100</w:t>
                  </w:r>
                </w:p>
              </w:tc>
            </w:tr>
            <w:tr w:rsidR="00721FF8" w14:paraId="731F8D82" w14:textId="77777777">
              <w:trPr>
                <w:trHeight w:val="309"/>
                <w:jc w:val="center"/>
              </w:trPr>
              <w:tc>
                <w:tcPr>
                  <w:tcW w:w="3394" w:type="dxa"/>
                  <w:vAlign w:val="center"/>
                </w:tcPr>
                <w:p w14:paraId="676CCD48" w14:textId="77777777" w:rsidR="00721FF8" w:rsidRDefault="005C28C1">
                  <w:pPr>
                    <w:spacing w:before="0" w:after="0" w:line="240" w:lineRule="auto"/>
                    <w:jc w:val="center"/>
                    <w:rPr>
                      <w:lang w:eastAsia="zh-CN"/>
                    </w:rPr>
                  </w:pPr>
                  <w:r>
                    <w:rPr>
                      <w:lang w:eastAsia="zh-CN"/>
                    </w:rPr>
                    <w:t>Building density</w:t>
                  </w:r>
                </w:p>
              </w:tc>
              <w:tc>
                <w:tcPr>
                  <w:tcW w:w="3395" w:type="dxa"/>
                  <w:vAlign w:val="center"/>
                </w:tcPr>
                <w:p w14:paraId="540C3379" w14:textId="77777777" w:rsidR="00721FF8" w:rsidRDefault="005C28C1">
                  <w:pPr>
                    <w:spacing w:before="0" w:after="0" w:line="240" w:lineRule="auto"/>
                    <w:jc w:val="center"/>
                    <w:rPr>
                      <w:lang w:eastAsia="zh-CN"/>
                    </w:rPr>
                  </w:pPr>
                  <w:r>
                    <w:rPr>
                      <w:lang w:eastAsia="zh-CN"/>
                    </w:rPr>
                    <w:t>373 buildings/km</w:t>
                  </w:r>
                  <w:r>
                    <w:rPr>
                      <w:vertAlign w:val="superscript"/>
                      <w:lang w:eastAsia="zh-CN"/>
                    </w:rPr>
                    <w:t>2</w:t>
                  </w:r>
                </w:p>
              </w:tc>
            </w:tr>
            <w:tr w:rsidR="00721FF8" w14:paraId="69C1D673" w14:textId="77777777">
              <w:trPr>
                <w:trHeight w:val="301"/>
                <w:jc w:val="center"/>
              </w:trPr>
              <w:tc>
                <w:tcPr>
                  <w:tcW w:w="3394" w:type="dxa"/>
                  <w:vAlign w:val="center"/>
                </w:tcPr>
                <w:p w14:paraId="1C84AB4A" w14:textId="77777777" w:rsidR="00721FF8" w:rsidRDefault="005C28C1">
                  <w:pPr>
                    <w:spacing w:before="0" w:after="0" w:line="240" w:lineRule="auto"/>
                    <w:jc w:val="center"/>
                    <w:rPr>
                      <w:lang w:eastAsia="zh-CN"/>
                    </w:rPr>
                  </w:pPr>
                  <w:r>
                    <w:rPr>
                      <w:lang w:eastAsia="zh-CN"/>
                    </w:rPr>
                    <w:t>Frequency</w:t>
                  </w:r>
                </w:p>
              </w:tc>
              <w:tc>
                <w:tcPr>
                  <w:tcW w:w="3395" w:type="dxa"/>
                  <w:vAlign w:val="center"/>
                </w:tcPr>
                <w:p w14:paraId="28AC017D" w14:textId="77777777" w:rsidR="00721FF8" w:rsidRDefault="005C28C1">
                  <w:pPr>
                    <w:spacing w:before="0" w:after="0" w:line="240" w:lineRule="auto"/>
                    <w:jc w:val="center"/>
                    <w:rPr>
                      <w:lang w:eastAsia="zh-CN"/>
                    </w:rPr>
                  </w:pPr>
                  <w:r>
                    <w:rPr>
                      <w:lang w:eastAsia="zh-CN"/>
                    </w:rPr>
                    <w:t>7GHz</w:t>
                  </w:r>
                </w:p>
              </w:tc>
            </w:tr>
          </w:tbl>
          <w:p w14:paraId="4C4CE2E7" w14:textId="77777777" w:rsidR="00721FF8" w:rsidRDefault="00721FF8">
            <w:pPr>
              <w:numPr>
                <w:ilvl w:val="255"/>
                <w:numId w:val="0"/>
              </w:numPr>
              <w:spacing w:before="0" w:after="0" w:line="240" w:lineRule="auto"/>
              <w:jc w:val="center"/>
              <w:rPr>
                <w:rStyle w:val="CommentReference"/>
                <w:sz w:val="20"/>
                <w:szCs w:val="20"/>
                <w:lang w:eastAsia="zh-CN"/>
              </w:rPr>
            </w:pPr>
          </w:p>
          <w:p w14:paraId="3CA98BB0" w14:textId="77777777" w:rsidR="00721FF8" w:rsidRDefault="005C28C1">
            <w:pPr>
              <w:widowControl w:val="0"/>
              <w:spacing w:before="0" w:after="0" w:line="240" w:lineRule="auto"/>
              <w:jc w:val="center"/>
              <w:rPr>
                <w:lang w:eastAsia="zh-CN"/>
              </w:rPr>
            </w:pPr>
            <w:r>
              <w:rPr>
                <w:noProof/>
                <w:lang w:eastAsia="zh-CN"/>
              </w:rPr>
              <w:drawing>
                <wp:inline distT="0" distB="0" distL="114300" distR="114300" wp14:anchorId="34A08A6C" wp14:editId="0DEB16B2">
                  <wp:extent cx="3304540" cy="2700655"/>
                  <wp:effectExtent l="0" t="0" r="2540" b="1206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42"/>
                          <a:stretch>
                            <a:fillRect/>
                          </a:stretch>
                        </pic:blipFill>
                        <pic:spPr>
                          <a:xfrm>
                            <a:off x="0" y="0"/>
                            <a:ext cx="3304540" cy="2700655"/>
                          </a:xfrm>
                          <a:prstGeom prst="rect">
                            <a:avLst/>
                          </a:prstGeom>
                          <a:noFill/>
                          <a:ln>
                            <a:noFill/>
                          </a:ln>
                        </pic:spPr>
                      </pic:pic>
                    </a:graphicData>
                  </a:graphic>
                </wp:inline>
              </w:drawing>
            </w:r>
          </w:p>
          <w:p w14:paraId="4F60BBA0" w14:textId="77777777" w:rsidR="00721FF8" w:rsidRDefault="005C28C1">
            <w:pPr>
              <w:numPr>
                <w:ilvl w:val="255"/>
                <w:numId w:val="0"/>
              </w:numPr>
              <w:tabs>
                <w:tab w:val="center" w:pos="4819"/>
                <w:tab w:val="left" w:pos="8684"/>
              </w:tabs>
              <w:spacing w:before="0" w:after="0" w:line="240" w:lineRule="auto"/>
              <w:jc w:val="left"/>
              <w:rPr>
                <w:lang w:eastAsia="zh-CN"/>
              </w:rPr>
            </w:pPr>
            <w:r>
              <w:rPr>
                <w:lang w:eastAsia="zh-CN"/>
              </w:rPr>
              <w:tab/>
              <w:t xml:space="preserve">Figure 2. </w:t>
            </w:r>
            <w:proofErr w:type="spellStart"/>
            <w:r>
              <w:rPr>
                <w:lang w:eastAsia="zh-CN"/>
              </w:rPr>
              <w:t>LoS</w:t>
            </w:r>
            <w:proofErr w:type="spellEnd"/>
            <w:r>
              <w:rPr>
                <w:lang w:eastAsia="zh-CN"/>
              </w:rPr>
              <w:t xml:space="preserve"> probability results from RT simulation</w:t>
            </w:r>
          </w:p>
          <w:p w14:paraId="4D0AB70D" w14:textId="77777777" w:rsidR="00721FF8" w:rsidRDefault="00721FF8">
            <w:pPr>
              <w:numPr>
                <w:ilvl w:val="255"/>
                <w:numId w:val="0"/>
              </w:numPr>
              <w:tabs>
                <w:tab w:val="center" w:pos="4819"/>
                <w:tab w:val="left" w:pos="8684"/>
              </w:tabs>
              <w:spacing w:before="0" w:after="0" w:line="240" w:lineRule="auto"/>
              <w:jc w:val="left"/>
              <w:rPr>
                <w:lang w:eastAsia="zh-CN"/>
              </w:rPr>
            </w:pPr>
          </w:p>
          <w:p w14:paraId="2F1D43F7" w14:textId="77777777" w:rsidR="00721FF8" w:rsidRDefault="005C28C1">
            <w:pPr>
              <w:pStyle w:val="ListParagraph"/>
              <w:widowControl w:val="0"/>
              <w:spacing w:before="0" w:line="240" w:lineRule="auto"/>
              <w:rPr>
                <w:rStyle w:val="CommentReference"/>
                <w:sz w:val="20"/>
                <w:szCs w:val="20"/>
                <w:lang w:eastAsia="zh-CN"/>
              </w:rPr>
            </w:pPr>
            <w:bookmarkStart w:id="77" w:name="_Hlk173943317"/>
            <w:r>
              <w:rPr>
                <w:rStyle w:val="CommentReference"/>
                <w:b/>
                <w:sz w:val="20"/>
                <w:szCs w:val="20"/>
                <w:lang w:eastAsia="zh-CN"/>
              </w:rPr>
              <w:t>Observation 1:</w:t>
            </w:r>
            <w:r>
              <w:rPr>
                <w:rStyle w:val="CommentReference"/>
                <w:sz w:val="20"/>
                <w:szCs w:val="20"/>
                <w:lang w:eastAsia="zh-CN"/>
              </w:rPr>
              <w:t xml:space="preserve"> The </w:t>
            </w:r>
            <w:proofErr w:type="spellStart"/>
            <w:r>
              <w:rPr>
                <w:rStyle w:val="CommentReference"/>
                <w:sz w:val="20"/>
                <w:szCs w:val="20"/>
                <w:lang w:eastAsia="zh-CN"/>
              </w:rPr>
              <w:t>LoS</w:t>
            </w:r>
            <w:proofErr w:type="spellEnd"/>
            <w:r>
              <w:rPr>
                <w:rStyle w:val="CommentReference"/>
                <w:sz w:val="20"/>
                <w:szCs w:val="20"/>
                <w:lang w:eastAsia="zh-CN"/>
              </w:rPr>
              <w:t xml:space="preserve"> probability with non-zero value in case of large Tx-Rx distance (e.g., over 1000m) can </w:t>
            </w:r>
            <w:r>
              <w:rPr>
                <w:rStyle w:val="CommentReference"/>
                <w:sz w:val="20"/>
                <w:szCs w:val="20"/>
                <w:lang w:eastAsia="zh-CN"/>
              </w:rPr>
              <w:lastRenderedPageBreak/>
              <w:t>be achieved for the scenario with lower building density at the edge of the map and open areas in the distant region (e.g., as Map-1).</w:t>
            </w:r>
          </w:p>
          <w:p w14:paraId="10C53732" w14:textId="77777777" w:rsidR="00721FF8" w:rsidRDefault="00721FF8">
            <w:pPr>
              <w:pStyle w:val="ListParagraph"/>
              <w:widowControl w:val="0"/>
              <w:spacing w:before="0" w:line="240" w:lineRule="auto"/>
              <w:rPr>
                <w:rStyle w:val="CommentReference"/>
                <w:sz w:val="20"/>
                <w:szCs w:val="20"/>
                <w:lang w:eastAsia="zh-CN"/>
              </w:rPr>
            </w:pPr>
          </w:p>
          <w:p w14:paraId="78E3322E" w14:textId="77777777" w:rsidR="00721FF8" w:rsidRDefault="005C28C1">
            <w:pPr>
              <w:numPr>
                <w:ilvl w:val="255"/>
                <w:numId w:val="0"/>
              </w:numPr>
              <w:spacing w:before="0" w:after="0" w:line="240" w:lineRule="auto"/>
              <w:rPr>
                <w:lang w:eastAsia="zh-CN"/>
              </w:rPr>
            </w:pPr>
            <w:r>
              <w:rPr>
                <w:b/>
                <w:bCs/>
                <w:lang w:eastAsia="zh-CN"/>
              </w:rPr>
              <w:t xml:space="preserve">Observation 2: </w:t>
            </w:r>
            <w:r>
              <w:rPr>
                <w:lang w:eastAsia="zh-CN"/>
              </w:rPr>
              <w:t xml:space="preserve">The simulation results of </w:t>
            </w:r>
            <w:proofErr w:type="spellStart"/>
            <w:r>
              <w:rPr>
                <w:lang w:eastAsia="zh-CN"/>
              </w:rPr>
              <w:t>SMa</w:t>
            </w:r>
            <w:proofErr w:type="spellEnd"/>
            <w:r>
              <w:rPr>
                <w:lang w:eastAsia="zh-CN"/>
              </w:rPr>
              <w:t xml:space="preserve"> scenario highly depend on the assumption of environment (e.g., building density, building height, the presence of open square).</w:t>
            </w:r>
          </w:p>
          <w:p w14:paraId="3F0917AE" w14:textId="77777777" w:rsidR="00721FF8" w:rsidRDefault="00721FF8">
            <w:pPr>
              <w:numPr>
                <w:ilvl w:val="255"/>
                <w:numId w:val="0"/>
              </w:numPr>
              <w:spacing w:before="0" w:after="0" w:line="240" w:lineRule="auto"/>
              <w:rPr>
                <w:lang w:eastAsia="zh-CN"/>
              </w:rPr>
            </w:pPr>
          </w:p>
          <w:p w14:paraId="5ADE498C" w14:textId="77777777" w:rsidR="00721FF8" w:rsidRDefault="005C28C1">
            <w:pPr>
              <w:numPr>
                <w:ilvl w:val="255"/>
                <w:numId w:val="0"/>
              </w:numPr>
              <w:spacing w:before="0" w:after="0" w:line="240" w:lineRule="auto"/>
              <w:rPr>
                <w:lang w:eastAsia="zh-CN"/>
              </w:rPr>
            </w:pPr>
            <w:r>
              <w:rPr>
                <w:b/>
                <w:bCs/>
                <w:lang w:eastAsia="zh-CN"/>
              </w:rPr>
              <w:t xml:space="preserve">Proposal 3: </w:t>
            </w:r>
            <w:r>
              <w:rPr>
                <w:lang w:eastAsia="zh-CN"/>
              </w:rPr>
              <w:t xml:space="preserve">For the </w:t>
            </w:r>
            <w:proofErr w:type="spellStart"/>
            <w:r>
              <w:rPr>
                <w:lang w:eastAsia="zh-CN"/>
              </w:rPr>
              <w:t>LoS</w:t>
            </w:r>
            <w:proofErr w:type="spellEnd"/>
            <w:r>
              <w:rPr>
                <w:lang w:eastAsia="zh-CN"/>
              </w:rPr>
              <w:t xml:space="preserve"> probability in the </w:t>
            </w:r>
            <w:proofErr w:type="spellStart"/>
            <w:r>
              <w:rPr>
                <w:lang w:eastAsia="zh-CN"/>
              </w:rPr>
              <w:t>SMa</w:t>
            </w:r>
            <w:proofErr w:type="spellEnd"/>
            <w:r>
              <w:rPr>
                <w:lang w:eastAsia="zh-CN"/>
              </w:rPr>
              <w:t xml:space="preserve"> scenario, the following formula can be considered:</w:t>
            </w:r>
          </w:p>
          <w:p w14:paraId="1CB869CF" w14:textId="77777777" w:rsidR="00721FF8" w:rsidRDefault="00273F43">
            <w:pPr>
              <w:numPr>
                <w:ilvl w:val="255"/>
                <w:numId w:val="0"/>
              </w:numPr>
              <w:spacing w:before="0" w:after="0" w:line="240" w:lineRule="auto"/>
              <w:rPr>
                <w:i/>
                <w:iCs/>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m:t>
                </m:r>
                <m:r>
                  <w:rPr>
                    <w:rFonts w:ascii="Cambria Math" w:hAnsi="Cambria Math"/>
                    <w:lang w:eastAsia="zh-CN"/>
                  </w:rPr>
                  <m:t>exp</m:t>
                </m:r>
                <m: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m:t>
                        </m:r>
                        <m:r>
                          <w:rPr>
                            <w:rFonts w:ascii="Cambria Math" w:hAnsi="Cambria Math"/>
                            <w:lang w:eastAsia="zh-CN"/>
                          </w:rPr>
                          <m:t>D</m:t>
                        </m:r>
                        <m:r>
                          <w:rPr>
                            <w:rFonts w:ascii="Cambria Math" w:hAnsi="Cambria Math"/>
                            <w:lang w:eastAsia="zh-CN"/>
                          </w:rPr>
                          <m:t>-</m:t>
                        </m:r>
                        <m:r>
                          <w:rPr>
                            <w:rFonts w:ascii="Cambria Math" w:hAnsi="Cambria Math"/>
                            <w:lang w:eastAsia="zh-CN"/>
                          </w:rPr>
                          <m:t>out</m:t>
                        </m:r>
                      </m:sub>
                    </m:sSub>
                    <m:r>
                      <w:rPr>
                        <w:rFonts w:ascii="Cambria Math" w:hAnsi="Cambria Math"/>
                        <w:lang w:eastAsia="zh-CN"/>
                      </w:rPr>
                      <m:t>-</m:t>
                    </m:r>
                    <m:r>
                      <w:rPr>
                        <w:rFonts w:ascii="Cambria Math" w:hAnsi="Cambria Math"/>
                        <w:lang w:eastAsia="zh-CN"/>
                      </w:rPr>
                      <m:t>10</m:t>
                    </m:r>
                  </m:num>
                  <m:den>
                    <m:r>
                      <w:rPr>
                        <w:rFonts w:ascii="Cambria Math" w:hAnsi="Cambria Math"/>
                        <w:lang w:eastAsia="zh-CN"/>
                      </w:rPr>
                      <m:t>exp</m:t>
                    </m:r>
                    <m:r>
                      <w:rPr>
                        <w:rFonts w:ascii="Cambria Math" w:hAnsi="Cambria Math"/>
                        <w:lang w:eastAsia="zh-CN"/>
                      </w:rPr>
                      <m:t>(0.02044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bookmarkEnd w:id="77"/>
          <w:p w14:paraId="69BFFDE4" w14:textId="77777777" w:rsidR="00721FF8" w:rsidRDefault="005C28C1">
            <w:pPr>
              <w:widowControl w:val="0"/>
              <w:spacing w:before="0" w:after="0" w:line="240" w:lineRule="auto"/>
              <w:jc w:val="center"/>
              <w:rPr>
                <w:lang w:eastAsia="zh-CN"/>
              </w:rPr>
            </w:pPr>
            <w:r>
              <w:rPr>
                <w:noProof/>
                <w:lang w:eastAsia="zh-CN"/>
              </w:rPr>
              <w:drawing>
                <wp:inline distT="0" distB="0" distL="114300" distR="114300" wp14:anchorId="0ED26CC1" wp14:editId="39A2E388">
                  <wp:extent cx="3329940" cy="2700020"/>
                  <wp:effectExtent l="0" t="0" r="7620" b="1270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pic:cNvPicPr>
                            <a:picLocks noChangeAspect="1"/>
                          </pic:cNvPicPr>
                        </pic:nvPicPr>
                        <pic:blipFill>
                          <a:blip r:embed="rId143"/>
                          <a:stretch>
                            <a:fillRect/>
                          </a:stretch>
                        </pic:blipFill>
                        <pic:spPr>
                          <a:xfrm>
                            <a:off x="0" y="0"/>
                            <a:ext cx="3329940" cy="2700020"/>
                          </a:xfrm>
                          <a:prstGeom prst="rect">
                            <a:avLst/>
                          </a:prstGeom>
                          <a:noFill/>
                          <a:ln>
                            <a:noFill/>
                          </a:ln>
                        </pic:spPr>
                      </pic:pic>
                    </a:graphicData>
                  </a:graphic>
                </wp:inline>
              </w:drawing>
            </w:r>
          </w:p>
          <w:p w14:paraId="057C0FEA" w14:textId="77777777" w:rsidR="00721FF8" w:rsidRDefault="005C28C1">
            <w:pPr>
              <w:widowControl w:val="0"/>
              <w:numPr>
                <w:ilvl w:val="255"/>
                <w:numId w:val="0"/>
              </w:numPr>
              <w:spacing w:before="0" w:after="0" w:line="240" w:lineRule="auto"/>
              <w:jc w:val="center"/>
              <w:rPr>
                <w:lang w:eastAsia="zh-CN"/>
              </w:rPr>
            </w:pPr>
            <w:r>
              <w:rPr>
                <w:lang w:eastAsia="zh-CN"/>
              </w:rPr>
              <w:t>Figure 3. Pathloss results from RT simulation</w:t>
            </w:r>
          </w:p>
          <w:p w14:paraId="037B2FB2" w14:textId="77777777" w:rsidR="00721FF8" w:rsidRDefault="00721FF8">
            <w:pPr>
              <w:widowControl w:val="0"/>
              <w:numPr>
                <w:ilvl w:val="255"/>
                <w:numId w:val="0"/>
              </w:numPr>
              <w:spacing w:before="0" w:after="0" w:line="240" w:lineRule="auto"/>
              <w:jc w:val="center"/>
              <w:rPr>
                <w:lang w:eastAsia="zh-CN"/>
              </w:rPr>
            </w:pPr>
          </w:p>
          <w:p w14:paraId="27E16F2C" w14:textId="77777777" w:rsidR="00721FF8" w:rsidRDefault="005C28C1">
            <w:pPr>
              <w:spacing w:before="0" w:after="0" w:line="240" w:lineRule="auto"/>
              <w:rPr>
                <w:lang w:eastAsia="zh-CN"/>
              </w:rPr>
            </w:pPr>
            <w:r>
              <w:rPr>
                <w:b/>
                <w:bCs/>
                <w:lang w:eastAsia="zh-CN"/>
              </w:rPr>
              <w:t>Observation 3:</w:t>
            </w:r>
            <w:r>
              <w:rPr>
                <w:lang w:eastAsia="zh-CN"/>
              </w:rPr>
              <w:t xml:space="preserve"> In case of </w:t>
            </w:r>
            <w:proofErr w:type="spellStart"/>
            <w:r>
              <w:rPr>
                <w:lang w:eastAsia="zh-CN"/>
              </w:rPr>
              <w:t>LoS</w:t>
            </w:r>
            <w:proofErr w:type="spellEnd"/>
            <w:r>
              <w:rPr>
                <w:lang w:eastAsia="zh-CN"/>
              </w:rPr>
              <w:t xml:space="preserve"> UEs, the pathloss of </w:t>
            </w:r>
            <w:proofErr w:type="spellStart"/>
            <w:r>
              <w:rPr>
                <w:lang w:eastAsia="zh-CN"/>
              </w:rPr>
              <w:t>SMa</w:t>
            </w:r>
            <w:proofErr w:type="spellEnd"/>
            <w:r>
              <w:rPr>
                <w:lang w:eastAsia="zh-CN"/>
              </w:rPr>
              <w:t xml:space="preserve"> scenario can well match the pathloss model of </w:t>
            </w:r>
            <w:proofErr w:type="spellStart"/>
            <w:r>
              <w:rPr>
                <w:lang w:eastAsia="zh-CN"/>
              </w:rPr>
              <w:t>UMa</w:t>
            </w:r>
            <w:proofErr w:type="spellEnd"/>
            <w:r>
              <w:rPr>
                <w:lang w:eastAsia="zh-CN"/>
              </w:rPr>
              <w:t xml:space="preserve"> in TR 38.901.</w:t>
            </w:r>
          </w:p>
          <w:p w14:paraId="0E72A49C" w14:textId="77777777" w:rsidR="00721FF8" w:rsidRDefault="00721FF8">
            <w:pPr>
              <w:spacing w:before="0" w:after="0" w:line="240" w:lineRule="auto"/>
              <w:rPr>
                <w:rStyle w:val="CommentReference"/>
                <w:sz w:val="20"/>
                <w:szCs w:val="20"/>
                <w:lang w:eastAsia="zh-CN"/>
              </w:rPr>
            </w:pPr>
          </w:p>
          <w:p w14:paraId="5F219BEF" w14:textId="77777777" w:rsidR="00721FF8" w:rsidRDefault="005C28C1">
            <w:pPr>
              <w:pStyle w:val="ListParagraph"/>
              <w:numPr>
                <w:ilvl w:val="255"/>
                <w:numId w:val="0"/>
              </w:numPr>
              <w:spacing w:before="0" w:line="240" w:lineRule="auto"/>
              <w:rPr>
                <w:rStyle w:val="CommentReference"/>
                <w:sz w:val="20"/>
                <w:szCs w:val="20"/>
                <w:lang w:eastAsia="zh-CN"/>
              </w:rPr>
            </w:pPr>
            <w:r>
              <w:rPr>
                <w:b/>
                <w:bCs/>
                <w:szCs w:val="20"/>
                <w:lang w:eastAsia="zh-CN"/>
              </w:rPr>
              <w:t>Proposal 4:</w:t>
            </w:r>
            <w:r>
              <w:rPr>
                <w:rStyle w:val="CommentReference"/>
                <w:sz w:val="20"/>
                <w:szCs w:val="20"/>
                <w:lang w:eastAsia="zh-CN"/>
              </w:rPr>
              <w:t xml:space="preserve"> Suburban scenario can be implemented when </w:t>
            </w:r>
            <w:proofErr w:type="gramStart"/>
            <w:r>
              <w:rPr>
                <w:rStyle w:val="CommentReference"/>
                <w:sz w:val="20"/>
                <w:szCs w:val="20"/>
                <w:lang w:eastAsia="zh-CN"/>
              </w:rPr>
              <w:t>necessary</w:t>
            </w:r>
            <w:proofErr w:type="gramEnd"/>
            <w:r>
              <w:rPr>
                <w:rStyle w:val="CommentReference"/>
                <w:sz w:val="20"/>
                <w:szCs w:val="20"/>
                <w:lang w:eastAsia="zh-CN"/>
              </w:rPr>
              <w:t xml:space="preserve"> by defining alternate parameters for </w:t>
            </w:r>
            <w:proofErr w:type="spellStart"/>
            <w:r>
              <w:rPr>
                <w:rStyle w:val="CommentReference"/>
                <w:sz w:val="20"/>
                <w:szCs w:val="20"/>
                <w:lang w:eastAsia="zh-CN"/>
              </w:rPr>
              <w:t>UMa</w:t>
            </w:r>
            <w:proofErr w:type="spellEnd"/>
            <w:r>
              <w:rPr>
                <w:rStyle w:val="CommentReference"/>
                <w:sz w:val="20"/>
                <w:szCs w:val="20"/>
                <w:lang w:eastAsia="zh-CN"/>
              </w:rPr>
              <w:t xml:space="preserve"> based on different assumption on building density/heights related to sub-urban macro deployments.</w:t>
            </w:r>
          </w:p>
          <w:p w14:paraId="2768008F" w14:textId="77777777" w:rsidR="00721FF8" w:rsidRDefault="00721FF8">
            <w:pPr>
              <w:pStyle w:val="ListParagraph"/>
              <w:numPr>
                <w:ilvl w:val="255"/>
                <w:numId w:val="0"/>
              </w:numPr>
              <w:spacing w:before="0" w:line="240" w:lineRule="auto"/>
              <w:rPr>
                <w:szCs w:val="20"/>
                <w:lang w:eastAsia="zh-CN"/>
              </w:rPr>
            </w:pPr>
          </w:p>
        </w:tc>
      </w:tr>
      <w:tr w:rsidR="00721FF8" w14:paraId="1442FAC8" w14:textId="77777777">
        <w:trPr>
          <w:trHeight w:val="45"/>
        </w:trPr>
        <w:tc>
          <w:tcPr>
            <w:tcW w:w="1615" w:type="dxa"/>
            <w:vAlign w:val="center"/>
          </w:tcPr>
          <w:p w14:paraId="42EE234B" w14:textId="77777777" w:rsidR="00721FF8" w:rsidRDefault="005C28C1">
            <w:pPr>
              <w:spacing w:before="0" w:after="0" w:line="240" w:lineRule="auto"/>
            </w:pPr>
            <w:r>
              <w:lastRenderedPageBreak/>
              <w:t>[7] Intel</w:t>
            </w:r>
          </w:p>
        </w:tc>
        <w:tc>
          <w:tcPr>
            <w:tcW w:w="9175" w:type="dxa"/>
            <w:vAlign w:val="center"/>
          </w:tcPr>
          <w:p w14:paraId="44CCBE93" w14:textId="77777777" w:rsidR="00721FF8" w:rsidRDefault="005C28C1">
            <w:pPr>
              <w:snapToGrid w:val="0"/>
              <w:spacing w:before="0" w:after="0" w:line="240" w:lineRule="auto"/>
              <w:rPr>
                <w:lang w:eastAsia="zh-CN"/>
              </w:rPr>
            </w:pPr>
            <w:r>
              <w:rPr>
                <w:b/>
              </w:rPr>
              <w:t xml:space="preserve">Proposal 2: </w:t>
            </w:r>
            <w:r>
              <w:rPr>
                <w:lang w:eastAsia="zh-CN"/>
              </w:rPr>
              <w:t xml:space="preserve">Define a new scenario </w:t>
            </w:r>
            <w:proofErr w:type="spellStart"/>
            <w:r>
              <w:rPr>
                <w:lang w:eastAsia="zh-CN"/>
              </w:rPr>
              <w:t>SMa</w:t>
            </w:r>
            <w:proofErr w:type="spellEnd"/>
            <w:r>
              <w:rPr>
                <w:lang w:eastAsia="zh-CN"/>
              </w:rPr>
              <w:t xml:space="preserve">, and capture </w:t>
            </w:r>
            <w:proofErr w:type="spellStart"/>
            <w:r>
              <w:rPr>
                <w:lang w:eastAsia="zh-CN"/>
              </w:rPr>
              <w:t>SMa</w:t>
            </w:r>
            <w:proofErr w:type="spellEnd"/>
            <w:r>
              <w:rPr>
                <w:lang w:eastAsia="zh-CN"/>
              </w:rPr>
              <w:t xml:space="preserve"> modeling parameters </w:t>
            </w:r>
            <w:proofErr w:type="gramStart"/>
            <w:r>
              <w:rPr>
                <w:lang w:eastAsia="zh-CN"/>
              </w:rPr>
              <w:t>similar to</w:t>
            </w:r>
            <w:proofErr w:type="gramEnd"/>
            <w:r>
              <w:rPr>
                <w:lang w:eastAsia="zh-CN"/>
              </w:rPr>
              <w:t xml:space="preserve"> other deployment scenarios, InH, </w:t>
            </w:r>
            <w:proofErr w:type="spellStart"/>
            <w:r>
              <w:rPr>
                <w:lang w:eastAsia="zh-CN"/>
              </w:rPr>
              <w:t>InF</w:t>
            </w:r>
            <w:proofErr w:type="spellEnd"/>
            <w:r>
              <w:rPr>
                <w:lang w:eastAsia="zh-CN"/>
              </w:rPr>
              <w:t xml:space="preserve">, </w:t>
            </w:r>
            <w:proofErr w:type="spellStart"/>
            <w:r>
              <w:rPr>
                <w:lang w:eastAsia="zh-CN"/>
              </w:rPr>
              <w:t>UMi</w:t>
            </w:r>
            <w:proofErr w:type="spellEnd"/>
            <w:r>
              <w:rPr>
                <w:lang w:eastAsia="zh-CN"/>
              </w:rPr>
              <w:t xml:space="preserve">, </w:t>
            </w:r>
            <w:proofErr w:type="spellStart"/>
            <w:r>
              <w:rPr>
                <w:lang w:eastAsia="zh-CN"/>
              </w:rPr>
              <w:t>UMa</w:t>
            </w:r>
            <w:proofErr w:type="spellEnd"/>
            <w:r>
              <w:rPr>
                <w:lang w:eastAsia="zh-CN"/>
              </w:rPr>
              <w:t xml:space="preserve">, </w:t>
            </w:r>
            <w:proofErr w:type="spellStart"/>
            <w:r>
              <w:rPr>
                <w:lang w:eastAsia="zh-CN"/>
              </w:rPr>
              <w:t>RMa</w:t>
            </w:r>
            <w:proofErr w:type="spellEnd"/>
            <w:r>
              <w:rPr>
                <w:lang w:eastAsia="zh-CN"/>
              </w:rPr>
              <w:t>.</w:t>
            </w:r>
          </w:p>
          <w:p w14:paraId="7DB7EE6E" w14:textId="77777777" w:rsidR="00721FF8" w:rsidRDefault="00721FF8">
            <w:pPr>
              <w:widowControl w:val="0"/>
              <w:suppressAutoHyphens w:val="0"/>
              <w:snapToGrid w:val="0"/>
              <w:spacing w:before="0" w:after="0" w:line="240" w:lineRule="auto"/>
              <w:rPr>
                <w:lang w:eastAsia="zh-CN"/>
              </w:rPr>
            </w:pPr>
          </w:p>
        </w:tc>
      </w:tr>
      <w:tr w:rsidR="00721FF8" w14:paraId="1D43201D" w14:textId="77777777">
        <w:tc>
          <w:tcPr>
            <w:tcW w:w="1615" w:type="dxa"/>
          </w:tcPr>
          <w:p w14:paraId="689B980E" w14:textId="77777777" w:rsidR="00721FF8" w:rsidRDefault="005C28C1">
            <w:pPr>
              <w:spacing w:before="0" w:after="0" w:line="240" w:lineRule="auto"/>
            </w:pPr>
            <w:r>
              <w:t>[8] Nvidia</w:t>
            </w:r>
          </w:p>
        </w:tc>
        <w:tc>
          <w:tcPr>
            <w:tcW w:w="9175" w:type="dxa"/>
          </w:tcPr>
          <w:p w14:paraId="34254347" w14:textId="77777777" w:rsidR="00721FF8" w:rsidRDefault="005C28C1">
            <w:pPr>
              <w:spacing w:before="0" w:after="0" w:line="240" w:lineRule="auto"/>
            </w:pPr>
            <w:r>
              <w:rPr>
                <w:b/>
                <w:bCs/>
              </w:rPr>
              <w:t xml:space="preserve">Proposal 1: </w:t>
            </w:r>
            <w:r>
              <w:t xml:space="preserve">Define a new scenario, e.g., </w:t>
            </w:r>
            <w:proofErr w:type="spellStart"/>
            <w:r>
              <w:t>SMa</w:t>
            </w:r>
            <w:proofErr w:type="spellEnd"/>
            <w:r>
              <w:t>, to enable necessary model to support “sub-urban macro deployments.”</w:t>
            </w:r>
          </w:p>
          <w:p w14:paraId="1492CDBE" w14:textId="77777777" w:rsidR="00721FF8" w:rsidRDefault="00721FF8">
            <w:pPr>
              <w:spacing w:before="0" w:after="0" w:line="240" w:lineRule="auto"/>
            </w:pPr>
          </w:p>
          <w:p w14:paraId="5EEBA86B" w14:textId="77777777" w:rsidR="00721FF8" w:rsidRDefault="005C28C1">
            <w:pPr>
              <w:spacing w:before="0" w:after="0" w:line="240" w:lineRule="auto"/>
            </w:pPr>
            <w:r>
              <w:rPr>
                <w:b/>
                <w:bCs/>
              </w:rPr>
              <w:t xml:space="preserve">Proposal 2: </w:t>
            </w:r>
            <w:r>
              <w:t xml:space="preserve">Enable frequency continuity beyond 7-24 GHz for the </w:t>
            </w:r>
            <w:proofErr w:type="spellStart"/>
            <w:r>
              <w:t>SMa</w:t>
            </w:r>
            <w:proofErr w:type="spellEnd"/>
            <w:r>
              <w:t xml:space="preserve"> scenario.</w:t>
            </w:r>
          </w:p>
          <w:p w14:paraId="11A90C22" w14:textId="77777777" w:rsidR="00721FF8" w:rsidRDefault="00721FF8">
            <w:pPr>
              <w:spacing w:before="0" w:after="0" w:line="240" w:lineRule="auto"/>
            </w:pPr>
          </w:p>
        </w:tc>
      </w:tr>
      <w:tr w:rsidR="00721FF8" w14:paraId="6CCAD1DF" w14:textId="77777777">
        <w:tc>
          <w:tcPr>
            <w:tcW w:w="1615" w:type="dxa"/>
          </w:tcPr>
          <w:p w14:paraId="3333AF02" w14:textId="77777777" w:rsidR="00721FF8" w:rsidRDefault="005C28C1">
            <w:pPr>
              <w:spacing w:before="0" w:after="0" w:line="240" w:lineRule="auto"/>
            </w:pPr>
            <w:r>
              <w:t>[9] Apple</w:t>
            </w:r>
          </w:p>
        </w:tc>
        <w:tc>
          <w:tcPr>
            <w:tcW w:w="9175" w:type="dxa"/>
          </w:tcPr>
          <w:p w14:paraId="60CDBB96" w14:textId="77777777" w:rsidR="00721FF8" w:rsidRDefault="005C28C1">
            <w:pPr>
              <w:spacing w:before="0" w:after="0" w:line="240" w:lineRule="auto"/>
            </w:pPr>
            <w:r>
              <w:rPr>
                <w:b/>
                <w:bCs/>
              </w:rPr>
              <w:t>Proposal 1:</w:t>
            </w:r>
            <w:r>
              <w:rPr>
                <w:i/>
                <w:iCs/>
              </w:rPr>
              <w:t xml:space="preserve"> </w:t>
            </w:r>
            <w:r>
              <w:t>Consider the following parameters for suburban scenario:</w:t>
            </w:r>
          </w:p>
          <w:p w14:paraId="4FA25DDB" w14:textId="77777777" w:rsidR="00721FF8" w:rsidRDefault="005C28C1">
            <w:pPr>
              <w:pStyle w:val="ListParagraph"/>
              <w:numPr>
                <w:ilvl w:val="0"/>
                <w:numId w:val="29"/>
              </w:numPr>
              <w:suppressAutoHyphens w:val="0"/>
              <w:overflowPunct/>
              <w:spacing w:before="0" w:line="240" w:lineRule="auto"/>
              <w:rPr>
                <w:szCs w:val="20"/>
              </w:rPr>
            </w:pPr>
            <w:r>
              <w:rPr>
                <w:szCs w:val="20"/>
              </w:rPr>
              <w:t>Layout with ISD: 1000 m (Option 3)</w:t>
            </w:r>
          </w:p>
          <w:p w14:paraId="22F777C6" w14:textId="77777777" w:rsidR="00721FF8" w:rsidRDefault="005C28C1">
            <w:pPr>
              <w:pStyle w:val="ListParagraph"/>
              <w:numPr>
                <w:ilvl w:val="0"/>
                <w:numId w:val="29"/>
              </w:numPr>
              <w:suppressAutoHyphens w:val="0"/>
              <w:overflowPunct/>
              <w:spacing w:before="0" w:line="240" w:lineRule="auto"/>
              <w:rPr>
                <w:szCs w:val="20"/>
              </w:rPr>
            </w:pPr>
            <w:r>
              <w:rPr>
                <w:szCs w:val="20"/>
              </w:rPr>
              <w:t>BS height: 15 m (Option 3) or 25 m (Option 2)</w:t>
            </w:r>
          </w:p>
          <w:p w14:paraId="0ABA98E9" w14:textId="77777777" w:rsidR="00721FF8" w:rsidRDefault="005C28C1">
            <w:pPr>
              <w:pStyle w:val="BodyText"/>
              <w:numPr>
                <w:ilvl w:val="0"/>
                <w:numId w:val="29"/>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Min BS - UT distance (2D): 20 m (Option 1)</w:t>
            </w:r>
          </w:p>
          <w:p w14:paraId="3388DC0A" w14:textId="77777777" w:rsidR="00721FF8" w:rsidRDefault="005C28C1">
            <w:pPr>
              <w:pStyle w:val="BodyText"/>
              <w:numPr>
                <w:ilvl w:val="0"/>
                <w:numId w:val="29"/>
              </w:numPr>
              <w:spacing w:before="0" w:after="0" w:line="240" w:lineRule="auto"/>
              <w:rPr>
                <w:rFonts w:ascii="Times New Roman" w:eastAsia="DengXian" w:hAnsi="Times New Roman"/>
                <w:szCs w:val="20"/>
                <w:lang w:eastAsia="ko-KR"/>
              </w:rPr>
            </w:pPr>
            <w:r>
              <w:rPr>
                <w:rFonts w:ascii="Times New Roman" w:hAnsi="Times New Roman"/>
                <w:szCs w:val="20"/>
              </w:rPr>
              <w:t>Building types:</w:t>
            </w:r>
            <w:r>
              <w:rPr>
                <w:rFonts w:ascii="Times New Roman" w:eastAsia="DengXian" w:hAnsi="Times New Roman"/>
                <w:szCs w:val="20"/>
                <w:lang w:eastAsia="ko-KR"/>
              </w:rPr>
              <w:t xml:space="preserve"> 90% buildings are residential </w:t>
            </w:r>
            <w:proofErr w:type="gramStart"/>
            <w:r>
              <w:rPr>
                <w:rFonts w:ascii="Times New Roman" w:eastAsia="DengXian" w:hAnsi="Times New Roman"/>
                <w:szCs w:val="20"/>
                <w:lang w:eastAsia="ko-KR"/>
              </w:rPr>
              <w:t>buildings</w:t>
            </w:r>
            <w:proofErr w:type="gramEnd"/>
            <w:r>
              <w:rPr>
                <w:rFonts w:ascii="Times New Roman" w:eastAsia="DengXian" w:hAnsi="Times New Roman"/>
                <w:szCs w:val="20"/>
                <w:lang w:eastAsia="ko-KR"/>
              </w:rPr>
              <w:t xml:space="preserve"> and 10% buildings are commercial buildings (Option B)</w:t>
            </w:r>
          </w:p>
          <w:p w14:paraId="246E4AB8" w14:textId="77777777" w:rsidR="00721FF8" w:rsidRDefault="005C28C1">
            <w:pPr>
              <w:pStyle w:val="ListParagraph"/>
              <w:numPr>
                <w:ilvl w:val="0"/>
                <w:numId w:val="29"/>
              </w:numPr>
              <w:suppressAutoHyphens w:val="0"/>
              <w:overflowPunct/>
              <w:spacing w:before="0" w:line="240" w:lineRule="auto"/>
              <w:rPr>
                <w:szCs w:val="20"/>
              </w:rPr>
            </w:pPr>
            <w:r>
              <w:rPr>
                <w:szCs w:val="20"/>
              </w:rPr>
              <w:t>UT height: 1.5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is uniform (1, 2) for residential buildings or is uniform (1, 5) for commercial buildings. (Option 2)</w:t>
            </w:r>
          </w:p>
          <w:p w14:paraId="36353B94" w14:textId="77777777" w:rsidR="00721FF8" w:rsidRDefault="00721FF8">
            <w:pPr>
              <w:pStyle w:val="BodyText"/>
              <w:spacing w:before="0" w:after="0" w:line="240" w:lineRule="auto"/>
              <w:rPr>
                <w:rFonts w:ascii="Times New Roman" w:hAnsi="Times New Roman"/>
                <w:b/>
                <w:bCs/>
                <w:i/>
                <w:iCs/>
                <w:szCs w:val="20"/>
                <w:u w:val="single"/>
              </w:rPr>
            </w:pPr>
          </w:p>
          <w:p w14:paraId="333B623A" w14:textId="77777777" w:rsidR="00721FF8" w:rsidRDefault="005C28C1">
            <w:pPr>
              <w:pStyle w:val="BodyText"/>
              <w:spacing w:before="0" w:after="0" w:line="240" w:lineRule="auto"/>
              <w:rPr>
                <w:rFonts w:ascii="Times New Roman" w:hAnsi="Times New Roman"/>
                <w:szCs w:val="20"/>
              </w:rPr>
            </w:pPr>
            <w:r>
              <w:rPr>
                <w:rFonts w:ascii="Times New Roman" w:hAnsi="Times New Roman"/>
                <w:b/>
                <w:bCs/>
                <w:szCs w:val="20"/>
              </w:rPr>
              <w:t>Proposal 2:</w:t>
            </w:r>
            <w:r>
              <w:rPr>
                <w:rFonts w:ascii="Times New Roman" w:hAnsi="Times New Roman"/>
                <w:szCs w:val="20"/>
              </w:rPr>
              <w:t xml:space="preserve"> For </w:t>
            </w:r>
            <w:proofErr w:type="spellStart"/>
            <w:r>
              <w:rPr>
                <w:rFonts w:ascii="Times New Roman" w:hAnsi="Times New Roman"/>
                <w:szCs w:val="20"/>
              </w:rPr>
              <w:t>SMa</w:t>
            </w:r>
            <w:proofErr w:type="spellEnd"/>
            <w:r>
              <w:rPr>
                <w:rFonts w:ascii="Times New Roman" w:hAnsi="Times New Roman"/>
                <w:szCs w:val="20"/>
              </w:rPr>
              <w:t>, the LOS probability is given</w:t>
            </w:r>
          </w:p>
          <w:p w14:paraId="08340D29" w14:textId="77777777" w:rsidR="00721FF8" w:rsidRDefault="00273F43">
            <w:pPr>
              <w:spacing w:before="0" w:after="0" w:line="240" w:lineRule="auto"/>
              <w:rPr>
                <w:rFonts w:eastAsia="DengXian"/>
                <w:lang w:eastAsia="ja-JP"/>
              </w:rPr>
            </w:pPr>
            <m:oMathPara>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m:oMathPara>
          </w:p>
          <w:p w14:paraId="4FE99950" w14:textId="77777777" w:rsidR="00721FF8" w:rsidRDefault="005C28C1">
            <w:pPr>
              <w:pStyle w:val="ListParagraph"/>
              <w:numPr>
                <w:ilvl w:val="0"/>
                <w:numId w:val="21"/>
              </w:numPr>
              <w:spacing w:before="0" w:line="240" w:lineRule="auto"/>
              <w:rPr>
                <w:szCs w:val="20"/>
                <w:lang w:eastAsia="ja-JP"/>
              </w:rPr>
            </w:pPr>
            <w:r>
              <w:rPr>
                <w:szCs w:val="20"/>
                <w:lang w:eastAsia="ja-JP"/>
              </w:rPr>
              <w:t>FFS: α, β, γ, δ parameters</w:t>
            </w:r>
            <w:r>
              <w:rPr>
                <w:szCs w:val="20"/>
              </w:rPr>
              <w:t xml:space="preserve"> </w:t>
            </w:r>
          </w:p>
          <w:p w14:paraId="4FAB6D79" w14:textId="77777777" w:rsidR="00721FF8" w:rsidRDefault="00721FF8">
            <w:pPr>
              <w:pStyle w:val="BodyText"/>
              <w:spacing w:before="0" w:after="0" w:line="240" w:lineRule="auto"/>
              <w:rPr>
                <w:rFonts w:ascii="Times New Roman" w:hAnsi="Times New Roman"/>
                <w:b/>
                <w:bCs/>
                <w:szCs w:val="20"/>
              </w:rPr>
            </w:pPr>
          </w:p>
          <w:p w14:paraId="7E93ABDF" w14:textId="77777777" w:rsidR="00721FF8" w:rsidRDefault="005C28C1">
            <w:pPr>
              <w:pStyle w:val="BodyText"/>
              <w:spacing w:before="0" w:after="0" w:line="240" w:lineRule="auto"/>
              <w:rPr>
                <w:rFonts w:ascii="Times New Roman" w:hAnsi="Times New Roman"/>
                <w:szCs w:val="20"/>
              </w:rPr>
            </w:pPr>
            <w:r>
              <w:rPr>
                <w:rFonts w:ascii="Times New Roman" w:hAnsi="Times New Roman"/>
                <w:b/>
                <w:bCs/>
                <w:szCs w:val="20"/>
              </w:rPr>
              <w:t>Proposal 3:</w:t>
            </w:r>
            <w:r>
              <w:rPr>
                <w:rFonts w:ascii="Times New Roman" w:hAnsi="Times New Roman"/>
                <w:szCs w:val="20"/>
              </w:rPr>
              <w:t xml:space="preserve"> Confirm the pathloss formula for </w:t>
            </w:r>
            <w:proofErr w:type="spellStart"/>
            <w:r>
              <w:rPr>
                <w:rFonts w:ascii="Times New Roman" w:hAnsi="Times New Roman"/>
                <w:szCs w:val="20"/>
              </w:rPr>
              <w:t>SMa</w:t>
            </w:r>
            <w:proofErr w:type="spellEnd"/>
            <w:r>
              <w:rPr>
                <w:rFonts w:ascii="Times New Roman" w:hAnsi="Times New Roman"/>
                <w:szCs w:val="20"/>
              </w:rPr>
              <w:t xml:space="preserve"> (based on ITU M.2135-1), where it is applicable to UE height up to 13.5 meters.</w:t>
            </w:r>
          </w:p>
          <w:p w14:paraId="02357FF4" w14:textId="77777777" w:rsidR="00721FF8" w:rsidRDefault="00721FF8">
            <w:pPr>
              <w:spacing w:before="0" w:after="0" w:line="240" w:lineRule="auto"/>
            </w:pPr>
          </w:p>
          <w:p w14:paraId="597A635E" w14:textId="77777777" w:rsidR="00721FF8" w:rsidRDefault="005C28C1">
            <w:pPr>
              <w:pStyle w:val="Caption"/>
              <w:keepNext/>
              <w:spacing w:before="0" w:after="0" w:line="240" w:lineRule="auto"/>
              <w:jc w:val="center"/>
              <w:rPr>
                <w:b w:val="0"/>
                <w:bCs w:val="0"/>
                <w:sz w:val="20"/>
                <w:szCs w:val="20"/>
              </w:rPr>
            </w:pPr>
            <w:bookmarkStart w:id="78" w:name="_Ref178859266"/>
            <w:r>
              <w:rPr>
                <w:b w:val="0"/>
                <w:bCs w:val="0"/>
                <w:sz w:val="20"/>
                <w:szCs w:val="20"/>
              </w:rPr>
              <w:lastRenderedPageBreak/>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78"/>
            <w:r>
              <w:rPr>
                <w:b w:val="0"/>
                <w:bCs w:val="0"/>
                <w:sz w:val="20"/>
                <w:szCs w:val="20"/>
              </w:rPr>
              <w:t xml:space="preserve">: Comparison of delay spread for </w:t>
            </w:r>
            <w:proofErr w:type="spellStart"/>
            <w:r>
              <w:rPr>
                <w:b w:val="0"/>
                <w:bCs w:val="0"/>
                <w:sz w:val="20"/>
                <w:szCs w:val="20"/>
              </w:rPr>
              <w:t>SMa</w:t>
            </w:r>
            <w:proofErr w:type="spellEnd"/>
            <w:r>
              <w:rPr>
                <w:b w:val="0"/>
                <w:bCs w:val="0"/>
                <w:sz w:val="20"/>
                <w:szCs w:val="20"/>
              </w:rPr>
              <w:t xml:space="preserve"> NLOS at 8 GHz</w:t>
            </w:r>
          </w:p>
          <w:tbl>
            <w:tblPr>
              <w:tblStyle w:val="TableGrid"/>
              <w:tblW w:w="8394" w:type="dxa"/>
              <w:jc w:val="center"/>
              <w:tblLook w:val="04A0" w:firstRow="1" w:lastRow="0" w:firstColumn="1" w:lastColumn="0" w:noHBand="0" w:noVBand="1"/>
            </w:tblPr>
            <w:tblGrid>
              <w:gridCol w:w="3006"/>
              <w:gridCol w:w="2614"/>
              <w:gridCol w:w="2774"/>
            </w:tblGrid>
            <w:tr w:rsidR="00721FF8" w14:paraId="22867C40" w14:textId="77777777">
              <w:trPr>
                <w:trHeight w:val="319"/>
                <w:jc w:val="center"/>
              </w:trPr>
              <w:tc>
                <w:tcPr>
                  <w:tcW w:w="3006" w:type="dxa"/>
                </w:tcPr>
                <w:p w14:paraId="4743020A" w14:textId="77777777" w:rsidR="00721FF8" w:rsidRDefault="00721FF8">
                  <w:pPr>
                    <w:spacing w:before="0" w:after="0" w:line="240" w:lineRule="auto"/>
                    <w:jc w:val="center"/>
                  </w:pPr>
                </w:p>
              </w:tc>
              <w:tc>
                <w:tcPr>
                  <w:tcW w:w="2614" w:type="dxa"/>
                </w:tcPr>
                <w:p w14:paraId="70B211E5" w14:textId="77777777" w:rsidR="00721FF8" w:rsidRDefault="005C28C1">
                  <w:pPr>
                    <w:spacing w:before="0" w:after="0" w:line="240" w:lineRule="auto"/>
                    <w:jc w:val="center"/>
                  </w:pPr>
                  <w:r>
                    <w:t>Ray tracing simulations</w:t>
                  </w:r>
                </w:p>
              </w:tc>
              <w:tc>
                <w:tcPr>
                  <w:tcW w:w="2774" w:type="dxa"/>
                </w:tcPr>
                <w:p w14:paraId="7A657D57" w14:textId="77777777" w:rsidR="00721FF8" w:rsidRDefault="005C28C1">
                  <w:pPr>
                    <w:spacing w:before="0" w:after="0" w:line="240" w:lineRule="auto"/>
                    <w:jc w:val="center"/>
                  </w:pPr>
                  <w:proofErr w:type="spellStart"/>
                  <w:r>
                    <w:t>UMa</w:t>
                  </w:r>
                  <w:proofErr w:type="spellEnd"/>
                  <w:r>
                    <w:t xml:space="preserve"> NLOS in TR 38.901</w:t>
                  </w:r>
                </w:p>
              </w:tc>
            </w:tr>
            <w:tr w:rsidR="00721FF8" w14:paraId="581FA364" w14:textId="77777777">
              <w:trPr>
                <w:trHeight w:val="319"/>
                <w:jc w:val="center"/>
              </w:trPr>
              <w:tc>
                <w:tcPr>
                  <w:tcW w:w="3006" w:type="dxa"/>
                </w:tcPr>
                <w:p w14:paraId="1C5970A7" w14:textId="77777777" w:rsidR="00721FF8" w:rsidRDefault="005C28C1">
                  <w:pPr>
                    <w:spacing w:before="0" w:after="0" w:line="240" w:lineRule="auto"/>
                    <w:jc w:val="center"/>
                  </w:pPr>
                  <w:r>
                    <w:t>Delay spread mean</w:t>
                  </w:r>
                </w:p>
              </w:tc>
              <w:tc>
                <w:tcPr>
                  <w:tcW w:w="2614" w:type="dxa"/>
                  <w:vAlign w:val="center"/>
                </w:tcPr>
                <w:p w14:paraId="2E43827F" w14:textId="77777777" w:rsidR="00721FF8" w:rsidRDefault="005C28C1">
                  <w:pPr>
                    <w:spacing w:before="0" w:after="0" w:line="240" w:lineRule="auto"/>
                    <w:jc w:val="center"/>
                  </w:pPr>
                  <w:r>
                    <w:rPr>
                      <w:color w:val="000000"/>
                    </w:rPr>
                    <w:t>-6.98</w:t>
                  </w:r>
                </w:p>
              </w:tc>
              <w:tc>
                <w:tcPr>
                  <w:tcW w:w="2774" w:type="dxa"/>
                  <w:vAlign w:val="center"/>
                </w:tcPr>
                <w:p w14:paraId="6EF21514" w14:textId="77777777" w:rsidR="00721FF8" w:rsidRDefault="005C28C1">
                  <w:pPr>
                    <w:spacing w:before="0" w:after="0" w:line="240" w:lineRule="auto"/>
                    <w:jc w:val="center"/>
                  </w:pPr>
                  <w:r>
                    <w:rPr>
                      <w:color w:val="000000"/>
                    </w:rPr>
                    <w:t>-6.46</w:t>
                  </w:r>
                </w:p>
              </w:tc>
            </w:tr>
            <w:tr w:rsidR="00721FF8" w14:paraId="5937680E" w14:textId="77777777">
              <w:trPr>
                <w:trHeight w:val="319"/>
                <w:jc w:val="center"/>
              </w:trPr>
              <w:tc>
                <w:tcPr>
                  <w:tcW w:w="3006" w:type="dxa"/>
                </w:tcPr>
                <w:p w14:paraId="50CC0839" w14:textId="77777777" w:rsidR="00721FF8" w:rsidRDefault="005C28C1">
                  <w:pPr>
                    <w:spacing w:before="0" w:after="0" w:line="240" w:lineRule="auto"/>
                    <w:jc w:val="center"/>
                  </w:pPr>
                  <w:r>
                    <w:t xml:space="preserve">Delay spread standards deviation </w:t>
                  </w:r>
                </w:p>
              </w:tc>
              <w:tc>
                <w:tcPr>
                  <w:tcW w:w="2614" w:type="dxa"/>
                  <w:vAlign w:val="center"/>
                </w:tcPr>
                <w:p w14:paraId="3E6444D4" w14:textId="77777777" w:rsidR="00721FF8" w:rsidRDefault="005C28C1">
                  <w:pPr>
                    <w:spacing w:before="0" w:after="0" w:line="240" w:lineRule="auto"/>
                    <w:jc w:val="center"/>
                  </w:pPr>
                  <w:r>
                    <w:t>0.74</w:t>
                  </w:r>
                </w:p>
              </w:tc>
              <w:tc>
                <w:tcPr>
                  <w:tcW w:w="2774" w:type="dxa"/>
                  <w:vAlign w:val="center"/>
                </w:tcPr>
                <w:p w14:paraId="27B155DB" w14:textId="77777777" w:rsidR="00721FF8" w:rsidRDefault="005C28C1">
                  <w:pPr>
                    <w:spacing w:before="0" w:after="0" w:line="240" w:lineRule="auto"/>
                    <w:jc w:val="center"/>
                  </w:pPr>
                  <w:r>
                    <w:rPr>
                      <w:color w:val="000000"/>
                    </w:rPr>
                    <w:t>0.39</w:t>
                  </w:r>
                </w:p>
              </w:tc>
            </w:tr>
          </w:tbl>
          <w:p w14:paraId="3D9FD573" w14:textId="77777777" w:rsidR="00721FF8" w:rsidRDefault="00721FF8">
            <w:pPr>
              <w:spacing w:before="0" w:after="0" w:line="240" w:lineRule="auto"/>
            </w:pPr>
          </w:p>
          <w:p w14:paraId="37CC79FD" w14:textId="77777777" w:rsidR="00721FF8" w:rsidRDefault="005C28C1">
            <w:pPr>
              <w:spacing w:before="0" w:after="0" w:line="240" w:lineRule="auto"/>
            </w:pPr>
            <w:r>
              <w:rPr>
                <w:b/>
                <w:bCs/>
              </w:rPr>
              <w:t>Proposal 8:</w:t>
            </w:r>
            <w:r>
              <w:t xml:space="preserve"> RAN1 to consider the delay spread mean value for </w:t>
            </w:r>
            <w:proofErr w:type="spellStart"/>
            <w:r>
              <w:t>SMa</w:t>
            </w:r>
            <w:proofErr w:type="spellEnd"/>
            <w:r>
              <w:t xml:space="preserve"> NLOS is smaller than that for </w:t>
            </w:r>
            <w:proofErr w:type="spellStart"/>
            <w:r>
              <w:t>UMa</w:t>
            </w:r>
            <w:proofErr w:type="spellEnd"/>
            <w:r>
              <w:t xml:space="preserve"> NLOS scenario in TR 38.901 in FR3. </w:t>
            </w:r>
          </w:p>
          <w:p w14:paraId="3A70B740" w14:textId="77777777" w:rsidR="00721FF8" w:rsidRDefault="00721FF8">
            <w:pPr>
              <w:spacing w:before="0" w:after="0" w:line="240" w:lineRule="auto"/>
            </w:pPr>
          </w:p>
          <w:p w14:paraId="1132F203" w14:textId="77777777" w:rsidR="00721FF8" w:rsidRDefault="005C28C1">
            <w:pPr>
              <w:pStyle w:val="Caption"/>
              <w:keepNext/>
              <w:spacing w:before="0" w:after="0" w:line="240" w:lineRule="auto"/>
              <w:jc w:val="center"/>
              <w:rPr>
                <w:b w:val="0"/>
                <w:bCs w:val="0"/>
                <w:sz w:val="20"/>
                <w:szCs w:val="20"/>
              </w:rPr>
            </w:pPr>
            <w:bookmarkStart w:id="79" w:name="_Ref178859054"/>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79"/>
            <w:r>
              <w:rPr>
                <w:b w:val="0"/>
                <w:bCs w:val="0"/>
                <w:sz w:val="20"/>
                <w:szCs w:val="20"/>
              </w:rPr>
              <w:t xml:space="preserve">: Comparison of angular spread for </w:t>
            </w:r>
            <w:proofErr w:type="spellStart"/>
            <w:r>
              <w:rPr>
                <w:b w:val="0"/>
                <w:bCs w:val="0"/>
                <w:sz w:val="20"/>
                <w:szCs w:val="20"/>
              </w:rPr>
              <w:t>SMa</w:t>
            </w:r>
            <w:proofErr w:type="spellEnd"/>
            <w:r>
              <w:rPr>
                <w:b w:val="0"/>
                <w:bCs w:val="0"/>
                <w:sz w:val="20"/>
                <w:szCs w:val="20"/>
              </w:rPr>
              <w:t xml:space="preserve"> NLOS at 8 GHz</w:t>
            </w:r>
          </w:p>
          <w:tbl>
            <w:tblPr>
              <w:tblStyle w:val="TableGrid"/>
              <w:tblW w:w="8075" w:type="dxa"/>
              <w:jc w:val="center"/>
              <w:tblLook w:val="04A0" w:firstRow="1" w:lastRow="0" w:firstColumn="1" w:lastColumn="0" w:noHBand="0" w:noVBand="1"/>
            </w:tblPr>
            <w:tblGrid>
              <w:gridCol w:w="2892"/>
              <w:gridCol w:w="2515"/>
              <w:gridCol w:w="2668"/>
            </w:tblGrid>
            <w:tr w:rsidR="00721FF8" w14:paraId="69E6C4A0" w14:textId="77777777">
              <w:trPr>
                <w:trHeight w:val="292"/>
                <w:jc w:val="center"/>
              </w:trPr>
              <w:tc>
                <w:tcPr>
                  <w:tcW w:w="2892" w:type="dxa"/>
                </w:tcPr>
                <w:p w14:paraId="6A7B15CF" w14:textId="77777777" w:rsidR="00721FF8" w:rsidRDefault="00721FF8">
                  <w:pPr>
                    <w:spacing w:before="0" w:after="0" w:line="240" w:lineRule="auto"/>
                    <w:jc w:val="center"/>
                  </w:pPr>
                </w:p>
              </w:tc>
              <w:tc>
                <w:tcPr>
                  <w:tcW w:w="2515" w:type="dxa"/>
                </w:tcPr>
                <w:p w14:paraId="0F00934C" w14:textId="77777777" w:rsidR="00721FF8" w:rsidRDefault="005C28C1">
                  <w:pPr>
                    <w:spacing w:before="0" w:after="0" w:line="240" w:lineRule="auto"/>
                    <w:jc w:val="center"/>
                  </w:pPr>
                  <w:r>
                    <w:t>Ray tracing simulations</w:t>
                  </w:r>
                </w:p>
              </w:tc>
              <w:tc>
                <w:tcPr>
                  <w:tcW w:w="2668" w:type="dxa"/>
                </w:tcPr>
                <w:p w14:paraId="241F9012" w14:textId="77777777" w:rsidR="00721FF8" w:rsidRDefault="005C28C1">
                  <w:pPr>
                    <w:spacing w:before="0" w:after="0" w:line="240" w:lineRule="auto"/>
                    <w:jc w:val="center"/>
                  </w:pPr>
                  <w:proofErr w:type="spellStart"/>
                  <w:r>
                    <w:t>UMa</w:t>
                  </w:r>
                  <w:proofErr w:type="spellEnd"/>
                  <w:r>
                    <w:t xml:space="preserve"> NLOS in TR 38.901</w:t>
                  </w:r>
                </w:p>
              </w:tc>
            </w:tr>
            <w:tr w:rsidR="00721FF8" w14:paraId="17EE90EC" w14:textId="77777777">
              <w:trPr>
                <w:trHeight w:val="292"/>
                <w:jc w:val="center"/>
              </w:trPr>
              <w:tc>
                <w:tcPr>
                  <w:tcW w:w="2892" w:type="dxa"/>
                </w:tcPr>
                <w:p w14:paraId="55120FE8" w14:textId="77777777" w:rsidR="00721FF8" w:rsidRDefault="005C28C1">
                  <w:pPr>
                    <w:spacing w:before="0" w:after="0" w:line="240" w:lineRule="auto"/>
                    <w:jc w:val="center"/>
                  </w:pPr>
                  <w:proofErr w:type="spellStart"/>
                  <w:r>
                    <w:t>AoA</w:t>
                  </w:r>
                  <w:proofErr w:type="spellEnd"/>
                  <w:r>
                    <w:t xml:space="preserve"> spread mean </w:t>
                  </w:r>
                </w:p>
              </w:tc>
              <w:tc>
                <w:tcPr>
                  <w:tcW w:w="2515" w:type="dxa"/>
                  <w:vAlign w:val="center"/>
                </w:tcPr>
                <w:p w14:paraId="30F912B2" w14:textId="77777777" w:rsidR="00721FF8" w:rsidRDefault="005C28C1">
                  <w:pPr>
                    <w:spacing w:before="0" w:after="0" w:line="240" w:lineRule="auto"/>
                    <w:jc w:val="center"/>
                  </w:pPr>
                  <w:r>
                    <w:rPr>
                      <w:color w:val="000000"/>
                    </w:rPr>
                    <w:t>1.27</w:t>
                  </w:r>
                </w:p>
              </w:tc>
              <w:tc>
                <w:tcPr>
                  <w:tcW w:w="2668" w:type="dxa"/>
                  <w:vAlign w:val="center"/>
                </w:tcPr>
                <w:p w14:paraId="5E4F0137" w14:textId="77777777" w:rsidR="00721FF8" w:rsidRDefault="005C28C1">
                  <w:pPr>
                    <w:spacing w:before="0" w:after="0" w:line="240" w:lineRule="auto"/>
                    <w:jc w:val="center"/>
                  </w:pPr>
                  <w:r>
                    <w:rPr>
                      <w:color w:val="000000"/>
                    </w:rPr>
                    <w:t>1.84</w:t>
                  </w:r>
                </w:p>
              </w:tc>
            </w:tr>
            <w:tr w:rsidR="00721FF8" w14:paraId="03DDA798" w14:textId="77777777">
              <w:trPr>
                <w:trHeight w:val="292"/>
                <w:jc w:val="center"/>
              </w:trPr>
              <w:tc>
                <w:tcPr>
                  <w:tcW w:w="2892" w:type="dxa"/>
                </w:tcPr>
                <w:p w14:paraId="363A5D77" w14:textId="77777777" w:rsidR="00721FF8" w:rsidRDefault="005C28C1">
                  <w:pPr>
                    <w:spacing w:before="0" w:after="0" w:line="240" w:lineRule="auto"/>
                    <w:jc w:val="center"/>
                  </w:pPr>
                  <w:proofErr w:type="spellStart"/>
                  <w:r>
                    <w:t>AoD</w:t>
                  </w:r>
                  <w:proofErr w:type="spellEnd"/>
                  <w:r>
                    <w:t xml:space="preserve"> spread standard deviation </w:t>
                  </w:r>
                </w:p>
              </w:tc>
              <w:tc>
                <w:tcPr>
                  <w:tcW w:w="2515" w:type="dxa"/>
                  <w:vAlign w:val="center"/>
                </w:tcPr>
                <w:p w14:paraId="78206CC1" w14:textId="77777777" w:rsidR="00721FF8" w:rsidRDefault="005C28C1">
                  <w:pPr>
                    <w:spacing w:before="0" w:after="0" w:line="240" w:lineRule="auto"/>
                    <w:jc w:val="center"/>
                  </w:pPr>
                  <w:r>
                    <w:rPr>
                      <w:color w:val="000000"/>
                    </w:rPr>
                    <w:t>0.86</w:t>
                  </w:r>
                </w:p>
              </w:tc>
              <w:tc>
                <w:tcPr>
                  <w:tcW w:w="2668" w:type="dxa"/>
                  <w:vAlign w:val="center"/>
                </w:tcPr>
                <w:p w14:paraId="0EF90FBE" w14:textId="77777777" w:rsidR="00721FF8" w:rsidRDefault="005C28C1">
                  <w:pPr>
                    <w:spacing w:before="0" w:after="0" w:line="240" w:lineRule="auto"/>
                    <w:jc w:val="center"/>
                  </w:pPr>
                  <w:r>
                    <w:t>2</w:t>
                  </w:r>
                </w:p>
              </w:tc>
            </w:tr>
            <w:tr w:rsidR="00721FF8" w14:paraId="6F4AE20C" w14:textId="77777777">
              <w:trPr>
                <w:trHeight w:val="301"/>
                <w:jc w:val="center"/>
              </w:trPr>
              <w:tc>
                <w:tcPr>
                  <w:tcW w:w="2892" w:type="dxa"/>
                </w:tcPr>
                <w:p w14:paraId="69733534" w14:textId="77777777" w:rsidR="00721FF8" w:rsidRDefault="005C28C1">
                  <w:pPr>
                    <w:spacing w:before="0" w:after="0" w:line="240" w:lineRule="auto"/>
                    <w:jc w:val="center"/>
                  </w:pPr>
                  <w:proofErr w:type="spellStart"/>
                  <w:r>
                    <w:t>AoD</w:t>
                  </w:r>
                  <w:proofErr w:type="spellEnd"/>
                  <w:r>
                    <w:t xml:space="preserve"> spread mean </w:t>
                  </w:r>
                </w:p>
              </w:tc>
              <w:tc>
                <w:tcPr>
                  <w:tcW w:w="2515" w:type="dxa"/>
                  <w:vAlign w:val="center"/>
                </w:tcPr>
                <w:p w14:paraId="03CCF492" w14:textId="77777777" w:rsidR="00721FF8" w:rsidRDefault="005C28C1">
                  <w:pPr>
                    <w:spacing w:before="0" w:after="0" w:line="240" w:lineRule="auto"/>
                    <w:jc w:val="center"/>
                  </w:pPr>
                  <w:r>
                    <w:t>0.86</w:t>
                  </w:r>
                </w:p>
              </w:tc>
              <w:tc>
                <w:tcPr>
                  <w:tcW w:w="2668" w:type="dxa"/>
                  <w:vAlign w:val="center"/>
                </w:tcPr>
                <w:p w14:paraId="68CF2EFF" w14:textId="77777777" w:rsidR="00721FF8" w:rsidRDefault="005C28C1">
                  <w:pPr>
                    <w:spacing w:before="0" w:after="0" w:line="240" w:lineRule="auto"/>
                    <w:jc w:val="center"/>
                  </w:pPr>
                  <w:r>
                    <w:t>1.4</w:t>
                  </w:r>
                </w:p>
              </w:tc>
            </w:tr>
            <w:tr w:rsidR="00721FF8" w14:paraId="15B10618" w14:textId="77777777">
              <w:trPr>
                <w:trHeight w:val="292"/>
                <w:jc w:val="center"/>
              </w:trPr>
              <w:tc>
                <w:tcPr>
                  <w:tcW w:w="2892" w:type="dxa"/>
                </w:tcPr>
                <w:p w14:paraId="26CED867" w14:textId="77777777" w:rsidR="00721FF8" w:rsidRDefault="005C28C1">
                  <w:pPr>
                    <w:spacing w:before="0" w:after="0" w:line="240" w:lineRule="auto"/>
                    <w:jc w:val="center"/>
                  </w:pPr>
                  <w:proofErr w:type="spellStart"/>
                  <w:r>
                    <w:t>AoD</w:t>
                  </w:r>
                  <w:proofErr w:type="spellEnd"/>
                  <w:r>
                    <w:t xml:space="preserve"> spread standard deviation </w:t>
                  </w:r>
                </w:p>
              </w:tc>
              <w:tc>
                <w:tcPr>
                  <w:tcW w:w="2515" w:type="dxa"/>
                  <w:vAlign w:val="center"/>
                </w:tcPr>
                <w:p w14:paraId="6850AC6D" w14:textId="77777777" w:rsidR="00721FF8" w:rsidRDefault="005C28C1">
                  <w:pPr>
                    <w:spacing w:before="0" w:after="0" w:line="240" w:lineRule="auto"/>
                    <w:jc w:val="center"/>
                  </w:pPr>
                  <w:r>
                    <w:t>1</w:t>
                  </w:r>
                </w:p>
              </w:tc>
              <w:tc>
                <w:tcPr>
                  <w:tcW w:w="2668" w:type="dxa"/>
                  <w:vAlign w:val="center"/>
                </w:tcPr>
                <w:p w14:paraId="79F3B699" w14:textId="77777777" w:rsidR="00721FF8" w:rsidRDefault="005C28C1">
                  <w:pPr>
                    <w:spacing w:before="0" w:after="0" w:line="240" w:lineRule="auto"/>
                    <w:jc w:val="center"/>
                  </w:pPr>
                  <w:r>
                    <w:rPr>
                      <w:color w:val="000000"/>
                    </w:rPr>
                    <w:t>2</w:t>
                  </w:r>
                </w:p>
              </w:tc>
            </w:tr>
            <w:tr w:rsidR="00721FF8" w14:paraId="52C92CF4" w14:textId="77777777">
              <w:trPr>
                <w:trHeight w:val="292"/>
                <w:jc w:val="center"/>
              </w:trPr>
              <w:tc>
                <w:tcPr>
                  <w:tcW w:w="2892" w:type="dxa"/>
                </w:tcPr>
                <w:p w14:paraId="43437998" w14:textId="77777777" w:rsidR="00721FF8" w:rsidRDefault="005C28C1">
                  <w:pPr>
                    <w:spacing w:before="0" w:after="0" w:line="240" w:lineRule="auto"/>
                    <w:jc w:val="center"/>
                  </w:pPr>
                  <w:proofErr w:type="spellStart"/>
                  <w:r>
                    <w:t>ZoA</w:t>
                  </w:r>
                  <w:proofErr w:type="spellEnd"/>
                  <w:r>
                    <w:t xml:space="preserve"> spread mean </w:t>
                  </w:r>
                </w:p>
              </w:tc>
              <w:tc>
                <w:tcPr>
                  <w:tcW w:w="2515" w:type="dxa"/>
                  <w:vAlign w:val="center"/>
                </w:tcPr>
                <w:p w14:paraId="0E9CA2E0" w14:textId="77777777" w:rsidR="00721FF8" w:rsidRDefault="005C28C1">
                  <w:pPr>
                    <w:spacing w:before="0" w:after="0" w:line="240" w:lineRule="auto"/>
                    <w:jc w:val="center"/>
                  </w:pPr>
                  <w:r>
                    <w:t>-0.388</w:t>
                  </w:r>
                </w:p>
              </w:tc>
              <w:tc>
                <w:tcPr>
                  <w:tcW w:w="2668" w:type="dxa"/>
                  <w:vAlign w:val="center"/>
                </w:tcPr>
                <w:p w14:paraId="2A211902" w14:textId="77777777" w:rsidR="00721FF8" w:rsidRDefault="005C28C1">
                  <w:pPr>
                    <w:spacing w:before="0" w:after="0" w:line="240" w:lineRule="auto"/>
                    <w:jc w:val="center"/>
                  </w:pPr>
                  <w:r>
                    <w:t>1.22</w:t>
                  </w:r>
                </w:p>
              </w:tc>
            </w:tr>
            <w:tr w:rsidR="00721FF8" w14:paraId="73B13A1F" w14:textId="77777777">
              <w:trPr>
                <w:trHeight w:val="292"/>
                <w:jc w:val="center"/>
              </w:trPr>
              <w:tc>
                <w:tcPr>
                  <w:tcW w:w="2892" w:type="dxa"/>
                </w:tcPr>
                <w:p w14:paraId="0ACE7492" w14:textId="77777777" w:rsidR="00721FF8" w:rsidRDefault="005C28C1">
                  <w:pPr>
                    <w:spacing w:before="0" w:after="0" w:line="240" w:lineRule="auto"/>
                    <w:jc w:val="center"/>
                  </w:pPr>
                  <w:proofErr w:type="spellStart"/>
                  <w:r>
                    <w:t>ZoA</w:t>
                  </w:r>
                  <w:proofErr w:type="spellEnd"/>
                  <w:r>
                    <w:t xml:space="preserve"> spread standard deviation </w:t>
                  </w:r>
                </w:p>
              </w:tc>
              <w:tc>
                <w:tcPr>
                  <w:tcW w:w="2515" w:type="dxa"/>
                  <w:vAlign w:val="center"/>
                </w:tcPr>
                <w:p w14:paraId="2D5AB60B" w14:textId="77777777" w:rsidR="00721FF8" w:rsidRDefault="005C28C1">
                  <w:pPr>
                    <w:spacing w:before="0" w:after="0" w:line="240" w:lineRule="auto"/>
                    <w:jc w:val="center"/>
                  </w:pPr>
                  <w:r>
                    <w:t>1.17</w:t>
                  </w:r>
                </w:p>
              </w:tc>
              <w:tc>
                <w:tcPr>
                  <w:tcW w:w="2668" w:type="dxa"/>
                  <w:vAlign w:val="center"/>
                </w:tcPr>
                <w:p w14:paraId="0C0695E5" w14:textId="77777777" w:rsidR="00721FF8" w:rsidRDefault="005C28C1">
                  <w:pPr>
                    <w:spacing w:before="0" w:after="0" w:line="240" w:lineRule="auto"/>
                    <w:jc w:val="center"/>
                  </w:pPr>
                  <w:r>
                    <w:t>1.4</w:t>
                  </w:r>
                </w:p>
              </w:tc>
            </w:tr>
          </w:tbl>
          <w:p w14:paraId="710F9F7C" w14:textId="77777777" w:rsidR="00721FF8" w:rsidRDefault="00721FF8">
            <w:pPr>
              <w:spacing w:before="0" w:after="0" w:line="240" w:lineRule="auto"/>
            </w:pPr>
          </w:p>
          <w:p w14:paraId="7F664B5C" w14:textId="77777777" w:rsidR="00721FF8" w:rsidRDefault="005C28C1">
            <w:pPr>
              <w:spacing w:before="0" w:after="0" w:line="240" w:lineRule="auto"/>
            </w:pPr>
            <w:r>
              <w:rPr>
                <w:b/>
                <w:bCs/>
              </w:rPr>
              <w:t>Proposal 12:</w:t>
            </w:r>
            <w:r>
              <w:t xml:space="preserve"> RAN1 to consider the </w:t>
            </w:r>
            <w:proofErr w:type="spellStart"/>
            <w:r>
              <w:t>AoA</w:t>
            </w:r>
            <w:proofErr w:type="spellEnd"/>
            <w:r>
              <w:t>/</w:t>
            </w:r>
            <w:proofErr w:type="spellStart"/>
            <w:r>
              <w:t>AoD</w:t>
            </w:r>
            <w:proofErr w:type="spellEnd"/>
            <w:r>
              <w:t>/</w:t>
            </w:r>
            <w:proofErr w:type="spellStart"/>
            <w:r>
              <w:t>ZoA</w:t>
            </w:r>
            <w:proofErr w:type="spellEnd"/>
            <w:r>
              <w:t xml:space="preserve"> spread mean values for </w:t>
            </w:r>
            <w:proofErr w:type="spellStart"/>
            <w:r>
              <w:t>SMa</w:t>
            </w:r>
            <w:proofErr w:type="spellEnd"/>
            <w:r>
              <w:t xml:space="preserve"> NLOS scenario are smaller than those mean values for </w:t>
            </w:r>
            <w:proofErr w:type="spellStart"/>
            <w:r>
              <w:t>UMa</w:t>
            </w:r>
            <w:proofErr w:type="spellEnd"/>
            <w:r>
              <w:t xml:space="preserve"> NLOS scenario in TR 38.901 in FR3. </w:t>
            </w:r>
          </w:p>
          <w:p w14:paraId="1265F73E" w14:textId="77777777" w:rsidR="00721FF8" w:rsidRDefault="00721FF8">
            <w:pPr>
              <w:spacing w:before="0" w:after="0" w:line="240" w:lineRule="auto"/>
            </w:pPr>
          </w:p>
        </w:tc>
      </w:tr>
      <w:tr w:rsidR="00721FF8" w14:paraId="4920914F" w14:textId="77777777">
        <w:trPr>
          <w:trHeight w:val="45"/>
        </w:trPr>
        <w:tc>
          <w:tcPr>
            <w:tcW w:w="1615" w:type="dxa"/>
            <w:vAlign w:val="center"/>
          </w:tcPr>
          <w:p w14:paraId="3BE25BBC" w14:textId="77777777" w:rsidR="00721FF8" w:rsidRDefault="005C28C1">
            <w:pPr>
              <w:spacing w:before="0" w:after="0" w:line="240" w:lineRule="auto"/>
              <w:jc w:val="left"/>
            </w:pPr>
            <w:r>
              <w:lastRenderedPageBreak/>
              <w:t xml:space="preserve">[10] CATT </w:t>
            </w:r>
          </w:p>
        </w:tc>
        <w:tc>
          <w:tcPr>
            <w:tcW w:w="9175" w:type="dxa"/>
            <w:vAlign w:val="center"/>
          </w:tcPr>
          <w:p w14:paraId="75E62192" w14:textId="77777777" w:rsidR="00721FF8" w:rsidRDefault="005C28C1">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1</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For Suburban use case, the following modeling parameters are supported:</w:t>
            </w:r>
          </w:p>
          <w:p w14:paraId="18A2DBEC" w14:textId="77777777" w:rsidR="00721FF8" w:rsidRDefault="005C28C1">
            <w:pPr>
              <w:pStyle w:val="BodyText"/>
              <w:numPr>
                <w:ilvl w:val="0"/>
                <w:numId w:val="15"/>
              </w:numPr>
              <w:suppressAutoHyphens w:val="0"/>
              <w:spacing w:before="0" w:after="0" w:line="240" w:lineRule="auto"/>
              <w:rPr>
                <w:rFonts w:ascii="Times New Roman" w:hAnsi="Times New Roman"/>
                <w:bCs/>
                <w:szCs w:val="20"/>
              </w:rPr>
            </w:pPr>
            <w:r>
              <w:rPr>
                <w:rFonts w:ascii="Times New Roman" w:eastAsiaTheme="minorEastAsia" w:hAnsi="Times New Roman"/>
                <w:bCs/>
                <w:szCs w:val="20"/>
                <w:lang w:eastAsia="zh-CN"/>
              </w:rPr>
              <w:t>C</w:t>
            </w:r>
            <w:r>
              <w:rPr>
                <w:rFonts w:ascii="Times New Roman" w:hAnsi="Times New Roman"/>
                <w:bCs/>
                <w:szCs w:val="20"/>
              </w:rPr>
              <w:t>ell layout, BS antenna height, and building type ratio</w:t>
            </w:r>
            <w:r>
              <w:rPr>
                <w:rFonts w:ascii="Times New Roman" w:eastAsiaTheme="minorEastAsia" w:hAnsi="Times New Roman"/>
                <w:bCs/>
                <w:szCs w:val="20"/>
                <w:lang w:eastAsia="zh-CN"/>
              </w:rPr>
              <w:t>:</w:t>
            </w:r>
          </w:p>
          <w:p w14:paraId="3ADBA634" w14:textId="77777777" w:rsidR="00721FF8" w:rsidRDefault="005C28C1">
            <w:pPr>
              <w:pStyle w:val="BodyText"/>
              <w:numPr>
                <w:ilvl w:val="1"/>
                <w:numId w:val="15"/>
              </w:numPr>
              <w:suppressAutoHyphens w:val="0"/>
              <w:spacing w:before="0" w:after="0" w:line="240" w:lineRule="auto"/>
              <w:rPr>
                <w:rFonts w:ascii="Times New Roman" w:hAnsi="Times New Roman"/>
                <w:bCs/>
                <w:szCs w:val="20"/>
              </w:rPr>
            </w:pPr>
            <w:r>
              <w:rPr>
                <w:rFonts w:ascii="Times New Roman" w:eastAsiaTheme="minorEastAsia" w:hAnsi="Times New Roman"/>
                <w:bCs/>
                <w:szCs w:val="20"/>
                <w:lang w:eastAsia="zh-CN"/>
              </w:rPr>
              <w:t>Alt 1) ISD 1299m + Building Type Ratio 90% residential, 10% commercial + BS Height 35m</w:t>
            </w:r>
          </w:p>
          <w:p w14:paraId="1783FEF2" w14:textId="77777777" w:rsidR="00721FF8" w:rsidRDefault="005C28C1">
            <w:pPr>
              <w:pStyle w:val="BodyText"/>
              <w:numPr>
                <w:ilvl w:val="0"/>
                <w:numId w:val="15"/>
              </w:numPr>
              <w:suppressAutoHyphens w:val="0"/>
              <w:spacing w:before="0" w:after="0" w:line="240" w:lineRule="auto"/>
              <w:rPr>
                <w:rFonts w:ascii="Times New Roman" w:hAnsi="Times New Roman"/>
                <w:bCs/>
                <w:szCs w:val="20"/>
              </w:rPr>
            </w:pPr>
            <w:r>
              <w:rPr>
                <w:rFonts w:ascii="Times New Roman" w:hAnsi="Times New Roman"/>
                <w:bCs/>
                <w:szCs w:val="20"/>
              </w:rPr>
              <w:t>UT distribution</w:t>
            </w:r>
            <w:r>
              <w:rPr>
                <w:rFonts w:ascii="Times New Roman" w:eastAsiaTheme="minorEastAsia" w:hAnsi="Times New Roman"/>
                <w:bCs/>
                <w:szCs w:val="20"/>
                <w:lang w:eastAsia="zh-CN"/>
              </w:rPr>
              <w:t xml:space="preserve"> (v</w:t>
            </w:r>
            <w:r>
              <w:rPr>
                <w:rFonts w:ascii="Times New Roman" w:hAnsi="Times New Roman"/>
                <w:bCs/>
                <w:szCs w:val="20"/>
              </w:rPr>
              <w:t>ertical</w:t>
            </w:r>
            <w:r>
              <w:rPr>
                <w:rFonts w:ascii="Times New Roman" w:eastAsiaTheme="minorEastAsia" w:hAnsi="Times New Roman"/>
                <w:bCs/>
                <w:szCs w:val="20"/>
                <w:lang w:eastAsia="zh-CN"/>
              </w:rPr>
              <w:t>)</w:t>
            </w:r>
            <w:r>
              <w:rPr>
                <w:rFonts w:ascii="Times New Roman" w:hAnsi="Times New Roman"/>
                <w:bCs/>
                <w:szCs w:val="20"/>
              </w:rPr>
              <w:t>:</w:t>
            </w:r>
          </w:p>
          <w:p w14:paraId="3DD84C87" w14:textId="77777777" w:rsidR="00721FF8" w:rsidRDefault="005C28C1">
            <w:pPr>
              <w:pStyle w:val="BodyText"/>
              <w:numPr>
                <w:ilvl w:val="1"/>
                <w:numId w:val="15"/>
              </w:numPr>
              <w:suppressAutoHyphens w:val="0"/>
              <w:spacing w:before="0" w:after="0" w:line="240" w:lineRule="auto"/>
              <w:rPr>
                <w:rFonts w:ascii="Times New Roman" w:hAnsi="Times New Roman"/>
                <w:bCs/>
                <w:szCs w:val="20"/>
              </w:rPr>
            </w:pPr>
            <w:r>
              <w:rPr>
                <w:rFonts w:ascii="Times New Roman" w:hAnsi="Times New Roman"/>
                <w:bCs/>
                <w:szCs w:val="20"/>
              </w:rPr>
              <w:t>Vertical Distribution Option 1: 70% indoor residential users are on ground floor, 30% are on upper floor,</w:t>
            </w:r>
            <w:r>
              <w:rPr>
                <w:rFonts w:ascii="Times New Roman" w:eastAsiaTheme="minorEastAsia" w:hAnsi="Times New Roman"/>
                <w:bCs/>
                <w:szCs w:val="20"/>
                <w:lang w:eastAsia="zh-CN"/>
              </w:rPr>
              <w:t xml:space="preserve"> </w:t>
            </w:r>
            <w:r>
              <w:rPr>
                <w:rFonts w:ascii="Times New Roman" w:hAnsi="Times New Roman"/>
                <w:bCs/>
                <w:szCs w:val="20"/>
              </w:rPr>
              <w:t xml:space="preserve">uniform distribution across all floors for commercial </w:t>
            </w:r>
          </w:p>
          <w:p w14:paraId="2DFC9CE1" w14:textId="77777777" w:rsidR="00721FF8" w:rsidRDefault="005C28C1">
            <w:pPr>
              <w:pStyle w:val="BodyText"/>
              <w:numPr>
                <w:ilvl w:val="0"/>
                <w:numId w:val="15"/>
              </w:numPr>
              <w:suppressAutoHyphens w:val="0"/>
              <w:spacing w:before="0" w:after="0" w:line="240" w:lineRule="auto"/>
              <w:rPr>
                <w:rFonts w:ascii="Times New Roman" w:hAnsi="Times New Roman"/>
                <w:bCs/>
                <w:szCs w:val="20"/>
              </w:rPr>
            </w:pPr>
            <w:r>
              <w:rPr>
                <w:rFonts w:ascii="Times New Roman" w:hAnsi="Times New Roman"/>
                <w:bCs/>
                <w:szCs w:val="20"/>
              </w:rPr>
              <w:t>Min BS - UT distance (2D):</w:t>
            </w:r>
          </w:p>
          <w:p w14:paraId="4F1B224E" w14:textId="77777777" w:rsidR="00721FF8" w:rsidRDefault="005C28C1">
            <w:pPr>
              <w:pStyle w:val="BodyText"/>
              <w:numPr>
                <w:ilvl w:val="1"/>
                <w:numId w:val="15"/>
              </w:numPr>
              <w:suppressAutoHyphens w:val="0"/>
              <w:spacing w:before="0" w:after="0" w:line="240" w:lineRule="auto"/>
              <w:rPr>
                <w:rFonts w:ascii="Times New Roman" w:hAnsi="Times New Roman"/>
                <w:bCs/>
                <w:szCs w:val="20"/>
              </w:rPr>
            </w:pPr>
            <w:r>
              <w:rPr>
                <w:rFonts w:ascii="Times New Roman" w:eastAsia="DengXian" w:hAnsi="Times New Roman"/>
                <w:bCs/>
                <w:szCs w:val="20"/>
                <w:lang w:eastAsia="zh-CN"/>
              </w:rPr>
              <w:t>BS Height Option 1: 35 m</w:t>
            </w:r>
          </w:p>
          <w:p w14:paraId="5EFFD783" w14:textId="77777777" w:rsidR="00721FF8" w:rsidRDefault="00721FF8">
            <w:pPr>
              <w:pStyle w:val="Caption"/>
              <w:spacing w:before="0" w:after="0" w:line="240" w:lineRule="auto"/>
              <w:jc w:val="left"/>
              <w:rPr>
                <w:b w:val="0"/>
                <w:sz w:val="20"/>
                <w:szCs w:val="20"/>
              </w:rPr>
            </w:pPr>
          </w:p>
          <w:p w14:paraId="17FB99E1" w14:textId="77777777" w:rsidR="00721FF8" w:rsidRDefault="005C28C1">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2</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following option is supported for LOS probability for suburban use case:</w:t>
            </w:r>
          </w:p>
          <w:p w14:paraId="2A4B05AF" w14:textId="77777777" w:rsidR="00721FF8" w:rsidRDefault="005C28C1">
            <w:pPr>
              <w:pStyle w:val="BodyText"/>
              <w:numPr>
                <w:ilvl w:val="0"/>
                <w:numId w:val="15"/>
              </w:numPr>
              <w:suppressAutoHyphens w:val="0"/>
              <w:spacing w:before="0" w:after="0" w:line="240" w:lineRule="auto"/>
              <w:rPr>
                <w:rFonts w:ascii="Times New Roman" w:hAnsi="Times New Roman"/>
                <w:bCs/>
                <w:szCs w:val="20"/>
              </w:rPr>
            </w:pPr>
            <w:r>
              <w:rPr>
                <w:rFonts w:ascii="Times New Roman" w:hAnsi="Times New Roman"/>
                <w:bCs/>
                <w:szCs w:val="20"/>
              </w:rPr>
              <w:t>Option 2: (ITU M.2135-1)</w:t>
            </w:r>
          </w:p>
          <w:p w14:paraId="1B25E637" w14:textId="77777777" w:rsidR="00721FF8" w:rsidRDefault="00273F43">
            <w:pPr>
              <w:spacing w:before="0" w:after="0" w:line="240" w:lineRule="auto"/>
              <w:rPr>
                <w:rFonts w:eastAsia="DengXian"/>
                <w:bCs/>
              </w:rPr>
            </w:pPr>
            <m:oMathPara>
              <m:oMath>
                <m:sSub>
                  <m:sSubPr>
                    <m:ctrlPr>
                      <w:rPr>
                        <w:rFonts w:ascii="Cambria Math" w:hAnsi="Cambria Math"/>
                        <w:bCs/>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m:t>
                </m:r>
                <m:d>
                  <m:dPr>
                    <m:begChr m:val="{"/>
                    <m:endChr m:val=""/>
                    <m:ctrlPr>
                      <w:rPr>
                        <w:rFonts w:ascii="Cambria Math" w:hAnsi="Cambria Math"/>
                        <w:bCs/>
                      </w:rPr>
                    </m:ctrlPr>
                  </m:dPr>
                  <m:e>
                    <m:m>
                      <m:mPr>
                        <m:mcs>
                          <m:mc>
                            <m:mcPr>
                              <m:count m:val="2"/>
                              <m:mcJc m:val="center"/>
                            </m:mcPr>
                          </m:mc>
                        </m:mcs>
                        <m:ctrlPr>
                          <w:rPr>
                            <w:rFonts w:ascii="Cambria Math" w:hAnsi="Cambria Math"/>
                            <w:bCs/>
                            <w:i/>
                          </w:rPr>
                        </m:ctrlPr>
                      </m:mPr>
                      <m:mr>
                        <m:e>
                          <m:r>
                            <w:rPr>
                              <w:rFonts w:ascii="Cambria Math" w:hAnsi="Cambria Math"/>
                            </w:rPr>
                            <m:t>1,</m:t>
                          </m:r>
                        </m:e>
                        <m:e>
                          <m:r>
                            <w:rPr>
                              <w:rFonts w:ascii="Cambria Math" w:hAnsi="Cambria Math"/>
                            </w:rPr>
                            <m:t xml:space="preserve"> </m:t>
                          </m:r>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ctrlPr>
                            <w:rPr>
                              <w:rFonts w:ascii="Cambria Math" w:eastAsia="Cambria Math" w:hAnsi="Cambria Math"/>
                              <w:bCs/>
                              <w:i/>
                            </w:rPr>
                          </m:ctrlPr>
                        </m:e>
                      </m:mr>
                      <m:mr>
                        <m:e>
                          <m:func>
                            <m:funcPr>
                              <m:ctrlPr>
                                <w:rPr>
                                  <w:rFonts w:ascii="Cambria Math" w:hAnsi="Cambria Math"/>
                                  <w:bCs/>
                                  <w:i/>
                                </w:rPr>
                              </m:ctrlPr>
                            </m:funcPr>
                            <m:fName>
                              <m:r>
                                <m:rPr>
                                  <m:sty m:val="p"/>
                                </m:rPr>
                                <w:rPr>
                                  <w:rFonts w:ascii="Cambria Math" w:hAnsi="Cambria Math"/>
                                </w:rPr>
                                <m:t>exp</m:t>
                              </m:r>
                            </m:fName>
                            <m:e>
                              <m:d>
                                <m:dPr>
                                  <m:ctrlPr>
                                    <w:rPr>
                                      <w:rFonts w:ascii="Cambria Math" w:hAnsi="Cambria Math"/>
                                      <w:bCs/>
                                      <w:i/>
                                    </w:rPr>
                                  </m:ctrlPr>
                                </m:dPr>
                                <m:e>
                                  <m:r>
                                    <w:rPr>
                                      <w:rFonts w:ascii="Cambria Math" w:hAnsi="Cambria Math"/>
                                    </w:rPr>
                                    <m:t>-</m:t>
                                  </m:r>
                                  <m:f>
                                    <m:fPr>
                                      <m:ctrlPr>
                                        <w:rPr>
                                          <w:rFonts w:ascii="Cambria Math" w:hAnsi="Cambria Math"/>
                                          <w:bCs/>
                                          <w:i/>
                                        </w:rPr>
                                      </m:ctrlPr>
                                    </m:fPr>
                                    <m:num>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m:t>
                                      </m:r>
                                      <m:r>
                                        <w:rPr>
                                          <w:rFonts w:ascii="Cambria Math" w:hAnsi="Cambria Math"/>
                                        </w:rPr>
                                        <m:t>10</m:t>
                                      </m:r>
                                    </m:num>
                                    <m:den>
                                      <m:r>
                                        <w:rPr>
                                          <w:rFonts w:ascii="Cambria Math" w:hAnsi="Cambria Math"/>
                                        </w:rPr>
                                        <m:t>200</m:t>
                                      </m:r>
                                    </m:den>
                                  </m:f>
                                </m:e>
                              </m:d>
                            </m:e>
                          </m:func>
                          <m:r>
                            <w:rPr>
                              <w:rFonts w:ascii="Cambria Math" w:hAnsi="Cambria Math"/>
                            </w:rPr>
                            <m:t xml:space="preserve">, </m:t>
                          </m:r>
                          <m:ctrlPr>
                            <w:rPr>
                              <w:rFonts w:ascii="Cambria Math" w:eastAsia="Cambria Math" w:hAnsi="Cambria Math"/>
                              <w:bCs/>
                              <w:i/>
                            </w:rPr>
                          </m:ctrlPr>
                        </m:e>
                        <m:e>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&gt;10</m:t>
                          </m:r>
                        </m:e>
                      </m:mr>
                    </m:m>
                  </m:e>
                </m:d>
              </m:oMath>
            </m:oMathPara>
          </w:p>
          <w:p w14:paraId="17FD8514" w14:textId="77777777" w:rsidR="00721FF8" w:rsidRDefault="005C28C1">
            <w:pPr>
              <w:pStyle w:val="BodyText"/>
              <w:numPr>
                <w:ilvl w:val="1"/>
                <w:numId w:val="15"/>
              </w:numPr>
              <w:suppressAutoHyphens w:val="0"/>
              <w:spacing w:before="0" w:after="0" w:line="240" w:lineRule="auto"/>
              <w:rPr>
                <w:rFonts w:ascii="Times New Roman" w:hAnsi="Times New Roman"/>
                <w:bCs/>
                <w:szCs w:val="20"/>
              </w:rPr>
            </w:pPr>
            <w:r>
              <w:rPr>
                <w:rFonts w:ascii="Times New Roman" w:hAnsi="Times New Roman"/>
                <w:bCs/>
                <w:szCs w:val="20"/>
              </w:rPr>
              <w:t>BS height of 35m</w:t>
            </w:r>
          </w:p>
          <w:p w14:paraId="73E71379" w14:textId="77777777" w:rsidR="00721FF8" w:rsidRDefault="00721FF8">
            <w:pPr>
              <w:spacing w:before="0" w:after="0" w:line="240" w:lineRule="auto"/>
              <w:rPr>
                <w:rFonts w:eastAsiaTheme="minorEastAsia"/>
                <w:b/>
                <w:lang w:eastAsia="zh-CN"/>
              </w:rPr>
            </w:pPr>
            <w:bookmarkStart w:id="80" w:name="_Ref166248312"/>
          </w:p>
          <w:p w14:paraId="02E3068A" w14:textId="77777777" w:rsidR="00721FF8" w:rsidRDefault="005C28C1">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3</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Option-1 is supported to implement suburban use case</w:t>
            </w:r>
            <w:bookmarkEnd w:id="80"/>
            <w:r>
              <w:rPr>
                <w:rFonts w:eastAsiaTheme="minorEastAsia"/>
                <w:bCs/>
                <w:lang w:eastAsia="zh-CN"/>
              </w:rPr>
              <w:t>:</w:t>
            </w:r>
          </w:p>
          <w:p w14:paraId="5A7EA017" w14:textId="77777777" w:rsidR="00721FF8" w:rsidRDefault="005C28C1">
            <w:pPr>
              <w:pStyle w:val="BodyText"/>
              <w:numPr>
                <w:ilvl w:val="0"/>
                <w:numId w:val="15"/>
              </w:numPr>
              <w:suppressAutoHyphens w:val="0"/>
              <w:spacing w:before="0" w:after="0" w:line="240" w:lineRule="auto"/>
              <w:rPr>
                <w:rFonts w:ascii="Times New Roman" w:hAnsi="Times New Roman"/>
                <w:bCs/>
                <w:szCs w:val="20"/>
              </w:rPr>
            </w:pPr>
            <w:r>
              <w:rPr>
                <w:rFonts w:ascii="Times New Roman" w:hAnsi="Times New Roman"/>
                <w:bCs/>
                <w:szCs w:val="20"/>
              </w:rPr>
              <w:t xml:space="preserve">Option-1: Define alternate parameters for </w:t>
            </w:r>
            <w:proofErr w:type="spellStart"/>
            <w:r>
              <w:rPr>
                <w:rFonts w:ascii="Times New Roman" w:hAnsi="Times New Roman"/>
                <w:bCs/>
                <w:szCs w:val="20"/>
              </w:rPr>
              <w:t>UMa</w:t>
            </w:r>
            <w:proofErr w:type="spellEnd"/>
            <w:r>
              <w:rPr>
                <w:rFonts w:ascii="Times New Roman" w:hAnsi="Times New Roman"/>
                <w:bCs/>
                <w:szCs w:val="20"/>
              </w:rPr>
              <w:t xml:space="preserve"> based on different assumption on building density/heights and corresponding BS and UE height/distributions, ISD, other aspects related to sub-urban macro deployments.</w:t>
            </w:r>
          </w:p>
          <w:p w14:paraId="46D088E5" w14:textId="77777777" w:rsidR="00721FF8" w:rsidRDefault="00721FF8">
            <w:pPr>
              <w:spacing w:before="0" w:after="0" w:line="240" w:lineRule="auto"/>
              <w:rPr>
                <w:lang w:eastAsia="ko-KR"/>
              </w:rPr>
            </w:pPr>
          </w:p>
        </w:tc>
      </w:tr>
      <w:tr w:rsidR="00721FF8" w14:paraId="7BA14234" w14:textId="77777777">
        <w:tc>
          <w:tcPr>
            <w:tcW w:w="1615" w:type="dxa"/>
            <w:vAlign w:val="center"/>
          </w:tcPr>
          <w:p w14:paraId="01734E8F" w14:textId="77777777" w:rsidR="00721FF8" w:rsidRDefault="005C28C1">
            <w:pPr>
              <w:spacing w:before="0" w:after="0" w:line="240" w:lineRule="auto"/>
            </w:pPr>
            <w:r>
              <w:t>[11] Lenovo</w:t>
            </w:r>
          </w:p>
        </w:tc>
        <w:tc>
          <w:tcPr>
            <w:tcW w:w="9175" w:type="dxa"/>
            <w:vAlign w:val="center"/>
          </w:tcPr>
          <w:p w14:paraId="3F9962AC" w14:textId="77777777" w:rsidR="00721FF8" w:rsidRDefault="005C28C1">
            <w:pPr>
              <w:spacing w:before="0" w:after="0" w:line="240" w:lineRule="auto"/>
              <w:rPr>
                <w:bCs/>
              </w:rPr>
            </w:pPr>
            <w:r>
              <w:rPr>
                <w:b/>
              </w:rPr>
              <w:t>Proposal 5</w:t>
            </w:r>
            <w:r>
              <w:rPr>
                <w:bCs/>
              </w:rPr>
              <w:t xml:space="preserve"> For </w:t>
            </w:r>
            <w:proofErr w:type="spellStart"/>
            <w:r>
              <w:rPr>
                <w:bCs/>
              </w:rPr>
              <w:t>SMa</w:t>
            </w:r>
            <w:proofErr w:type="spellEnd"/>
            <w:r>
              <w:rPr>
                <w:bCs/>
              </w:rPr>
              <w:t xml:space="preserve"> pathloss modeling, UE height values beyond 15 m. are not preferred, and the condition </w:t>
            </w:r>
            <w:proofErr w:type="spellStart"/>
            <w:r>
              <w:rPr>
                <w:bCs/>
              </w:rPr>
              <w:t>h_UT≤h_BS</w:t>
            </w:r>
            <w:proofErr w:type="spellEnd"/>
            <w:r>
              <w:rPr>
                <w:bCs/>
              </w:rPr>
              <w:t xml:space="preserve"> is maintained for all evaluations.</w:t>
            </w:r>
          </w:p>
          <w:p w14:paraId="7A6B2617" w14:textId="77777777" w:rsidR="00721FF8" w:rsidRDefault="00721FF8">
            <w:pPr>
              <w:spacing w:before="0" w:after="0" w:line="240" w:lineRule="auto"/>
              <w:rPr>
                <w:bCs/>
              </w:rPr>
            </w:pPr>
          </w:p>
        </w:tc>
      </w:tr>
      <w:tr w:rsidR="00721FF8" w14:paraId="2A74D95F" w14:textId="77777777">
        <w:tc>
          <w:tcPr>
            <w:tcW w:w="1615" w:type="dxa"/>
            <w:vAlign w:val="center"/>
          </w:tcPr>
          <w:p w14:paraId="7475BCD9" w14:textId="77777777" w:rsidR="00721FF8" w:rsidRDefault="005C28C1">
            <w:pPr>
              <w:spacing w:before="0" w:after="0" w:line="240" w:lineRule="auto"/>
            </w:pPr>
            <w:r>
              <w:lastRenderedPageBreak/>
              <w:t>[15] Vodafone, Ericsson</w:t>
            </w:r>
          </w:p>
        </w:tc>
        <w:tc>
          <w:tcPr>
            <w:tcW w:w="9175" w:type="dxa"/>
            <w:vAlign w:val="center"/>
          </w:tcPr>
          <w:p w14:paraId="63DAC9B1" w14:textId="77777777" w:rsidR="00721FF8" w:rsidRDefault="005C28C1">
            <w:pPr>
              <w:spacing w:before="0" w:after="0" w:line="240" w:lineRule="auto"/>
              <w:jc w:val="center"/>
              <w:rPr>
                <w:lang w:eastAsia="ja-JP"/>
              </w:rPr>
            </w:pPr>
            <w:r>
              <w:rPr>
                <w:noProof/>
                <w:lang w:eastAsia="ja-JP"/>
              </w:rPr>
              <w:drawing>
                <wp:inline distT="0" distB="0" distL="0" distR="0" wp14:anchorId="38FFB3D2" wp14:editId="44A249D8">
                  <wp:extent cx="4034155" cy="3022600"/>
                  <wp:effectExtent l="0" t="0" r="0" b="6350"/>
                  <wp:docPr id="2105073659" name="Picture 210507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73659" name="Picture 2105073659"/>
                          <pic:cNvPicPr>
                            <a:picLocks noChangeAspect="1" noChangeArrowheads="1"/>
                          </pic:cNvPicPr>
                        </pic:nvPicPr>
                        <pic:blipFill>
                          <a:blip r:embed="rId144"/>
                          <a:srcRect/>
                          <a:stretch>
                            <a:fillRect/>
                          </a:stretch>
                        </pic:blipFill>
                        <pic:spPr>
                          <a:xfrm>
                            <a:off x="0" y="0"/>
                            <a:ext cx="4041732" cy="3027909"/>
                          </a:xfrm>
                          <a:prstGeom prst="rect">
                            <a:avLst/>
                          </a:prstGeom>
                          <a:noFill/>
                          <a:ln>
                            <a:noFill/>
                          </a:ln>
                        </pic:spPr>
                      </pic:pic>
                    </a:graphicData>
                  </a:graphic>
                </wp:inline>
              </w:drawing>
            </w:r>
          </w:p>
          <w:p w14:paraId="5B7864B0" w14:textId="77777777" w:rsidR="00721FF8" w:rsidRDefault="005C28C1">
            <w:pPr>
              <w:pStyle w:val="Caption"/>
              <w:spacing w:before="0" w:after="0" w:line="240" w:lineRule="auto"/>
              <w:rPr>
                <w:b w:val="0"/>
                <w:bCs w:val="0"/>
                <w:sz w:val="20"/>
                <w:szCs w:val="20"/>
              </w:rPr>
            </w:pPr>
            <w:bookmarkStart w:id="81" w:name="_Ref1643981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81"/>
            <w:r>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34BBA887" w14:textId="77777777" w:rsidR="00721FF8" w:rsidRDefault="00721FF8">
            <w:pPr>
              <w:spacing w:before="0" w:after="0" w:line="240" w:lineRule="auto"/>
              <w:rPr>
                <w:lang w:eastAsia="ko-KR"/>
              </w:rPr>
            </w:pPr>
          </w:p>
          <w:p w14:paraId="1E3D0ECC" w14:textId="77777777" w:rsidR="00721FF8" w:rsidRDefault="005C28C1">
            <w:pPr>
              <w:spacing w:before="0" w:after="0" w:line="240" w:lineRule="auto"/>
              <w:rPr>
                <w:lang w:eastAsia="zh-CN"/>
              </w:rPr>
            </w:pPr>
            <w:r>
              <w:rPr>
                <w:b/>
                <w:bCs/>
                <w:lang w:eastAsia="zh-CN"/>
              </w:rPr>
              <w:t>Observation 5</w:t>
            </w:r>
            <w:r>
              <w:rPr>
                <w:b/>
                <w:bCs/>
                <w:lang w:eastAsia="zh-CN"/>
              </w:rPr>
              <w:tab/>
            </w:r>
            <w:r>
              <w:rPr>
                <w:lang w:eastAsia="zh-CN"/>
              </w:rPr>
              <w:t xml:space="preserve">The measured ASDs at 3.4 GHz in a suburban 5G NR macrocell are very similar to the ASDs in urban </w:t>
            </w:r>
            <w:proofErr w:type="spellStart"/>
            <w:r>
              <w:rPr>
                <w:lang w:eastAsia="zh-CN"/>
              </w:rPr>
              <w:t>macrocells</w:t>
            </w:r>
            <w:proofErr w:type="spellEnd"/>
            <w:r>
              <w:rPr>
                <w:lang w:eastAsia="zh-CN"/>
              </w:rPr>
              <w:t>, however at the upper percentiles there are less high outlier values.</w:t>
            </w:r>
          </w:p>
          <w:p w14:paraId="276D7417" w14:textId="77777777" w:rsidR="00721FF8" w:rsidRDefault="00721FF8">
            <w:pPr>
              <w:spacing w:before="0" w:after="0" w:line="240" w:lineRule="auto"/>
              <w:rPr>
                <w:lang w:eastAsia="zh-CN"/>
              </w:rPr>
            </w:pPr>
          </w:p>
          <w:p w14:paraId="2D0B50E0" w14:textId="77777777" w:rsidR="00721FF8" w:rsidRDefault="005C28C1">
            <w:pPr>
              <w:spacing w:before="0" w:after="0" w:line="240" w:lineRule="auto"/>
              <w:rPr>
                <w:lang w:eastAsia="zh-CN"/>
              </w:rPr>
            </w:pPr>
            <w:r>
              <w:rPr>
                <w:b/>
                <w:bCs/>
                <w:lang w:eastAsia="zh-CN"/>
              </w:rPr>
              <w:t>Observation 6</w:t>
            </w:r>
            <w:r>
              <w:rPr>
                <w:b/>
                <w:bCs/>
                <w:lang w:eastAsia="zh-CN"/>
              </w:rPr>
              <w:tab/>
            </w:r>
            <w:r>
              <w:rPr>
                <w:lang w:eastAsia="zh-CN"/>
              </w:rPr>
              <w:t xml:space="preserve">The WINNER II Suburban Macro channel model overestimates the ASD by 2-3 times. </w:t>
            </w:r>
          </w:p>
          <w:p w14:paraId="262A75E5" w14:textId="77777777" w:rsidR="00721FF8" w:rsidRDefault="00721FF8">
            <w:pPr>
              <w:spacing w:before="0" w:after="0" w:line="240" w:lineRule="auto"/>
              <w:rPr>
                <w:lang w:eastAsia="zh-CN"/>
              </w:rPr>
            </w:pPr>
          </w:p>
          <w:p w14:paraId="45F9A7D6" w14:textId="77777777" w:rsidR="00721FF8" w:rsidRDefault="005C28C1">
            <w:pPr>
              <w:spacing w:before="0" w:after="0" w:line="240" w:lineRule="auto"/>
              <w:jc w:val="left"/>
              <w:rPr>
                <w:lang w:eastAsia="zh-CN"/>
              </w:rPr>
            </w:pPr>
            <w:r>
              <w:rPr>
                <w:b/>
                <w:bCs/>
                <w:lang w:eastAsia="zh-CN"/>
              </w:rPr>
              <w:t>Observation 7</w:t>
            </w:r>
            <w:r>
              <w:rPr>
                <w:b/>
                <w:bCs/>
                <w:lang w:eastAsia="zh-CN"/>
              </w:rPr>
              <w:tab/>
            </w:r>
            <w:r>
              <w:rPr>
                <w:lang w:eastAsia="zh-CN"/>
              </w:rPr>
              <w:t xml:space="preserve">The measured suburban ASD can be well represented by a lognormal distribution with </w:t>
            </w:r>
            <w:proofErr w:type="spellStart"/>
            <w:r>
              <w:rPr>
                <w:rFonts w:ascii="Cambria Math" w:hAnsi="Cambria Math"/>
                <w:lang w:eastAsia="zh-CN"/>
              </w:rPr>
              <w:t>σ</w:t>
            </w:r>
            <w:r>
              <w:rPr>
                <w:vertAlign w:val="subscript"/>
                <w:lang w:eastAsia="zh-CN"/>
              </w:rPr>
              <w:t>lgZSD</w:t>
            </w:r>
            <w:proofErr w:type="spellEnd"/>
            <w:r>
              <w:rPr>
                <w:lang w:eastAsia="zh-CN"/>
              </w:rPr>
              <w:t xml:space="preserve"> = 0.55 and µ</w:t>
            </w:r>
            <w:proofErr w:type="spellStart"/>
            <w:r>
              <w:rPr>
                <w:vertAlign w:val="subscript"/>
                <w:lang w:eastAsia="zh-CN"/>
              </w:rPr>
              <w:t>lgZSD</w:t>
            </w:r>
            <w:proofErr w:type="spellEnd"/>
            <w:r>
              <w:rPr>
                <w:lang w:eastAsia="zh-CN"/>
              </w:rPr>
              <w:t xml:space="preserve"> = 0.25.</w:t>
            </w:r>
          </w:p>
          <w:p w14:paraId="15A887D3" w14:textId="77777777" w:rsidR="00721FF8" w:rsidRDefault="00721FF8">
            <w:pPr>
              <w:spacing w:before="0" w:after="0" w:line="240" w:lineRule="auto"/>
              <w:jc w:val="left"/>
              <w:rPr>
                <w:lang w:eastAsia="zh-CN"/>
              </w:rPr>
            </w:pPr>
          </w:p>
          <w:p w14:paraId="7D6F5D46" w14:textId="77777777" w:rsidR="00721FF8" w:rsidRDefault="005C28C1">
            <w:pPr>
              <w:spacing w:before="0" w:after="0" w:line="240" w:lineRule="auto"/>
              <w:rPr>
                <w:lang w:eastAsia="zh-CN"/>
              </w:rPr>
            </w:pPr>
            <w:r>
              <w:rPr>
                <w:b/>
                <w:bCs/>
                <w:lang w:eastAsia="zh-CN"/>
              </w:rPr>
              <w:t>Proposal 2</w:t>
            </w:r>
            <w:r>
              <w:rPr>
                <w:b/>
                <w:bCs/>
                <w:lang w:eastAsia="zh-CN"/>
              </w:rPr>
              <w:tab/>
            </w:r>
            <w:r>
              <w:rPr>
                <w:lang w:eastAsia="zh-CN"/>
              </w:rPr>
              <w:t>If RAN1 agrees to add a Suburban Macro scenario, then use the ASD and ZSD parameters according to Table 3 and Table 4 as a starting point.</w:t>
            </w:r>
          </w:p>
          <w:p w14:paraId="345A4C67" w14:textId="77777777" w:rsidR="00721FF8" w:rsidRDefault="00721FF8">
            <w:pPr>
              <w:spacing w:before="0" w:after="0" w:line="240" w:lineRule="auto"/>
              <w:rPr>
                <w:lang w:eastAsia="zh-CN"/>
              </w:rPr>
            </w:pPr>
          </w:p>
          <w:p w14:paraId="0731DC92" w14:textId="77777777" w:rsidR="00721FF8" w:rsidRDefault="005C28C1">
            <w:pPr>
              <w:spacing w:before="0" w:after="0" w:line="240" w:lineRule="auto"/>
              <w:jc w:val="left"/>
              <w:rPr>
                <w:lang w:eastAsia="zh-CN"/>
              </w:rPr>
            </w:pPr>
            <w:r>
              <w:rPr>
                <w:b/>
                <w:bCs/>
                <w:lang w:eastAsia="zh-CN"/>
              </w:rPr>
              <w:t>Proposal 3</w:t>
            </w:r>
            <w:r>
              <w:rPr>
                <w:b/>
                <w:bCs/>
                <w:lang w:eastAsia="zh-CN"/>
              </w:rPr>
              <w:tab/>
            </w:r>
            <w:r>
              <w:rPr>
                <w:lang w:eastAsia="zh-CN"/>
              </w:rPr>
              <w:t>Further measurements of ASD and ZSD in a Suburban Macro scenario, including measurements that distinguish LOS vs NLOS vs O2I, can later be used to refine the suggested parameter values.</w:t>
            </w:r>
          </w:p>
          <w:p w14:paraId="1EE775A7" w14:textId="77777777" w:rsidR="00721FF8" w:rsidRDefault="005C28C1">
            <w:pPr>
              <w:pStyle w:val="Caption"/>
              <w:spacing w:before="0" w:after="0" w:line="240" w:lineRule="auto"/>
              <w:jc w:val="center"/>
              <w:rPr>
                <w:b w:val="0"/>
                <w:bCs w:val="0"/>
                <w:sz w:val="20"/>
                <w:szCs w:val="20"/>
                <w:lang w:eastAsia="ja-JP"/>
              </w:rPr>
            </w:pPr>
            <w:bookmarkStart w:id="82" w:name="_Ref173844562"/>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82"/>
            <w:r>
              <w:rPr>
                <w:b w:val="0"/>
                <w:bCs w:val="0"/>
                <w:sz w:val="20"/>
                <w:szCs w:val="20"/>
              </w:rPr>
              <w:tab/>
              <w:t xml:space="preserve">Proposed ASD parameters for a </w:t>
            </w:r>
            <w:proofErr w:type="spellStart"/>
            <w:r>
              <w:rPr>
                <w:b w:val="0"/>
                <w:bCs w:val="0"/>
                <w:sz w:val="20"/>
                <w:szCs w:val="20"/>
              </w:rPr>
              <w:t>SMa</w:t>
            </w:r>
            <w:proofErr w:type="spellEnd"/>
            <w:r>
              <w:rPr>
                <w:b w:val="0"/>
                <w:bCs w:val="0"/>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93"/>
              <w:gridCol w:w="1525"/>
              <w:gridCol w:w="1622"/>
              <w:gridCol w:w="2152"/>
            </w:tblGrid>
            <w:tr w:rsidR="00721FF8" w14:paraId="0BAC70C8" w14:textId="77777777">
              <w:trPr>
                <w:cantSplit/>
                <w:tblHeader/>
                <w:jc w:val="center"/>
              </w:trPr>
              <w:tc>
                <w:tcPr>
                  <w:tcW w:w="1535" w:type="pct"/>
                  <w:gridSpan w:val="2"/>
                  <w:vMerge w:val="restart"/>
                  <w:shd w:val="clear" w:color="auto" w:fill="E0E0E0"/>
                  <w:vAlign w:val="center"/>
                </w:tcPr>
                <w:p w14:paraId="30994C61" w14:textId="77777777" w:rsidR="00721FF8" w:rsidRDefault="005C28C1">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0413EE5F" w14:textId="77777777" w:rsidR="00721FF8" w:rsidRDefault="005C28C1">
                  <w:pPr>
                    <w:pStyle w:val="TAH"/>
                    <w:keepNext w:val="0"/>
                    <w:keepLines w:val="0"/>
                    <w:spacing w:line="240" w:lineRule="auto"/>
                    <w:rPr>
                      <w:rFonts w:ascii="Times New Roman" w:hAnsi="Times New Roman" w:cs="Times New Roman"/>
                      <w:sz w:val="20"/>
                      <w:szCs w:val="20"/>
                    </w:rPr>
                  </w:pPr>
                  <w:proofErr w:type="spellStart"/>
                  <w:r>
                    <w:rPr>
                      <w:rFonts w:ascii="Times New Roman" w:hAnsi="Times New Roman" w:cs="Times New Roman"/>
                      <w:sz w:val="20"/>
                      <w:szCs w:val="20"/>
                    </w:rPr>
                    <w:t>SMa</w:t>
                  </w:r>
                  <w:proofErr w:type="spellEnd"/>
                </w:p>
              </w:tc>
            </w:tr>
            <w:tr w:rsidR="00721FF8" w14:paraId="7D9E38A4" w14:textId="77777777">
              <w:trPr>
                <w:cantSplit/>
                <w:tblHeader/>
                <w:jc w:val="center"/>
              </w:trPr>
              <w:tc>
                <w:tcPr>
                  <w:tcW w:w="1535" w:type="pct"/>
                  <w:gridSpan w:val="2"/>
                  <w:vMerge/>
                  <w:vAlign w:val="center"/>
                </w:tcPr>
                <w:p w14:paraId="716F59F5" w14:textId="77777777" w:rsidR="00721FF8" w:rsidRDefault="00721FF8">
                  <w:pPr>
                    <w:pStyle w:val="TAH"/>
                    <w:keepNext w:val="0"/>
                    <w:keepLines w:val="0"/>
                    <w:spacing w:line="240" w:lineRule="auto"/>
                    <w:rPr>
                      <w:rFonts w:ascii="Times New Roman" w:hAnsi="Times New Roman" w:cs="Times New Roman"/>
                      <w:sz w:val="20"/>
                      <w:szCs w:val="20"/>
                    </w:rPr>
                  </w:pPr>
                </w:p>
              </w:tc>
              <w:tc>
                <w:tcPr>
                  <w:tcW w:w="1005" w:type="pct"/>
                  <w:shd w:val="clear" w:color="auto" w:fill="E0E0E0"/>
                  <w:vAlign w:val="center"/>
                </w:tcPr>
                <w:p w14:paraId="57DAF9C6" w14:textId="77777777" w:rsidR="00721FF8" w:rsidRDefault="005C28C1">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06ACFED2" w14:textId="77777777" w:rsidR="00721FF8" w:rsidRDefault="005C28C1">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35B86241" w14:textId="77777777" w:rsidR="00721FF8" w:rsidRDefault="005C28C1">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721FF8" w14:paraId="6D0DE089" w14:textId="77777777">
              <w:trPr>
                <w:cantSplit/>
                <w:jc w:val="center"/>
              </w:trPr>
              <w:tc>
                <w:tcPr>
                  <w:tcW w:w="1110" w:type="pct"/>
                  <w:vMerge w:val="restart"/>
                  <w:vAlign w:val="center"/>
                </w:tcPr>
                <w:p w14:paraId="39EFF466"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AOD spread (ASD)</w:t>
                  </w:r>
                </w:p>
                <w:p w14:paraId="457FBA75" w14:textId="77777777" w:rsidR="00721FF8" w:rsidRDefault="005C28C1">
                  <w:pPr>
                    <w:pStyle w:val="TAC"/>
                    <w:keepNext w:val="0"/>
                    <w:keepLines w:val="0"/>
                    <w:spacing w:line="240" w:lineRule="auto"/>
                    <w:rPr>
                      <w:rFonts w:ascii="Times New Roman" w:hAnsi="Times New Roman" w:cs="Times New Roman"/>
                      <w:sz w:val="20"/>
                      <w:szCs w:val="20"/>
                      <w:vertAlign w:val="superscript"/>
                    </w:rPr>
                  </w:pPr>
                  <w:proofErr w:type="spellStart"/>
                  <w:r>
                    <w:rPr>
                      <w:rFonts w:ascii="Times New Roman" w:hAnsi="Times New Roman" w:cs="Times New Roman"/>
                      <w:sz w:val="20"/>
                      <w:szCs w:val="20"/>
                    </w:rPr>
                    <w:t>lgASD</w:t>
                  </w:r>
                  <w:proofErr w:type="spellEnd"/>
                  <w:r>
                    <w:rPr>
                      <w:rFonts w:ascii="Times New Roman" w:hAnsi="Times New Roman" w:cs="Times New Roman"/>
                      <w:sz w:val="20"/>
                      <w:szCs w:val="20"/>
                    </w:rPr>
                    <w:t>=log</w:t>
                  </w:r>
                  <w:r>
                    <w:rPr>
                      <w:rFonts w:ascii="Times New Roman" w:hAnsi="Times New Roman" w:cs="Times New Roman"/>
                      <w:sz w:val="20"/>
                      <w:szCs w:val="20"/>
                      <w:vertAlign w:val="subscript"/>
                    </w:rPr>
                    <w:t>10</w:t>
                  </w:r>
                  <w:r>
                    <w:rPr>
                      <w:rFonts w:ascii="Times New Roman" w:hAnsi="Times New Roman" w:cs="Times New Roman"/>
                      <w:sz w:val="20"/>
                      <w:szCs w:val="20"/>
                    </w:rPr>
                    <w:t>(ASD/1</w:t>
                  </w:r>
                  <w:r>
                    <w:rPr>
                      <w:rFonts w:ascii="Times New Roman" w:eastAsia="Symbol" w:hAnsi="Times New Roman" w:cs="Times New Roman"/>
                      <w:sz w:val="20"/>
                      <w:szCs w:val="20"/>
                    </w:rPr>
                    <w:t>°</w:t>
                  </w:r>
                  <w:r>
                    <w:rPr>
                      <w:rFonts w:ascii="Times New Roman" w:hAnsi="Times New Roman" w:cs="Times New Roman"/>
                      <w:sz w:val="20"/>
                      <w:szCs w:val="20"/>
                    </w:rPr>
                    <w:t>)</w:t>
                  </w:r>
                </w:p>
              </w:tc>
              <w:tc>
                <w:tcPr>
                  <w:tcW w:w="425" w:type="pct"/>
                  <w:vAlign w:val="center"/>
                </w:tcPr>
                <w:p w14:paraId="5020E655"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i/>
                      <w:sz w:val="20"/>
                      <w:szCs w:val="20"/>
                    </w:rPr>
                    <w:t>µ</w:t>
                  </w:r>
                  <w:proofErr w:type="spellStart"/>
                  <w:r>
                    <w:rPr>
                      <w:rFonts w:ascii="Times New Roman" w:hAnsi="Times New Roman" w:cs="Times New Roman"/>
                      <w:sz w:val="20"/>
                      <w:szCs w:val="20"/>
                      <w:vertAlign w:val="subscript"/>
                    </w:rPr>
                    <w:t>lgASD</w:t>
                  </w:r>
                  <w:proofErr w:type="spellEnd"/>
                </w:p>
              </w:tc>
              <w:tc>
                <w:tcPr>
                  <w:tcW w:w="1005" w:type="pct"/>
                  <w:vAlign w:val="center"/>
                </w:tcPr>
                <w:p w14:paraId="19311DD4"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0.55</w:t>
                  </w:r>
                </w:p>
              </w:tc>
              <w:tc>
                <w:tcPr>
                  <w:tcW w:w="1065" w:type="pct"/>
                  <w:vAlign w:val="center"/>
                </w:tcPr>
                <w:p w14:paraId="0C52046B"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0.55</w:t>
                  </w:r>
                </w:p>
              </w:tc>
              <w:tc>
                <w:tcPr>
                  <w:tcW w:w="1395" w:type="pct"/>
                  <w:vAlign w:val="center"/>
                </w:tcPr>
                <w:p w14:paraId="41802B67"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0.55</w:t>
                  </w:r>
                </w:p>
              </w:tc>
            </w:tr>
            <w:tr w:rsidR="00721FF8" w14:paraId="6275DE26" w14:textId="77777777">
              <w:trPr>
                <w:cantSplit/>
                <w:jc w:val="center"/>
              </w:trPr>
              <w:tc>
                <w:tcPr>
                  <w:tcW w:w="1110" w:type="pct"/>
                  <w:vMerge/>
                  <w:vAlign w:val="center"/>
                </w:tcPr>
                <w:p w14:paraId="486BEAF8" w14:textId="77777777" w:rsidR="00721FF8" w:rsidRDefault="00721FF8">
                  <w:pPr>
                    <w:pStyle w:val="TAC"/>
                    <w:keepNext w:val="0"/>
                    <w:keepLines w:val="0"/>
                    <w:spacing w:line="240" w:lineRule="auto"/>
                    <w:rPr>
                      <w:rFonts w:ascii="Times New Roman" w:hAnsi="Times New Roman" w:cs="Times New Roman"/>
                      <w:sz w:val="20"/>
                      <w:szCs w:val="20"/>
                    </w:rPr>
                  </w:pPr>
                </w:p>
              </w:tc>
              <w:tc>
                <w:tcPr>
                  <w:tcW w:w="425" w:type="pct"/>
                  <w:vAlign w:val="center"/>
                </w:tcPr>
                <w:p w14:paraId="6F220807" w14:textId="77777777" w:rsidR="00721FF8" w:rsidRDefault="005C28C1">
                  <w:pPr>
                    <w:pStyle w:val="TAC"/>
                    <w:keepNext w:val="0"/>
                    <w:keepLines w:val="0"/>
                    <w:spacing w:line="240" w:lineRule="auto"/>
                    <w:rPr>
                      <w:rFonts w:ascii="Times New Roman" w:hAnsi="Times New Roman" w:cs="Times New Roman"/>
                      <w:sz w:val="20"/>
                      <w:szCs w:val="20"/>
                    </w:rPr>
                  </w:pPr>
                  <w:proofErr w:type="spellStart"/>
                  <w:r>
                    <w:rPr>
                      <w:rFonts w:ascii="Cambria Math" w:hAnsi="Cambria Math" w:cs="Times New Roman"/>
                      <w:i/>
                      <w:sz w:val="20"/>
                      <w:szCs w:val="20"/>
                    </w:rPr>
                    <w:t>σ</w:t>
                  </w:r>
                  <w:r>
                    <w:rPr>
                      <w:rFonts w:ascii="Times New Roman" w:hAnsi="Times New Roman" w:cs="Times New Roman"/>
                      <w:sz w:val="20"/>
                      <w:szCs w:val="20"/>
                      <w:vertAlign w:val="subscript"/>
                    </w:rPr>
                    <w:t>lgASD</w:t>
                  </w:r>
                  <w:proofErr w:type="spellEnd"/>
                </w:p>
              </w:tc>
              <w:tc>
                <w:tcPr>
                  <w:tcW w:w="1005" w:type="pct"/>
                  <w:vAlign w:val="center"/>
                </w:tcPr>
                <w:p w14:paraId="079AEFE1"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0.25</w:t>
                  </w:r>
                </w:p>
              </w:tc>
              <w:tc>
                <w:tcPr>
                  <w:tcW w:w="1065" w:type="pct"/>
                  <w:vAlign w:val="center"/>
                </w:tcPr>
                <w:p w14:paraId="5DF13D77" w14:textId="77777777" w:rsidR="00721FF8" w:rsidRDefault="005C28C1">
                  <w:pPr>
                    <w:pStyle w:val="TAC"/>
                    <w:keepNext w:val="0"/>
                    <w:keepLines w:val="0"/>
                    <w:spacing w:line="240" w:lineRule="auto"/>
                    <w:rPr>
                      <w:rFonts w:ascii="Times New Roman" w:hAnsi="Times New Roman" w:cs="Times New Roman"/>
                      <w:color w:val="FF0000"/>
                      <w:sz w:val="20"/>
                      <w:szCs w:val="20"/>
                      <w:highlight w:val="yellow"/>
                    </w:rPr>
                  </w:pPr>
                  <w:r>
                    <w:rPr>
                      <w:rFonts w:ascii="Times New Roman" w:hAnsi="Times New Roman" w:cs="Times New Roman"/>
                      <w:sz w:val="20"/>
                      <w:szCs w:val="20"/>
                    </w:rPr>
                    <w:t>0.25</w:t>
                  </w:r>
                </w:p>
              </w:tc>
              <w:tc>
                <w:tcPr>
                  <w:tcW w:w="1395" w:type="pct"/>
                  <w:vAlign w:val="center"/>
                </w:tcPr>
                <w:p w14:paraId="0ACFD6F3" w14:textId="77777777" w:rsidR="00721FF8" w:rsidRDefault="005C28C1">
                  <w:pPr>
                    <w:pStyle w:val="TAC"/>
                    <w:keepNext w:val="0"/>
                    <w:keepLines w:val="0"/>
                    <w:spacing w:line="240" w:lineRule="auto"/>
                    <w:rPr>
                      <w:rFonts w:ascii="Times New Roman" w:hAnsi="Times New Roman" w:cs="Times New Roman"/>
                      <w:color w:val="FF0000"/>
                      <w:sz w:val="20"/>
                      <w:szCs w:val="20"/>
                      <w:highlight w:val="yellow"/>
                    </w:rPr>
                  </w:pPr>
                  <w:r>
                    <w:rPr>
                      <w:rFonts w:ascii="Times New Roman" w:hAnsi="Times New Roman" w:cs="Times New Roman"/>
                      <w:sz w:val="20"/>
                      <w:szCs w:val="20"/>
                    </w:rPr>
                    <w:t>0.25</w:t>
                  </w:r>
                </w:p>
              </w:tc>
            </w:tr>
            <w:tr w:rsidR="00721FF8" w14:paraId="7CD07FC2" w14:textId="77777777">
              <w:trPr>
                <w:cantSplit/>
                <w:jc w:val="center"/>
              </w:trPr>
              <w:tc>
                <w:tcPr>
                  <w:tcW w:w="1535" w:type="pct"/>
                  <w:gridSpan w:val="2"/>
                  <w:vAlign w:val="center"/>
                </w:tcPr>
                <w:p w14:paraId="5ED848A5" w14:textId="77777777" w:rsidR="00721FF8" w:rsidRDefault="005C28C1">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 xml:space="preserve">Cluster </w:t>
                  </w:r>
                  <w:r>
                    <w:rPr>
                      <w:rFonts w:ascii="Times New Roman" w:hAnsi="Times New Roman" w:cs="Times New Roman"/>
                      <w:i/>
                      <w:sz w:val="20"/>
                      <w:szCs w:val="20"/>
                    </w:rPr>
                    <w:t xml:space="preserve">ASD </w:t>
                  </w:r>
                  <w:r>
                    <w:rPr>
                      <w:rFonts w:ascii="Times New Roman" w:eastAsia="MS Mincho" w:hAnsi="Times New Roman" w:cs="Times New Roman"/>
                      <w:sz w:val="20"/>
                      <w:szCs w:val="20"/>
                      <w:lang w:eastAsia="ja-JP"/>
                    </w:rPr>
                    <w:t>(</w:t>
                  </w:r>
                  <w:r w:rsidR="0053313A">
                    <w:rPr>
                      <w:rFonts w:ascii="Times New Roman" w:eastAsia="Times New Roman" w:hAnsi="Times New Roman" w:cs="Times New Roman"/>
                      <w:noProof/>
                      <w:position w:val="-12"/>
                      <w:sz w:val="20"/>
                      <w:szCs w:val="20"/>
                      <w:lang w:eastAsia="en-US"/>
                    </w:rPr>
                    <w:object w:dxaOrig="456" w:dyaOrig="390" w14:anchorId="1D0F9AFB">
                      <v:shape id="_x0000_i1040" type="#_x0000_t75" alt="" style="width:20.65pt;height:21.9pt;mso-width-percent:0;mso-height-percent:0;mso-width-percent:0;mso-height-percent:0" o:ole="">
                        <v:imagedata r:id="rId70" o:title=""/>
                      </v:shape>
                      <o:OLEObject Type="Embed" ProgID="Equation.3" ShapeID="_x0000_i1040" DrawAspect="Content" ObjectID="_1793491308" r:id="rId145"/>
                    </w:object>
                  </w:r>
                  <w:r>
                    <w:rPr>
                      <w:rFonts w:ascii="Times New Roman" w:eastAsia="MS Mincho" w:hAnsi="Times New Roman" w:cs="Times New Roman"/>
                      <w:sz w:val="20"/>
                      <w:szCs w:val="20"/>
                      <w:lang w:eastAsia="ja-JP"/>
                    </w:rPr>
                    <w:t>) in [deg]</w:t>
                  </w:r>
                </w:p>
              </w:tc>
              <w:tc>
                <w:tcPr>
                  <w:tcW w:w="1005" w:type="pct"/>
                  <w:vAlign w:val="center"/>
                </w:tcPr>
                <w:p w14:paraId="2A67D0E9"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1.5</w:t>
                  </w:r>
                </w:p>
              </w:tc>
              <w:tc>
                <w:tcPr>
                  <w:tcW w:w="1065" w:type="pct"/>
                  <w:vAlign w:val="center"/>
                </w:tcPr>
                <w:p w14:paraId="6BC654DB"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1.5</w:t>
                  </w:r>
                </w:p>
              </w:tc>
              <w:tc>
                <w:tcPr>
                  <w:tcW w:w="1395" w:type="pct"/>
                  <w:vAlign w:val="center"/>
                </w:tcPr>
                <w:p w14:paraId="32B24A13"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1.5</w:t>
                  </w:r>
                </w:p>
              </w:tc>
            </w:tr>
          </w:tbl>
          <w:p w14:paraId="65C232E8" w14:textId="77777777" w:rsidR="00721FF8" w:rsidRDefault="005C28C1">
            <w:pPr>
              <w:pStyle w:val="Caption"/>
              <w:spacing w:before="0" w:after="0" w:line="240" w:lineRule="auto"/>
              <w:jc w:val="center"/>
              <w:rPr>
                <w:sz w:val="20"/>
                <w:szCs w:val="20"/>
              </w:rPr>
            </w:pPr>
            <w:bookmarkStart w:id="83" w:name="_Ref174015565"/>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4</w:t>
            </w:r>
            <w:r>
              <w:rPr>
                <w:sz w:val="20"/>
                <w:szCs w:val="20"/>
              </w:rPr>
              <w:fldChar w:fldCharType="end"/>
            </w:r>
            <w:bookmarkEnd w:id="83"/>
            <w:r>
              <w:rPr>
                <w:sz w:val="20"/>
                <w:szCs w:val="20"/>
              </w:rPr>
              <w:tab/>
              <w:t xml:space="preserve">Proposed ZSD parameters for a </w:t>
            </w:r>
            <w:proofErr w:type="spellStart"/>
            <w:r>
              <w:rPr>
                <w:sz w:val="20"/>
                <w:szCs w:val="20"/>
              </w:rPr>
              <w:t>SMa</w:t>
            </w:r>
            <w:proofErr w:type="spellEnd"/>
            <w:r>
              <w:rPr>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8"/>
              <w:gridCol w:w="1512"/>
              <w:gridCol w:w="1658"/>
              <w:gridCol w:w="2188"/>
            </w:tblGrid>
            <w:tr w:rsidR="00721FF8" w14:paraId="794AA07E" w14:textId="77777777">
              <w:trPr>
                <w:cantSplit/>
                <w:tblHeader/>
                <w:jc w:val="center"/>
              </w:trPr>
              <w:tc>
                <w:tcPr>
                  <w:tcW w:w="1535" w:type="pct"/>
                  <w:gridSpan w:val="2"/>
                  <w:vMerge w:val="restart"/>
                  <w:shd w:val="clear" w:color="auto" w:fill="E0E0E0"/>
                  <w:vAlign w:val="center"/>
                </w:tcPr>
                <w:p w14:paraId="6627CAAA" w14:textId="77777777" w:rsidR="00721FF8" w:rsidRDefault="005C28C1">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1F96DA8A" w14:textId="77777777" w:rsidR="00721FF8" w:rsidRDefault="005C28C1">
                  <w:pPr>
                    <w:pStyle w:val="TAH"/>
                    <w:keepNext w:val="0"/>
                    <w:keepLines w:val="0"/>
                    <w:spacing w:line="240" w:lineRule="auto"/>
                    <w:rPr>
                      <w:rFonts w:ascii="Times New Roman" w:hAnsi="Times New Roman" w:cs="Times New Roman"/>
                      <w:sz w:val="20"/>
                      <w:szCs w:val="20"/>
                    </w:rPr>
                  </w:pPr>
                  <w:proofErr w:type="spellStart"/>
                  <w:r>
                    <w:rPr>
                      <w:rFonts w:ascii="Times New Roman" w:hAnsi="Times New Roman" w:cs="Times New Roman"/>
                      <w:sz w:val="20"/>
                      <w:szCs w:val="20"/>
                    </w:rPr>
                    <w:t>SMa</w:t>
                  </w:r>
                  <w:proofErr w:type="spellEnd"/>
                </w:p>
              </w:tc>
            </w:tr>
            <w:tr w:rsidR="00721FF8" w14:paraId="008A2057" w14:textId="77777777">
              <w:trPr>
                <w:cantSplit/>
                <w:tblHeader/>
                <w:jc w:val="center"/>
              </w:trPr>
              <w:tc>
                <w:tcPr>
                  <w:tcW w:w="1535" w:type="pct"/>
                  <w:gridSpan w:val="2"/>
                  <w:vMerge/>
                  <w:vAlign w:val="center"/>
                </w:tcPr>
                <w:p w14:paraId="3EFC031A" w14:textId="77777777" w:rsidR="00721FF8" w:rsidRDefault="00721FF8">
                  <w:pPr>
                    <w:pStyle w:val="TAH"/>
                    <w:keepNext w:val="0"/>
                    <w:keepLines w:val="0"/>
                    <w:spacing w:line="240" w:lineRule="auto"/>
                    <w:rPr>
                      <w:rFonts w:ascii="Times New Roman" w:hAnsi="Times New Roman" w:cs="Times New Roman"/>
                      <w:sz w:val="20"/>
                      <w:szCs w:val="20"/>
                    </w:rPr>
                  </w:pPr>
                </w:p>
              </w:tc>
              <w:tc>
                <w:tcPr>
                  <w:tcW w:w="1005" w:type="pct"/>
                  <w:shd w:val="clear" w:color="auto" w:fill="E0E0E0"/>
                  <w:vAlign w:val="center"/>
                </w:tcPr>
                <w:p w14:paraId="650FC38D" w14:textId="77777777" w:rsidR="00721FF8" w:rsidRDefault="005C28C1">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28CDE086" w14:textId="77777777" w:rsidR="00721FF8" w:rsidRDefault="005C28C1">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7D2B4885" w14:textId="77777777" w:rsidR="00721FF8" w:rsidRDefault="005C28C1">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721FF8" w14:paraId="70DD45B2" w14:textId="77777777">
              <w:trPr>
                <w:cantSplit/>
                <w:jc w:val="center"/>
              </w:trPr>
              <w:tc>
                <w:tcPr>
                  <w:tcW w:w="1110" w:type="pct"/>
                  <w:vMerge w:val="restart"/>
                  <w:vAlign w:val="center"/>
                </w:tcPr>
                <w:p w14:paraId="4E074D0C"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ZOD spread (ZSD)</w:t>
                  </w:r>
                </w:p>
                <w:p w14:paraId="09239BFB" w14:textId="77777777" w:rsidR="00721FF8" w:rsidRDefault="005C28C1">
                  <w:pPr>
                    <w:pStyle w:val="TAC"/>
                    <w:keepNext w:val="0"/>
                    <w:keepLines w:val="0"/>
                    <w:spacing w:line="240" w:lineRule="auto"/>
                    <w:rPr>
                      <w:rFonts w:ascii="Times New Roman" w:hAnsi="Times New Roman" w:cs="Times New Roman"/>
                      <w:sz w:val="20"/>
                      <w:szCs w:val="20"/>
                      <w:vertAlign w:val="superscript"/>
                    </w:rPr>
                  </w:pPr>
                  <w:proofErr w:type="spellStart"/>
                  <w:r>
                    <w:rPr>
                      <w:rFonts w:ascii="Times New Roman" w:hAnsi="Times New Roman" w:cs="Times New Roman"/>
                      <w:sz w:val="20"/>
                      <w:szCs w:val="20"/>
                    </w:rPr>
                    <w:t>lgZSD</w:t>
                  </w:r>
                  <w:proofErr w:type="spellEnd"/>
                  <w:r>
                    <w:rPr>
                      <w:rFonts w:ascii="Times New Roman" w:hAnsi="Times New Roman" w:cs="Times New Roman"/>
                      <w:sz w:val="20"/>
                      <w:szCs w:val="20"/>
                    </w:rPr>
                    <w:t>=log</w:t>
                  </w:r>
                  <w:r>
                    <w:rPr>
                      <w:rFonts w:ascii="Times New Roman" w:hAnsi="Times New Roman" w:cs="Times New Roman"/>
                      <w:sz w:val="20"/>
                      <w:szCs w:val="20"/>
                      <w:vertAlign w:val="subscript"/>
                    </w:rPr>
                    <w:t>10</w:t>
                  </w:r>
                  <w:r>
                    <w:rPr>
                      <w:rFonts w:ascii="Times New Roman" w:hAnsi="Times New Roman" w:cs="Times New Roman"/>
                      <w:sz w:val="20"/>
                      <w:szCs w:val="20"/>
                    </w:rPr>
                    <w:t>(ZSD/1</w:t>
                  </w:r>
                  <w:r>
                    <w:rPr>
                      <w:rFonts w:ascii="Times New Roman" w:eastAsia="Symbol" w:hAnsi="Times New Roman" w:cs="Times New Roman"/>
                      <w:sz w:val="20"/>
                      <w:szCs w:val="20"/>
                    </w:rPr>
                    <w:t>°</w:t>
                  </w:r>
                  <w:r>
                    <w:rPr>
                      <w:rFonts w:ascii="Times New Roman" w:hAnsi="Times New Roman" w:cs="Times New Roman"/>
                      <w:sz w:val="20"/>
                      <w:szCs w:val="20"/>
                    </w:rPr>
                    <w:t>)</w:t>
                  </w:r>
                </w:p>
              </w:tc>
              <w:tc>
                <w:tcPr>
                  <w:tcW w:w="425" w:type="pct"/>
                  <w:vAlign w:val="center"/>
                </w:tcPr>
                <w:p w14:paraId="3623AA3A" w14:textId="77777777" w:rsidR="00721FF8" w:rsidRDefault="005C28C1">
                  <w:pPr>
                    <w:pStyle w:val="TAC"/>
                    <w:keepNext w:val="0"/>
                    <w:keepLines w:val="0"/>
                    <w:spacing w:line="240" w:lineRule="auto"/>
                    <w:rPr>
                      <w:rFonts w:ascii="Times New Roman" w:hAnsi="Times New Roman" w:cs="Times New Roman"/>
                      <w:sz w:val="20"/>
                      <w:szCs w:val="20"/>
                      <w:vertAlign w:val="subscript"/>
                    </w:rPr>
                  </w:pPr>
                  <w:r>
                    <w:rPr>
                      <w:rFonts w:ascii="Times New Roman" w:hAnsi="Times New Roman" w:cs="Times New Roman"/>
                      <w:i/>
                      <w:iCs/>
                      <w:sz w:val="20"/>
                      <w:szCs w:val="20"/>
                    </w:rPr>
                    <w:t>µ</w:t>
                  </w:r>
                  <w:proofErr w:type="spellStart"/>
                  <w:r>
                    <w:rPr>
                      <w:rFonts w:ascii="Times New Roman" w:hAnsi="Times New Roman" w:cs="Times New Roman"/>
                      <w:sz w:val="20"/>
                      <w:szCs w:val="20"/>
                      <w:vertAlign w:val="subscript"/>
                    </w:rPr>
                    <w:t>lgZSD</w:t>
                  </w:r>
                  <w:proofErr w:type="spellEnd"/>
                </w:p>
              </w:tc>
              <w:tc>
                <w:tcPr>
                  <w:tcW w:w="1005" w:type="pct"/>
                  <w:vAlign w:val="center"/>
                </w:tcPr>
                <w:p w14:paraId="114635D6"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0.55</w:t>
                  </w:r>
                </w:p>
              </w:tc>
              <w:tc>
                <w:tcPr>
                  <w:tcW w:w="1065" w:type="pct"/>
                  <w:vAlign w:val="center"/>
                </w:tcPr>
                <w:p w14:paraId="4D8C0026"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0.55</w:t>
                  </w:r>
                </w:p>
              </w:tc>
              <w:tc>
                <w:tcPr>
                  <w:tcW w:w="1395" w:type="pct"/>
                  <w:vAlign w:val="center"/>
                </w:tcPr>
                <w:p w14:paraId="0EEE8E7F"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0.55</w:t>
                  </w:r>
                </w:p>
              </w:tc>
            </w:tr>
            <w:tr w:rsidR="00721FF8" w14:paraId="1E5A5F98" w14:textId="77777777">
              <w:trPr>
                <w:cantSplit/>
                <w:jc w:val="center"/>
              </w:trPr>
              <w:tc>
                <w:tcPr>
                  <w:tcW w:w="1110" w:type="pct"/>
                  <w:vMerge/>
                  <w:vAlign w:val="center"/>
                </w:tcPr>
                <w:p w14:paraId="73C7BA44" w14:textId="77777777" w:rsidR="00721FF8" w:rsidRDefault="00721FF8">
                  <w:pPr>
                    <w:pStyle w:val="TAC"/>
                    <w:keepNext w:val="0"/>
                    <w:keepLines w:val="0"/>
                    <w:spacing w:line="240" w:lineRule="auto"/>
                    <w:rPr>
                      <w:rFonts w:ascii="Times New Roman" w:hAnsi="Times New Roman" w:cs="Times New Roman"/>
                      <w:sz w:val="20"/>
                      <w:szCs w:val="20"/>
                    </w:rPr>
                  </w:pPr>
                </w:p>
              </w:tc>
              <w:tc>
                <w:tcPr>
                  <w:tcW w:w="425" w:type="pct"/>
                  <w:vAlign w:val="center"/>
                </w:tcPr>
                <w:p w14:paraId="5041C59A" w14:textId="77777777" w:rsidR="00721FF8" w:rsidRDefault="005C28C1">
                  <w:pPr>
                    <w:pStyle w:val="TAC"/>
                    <w:keepNext w:val="0"/>
                    <w:keepLines w:val="0"/>
                    <w:spacing w:line="240" w:lineRule="auto"/>
                    <w:rPr>
                      <w:rFonts w:ascii="Times New Roman" w:hAnsi="Times New Roman" w:cs="Times New Roman"/>
                      <w:sz w:val="20"/>
                      <w:szCs w:val="20"/>
                      <w:vertAlign w:val="subscript"/>
                    </w:rPr>
                  </w:pPr>
                  <w:proofErr w:type="spellStart"/>
                  <w:r>
                    <w:rPr>
                      <w:rFonts w:ascii="Cambria Math" w:hAnsi="Cambria Math" w:cs="Times New Roman"/>
                      <w:i/>
                      <w:iCs/>
                      <w:sz w:val="20"/>
                      <w:szCs w:val="20"/>
                    </w:rPr>
                    <w:t>σ</w:t>
                  </w:r>
                  <w:r>
                    <w:rPr>
                      <w:rFonts w:ascii="Times New Roman" w:hAnsi="Times New Roman" w:cs="Times New Roman"/>
                      <w:sz w:val="20"/>
                      <w:szCs w:val="20"/>
                      <w:vertAlign w:val="subscript"/>
                    </w:rPr>
                    <w:t>lgZSD</w:t>
                  </w:r>
                  <w:proofErr w:type="spellEnd"/>
                </w:p>
              </w:tc>
              <w:tc>
                <w:tcPr>
                  <w:tcW w:w="1005" w:type="pct"/>
                  <w:vAlign w:val="center"/>
                </w:tcPr>
                <w:p w14:paraId="06468B60" w14:textId="77777777" w:rsidR="00721FF8" w:rsidRDefault="005C28C1">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0.25</w:t>
                  </w:r>
                </w:p>
              </w:tc>
              <w:tc>
                <w:tcPr>
                  <w:tcW w:w="1065" w:type="pct"/>
                  <w:vAlign w:val="center"/>
                </w:tcPr>
                <w:p w14:paraId="5B5DA0F7" w14:textId="77777777" w:rsidR="00721FF8" w:rsidRDefault="005C28C1">
                  <w:pPr>
                    <w:pStyle w:val="TAC"/>
                    <w:keepNext w:val="0"/>
                    <w:keepLines w:val="0"/>
                    <w:spacing w:line="240" w:lineRule="auto"/>
                    <w:rPr>
                      <w:rFonts w:ascii="Times New Roman" w:hAnsi="Times New Roman" w:cs="Times New Roman"/>
                      <w:color w:val="FF0000"/>
                      <w:sz w:val="20"/>
                      <w:szCs w:val="20"/>
                      <w:highlight w:val="yellow"/>
                    </w:rPr>
                  </w:pPr>
                  <w:r>
                    <w:rPr>
                      <w:rFonts w:ascii="Times New Roman" w:hAnsi="Times New Roman" w:cs="Times New Roman"/>
                      <w:sz w:val="20"/>
                      <w:szCs w:val="20"/>
                    </w:rPr>
                    <w:t>0.25</w:t>
                  </w:r>
                </w:p>
              </w:tc>
              <w:tc>
                <w:tcPr>
                  <w:tcW w:w="1395" w:type="pct"/>
                  <w:vAlign w:val="center"/>
                </w:tcPr>
                <w:p w14:paraId="31F4FB53" w14:textId="77777777" w:rsidR="00721FF8" w:rsidRDefault="005C28C1">
                  <w:pPr>
                    <w:pStyle w:val="TAC"/>
                    <w:keepNext w:val="0"/>
                    <w:keepLines w:val="0"/>
                    <w:spacing w:line="240" w:lineRule="auto"/>
                    <w:rPr>
                      <w:rFonts w:ascii="Times New Roman" w:hAnsi="Times New Roman" w:cs="Times New Roman"/>
                      <w:color w:val="FF0000"/>
                      <w:sz w:val="20"/>
                      <w:szCs w:val="20"/>
                      <w:highlight w:val="yellow"/>
                    </w:rPr>
                  </w:pPr>
                  <w:r>
                    <w:rPr>
                      <w:rFonts w:ascii="Times New Roman" w:hAnsi="Times New Roman" w:cs="Times New Roman"/>
                      <w:sz w:val="20"/>
                      <w:szCs w:val="20"/>
                    </w:rPr>
                    <w:t>0.25</w:t>
                  </w:r>
                </w:p>
              </w:tc>
            </w:tr>
          </w:tbl>
          <w:p w14:paraId="0C1205CA" w14:textId="77777777" w:rsidR="00721FF8" w:rsidRDefault="00721FF8">
            <w:pPr>
              <w:spacing w:before="0" w:after="0" w:line="240" w:lineRule="auto"/>
              <w:jc w:val="left"/>
              <w:rPr>
                <w:lang w:eastAsia="zh-CN"/>
              </w:rPr>
            </w:pPr>
          </w:p>
        </w:tc>
      </w:tr>
      <w:tr w:rsidR="00721FF8" w14:paraId="0D228D1D" w14:textId="77777777">
        <w:tc>
          <w:tcPr>
            <w:tcW w:w="1615" w:type="dxa"/>
            <w:vAlign w:val="center"/>
          </w:tcPr>
          <w:p w14:paraId="5FC3D3D2" w14:textId="77777777" w:rsidR="00721FF8" w:rsidRDefault="005C28C1">
            <w:pPr>
              <w:spacing w:before="0" w:after="0" w:line="240" w:lineRule="auto"/>
            </w:pPr>
            <w:r>
              <w:t>[17] AT&amp;T</w:t>
            </w:r>
          </w:p>
        </w:tc>
        <w:tc>
          <w:tcPr>
            <w:tcW w:w="9175" w:type="dxa"/>
            <w:vAlign w:val="center"/>
          </w:tcPr>
          <w:p w14:paraId="76A215F9" w14:textId="77777777" w:rsidR="00721FF8" w:rsidRDefault="005C28C1">
            <w:pPr>
              <w:spacing w:before="0" w:after="0" w:line="240" w:lineRule="auto"/>
              <w:rPr>
                <w:rStyle w:val="ui-provider"/>
                <w:b/>
                <w:bCs/>
              </w:rPr>
            </w:pPr>
            <w:r>
              <w:rPr>
                <w:rStyle w:val="ui-provider"/>
                <w:b/>
                <w:bCs/>
              </w:rPr>
              <w:t>Observation 1:</w:t>
            </w:r>
            <w:r>
              <w:rPr>
                <w:rStyle w:val="ui-provider"/>
              </w:rPr>
              <w:t xml:space="preserve"> Deployment scenarios identified to develop the channel models in 3GPP TR38901 do not include typical urban scenarios in North America where ISDs are on average larger than 1500m.</w:t>
            </w:r>
          </w:p>
          <w:p w14:paraId="4331E6DF" w14:textId="77777777" w:rsidR="00721FF8" w:rsidRDefault="00721FF8">
            <w:pPr>
              <w:spacing w:before="0" w:after="0" w:line="240" w:lineRule="auto"/>
              <w:rPr>
                <w:rStyle w:val="ui-provider"/>
                <w:b/>
                <w:bCs/>
              </w:rPr>
            </w:pPr>
          </w:p>
          <w:p w14:paraId="6C72C4C3" w14:textId="77777777" w:rsidR="00721FF8" w:rsidRDefault="005C28C1">
            <w:pPr>
              <w:spacing w:before="0" w:after="0" w:line="240" w:lineRule="auto"/>
              <w:rPr>
                <w:rStyle w:val="ui-provider"/>
              </w:rPr>
            </w:pPr>
            <w:r>
              <w:rPr>
                <w:rStyle w:val="ui-provider"/>
                <w:b/>
                <w:bCs/>
              </w:rPr>
              <w:t>Observation 2:</w:t>
            </w:r>
            <w:r>
              <w:rPr>
                <w:rStyle w:val="ui-provider"/>
              </w:rPr>
              <w:t xml:space="preserve"> </w:t>
            </w:r>
            <w:proofErr w:type="spellStart"/>
            <w:r>
              <w:rPr>
                <w:rStyle w:val="ui-provider"/>
              </w:rPr>
              <w:t>UMa</w:t>
            </w:r>
            <w:proofErr w:type="spellEnd"/>
            <w:r>
              <w:rPr>
                <w:rStyle w:val="ui-provider"/>
              </w:rPr>
              <w:t xml:space="preserve"> deployment scenario and </w:t>
            </w:r>
            <w:proofErr w:type="spellStart"/>
            <w:r>
              <w:rPr>
                <w:rStyle w:val="ui-provider"/>
              </w:rPr>
              <w:t>RMa</w:t>
            </w:r>
            <w:proofErr w:type="spellEnd"/>
            <w:r>
              <w:rPr>
                <w:rStyle w:val="ui-provider"/>
              </w:rPr>
              <w:t xml:space="preserve"> deployment scenarios in TR38.901 cannot be used to model typical urban and suburban deployment scenarios in North America.</w:t>
            </w:r>
          </w:p>
          <w:p w14:paraId="09F35F2F" w14:textId="77777777" w:rsidR="00721FF8" w:rsidRDefault="00721FF8">
            <w:pPr>
              <w:spacing w:before="0" w:after="0" w:line="240" w:lineRule="auto"/>
              <w:rPr>
                <w:rStyle w:val="ui-provider"/>
              </w:rPr>
            </w:pPr>
          </w:p>
          <w:p w14:paraId="58974898"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b/>
                <w:bCs/>
                <w:szCs w:val="20"/>
                <w:lang w:eastAsia="zh-CN"/>
              </w:rPr>
              <w:t xml:space="preserve">Proposal 1: </w:t>
            </w:r>
            <w:r>
              <w:rPr>
                <w:rFonts w:ascii="Times New Roman" w:eastAsia="DengXian" w:hAnsi="Times New Roman"/>
                <w:szCs w:val="20"/>
                <w:lang w:eastAsia="zh-CN"/>
              </w:rPr>
              <w:t>Parameters for the new channel model on suburban macro deployment scenarios are validated through measurements</w:t>
            </w:r>
          </w:p>
          <w:p w14:paraId="3EC8C3BD" w14:textId="77777777" w:rsidR="00721FF8" w:rsidRDefault="005C28C1">
            <w:pPr>
              <w:pStyle w:val="BodyText"/>
              <w:numPr>
                <w:ilvl w:val="0"/>
                <w:numId w:val="30"/>
              </w:numPr>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Reuse of parameters from </w:t>
            </w:r>
            <w:proofErr w:type="spellStart"/>
            <w:r>
              <w:rPr>
                <w:rFonts w:ascii="Times New Roman" w:eastAsia="DengXian" w:hAnsi="Times New Roman"/>
                <w:szCs w:val="20"/>
                <w:lang w:eastAsia="zh-CN"/>
              </w:rPr>
              <w:t>UMa</w:t>
            </w:r>
            <w:proofErr w:type="spellEnd"/>
            <w:r>
              <w:rPr>
                <w:rFonts w:ascii="Times New Roman" w:eastAsia="DengXian" w:hAnsi="Times New Roman"/>
                <w:szCs w:val="20"/>
                <w:lang w:eastAsia="zh-CN"/>
              </w:rPr>
              <w:t xml:space="preserve"> model is subject to validation, and applicability.</w:t>
            </w:r>
          </w:p>
          <w:p w14:paraId="3709FF4E" w14:textId="77777777" w:rsidR="00721FF8" w:rsidRDefault="005C28C1">
            <w:pPr>
              <w:pStyle w:val="BodyText"/>
              <w:numPr>
                <w:ilvl w:val="0"/>
                <w:numId w:val="30"/>
              </w:numPr>
              <w:spacing w:before="0" w:after="0" w:line="240" w:lineRule="auto"/>
              <w:rPr>
                <w:rFonts w:ascii="Times New Roman" w:eastAsia="DengXian" w:hAnsi="Times New Roman"/>
                <w:b/>
                <w:bCs/>
                <w:szCs w:val="20"/>
                <w:lang w:eastAsia="zh-CN"/>
              </w:rPr>
            </w:pPr>
            <w:r>
              <w:rPr>
                <w:rFonts w:ascii="Times New Roman" w:eastAsia="DengXian" w:hAnsi="Times New Roman"/>
                <w:szCs w:val="20"/>
                <w:lang w:eastAsia="zh-CN"/>
              </w:rPr>
              <w:t>Correlations between parameters is validated for the new suburban macro deployment</w:t>
            </w:r>
            <w:r>
              <w:rPr>
                <w:rFonts w:ascii="Times New Roman" w:eastAsia="DengXian" w:hAnsi="Times New Roman"/>
                <w:b/>
                <w:bCs/>
                <w:szCs w:val="20"/>
                <w:lang w:eastAsia="zh-CN"/>
              </w:rPr>
              <w:t xml:space="preserve"> </w:t>
            </w:r>
          </w:p>
          <w:p w14:paraId="15941E6B" w14:textId="77777777" w:rsidR="00721FF8" w:rsidRDefault="00721FF8">
            <w:pPr>
              <w:spacing w:before="0" w:after="0" w:line="240" w:lineRule="auto"/>
              <w:rPr>
                <w:rFonts w:eastAsia="DengXian"/>
                <w:b/>
                <w:lang w:eastAsia="zh-CN"/>
              </w:rPr>
            </w:pPr>
          </w:p>
          <w:p w14:paraId="6E5FA27F" w14:textId="77777777" w:rsidR="00721FF8" w:rsidRDefault="005C28C1">
            <w:pPr>
              <w:spacing w:before="0" w:after="0" w:line="240" w:lineRule="auto"/>
              <w:rPr>
                <w:bCs/>
              </w:rPr>
            </w:pPr>
            <w:r>
              <w:rPr>
                <w:rFonts w:eastAsia="DengXian"/>
                <w:b/>
                <w:lang w:eastAsia="zh-CN"/>
              </w:rPr>
              <w:lastRenderedPageBreak/>
              <w:t xml:space="preserve">Proposal 2: </w:t>
            </w:r>
            <w:r>
              <w:rPr>
                <w:bCs/>
              </w:rPr>
              <w:t xml:space="preserve">The Following are sets of option combinations prioritized for study and experimental validation of the </w:t>
            </w:r>
            <w:proofErr w:type="spellStart"/>
            <w:r>
              <w:rPr>
                <w:bCs/>
              </w:rPr>
              <w:t>SMa</w:t>
            </w:r>
            <w:proofErr w:type="spellEnd"/>
            <w:r>
              <w:rPr>
                <w:bCs/>
              </w:rPr>
              <w:t xml:space="preserve"> use case. Other option combinations are not precluded.</w:t>
            </w:r>
          </w:p>
          <w:p w14:paraId="65E9C1BE" w14:textId="77777777" w:rsidR="00721FF8" w:rsidRDefault="005C28C1">
            <w:pPr>
              <w:pStyle w:val="ListParagraph"/>
              <w:numPr>
                <w:ilvl w:val="0"/>
                <w:numId w:val="31"/>
              </w:numPr>
              <w:spacing w:before="0" w:line="240" w:lineRule="auto"/>
              <w:jc w:val="left"/>
              <w:rPr>
                <w:bCs/>
                <w:szCs w:val="20"/>
              </w:rPr>
            </w:pPr>
            <w:r>
              <w:rPr>
                <w:bCs/>
                <w:szCs w:val="20"/>
              </w:rPr>
              <w:t xml:space="preserve">Alt 5) ISD 1732 m + Building Type Ratio 90% residential, 10% commercial + BS Height </w:t>
            </w:r>
            <w:r>
              <w:rPr>
                <w:rFonts w:eastAsia="DengXian"/>
                <w:bCs/>
                <w:szCs w:val="20"/>
                <w:lang w:eastAsia="zh-CN"/>
              </w:rPr>
              <w:t>3</w:t>
            </w:r>
            <w:r>
              <w:rPr>
                <w:bCs/>
                <w:szCs w:val="20"/>
              </w:rPr>
              <w:t>5m</w:t>
            </w:r>
          </w:p>
          <w:p w14:paraId="53BA8D88" w14:textId="77777777" w:rsidR="00721FF8" w:rsidRDefault="005C28C1">
            <w:pPr>
              <w:pStyle w:val="ListParagraph"/>
              <w:numPr>
                <w:ilvl w:val="0"/>
                <w:numId w:val="31"/>
              </w:numPr>
              <w:spacing w:before="0" w:line="240" w:lineRule="auto"/>
              <w:jc w:val="left"/>
              <w:rPr>
                <w:bCs/>
                <w:szCs w:val="20"/>
              </w:rPr>
            </w:pPr>
            <w:r>
              <w:rPr>
                <w:bCs/>
                <w:szCs w:val="20"/>
              </w:rPr>
              <w:t xml:space="preserve">Alt </w:t>
            </w:r>
            <w:r>
              <w:rPr>
                <w:rFonts w:eastAsia="DengXian"/>
                <w:bCs/>
                <w:szCs w:val="20"/>
                <w:lang w:eastAsia="zh-CN"/>
              </w:rPr>
              <w:t>6</w:t>
            </w:r>
            <w:r>
              <w:rPr>
                <w:bCs/>
                <w:szCs w:val="20"/>
              </w:rPr>
              <w:t xml:space="preserve">) ISD 1732 m + Building Type Ratio 90% residential, 10% commercial + BS Height </w:t>
            </w:r>
            <w:r>
              <w:rPr>
                <w:rFonts w:eastAsia="DengXian"/>
                <w:bCs/>
                <w:szCs w:val="20"/>
                <w:lang w:eastAsia="zh-CN"/>
              </w:rPr>
              <w:t>2</w:t>
            </w:r>
            <w:r>
              <w:rPr>
                <w:bCs/>
                <w:szCs w:val="20"/>
              </w:rPr>
              <w:t>5m</w:t>
            </w:r>
          </w:p>
          <w:p w14:paraId="36D48FBF" w14:textId="77777777" w:rsidR="00721FF8" w:rsidRDefault="00721FF8">
            <w:pPr>
              <w:spacing w:before="0" w:after="0" w:line="240" w:lineRule="auto"/>
              <w:rPr>
                <w:rStyle w:val="ui-provider"/>
                <w:bCs/>
              </w:rPr>
            </w:pPr>
          </w:p>
          <w:p w14:paraId="139B5719" w14:textId="77777777" w:rsidR="00721FF8" w:rsidRDefault="005C28C1">
            <w:pPr>
              <w:pStyle w:val="Caption"/>
              <w:keepNext/>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Parameters for the </w:t>
            </w:r>
            <w:proofErr w:type="spellStart"/>
            <w:r>
              <w:rPr>
                <w:b w:val="0"/>
                <w:bCs w:val="0"/>
                <w:sz w:val="20"/>
                <w:szCs w:val="20"/>
              </w:rPr>
              <w:t>SMa</w:t>
            </w:r>
            <w:proofErr w:type="spellEnd"/>
            <w:r>
              <w:rPr>
                <w:b w:val="0"/>
                <w:bCs w:val="0"/>
                <w:sz w:val="20"/>
                <w:szCs w:val="20"/>
              </w:rPr>
              <w:t xml:space="preserve"> measurements conducted in Austin TX</w:t>
            </w:r>
          </w:p>
          <w:tbl>
            <w:tblPr>
              <w:tblStyle w:val="TableGrid"/>
              <w:tblW w:w="8078" w:type="dxa"/>
              <w:jc w:val="center"/>
              <w:tblLook w:val="04A0" w:firstRow="1" w:lastRow="0" w:firstColumn="1" w:lastColumn="0" w:noHBand="0" w:noVBand="1"/>
            </w:tblPr>
            <w:tblGrid>
              <w:gridCol w:w="4139"/>
              <w:gridCol w:w="2582"/>
              <w:gridCol w:w="1357"/>
            </w:tblGrid>
            <w:tr w:rsidR="00721FF8" w14:paraId="6E814F8D" w14:textId="77777777">
              <w:trPr>
                <w:trHeight w:val="330"/>
                <w:jc w:val="center"/>
              </w:trPr>
              <w:tc>
                <w:tcPr>
                  <w:tcW w:w="4139" w:type="dxa"/>
                </w:tcPr>
                <w:p w14:paraId="49692336" w14:textId="77777777" w:rsidR="00721FF8" w:rsidRDefault="005C28C1">
                  <w:pPr>
                    <w:pStyle w:val="paragraph"/>
                    <w:shd w:val="clear" w:color="auto" w:fill="FFFFFF" w:themeFill="background1"/>
                    <w:spacing w:before="0" w:beforeAutospacing="0" w:after="0" w:afterAutospacing="0"/>
                    <w:textAlignment w:val="baseline"/>
                    <w:rPr>
                      <w:color w:val="000000" w:themeColor="text1"/>
                      <w:sz w:val="20"/>
                      <w:szCs w:val="20"/>
                    </w:rPr>
                  </w:pPr>
                  <w:r>
                    <w:rPr>
                      <w:b/>
                      <w:bCs/>
                      <w:color w:val="000000" w:themeColor="text1"/>
                      <w:sz w:val="20"/>
                      <w:szCs w:val="20"/>
                    </w:rPr>
                    <w:t>Deployment Scenarios</w:t>
                  </w:r>
                </w:p>
              </w:tc>
              <w:tc>
                <w:tcPr>
                  <w:tcW w:w="3939" w:type="dxa"/>
                  <w:gridSpan w:val="2"/>
                </w:tcPr>
                <w:p w14:paraId="6178B33F" w14:textId="77777777" w:rsidR="00721FF8" w:rsidRDefault="005C28C1">
                  <w:pPr>
                    <w:pStyle w:val="paragraph"/>
                    <w:shd w:val="clear" w:color="auto" w:fill="FFFFFF" w:themeFill="background1"/>
                    <w:spacing w:before="0" w:beforeAutospacing="0" w:after="0" w:afterAutospacing="0"/>
                    <w:textAlignment w:val="baseline"/>
                    <w:rPr>
                      <w:color w:val="000000" w:themeColor="text1"/>
                      <w:sz w:val="20"/>
                      <w:szCs w:val="20"/>
                    </w:rPr>
                  </w:pPr>
                  <w:r>
                    <w:rPr>
                      <w:b/>
                      <w:bCs/>
                      <w:color w:val="000000" w:themeColor="text1"/>
                      <w:sz w:val="20"/>
                      <w:szCs w:val="20"/>
                    </w:rPr>
                    <w:t>Specification</w:t>
                  </w:r>
                </w:p>
              </w:tc>
            </w:tr>
            <w:tr w:rsidR="00721FF8" w14:paraId="121AC19D" w14:textId="77777777">
              <w:trPr>
                <w:trHeight w:val="255"/>
                <w:jc w:val="center"/>
              </w:trPr>
              <w:tc>
                <w:tcPr>
                  <w:tcW w:w="4139" w:type="dxa"/>
                  <w:vMerge w:val="restart"/>
                  <w:vAlign w:val="center"/>
                </w:tcPr>
                <w:p w14:paraId="71D5C1FD" w14:textId="77777777" w:rsidR="00721FF8" w:rsidRDefault="005C28C1">
                  <w:pPr>
                    <w:pStyle w:val="paragraph"/>
                    <w:shd w:val="clear" w:color="auto" w:fill="FFFFFF" w:themeFill="background1"/>
                    <w:spacing w:before="0" w:beforeAutospacing="0" w:after="0" w:afterAutospacing="0"/>
                    <w:jc w:val="center"/>
                    <w:textAlignment w:val="baseline"/>
                    <w:rPr>
                      <w:color w:val="000000" w:themeColor="text1"/>
                      <w:sz w:val="20"/>
                      <w:szCs w:val="20"/>
                    </w:rPr>
                  </w:pPr>
                  <w:r>
                    <w:rPr>
                      <w:color w:val="000000" w:themeColor="text1"/>
                      <w:sz w:val="20"/>
                      <w:szCs w:val="20"/>
                    </w:rPr>
                    <w:t>Suburban Macro (</w:t>
                  </w:r>
                  <w:proofErr w:type="spellStart"/>
                  <w:r>
                    <w:rPr>
                      <w:color w:val="000000" w:themeColor="text1"/>
                      <w:sz w:val="20"/>
                      <w:szCs w:val="20"/>
                    </w:rPr>
                    <w:t>SMa</w:t>
                  </w:r>
                  <w:proofErr w:type="spellEnd"/>
                  <w:r>
                    <w:rPr>
                      <w:color w:val="000000" w:themeColor="text1"/>
                      <w:sz w:val="20"/>
                      <w:szCs w:val="20"/>
                    </w:rPr>
                    <w:t>) – L</w:t>
                  </w:r>
                  <w:r>
                    <w:rPr>
                      <w:sz w:val="20"/>
                      <w:szCs w:val="20"/>
                    </w:rPr>
                    <w:t>ocation 1/Location 2</w:t>
                  </w:r>
                </w:p>
              </w:tc>
              <w:tc>
                <w:tcPr>
                  <w:tcW w:w="2582" w:type="dxa"/>
                </w:tcPr>
                <w:p w14:paraId="30800B29" w14:textId="77777777" w:rsidR="00721FF8" w:rsidRDefault="005C28C1">
                  <w:pPr>
                    <w:pStyle w:val="paragraph"/>
                    <w:shd w:val="clear" w:color="auto" w:fill="FFFFFF" w:themeFill="background1"/>
                    <w:spacing w:before="0" w:beforeAutospacing="0" w:after="0" w:afterAutospacing="0"/>
                    <w:textAlignment w:val="baseline"/>
                    <w:rPr>
                      <w:color w:val="000000" w:themeColor="text1"/>
                      <w:sz w:val="20"/>
                      <w:szCs w:val="20"/>
                    </w:rPr>
                  </w:pPr>
                  <w:r>
                    <w:rPr>
                      <w:color w:val="000000" w:themeColor="text1"/>
                      <w:sz w:val="20"/>
                      <w:szCs w:val="20"/>
                    </w:rPr>
                    <w:t>Clutter Height, foliage</w:t>
                  </w:r>
                </w:p>
              </w:tc>
              <w:tc>
                <w:tcPr>
                  <w:tcW w:w="1356" w:type="dxa"/>
                </w:tcPr>
                <w:p w14:paraId="3B38EE4D" w14:textId="77777777" w:rsidR="00721FF8" w:rsidRDefault="005C28C1">
                  <w:pPr>
                    <w:pStyle w:val="paragraph"/>
                    <w:shd w:val="clear" w:color="auto" w:fill="FFFFFF" w:themeFill="background1"/>
                    <w:spacing w:before="0" w:beforeAutospacing="0" w:after="0" w:afterAutospacing="0"/>
                    <w:textAlignment w:val="baseline"/>
                    <w:rPr>
                      <w:color w:val="000000" w:themeColor="text1"/>
                      <w:sz w:val="20"/>
                      <w:szCs w:val="20"/>
                    </w:rPr>
                  </w:pPr>
                  <w:r>
                    <w:rPr>
                      <w:color w:val="000000" w:themeColor="text1"/>
                      <w:sz w:val="20"/>
                      <w:szCs w:val="20"/>
                    </w:rPr>
                    <w:t>20 m</w:t>
                  </w:r>
                </w:p>
              </w:tc>
            </w:tr>
            <w:tr w:rsidR="00721FF8" w14:paraId="7AF31552" w14:textId="77777777">
              <w:trPr>
                <w:trHeight w:val="175"/>
                <w:jc w:val="center"/>
              </w:trPr>
              <w:tc>
                <w:tcPr>
                  <w:tcW w:w="0" w:type="auto"/>
                  <w:vMerge/>
                </w:tcPr>
                <w:p w14:paraId="27825C02" w14:textId="77777777" w:rsidR="00721FF8" w:rsidRDefault="00721FF8">
                  <w:pPr>
                    <w:pStyle w:val="paragraph"/>
                    <w:shd w:val="clear" w:color="auto" w:fill="FFFFFF" w:themeFill="background1"/>
                    <w:spacing w:before="0" w:beforeAutospacing="0" w:after="0" w:afterAutospacing="0"/>
                    <w:textAlignment w:val="baseline"/>
                    <w:rPr>
                      <w:color w:val="000000" w:themeColor="text1"/>
                      <w:sz w:val="20"/>
                      <w:szCs w:val="20"/>
                    </w:rPr>
                  </w:pPr>
                </w:p>
              </w:tc>
              <w:tc>
                <w:tcPr>
                  <w:tcW w:w="2582" w:type="dxa"/>
                </w:tcPr>
                <w:p w14:paraId="4F108680" w14:textId="77777777" w:rsidR="00721FF8" w:rsidRDefault="005C28C1">
                  <w:pPr>
                    <w:pStyle w:val="paragraph"/>
                    <w:shd w:val="clear" w:color="auto" w:fill="FFFFFF" w:themeFill="background1"/>
                    <w:spacing w:before="0" w:beforeAutospacing="0" w:after="0" w:afterAutospacing="0"/>
                    <w:textAlignment w:val="baseline"/>
                    <w:rPr>
                      <w:color w:val="000000" w:themeColor="text1"/>
                      <w:sz w:val="20"/>
                      <w:szCs w:val="20"/>
                    </w:rPr>
                  </w:pPr>
                  <w:r>
                    <w:rPr>
                      <w:color w:val="000000" w:themeColor="text1"/>
                      <w:sz w:val="20"/>
                      <w:szCs w:val="20"/>
                    </w:rPr>
                    <w:t xml:space="preserve">Building height, </w:t>
                  </w:r>
                  <w:r>
                    <w:rPr>
                      <w:i/>
                      <w:iCs/>
                      <w:color w:val="000000" w:themeColor="text1"/>
                      <w:sz w:val="20"/>
                      <w:szCs w:val="20"/>
                    </w:rPr>
                    <w:t>h</w:t>
                  </w:r>
                </w:p>
              </w:tc>
              <w:tc>
                <w:tcPr>
                  <w:tcW w:w="1356" w:type="dxa"/>
                </w:tcPr>
                <w:p w14:paraId="4804CB2B" w14:textId="77777777" w:rsidR="00721FF8" w:rsidRDefault="005C28C1">
                  <w:pPr>
                    <w:pStyle w:val="paragraph"/>
                    <w:shd w:val="clear" w:color="auto" w:fill="FFFFFF" w:themeFill="background1"/>
                    <w:spacing w:before="0" w:beforeAutospacing="0" w:after="0" w:afterAutospacing="0"/>
                    <w:textAlignment w:val="baseline"/>
                    <w:rPr>
                      <w:color w:val="000000" w:themeColor="text1"/>
                      <w:sz w:val="20"/>
                      <w:szCs w:val="20"/>
                    </w:rPr>
                  </w:pPr>
                  <w:r>
                    <w:rPr>
                      <w:color w:val="000000" w:themeColor="text1"/>
                      <w:sz w:val="20"/>
                      <w:szCs w:val="20"/>
                    </w:rPr>
                    <w:t xml:space="preserve">10 m </w:t>
                  </w:r>
                </w:p>
              </w:tc>
            </w:tr>
            <w:tr w:rsidR="00721FF8" w14:paraId="1315B96F" w14:textId="77777777">
              <w:trPr>
                <w:trHeight w:val="330"/>
                <w:jc w:val="center"/>
              </w:trPr>
              <w:tc>
                <w:tcPr>
                  <w:tcW w:w="0" w:type="auto"/>
                  <w:vMerge/>
                </w:tcPr>
                <w:p w14:paraId="5A85EFC9" w14:textId="77777777" w:rsidR="00721FF8" w:rsidRDefault="00721FF8">
                  <w:pPr>
                    <w:pStyle w:val="paragraph"/>
                    <w:shd w:val="clear" w:color="auto" w:fill="FFFFFF" w:themeFill="background1"/>
                    <w:spacing w:before="0" w:beforeAutospacing="0" w:after="0" w:afterAutospacing="0"/>
                    <w:textAlignment w:val="baseline"/>
                    <w:rPr>
                      <w:color w:val="000000" w:themeColor="text1"/>
                      <w:sz w:val="20"/>
                      <w:szCs w:val="20"/>
                    </w:rPr>
                  </w:pPr>
                </w:p>
              </w:tc>
              <w:tc>
                <w:tcPr>
                  <w:tcW w:w="2582" w:type="dxa"/>
                </w:tcPr>
                <w:p w14:paraId="5F4CDBBE" w14:textId="77777777" w:rsidR="00721FF8" w:rsidRDefault="005C28C1">
                  <w:pPr>
                    <w:pStyle w:val="paragraph"/>
                    <w:shd w:val="clear" w:color="auto" w:fill="FFFFFF" w:themeFill="background1"/>
                    <w:spacing w:before="0" w:beforeAutospacing="0" w:after="0" w:afterAutospacing="0"/>
                    <w:textAlignment w:val="baseline"/>
                    <w:rPr>
                      <w:color w:val="000000" w:themeColor="text1"/>
                      <w:sz w:val="20"/>
                      <w:szCs w:val="20"/>
                    </w:rPr>
                  </w:pPr>
                  <w:r>
                    <w:rPr>
                      <w:color w:val="000000" w:themeColor="text1"/>
                      <w:sz w:val="20"/>
                      <w:szCs w:val="20"/>
                    </w:rPr>
                    <w:t xml:space="preserve">Street Width, </w:t>
                  </w:r>
                  <w:r>
                    <w:rPr>
                      <w:i/>
                      <w:iCs/>
                      <w:color w:val="000000" w:themeColor="text1"/>
                      <w:sz w:val="20"/>
                      <w:szCs w:val="20"/>
                    </w:rPr>
                    <w:t>w</w:t>
                  </w:r>
                </w:p>
              </w:tc>
              <w:tc>
                <w:tcPr>
                  <w:tcW w:w="1356" w:type="dxa"/>
                </w:tcPr>
                <w:p w14:paraId="2296ED2E" w14:textId="77777777" w:rsidR="00721FF8" w:rsidRDefault="005C28C1">
                  <w:pPr>
                    <w:pStyle w:val="paragraph"/>
                    <w:shd w:val="clear" w:color="auto" w:fill="FFFFFF" w:themeFill="background1"/>
                    <w:spacing w:before="0" w:beforeAutospacing="0" w:after="0" w:afterAutospacing="0"/>
                    <w:textAlignment w:val="baseline"/>
                    <w:rPr>
                      <w:color w:val="000000" w:themeColor="text1"/>
                      <w:sz w:val="20"/>
                      <w:szCs w:val="20"/>
                    </w:rPr>
                  </w:pPr>
                  <w:r>
                    <w:rPr>
                      <w:color w:val="000000" w:themeColor="text1"/>
                      <w:sz w:val="20"/>
                      <w:szCs w:val="20"/>
                    </w:rPr>
                    <w:t>10 m</w:t>
                  </w:r>
                </w:p>
              </w:tc>
            </w:tr>
            <w:tr w:rsidR="00721FF8" w14:paraId="0670D17B" w14:textId="77777777">
              <w:trPr>
                <w:trHeight w:val="330"/>
                <w:jc w:val="center"/>
              </w:trPr>
              <w:tc>
                <w:tcPr>
                  <w:tcW w:w="0" w:type="auto"/>
                  <w:vMerge/>
                </w:tcPr>
                <w:p w14:paraId="437781E2" w14:textId="77777777" w:rsidR="00721FF8" w:rsidRDefault="00721FF8">
                  <w:pPr>
                    <w:pStyle w:val="paragraph"/>
                    <w:shd w:val="clear" w:color="auto" w:fill="FFFFFF" w:themeFill="background1"/>
                    <w:spacing w:before="0" w:beforeAutospacing="0" w:after="0" w:afterAutospacing="0"/>
                    <w:textAlignment w:val="baseline"/>
                    <w:rPr>
                      <w:color w:val="000000" w:themeColor="text1"/>
                      <w:sz w:val="20"/>
                      <w:szCs w:val="20"/>
                    </w:rPr>
                  </w:pPr>
                </w:p>
              </w:tc>
              <w:tc>
                <w:tcPr>
                  <w:tcW w:w="2582" w:type="dxa"/>
                </w:tcPr>
                <w:p w14:paraId="5ABE9B88" w14:textId="77777777" w:rsidR="00721FF8" w:rsidRDefault="005C28C1">
                  <w:pPr>
                    <w:pStyle w:val="paragraph"/>
                    <w:shd w:val="clear" w:color="auto" w:fill="FFFFFF" w:themeFill="background1"/>
                    <w:spacing w:before="0" w:beforeAutospacing="0" w:after="0" w:afterAutospacing="0"/>
                    <w:textAlignment w:val="baseline"/>
                    <w:rPr>
                      <w:color w:val="000000" w:themeColor="text1"/>
                      <w:sz w:val="20"/>
                      <w:szCs w:val="20"/>
                    </w:rPr>
                  </w:pPr>
                  <w:proofErr w:type="spellStart"/>
                  <w:r>
                    <w:rPr>
                      <w:i/>
                      <w:iCs/>
                      <w:color w:val="000000" w:themeColor="text1"/>
                      <w:sz w:val="20"/>
                      <w:szCs w:val="20"/>
                    </w:rPr>
                    <w:t>h</w:t>
                  </w:r>
                  <w:r>
                    <w:rPr>
                      <w:color w:val="000000" w:themeColor="text1"/>
                      <w:sz w:val="20"/>
                      <w:szCs w:val="20"/>
                      <w:vertAlign w:val="subscript"/>
                    </w:rPr>
                    <w:t>BS</w:t>
                  </w:r>
                  <w:proofErr w:type="spellEnd"/>
                </w:p>
              </w:tc>
              <w:tc>
                <w:tcPr>
                  <w:tcW w:w="1356" w:type="dxa"/>
                </w:tcPr>
                <w:p w14:paraId="5D61A7D7" w14:textId="77777777" w:rsidR="00721FF8" w:rsidRDefault="005C28C1">
                  <w:pPr>
                    <w:pStyle w:val="paragraph"/>
                    <w:shd w:val="clear" w:color="auto" w:fill="FFFFFF" w:themeFill="background1"/>
                    <w:spacing w:before="0" w:beforeAutospacing="0" w:after="0" w:afterAutospacing="0"/>
                    <w:textAlignment w:val="baseline"/>
                    <w:rPr>
                      <w:color w:val="000000" w:themeColor="text1"/>
                      <w:sz w:val="20"/>
                      <w:szCs w:val="20"/>
                    </w:rPr>
                  </w:pPr>
                  <w:r>
                    <w:rPr>
                      <w:color w:val="000000" w:themeColor="text1"/>
                      <w:sz w:val="20"/>
                      <w:szCs w:val="20"/>
                    </w:rPr>
                    <w:t xml:space="preserve"> 25m and 35m</w:t>
                  </w:r>
                </w:p>
              </w:tc>
            </w:tr>
            <w:tr w:rsidR="00721FF8" w14:paraId="1DCA7160" w14:textId="77777777">
              <w:trPr>
                <w:trHeight w:val="330"/>
                <w:jc w:val="center"/>
              </w:trPr>
              <w:tc>
                <w:tcPr>
                  <w:tcW w:w="0" w:type="auto"/>
                  <w:vMerge/>
                </w:tcPr>
                <w:p w14:paraId="3120FE27" w14:textId="77777777" w:rsidR="00721FF8" w:rsidRDefault="00721FF8">
                  <w:pPr>
                    <w:pStyle w:val="paragraph"/>
                    <w:shd w:val="clear" w:color="auto" w:fill="FFFFFF" w:themeFill="background1"/>
                    <w:spacing w:before="0" w:beforeAutospacing="0" w:after="0" w:afterAutospacing="0"/>
                    <w:textAlignment w:val="baseline"/>
                    <w:rPr>
                      <w:color w:val="000000" w:themeColor="text1"/>
                      <w:sz w:val="20"/>
                      <w:szCs w:val="20"/>
                    </w:rPr>
                  </w:pPr>
                </w:p>
              </w:tc>
              <w:tc>
                <w:tcPr>
                  <w:tcW w:w="2582" w:type="dxa"/>
                </w:tcPr>
                <w:p w14:paraId="59C2E6EC" w14:textId="77777777" w:rsidR="00721FF8" w:rsidRDefault="005C28C1">
                  <w:pPr>
                    <w:pStyle w:val="paragraph"/>
                    <w:shd w:val="clear" w:color="auto" w:fill="FFFFFF" w:themeFill="background1"/>
                    <w:spacing w:before="0" w:beforeAutospacing="0" w:after="0" w:afterAutospacing="0"/>
                    <w:textAlignment w:val="baseline"/>
                    <w:rPr>
                      <w:color w:val="000000" w:themeColor="text1"/>
                      <w:sz w:val="20"/>
                      <w:szCs w:val="20"/>
                    </w:rPr>
                  </w:pPr>
                  <w:proofErr w:type="spellStart"/>
                  <w:r>
                    <w:rPr>
                      <w:i/>
                      <w:iCs/>
                      <w:color w:val="000000" w:themeColor="text1"/>
                      <w:sz w:val="20"/>
                      <w:szCs w:val="20"/>
                    </w:rPr>
                    <w:t>h</w:t>
                  </w:r>
                  <w:r>
                    <w:rPr>
                      <w:i/>
                      <w:iCs/>
                      <w:color w:val="000000" w:themeColor="text1"/>
                      <w:sz w:val="20"/>
                      <w:szCs w:val="20"/>
                      <w:vertAlign w:val="subscript"/>
                    </w:rPr>
                    <w:t>UT</w:t>
                  </w:r>
                  <w:proofErr w:type="spellEnd"/>
                </w:p>
              </w:tc>
              <w:tc>
                <w:tcPr>
                  <w:tcW w:w="1356" w:type="dxa"/>
                </w:tcPr>
                <w:p w14:paraId="2521D3E3" w14:textId="77777777" w:rsidR="00721FF8" w:rsidRDefault="005C28C1">
                  <w:pPr>
                    <w:pStyle w:val="paragraph"/>
                    <w:shd w:val="clear" w:color="auto" w:fill="FFFFFF" w:themeFill="background1"/>
                    <w:spacing w:before="0" w:beforeAutospacing="0" w:after="0" w:afterAutospacing="0"/>
                    <w:textAlignment w:val="baseline"/>
                    <w:rPr>
                      <w:color w:val="000000" w:themeColor="text1"/>
                      <w:sz w:val="20"/>
                      <w:szCs w:val="20"/>
                    </w:rPr>
                  </w:pPr>
                  <w:r>
                    <w:rPr>
                      <w:color w:val="000000" w:themeColor="text1"/>
                      <w:sz w:val="20"/>
                      <w:szCs w:val="20"/>
                    </w:rPr>
                    <w:t>2.2 m</w:t>
                  </w:r>
                </w:p>
              </w:tc>
            </w:tr>
          </w:tbl>
          <w:p w14:paraId="7A6C3568" w14:textId="77777777" w:rsidR="00721FF8" w:rsidRDefault="00721FF8">
            <w:pPr>
              <w:spacing w:before="0" w:after="0" w:line="240" w:lineRule="auto"/>
              <w:rPr>
                <w:rStyle w:val="ui-provider"/>
                <w:b/>
                <w:bCs/>
              </w:rPr>
            </w:pPr>
          </w:p>
          <w:p w14:paraId="2449C634" w14:textId="77777777" w:rsidR="00721FF8" w:rsidRDefault="005C28C1">
            <w:pPr>
              <w:spacing w:before="0" w:after="0" w:line="240" w:lineRule="auto"/>
              <w:rPr>
                <w:b/>
                <w:bCs/>
              </w:rPr>
            </w:pPr>
            <w:r>
              <w:rPr>
                <w:b/>
                <w:bCs/>
              </w:rPr>
              <w:t>Observations (BS height 35m):</w:t>
            </w:r>
          </w:p>
          <w:p w14:paraId="3D457043" w14:textId="77777777" w:rsidR="00721FF8" w:rsidRDefault="005C28C1">
            <w:pPr>
              <w:spacing w:before="0" w:after="0" w:line="240" w:lineRule="auto"/>
            </w:pPr>
            <w:r>
              <w:rPr>
                <w:i/>
                <w:iCs/>
              </w:rPr>
              <w:t>The 1-m intercept point, PL</w:t>
            </w:r>
            <w:r>
              <w:rPr>
                <w:i/>
                <w:iCs/>
                <w:vertAlign w:val="subscript"/>
              </w:rPr>
              <w:t>0</w:t>
            </w:r>
            <w:r>
              <w:t xml:space="preserve">:  The intercept point depends on the materials blocking the signal within 1m of Tx-Rx separation and the building structure. </w:t>
            </w:r>
          </w:p>
          <w:p w14:paraId="2BF09D19" w14:textId="77777777" w:rsidR="00721FF8" w:rsidRDefault="005C28C1">
            <w:pPr>
              <w:spacing w:before="0" w:after="0" w:line="240" w:lineRule="auto"/>
              <w:jc w:val="center"/>
              <w:rPr>
                <w:rStyle w:val="ui-provider"/>
                <w:b/>
                <w:bCs/>
              </w:rPr>
            </w:pPr>
            <w:r>
              <w:rPr>
                <w:noProof/>
              </w:rPr>
              <w:drawing>
                <wp:inline distT="0" distB="0" distL="0" distR="0" wp14:anchorId="645DD7E1" wp14:editId="7F2FBA5C">
                  <wp:extent cx="3996690" cy="2996565"/>
                  <wp:effectExtent l="0" t="0" r="3810" b="0"/>
                  <wp:docPr id="1292215052" name="Picture 9" descr="A graph of a graph showing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215052" name="Picture 9" descr="A graph of a graph showing a number of data&#10;&#10;Description automatically generated"/>
                          <pic:cNvPicPr>
                            <a:picLocks noChangeAspect="1"/>
                          </pic:cNvPicPr>
                        </pic:nvPicPr>
                        <pic:blipFill>
                          <a:blip r:embed="rId146" cstate="email"/>
                          <a:stretch>
                            <a:fillRect/>
                          </a:stretch>
                        </pic:blipFill>
                        <pic:spPr>
                          <a:xfrm>
                            <a:off x="0" y="0"/>
                            <a:ext cx="3996690" cy="2996565"/>
                          </a:xfrm>
                          <a:prstGeom prst="rect">
                            <a:avLst/>
                          </a:prstGeom>
                        </pic:spPr>
                      </pic:pic>
                    </a:graphicData>
                  </a:graphic>
                </wp:inline>
              </w:drawing>
            </w:r>
          </w:p>
          <w:p w14:paraId="48C78AFE" w14:textId="77777777" w:rsidR="00721FF8" w:rsidRDefault="005C28C1">
            <w:pPr>
              <w:pStyle w:val="Caption"/>
              <w:spacing w:before="0" w:after="0" w:line="240" w:lineRule="auto"/>
              <w:jc w:val="center"/>
              <w:rPr>
                <w:b w:val="0"/>
                <w:bCs w:val="0"/>
                <w:sz w:val="20"/>
                <w:szCs w:val="20"/>
              </w:rPr>
            </w:pPr>
            <w:r>
              <w:rPr>
                <w:b w:val="0"/>
                <w:bCs w:val="0"/>
                <w:sz w:val="20"/>
                <w:szCs w:val="20"/>
              </w:rPr>
              <w:t>Figure 4: The scatter plot of the measured PL in LOS environments at 7 GHz</w:t>
            </w:r>
          </w:p>
          <w:p w14:paraId="2A2C13FB" w14:textId="77777777" w:rsidR="00721FF8" w:rsidRDefault="00721FF8">
            <w:pPr>
              <w:spacing w:before="0" w:after="0" w:line="240" w:lineRule="auto"/>
              <w:rPr>
                <w:rStyle w:val="ui-provider"/>
                <w:b/>
                <w:bCs/>
              </w:rPr>
            </w:pPr>
          </w:p>
          <w:p w14:paraId="780758A0" w14:textId="77777777" w:rsidR="00721FF8" w:rsidRDefault="005C28C1">
            <w:pPr>
              <w:spacing w:before="0" w:after="0" w:line="240" w:lineRule="auto"/>
              <w:jc w:val="center"/>
              <w:rPr>
                <w:rStyle w:val="ui-provider"/>
                <w:b/>
                <w:bCs/>
              </w:rPr>
            </w:pPr>
            <w:r>
              <w:rPr>
                <w:noProof/>
              </w:rPr>
              <w:drawing>
                <wp:inline distT="0" distB="0" distL="0" distR="0" wp14:anchorId="650D63A4" wp14:editId="4DB46CF5">
                  <wp:extent cx="3721100" cy="2752725"/>
                  <wp:effectExtent l="0" t="0" r="0" b="9525"/>
                  <wp:docPr id="10191998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199879" name="Picture 3"/>
                          <pic:cNvPicPr>
                            <a:picLocks noChangeAspect="1"/>
                          </pic:cNvPicPr>
                        </pic:nvPicPr>
                        <pic:blipFill>
                          <a:blip r:embed="rId147" cstate="email"/>
                          <a:stretch>
                            <a:fillRect/>
                          </a:stretch>
                        </pic:blipFill>
                        <pic:spPr>
                          <a:xfrm>
                            <a:off x="0" y="0"/>
                            <a:ext cx="3721100" cy="2752725"/>
                          </a:xfrm>
                          <a:prstGeom prst="rect">
                            <a:avLst/>
                          </a:prstGeom>
                        </pic:spPr>
                      </pic:pic>
                    </a:graphicData>
                  </a:graphic>
                </wp:inline>
              </w:drawing>
            </w:r>
          </w:p>
          <w:p w14:paraId="4CDFE72A" w14:textId="77777777" w:rsidR="00721FF8" w:rsidRDefault="005C28C1">
            <w:pPr>
              <w:spacing w:before="0" w:after="0" w:line="240" w:lineRule="auto"/>
              <w:jc w:val="center"/>
              <w:rPr>
                <w:rStyle w:val="ui-provider"/>
                <w:b/>
                <w:bCs/>
              </w:rPr>
            </w:pPr>
            <w:r>
              <w:t>Figure 5: The scatter plot of the measured PL in NLOS environments at 7GHz</w:t>
            </w:r>
          </w:p>
          <w:p w14:paraId="44B40575" w14:textId="77777777" w:rsidR="00721FF8" w:rsidRDefault="005C28C1">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noProof/>
                <w:szCs w:val="20"/>
              </w:rPr>
              <w:lastRenderedPageBreak/>
              <w:drawing>
                <wp:inline distT="0" distB="0" distL="0" distR="0" wp14:anchorId="1DC4DFCD" wp14:editId="24CA8B6C">
                  <wp:extent cx="3951605" cy="2963545"/>
                  <wp:effectExtent l="0" t="0" r="0" b="0"/>
                  <wp:docPr id="7013452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345214" name="Picture 10"/>
                          <pic:cNvPicPr>
                            <a:picLocks noChangeAspect="1"/>
                          </pic:cNvPicPr>
                        </pic:nvPicPr>
                        <pic:blipFill>
                          <a:blip r:embed="rId148" cstate="email"/>
                          <a:stretch>
                            <a:fillRect/>
                          </a:stretch>
                        </pic:blipFill>
                        <pic:spPr>
                          <a:xfrm>
                            <a:off x="0" y="0"/>
                            <a:ext cx="4016786" cy="3012590"/>
                          </a:xfrm>
                          <a:prstGeom prst="rect">
                            <a:avLst/>
                          </a:prstGeom>
                        </pic:spPr>
                      </pic:pic>
                    </a:graphicData>
                  </a:graphic>
                </wp:inline>
              </w:drawing>
            </w:r>
          </w:p>
          <w:p w14:paraId="4942331E" w14:textId="77777777" w:rsidR="00721FF8" w:rsidRDefault="005C28C1">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szCs w:val="20"/>
              </w:rPr>
              <w:t xml:space="preserve">Figure 6: Scatter plot of measured PL in LOS environments for </w:t>
            </w:r>
            <w:proofErr w:type="spellStart"/>
            <w:r>
              <w:rPr>
                <w:rFonts w:ascii="Times New Roman" w:hAnsi="Times New Roman"/>
                <w:szCs w:val="20"/>
              </w:rPr>
              <w:t>SMa</w:t>
            </w:r>
            <w:proofErr w:type="spellEnd"/>
            <w:r>
              <w:rPr>
                <w:rFonts w:ascii="Times New Roman" w:hAnsi="Times New Roman"/>
                <w:szCs w:val="20"/>
              </w:rPr>
              <w:t xml:space="preserve"> at 15GHz</w:t>
            </w:r>
          </w:p>
          <w:p w14:paraId="0BAFE908" w14:textId="77777777" w:rsidR="00721FF8" w:rsidRDefault="005C28C1">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noProof/>
                <w:szCs w:val="20"/>
              </w:rPr>
              <w:drawing>
                <wp:inline distT="0" distB="0" distL="0" distR="0" wp14:anchorId="095380CF" wp14:editId="63813F1E">
                  <wp:extent cx="3961765" cy="2842260"/>
                  <wp:effectExtent l="0" t="0" r="635" b="2540"/>
                  <wp:docPr id="291173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173189" name="Picture 5"/>
                          <pic:cNvPicPr>
                            <a:picLocks noChangeAspect="1"/>
                          </pic:cNvPicPr>
                        </pic:nvPicPr>
                        <pic:blipFill>
                          <a:blip r:embed="rId149" cstate="email"/>
                          <a:stretch>
                            <a:fillRect/>
                          </a:stretch>
                        </pic:blipFill>
                        <pic:spPr>
                          <a:xfrm>
                            <a:off x="0" y="0"/>
                            <a:ext cx="4137014" cy="2968143"/>
                          </a:xfrm>
                          <a:prstGeom prst="rect">
                            <a:avLst/>
                          </a:prstGeom>
                        </pic:spPr>
                      </pic:pic>
                    </a:graphicData>
                  </a:graphic>
                </wp:inline>
              </w:drawing>
            </w:r>
          </w:p>
          <w:p w14:paraId="768B974B" w14:textId="77777777" w:rsidR="00721FF8" w:rsidRDefault="005C28C1">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szCs w:val="20"/>
              </w:rPr>
              <w:t xml:space="preserve">Figure 7: Scatter plot of measured PL in NLOS environments for </w:t>
            </w:r>
            <w:proofErr w:type="spellStart"/>
            <w:r>
              <w:rPr>
                <w:rFonts w:ascii="Times New Roman" w:hAnsi="Times New Roman"/>
                <w:szCs w:val="20"/>
              </w:rPr>
              <w:t>SMa</w:t>
            </w:r>
            <w:proofErr w:type="spellEnd"/>
            <w:r>
              <w:rPr>
                <w:rFonts w:ascii="Times New Roman" w:hAnsi="Times New Roman"/>
                <w:szCs w:val="20"/>
              </w:rPr>
              <w:t xml:space="preserve"> at 15GHz</w:t>
            </w:r>
          </w:p>
          <w:p w14:paraId="64380BB5" w14:textId="77777777" w:rsidR="00721FF8" w:rsidRDefault="00721FF8">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55261B82" w14:textId="77777777" w:rsidR="00721FF8" w:rsidRDefault="005C28C1">
            <w:pPr>
              <w:spacing w:before="0" w:after="0" w:line="240" w:lineRule="auto"/>
              <w:rPr>
                <w:lang w:eastAsia="zh-CN"/>
              </w:rPr>
            </w:pPr>
            <w:r>
              <w:rPr>
                <w:b/>
                <w:bCs/>
                <w:lang w:eastAsia="zh-CN"/>
              </w:rPr>
              <w:t xml:space="preserve">Observation 3: </w:t>
            </w:r>
            <w:r>
              <w:rPr>
                <w:lang w:eastAsia="zh-CN"/>
              </w:rPr>
              <w:t xml:space="preserve">The pathloss observed in the </w:t>
            </w:r>
            <w:proofErr w:type="spellStart"/>
            <w:r>
              <w:rPr>
                <w:lang w:eastAsia="zh-CN"/>
              </w:rPr>
              <w:t>SMa</w:t>
            </w:r>
            <w:proofErr w:type="spellEnd"/>
            <w:r>
              <w:rPr>
                <w:lang w:eastAsia="zh-CN"/>
              </w:rPr>
              <w:t xml:space="preserve"> measurements for LOS matches that predicted by the formula expression in ITU M.2135-1 for </w:t>
            </w:r>
            <w:proofErr w:type="spellStart"/>
            <w:r>
              <w:rPr>
                <w:lang w:eastAsia="zh-CN"/>
              </w:rPr>
              <w:t>hBS</w:t>
            </w:r>
            <w:proofErr w:type="spellEnd"/>
            <w:r>
              <w:rPr>
                <w:lang w:eastAsia="zh-CN"/>
              </w:rPr>
              <w:t xml:space="preserve"> = 35m.</w:t>
            </w:r>
          </w:p>
          <w:p w14:paraId="31FA34A0" w14:textId="77777777" w:rsidR="00721FF8" w:rsidRDefault="00721FF8">
            <w:pPr>
              <w:spacing w:before="0" w:after="0" w:line="240" w:lineRule="auto"/>
              <w:rPr>
                <w:b/>
                <w:bCs/>
                <w:lang w:eastAsia="zh-CN"/>
              </w:rPr>
            </w:pPr>
          </w:p>
          <w:p w14:paraId="66C1B544" w14:textId="77777777" w:rsidR="00721FF8" w:rsidRDefault="005C28C1">
            <w:pPr>
              <w:spacing w:before="0" w:after="0" w:line="240" w:lineRule="auto"/>
              <w:rPr>
                <w:lang w:eastAsia="zh-CN"/>
              </w:rPr>
            </w:pPr>
            <w:r>
              <w:rPr>
                <w:b/>
                <w:bCs/>
                <w:lang w:eastAsia="zh-CN"/>
              </w:rPr>
              <w:t xml:space="preserve">Observation 4: </w:t>
            </w:r>
            <w:r>
              <w:rPr>
                <w:lang w:eastAsia="zh-CN"/>
              </w:rPr>
              <w:t xml:space="preserve">The pathloss observed in the </w:t>
            </w:r>
            <w:proofErr w:type="spellStart"/>
            <w:r>
              <w:rPr>
                <w:lang w:eastAsia="zh-CN"/>
              </w:rPr>
              <w:t>SMa</w:t>
            </w:r>
            <w:proofErr w:type="spellEnd"/>
            <w:r>
              <w:rPr>
                <w:lang w:eastAsia="zh-CN"/>
              </w:rPr>
              <w:t xml:space="preserve"> measurements for NLOS was lower than the pathloss predicted by the formula expression in ITU M.2135-1 for </w:t>
            </w:r>
            <w:proofErr w:type="spellStart"/>
            <w:r>
              <w:rPr>
                <w:lang w:eastAsia="zh-CN"/>
              </w:rPr>
              <w:t>hBS</w:t>
            </w:r>
            <w:proofErr w:type="spellEnd"/>
            <w:r>
              <w:rPr>
                <w:lang w:eastAsia="zh-CN"/>
              </w:rPr>
              <w:t xml:space="preserve"> = 35m. </w:t>
            </w:r>
          </w:p>
          <w:p w14:paraId="3053D50F" w14:textId="77777777" w:rsidR="00721FF8" w:rsidRDefault="00721FF8">
            <w:pPr>
              <w:spacing w:before="0" w:after="0" w:line="240" w:lineRule="auto"/>
              <w:rPr>
                <w:lang w:eastAsia="zh-CN"/>
              </w:rPr>
            </w:pPr>
          </w:p>
          <w:p w14:paraId="1B2174BF" w14:textId="77777777" w:rsidR="00721FF8" w:rsidRDefault="005C28C1">
            <w:pPr>
              <w:spacing w:before="0" w:after="0" w:line="240" w:lineRule="auto"/>
              <w:rPr>
                <w:rStyle w:val="ui-provider"/>
              </w:rPr>
            </w:pPr>
            <w:r>
              <w:rPr>
                <w:rStyle w:val="ui-provider"/>
                <w:b/>
                <w:bCs/>
              </w:rPr>
              <w:t>Observation 5:</w:t>
            </w:r>
            <w:r>
              <w:rPr>
                <w:rStyle w:val="ui-provider"/>
              </w:rPr>
              <w:t xml:space="preserve"> Measurements conducted at 7, and 15 GHz for </w:t>
            </w:r>
            <w:proofErr w:type="spellStart"/>
            <w:r>
              <w:rPr>
                <w:rStyle w:val="ui-provider"/>
              </w:rPr>
              <w:t>SMa</w:t>
            </w:r>
            <w:proofErr w:type="spellEnd"/>
            <w:r>
              <w:rPr>
                <w:rStyle w:val="ui-provider"/>
              </w:rPr>
              <w:t xml:space="preserve"> with base station height of 35m show that shadow fading distribution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ITU M.2135-1 formula expression.</w:t>
            </w:r>
          </w:p>
          <w:p w14:paraId="6D88841F" w14:textId="77777777" w:rsidR="00721FF8" w:rsidRDefault="00721FF8">
            <w:pPr>
              <w:spacing w:before="0" w:after="0" w:line="240" w:lineRule="auto"/>
              <w:rPr>
                <w:rStyle w:val="ui-provider"/>
                <w:b/>
                <w:bCs/>
              </w:rPr>
            </w:pPr>
          </w:p>
          <w:p w14:paraId="29419711" w14:textId="77777777" w:rsidR="00721FF8" w:rsidRDefault="005C28C1">
            <w:pPr>
              <w:pStyle w:val="Caption"/>
              <w:keepNext/>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 xml:space="preserve">: Pathloss parameters comparison for </w:t>
            </w:r>
            <w:proofErr w:type="spellStart"/>
            <w:r>
              <w:rPr>
                <w:b w:val="0"/>
                <w:bCs w:val="0"/>
                <w:sz w:val="20"/>
                <w:szCs w:val="20"/>
              </w:rPr>
              <w:t>SMa</w:t>
            </w:r>
            <w:proofErr w:type="spellEnd"/>
            <w:r>
              <w:rPr>
                <w:b w:val="0"/>
                <w:bCs w:val="0"/>
                <w:sz w:val="20"/>
                <w:szCs w:val="20"/>
              </w:rPr>
              <w:t xml:space="preserve"> at 7GHz and 15GHz (</w:t>
            </w:r>
            <w:proofErr w:type="spellStart"/>
            <w:r>
              <w:rPr>
                <w:b w:val="0"/>
                <w:bCs w:val="0"/>
                <w:sz w:val="20"/>
                <w:szCs w:val="20"/>
              </w:rPr>
              <w:t>hBS</w:t>
            </w:r>
            <w:proofErr w:type="spellEnd"/>
            <w:r>
              <w:rPr>
                <w:b w:val="0"/>
                <w:bCs w:val="0"/>
                <w:sz w:val="20"/>
                <w:szCs w:val="20"/>
              </w:rPr>
              <w:t xml:space="preserve"> = 35m, W = 10m, h = 10m)</w:t>
            </w:r>
          </w:p>
          <w:tbl>
            <w:tblPr>
              <w:tblW w:w="7580" w:type="dxa"/>
              <w:jc w:val="center"/>
              <w:tblCellMar>
                <w:left w:w="0" w:type="dxa"/>
                <w:right w:w="0" w:type="dxa"/>
              </w:tblCellMar>
              <w:tblLook w:val="04A0" w:firstRow="1" w:lastRow="0" w:firstColumn="1" w:lastColumn="0" w:noHBand="0" w:noVBand="1"/>
            </w:tblPr>
            <w:tblGrid>
              <w:gridCol w:w="1430"/>
              <w:gridCol w:w="900"/>
              <w:gridCol w:w="1260"/>
              <w:gridCol w:w="1170"/>
              <w:gridCol w:w="1410"/>
              <w:gridCol w:w="1410"/>
            </w:tblGrid>
            <w:tr w:rsidR="00721FF8" w14:paraId="7532DE3E" w14:textId="77777777">
              <w:trPr>
                <w:trHeight w:val="184"/>
                <w:jc w:val="center"/>
              </w:trPr>
              <w:tc>
                <w:tcPr>
                  <w:tcW w:w="233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44D401D" w14:textId="77777777" w:rsidR="00721FF8" w:rsidRDefault="005C28C1">
                  <w:pPr>
                    <w:spacing w:after="0" w:line="240" w:lineRule="auto"/>
                    <w:jc w:val="center"/>
                  </w:pPr>
                  <w:proofErr w:type="spellStart"/>
                  <w:r>
                    <w:rPr>
                      <w:b/>
                      <w:bCs/>
                    </w:rPr>
                    <w:t>SMa</w:t>
                  </w:r>
                  <w:proofErr w:type="spellEnd"/>
                  <w:r>
                    <w:rPr>
                      <w:b/>
                      <w:bCs/>
                    </w:rPr>
                    <w:t xml:space="preserve"> Parameters</w:t>
                  </w:r>
                </w:p>
              </w:tc>
              <w:tc>
                <w:tcPr>
                  <w:tcW w:w="243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32A189AE" w14:textId="77777777" w:rsidR="00721FF8" w:rsidRDefault="005C28C1">
                  <w:pPr>
                    <w:spacing w:after="0" w:line="240" w:lineRule="auto"/>
                  </w:pPr>
                  <w:r>
                    <w:rPr>
                      <w:b/>
                      <w:bCs/>
                    </w:rPr>
                    <w:t>7 GHz</w:t>
                  </w:r>
                </w:p>
              </w:tc>
              <w:tc>
                <w:tcPr>
                  <w:tcW w:w="28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A2B9653" w14:textId="77777777" w:rsidR="00721FF8" w:rsidRDefault="005C28C1">
                  <w:pPr>
                    <w:spacing w:after="0" w:line="240" w:lineRule="auto"/>
                  </w:pPr>
                  <w:r>
                    <w:rPr>
                      <w:b/>
                      <w:bCs/>
                    </w:rPr>
                    <w:t>15GHz</w:t>
                  </w:r>
                </w:p>
              </w:tc>
            </w:tr>
            <w:tr w:rsidR="00721FF8" w14:paraId="00F0B54C" w14:textId="77777777">
              <w:trPr>
                <w:trHeight w:val="274"/>
                <w:jc w:val="center"/>
              </w:trPr>
              <w:tc>
                <w:tcPr>
                  <w:tcW w:w="2330" w:type="dxa"/>
                  <w:gridSpan w:val="2"/>
                  <w:vMerge/>
                  <w:tcBorders>
                    <w:top w:val="single" w:sz="8" w:space="0" w:color="000000"/>
                    <w:left w:val="single" w:sz="8" w:space="0" w:color="000000"/>
                    <w:bottom w:val="single" w:sz="8" w:space="0" w:color="000000"/>
                    <w:right w:val="single" w:sz="8" w:space="0" w:color="000000"/>
                  </w:tcBorders>
                  <w:vAlign w:val="center"/>
                </w:tcPr>
                <w:p w14:paraId="3B84E689" w14:textId="77777777" w:rsidR="00721FF8" w:rsidRDefault="00721FF8">
                  <w:pPr>
                    <w:spacing w:after="0" w:line="240" w:lineRule="auto"/>
                  </w:pPr>
                </w:p>
              </w:tc>
              <w:tc>
                <w:tcPr>
                  <w:tcW w:w="126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48CF2E7" w14:textId="77777777" w:rsidR="00721FF8" w:rsidRDefault="005C28C1">
                  <w:pPr>
                    <w:spacing w:after="0" w:line="240" w:lineRule="auto"/>
                  </w:pPr>
                  <w:r>
                    <w:rPr>
                      <w:b/>
                      <w:bCs/>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E4F7FA7" w14:textId="77777777" w:rsidR="00721FF8" w:rsidRDefault="005C28C1">
                  <w:pPr>
                    <w:spacing w:after="0" w:line="240" w:lineRule="auto"/>
                  </w:pPr>
                  <w:r>
                    <w:rPr>
                      <w:b/>
                      <w:bCs/>
                    </w:rPr>
                    <w:t>NLOS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AE10D8D" w14:textId="77777777" w:rsidR="00721FF8" w:rsidRDefault="005C28C1">
                  <w:pPr>
                    <w:spacing w:after="0" w:line="240" w:lineRule="auto"/>
                  </w:pPr>
                  <w:r>
                    <w:rPr>
                      <w:b/>
                      <w:bCs/>
                    </w:rPr>
                    <w:t>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6D19292" w14:textId="77777777" w:rsidR="00721FF8" w:rsidRDefault="005C28C1">
                  <w:pPr>
                    <w:spacing w:after="0" w:line="240" w:lineRule="auto"/>
                  </w:pPr>
                  <w:r>
                    <w:rPr>
                      <w:b/>
                      <w:bCs/>
                    </w:rPr>
                    <w:t>NLOS</w:t>
                  </w:r>
                </w:p>
              </w:tc>
            </w:tr>
            <w:tr w:rsidR="00721FF8" w14:paraId="30A66609" w14:textId="77777777">
              <w:trPr>
                <w:trHeight w:val="393"/>
                <w:jc w:val="center"/>
              </w:trPr>
              <w:tc>
                <w:tcPr>
                  <w:tcW w:w="143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D67D850" w14:textId="77777777" w:rsidR="00721FF8" w:rsidRDefault="005C28C1">
                  <w:pPr>
                    <w:spacing w:after="0" w:line="240" w:lineRule="auto"/>
                  </w:pPr>
                  <w:r>
                    <w:rPr>
                      <w:b/>
                      <w:bCs/>
                    </w:rPr>
                    <w:t>Pathloss, dB</w:t>
                  </w: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3E23548" w14:textId="77777777" w:rsidR="00721FF8" w:rsidRDefault="005C28C1">
                  <w:pPr>
                    <w:spacing w:after="0" w:line="240" w:lineRule="auto"/>
                  </w:pPr>
                  <w:proofErr w:type="spellStart"/>
                  <w:r>
                    <w:rPr>
                      <w:b/>
                      <w:bCs/>
                      <w:i/>
                      <w:iCs/>
                    </w:rPr>
                    <w:t>PLo</w:t>
                  </w:r>
                  <w:proofErr w:type="spellEnd"/>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22BD53" w14:textId="77777777" w:rsidR="00721FF8" w:rsidRDefault="005C28C1">
                  <w:pPr>
                    <w:spacing w:after="0" w:line="240" w:lineRule="auto"/>
                  </w:pPr>
                  <w:r>
                    <w:t>48.3/46.9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C5D0CA" w14:textId="77777777" w:rsidR="00721FF8" w:rsidRDefault="005C28C1">
                  <w:pPr>
                    <w:spacing w:after="0" w:line="240" w:lineRule="auto"/>
                  </w:pPr>
                  <w:r>
                    <w:t>31.7/29.5</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E796FB" w14:textId="77777777" w:rsidR="00721FF8" w:rsidRDefault="005C28C1">
                  <w:pPr>
                    <w:spacing w:after="0" w:line="240" w:lineRule="auto"/>
                  </w:pPr>
                  <w:r>
                    <w:t>56.4/53.3</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980938" w14:textId="77777777" w:rsidR="00721FF8" w:rsidRDefault="005C28C1">
                  <w:pPr>
                    <w:spacing w:after="0" w:line="240" w:lineRule="auto"/>
                  </w:pPr>
                  <w:r>
                    <w:t> 49.5/37.5</w:t>
                  </w:r>
                </w:p>
              </w:tc>
            </w:tr>
            <w:tr w:rsidR="00721FF8" w14:paraId="49C2AE2D" w14:textId="77777777">
              <w:trPr>
                <w:trHeight w:val="393"/>
                <w:jc w:val="center"/>
              </w:trPr>
              <w:tc>
                <w:tcPr>
                  <w:tcW w:w="1430" w:type="dxa"/>
                  <w:vMerge/>
                  <w:tcBorders>
                    <w:top w:val="single" w:sz="8" w:space="0" w:color="000000"/>
                    <w:left w:val="single" w:sz="8" w:space="0" w:color="000000"/>
                    <w:bottom w:val="single" w:sz="8" w:space="0" w:color="000000"/>
                    <w:right w:val="single" w:sz="8" w:space="0" w:color="000000"/>
                  </w:tcBorders>
                  <w:vAlign w:val="center"/>
                </w:tcPr>
                <w:p w14:paraId="7AA5460D" w14:textId="77777777" w:rsidR="00721FF8" w:rsidRDefault="00721FF8">
                  <w:pPr>
                    <w:spacing w:after="0" w:line="240" w:lineRule="auto"/>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17D584F" w14:textId="77777777" w:rsidR="00721FF8" w:rsidRDefault="005C28C1">
                  <w:pPr>
                    <w:spacing w:after="0" w:line="240" w:lineRule="auto"/>
                  </w:pPr>
                  <w:r>
                    <w:rPr>
                      <w:b/>
                      <w:bCs/>
                      <w:i/>
                      <w:iCs/>
                    </w:rPr>
                    <w:t>PLE</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B1A4A5" w14:textId="77777777" w:rsidR="00721FF8" w:rsidRDefault="005C28C1">
                  <w:pPr>
                    <w:spacing w:after="0" w:line="240" w:lineRule="auto"/>
                  </w:pPr>
                  <w:r>
                    <w:t>2.1/2.2</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060E88" w14:textId="77777777" w:rsidR="00721FF8" w:rsidRDefault="005C28C1">
                  <w:pPr>
                    <w:spacing w:after="0" w:line="240" w:lineRule="auto"/>
                  </w:pPr>
                  <w:r>
                    <w:t>3.4/3.9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6840E9" w14:textId="77777777" w:rsidR="00721FF8" w:rsidRDefault="005C28C1">
                  <w:pPr>
                    <w:spacing w:after="0" w:line="240" w:lineRule="auto"/>
                  </w:pPr>
                  <w:r>
                    <w:t>2.1/2.2</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8F0BC0" w14:textId="77777777" w:rsidR="00721FF8" w:rsidRDefault="005C28C1">
                  <w:pPr>
                    <w:spacing w:after="0" w:line="240" w:lineRule="auto"/>
                  </w:pPr>
                  <w:r>
                    <w:t> 3.1/3.9</w:t>
                  </w:r>
                </w:p>
              </w:tc>
            </w:tr>
            <w:tr w:rsidR="00721FF8" w14:paraId="6D1448CC" w14:textId="77777777">
              <w:trPr>
                <w:trHeight w:val="393"/>
                <w:jc w:val="center"/>
              </w:trPr>
              <w:tc>
                <w:tcPr>
                  <w:tcW w:w="1430" w:type="dxa"/>
                  <w:vMerge/>
                  <w:tcBorders>
                    <w:top w:val="single" w:sz="8" w:space="0" w:color="000000"/>
                    <w:left w:val="single" w:sz="8" w:space="0" w:color="000000"/>
                    <w:bottom w:val="single" w:sz="8" w:space="0" w:color="000000"/>
                    <w:right w:val="single" w:sz="8" w:space="0" w:color="000000"/>
                  </w:tcBorders>
                  <w:vAlign w:val="center"/>
                </w:tcPr>
                <w:p w14:paraId="4CA0BDA1" w14:textId="77777777" w:rsidR="00721FF8" w:rsidRDefault="00721FF8">
                  <w:pPr>
                    <w:spacing w:after="0" w:line="240" w:lineRule="auto"/>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9795B1" w14:textId="77777777" w:rsidR="00721FF8" w:rsidRDefault="005C28C1">
                  <w:pPr>
                    <w:spacing w:after="0" w:line="240" w:lineRule="auto"/>
                  </w:pPr>
                  <w:r>
                    <w:rPr>
                      <w:b/>
                      <w:bCs/>
                      <w:i/>
                      <w:iCs/>
                    </w:rPr>
                    <w:t>SF, dB</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5676B9" w14:textId="77777777" w:rsidR="00721FF8" w:rsidRDefault="005C28C1">
                  <w:pPr>
                    <w:spacing w:after="0" w:line="240" w:lineRule="auto"/>
                  </w:pPr>
                  <w:r>
                    <w:t>4.7/4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F1585BA" w14:textId="77777777" w:rsidR="00721FF8" w:rsidRDefault="005C28C1">
                  <w:pPr>
                    <w:spacing w:after="0" w:line="240" w:lineRule="auto"/>
                  </w:pPr>
                  <w:r>
                    <w:t>6.3/8</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B80757" w14:textId="77777777" w:rsidR="00721FF8" w:rsidRDefault="005C28C1">
                  <w:pPr>
                    <w:spacing w:after="0" w:line="240" w:lineRule="auto"/>
                  </w:pPr>
                  <w:r>
                    <w:t>5.6/4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FE551F" w14:textId="77777777" w:rsidR="00721FF8" w:rsidRDefault="005C28C1">
                  <w:pPr>
                    <w:spacing w:after="0" w:line="240" w:lineRule="auto"/>
                  </w:pPr>
                  <w:r>
                    <w:t>6.0/8.0 </w:t>
                  </w:r>
                </w:p>
              </w:tc>
            </w:tr>
          </w:tbl>
          <w:p w14:paraId="3E399F57" w14:textId="77777777" w:rsidR="00721FF8" w:rsidRDefault="00721FF8">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43A28F5E" w14:textId="77777777" w:rsidR="00721FF8" w:rsidRDefault="005C28C1">
            <w:pPr>
              <w:spacing w:before="0" w:after="0" w:line="240" w:lineRule="auto"/>
              <w:rPr>
                <w:b/>
                <w:bCs/>
              </w:rPr>
            </w:pPr>
            <w:r>
              <w:rPr>
                <w:b/>
                <w:bCs/>
              </w:rPr>
              <w:lastRenderedPageBreak/>
              <w:t>Observations (BS height 25m):</w:t>
            </w:r>
          </w:p>
          <w:p w14:paraId="4E62DCEB" w14:textId="77777777" w:rsidR="00721FF8" w:rsidRDefault="005C28C1">
            <w:pPr>
              <w:spacing w:before="0" w:after="0" w:line="240" w:lineRule="auto"/>
            </w:pPr>
            <w:r>
              <w:rPr>
                <w:i/>
                <w:iCs/>
              </w:rPr>
              <w:t>The 1-m intercept point, PL</w:t>
            </w:r>
            <w:r>
              <w:rPr>
                <w:i/>
                <w:iCs/>
                <w:vertAlign w:val="subscript"/>
              </w:rPr>
              <w:t>0</w:t>
            </w:r>
            <w:r>
              <w:t xml:space="preserve">:  The intercept point depends on the materials blocking the signal within 1m of Tx-Rx separation and the building structure. </w:t>
            </w:r>
          </w:p>
          <w:p w14:paraId="41C2000F" w14:textId="77777777" w:rsidR="00721FF8" w:rsidRDefault="00721FF8">
            <w:pPr>
              <w:spacing w:before="0" w:after="0" w:line="240" w:lineRule="auto"/>
            </w:pPr>
          </w:p>
          <w:p w14:paraId="4A890D60" w14:textId="77777777" w:rsidR="00721FF8" w:rsidRDefault="005C28C1">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noProof/>
                <w:szCs w:val="20"/>
                <w:lang w:eastAsia="zh-CN"/>
              </w:rPr>
              <w:drawing>
                <wp:inline distT="0" distB="0" distL="0" distR="0" wp14:anchorId="705F4B65" wp14:editId="12DC584E">
                  <wp:extent cx="3776980" cy="2832735"/>
                  <wp:effectExtent l="0" t="0" r="0" b="5715"/>
                  <wp:docPr id="20750786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078648" name="Picture 8"/>
                          <pic:cNvPicPr>
                            <a:picLocks noChangeAspect="1"/>
                          </pic:cNvPicPr>
                        </pic:nvPicPr>
                        <pic:blipFill>
                          <a:blip r:embed="rId150" cstate="email"/>
                          <a:stretch>
                            <a:fillRect/>
                          </a:stretch>
                        </pic:blipFill>
                        <pic:spPr>
                          <a:xfrm>
                            <a:off x="0" y="0"/>
                            <a:ext cx="3777175" cy="2832881"/>
                          </a:xfrm>
                          <a:prstGeom prst="rect">
                            <a:avLst/>
                          </a:prstGeom>
                        </pic:spPr>
                      </pic:pic>
                    </a:graphicData>
                  </a:graphic>
                </wp:inline>
              </w:drawing>
            </w:r>
          </w:p>
          <w:p w14:paraId="06D2F21F" w14:textId="77777777" w:rsidR="00721FF8" w:rsidRDefault="005C28C1">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szCs w:val="20"/>
              </w:rPr>
              <w:t xml:space="preserve">Figure 8: Scatter plot of measured PL in LOS environments for </w:t>
            </w:r>
            <w:proofErr w:type="spellStart"/>
            <w:r>
              <w:rPr>
                <w:rFonts w:ascii="Times New Roman" w:hAnsi="Times New Roman"/>
                <w:szCs w:val="20"/>
              </w:rPr>
              <w:t>SMa</w:t>
            </w:r>
            <w:proofErr w:type="spellEnd"/>
            <w:r>
              <w:rPr>
                <w:rFonts w:ascii="Times New Roman" w:hAnsi="Times New Roman"/>
                <w:szCs w:val="20"/>
              </w:rPr>
              <w:t xml:space="preserve"> at 7GHz for base station height of 25m</w:t>
            </w:r>
          </w:p>
          <w:p w14:paraId="659F455C" w14:textId="77777777" w:rsidR="00721FF8" w:rsidRDefault="00721FF8">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2A34B9CF" w14:textId="77777777" w:rsidR="00721FF8" w:rsidRDefault="005C28C1">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noProof/>
                <w:szCs w:val="20"/>
              </w:rPr>
              <w:drawing>
                <wp:inline distT="0" distB="0" distL="0" distR="0" wp14:anchorId="2A34707E" wp14:editId="38CC688B">
                  <wp:extent cx="4029710" cy="3083560"/>
                  <wp:effectExtent l="0" t="0" r="8890" b="2540"/>
                  <wp:docPr id="4722550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255046" name="Picture 6"/>
                          <pic:cNvPicPr>
                            <a:picLocks noChangeAspect="1"/>
                          </pic:cNvPicPr>
                        </pic:nvPicPr>
                        <pic:blipFill>
                          <a:blip r:embed="rId151" cstate="email"/>
                          <a:stretch>
                            <a:fillRect/>
                          </a:stretch>
                        </pic:blipFill>
                        <pic:spPr>
                          <a:xfrm>
                            <a:off x="0" y="0"/>
                            <a:ext cx="4029905" cy="3083597"/>
                          </a:xfrm>
                          <a:prstGeom prst="rect">
                            <a:avLst/>
                          </a:prstGeom>
                        </pic:spPr>
                      </pic:pic>
                    </a:graphicData>
                  </a:graphic>
                </wp:inline>
              </w:drawing>
            </w:r>
          </w:p>
          <w:p w14:paraId="43C8F671" w14:textId="77777777" w:rsidR="00721FF8" w:rsidRDefault="005C28C1">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szCs w:val="20"/>
              </w:rPr>
              <w:t>Figure 9: Scatter plot of measured PL in NLOS environments for SMA at 7GHz for base station height of 25m</w:t>
            </w:r>
          </w:p>
          <w:p w14:paraId="0FA32864" w14:textId="77777777" w:rsidR="00721FF8" w:rsidRDefault="00721FF8">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015147EB" w14:textId="77777777" w:rsidR="00721FF8" w:rsidRDefault="005C28C1">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noProof/>
                <w:szCs w:val="20"/>
                <w:lang w:eastAsia="zh-CN"/>
              </w:rPr>
              <w:lastRenderedPageBreak/>
              <w:drawing>
                <wp:inline distT="0" distB="0" distL="0" distR="0" wp14:anchorId="14D35D03" wp14:editId="0BA3FEA1">
                  <wp:extent cx="3554095" cy="2665730"/>
                  <wp:effectExtent l="0" t="0" r="8255" b="1270"/>
                  <wp:docPr id="104679918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799182" name="Picture 13"/>
                          <pic:cNvPicPr>
                            <a:picLocks noChangeAspect="1"/>
                          </pic:cNvPicPr>
                        </pic:nvPicPr>
                        <pic:blipFill>
                          <a:blip r:embed="rId152" cstate="email"/>
                          <a:stretch>
                            <a:fillRect/>
                          </a:stretch>
                        </pic:blipFill>
                        <pic:spPr>
                          <a:xfrm>
                            <a:off x="0" y="0"/>
                            <a:ext cx="3554437" cy="2665828"/>
                          </a:xfrm>
                          <a:prstGeom prst="rect">
                            <a:avLst/>
                          </a:prstGeom>
                        </pic:spPr>
                      </pic:pic>
                    </a:graphicData>
                  </a:graphic>
                </wp:inline>
              </w:drawing>
            </w:r>
          </w:p>
          <w:p w14:paraId="2640AFB4" w14:textId="77777777" w:rsidR="00721FF8" w:rsidRDefault="005C28C1">
            <w:pPr>
              <w:pStyle w:val="BodyText"/>
              <w:overflowPunct w:val="0"/>
              <w:autoSpaceDE w:val="0"/>
              <w:autoSpaceDN w:val="0"/>
              <w:adjustRightInd w:val="0"/>
              <w:spacing w:before="0" w:after="0" w:line="240" w:lineRule="auto"/>
              <w:jc w:val="left"/>
              <w:textAlignment w:val="baseline"/>
              <w:rPr>
                <w:rFonts w:ascii="Times New Roman" w:hAnsi="Times New Roman"/>
                <w:szCs w:val="20"/>
              </w:rPr>
            </w:pPr>
            <w:r>
              <w:rPr>
                <w:rFonts w:ascii="Times New Roman" w:hAnsi="Times New Roman"/>
                <w:szCs w:val="20"/>
              </w:rPr>
              <w:t>Figure 10: Scatter plot of measured PL in LOS environments for SMA at 15GHz for base station height of 25m</w:t>
            </w:r>
          </w:p>
          <w:p w14:paraId="1AA1621D" w14:textId="77777777" w:rsidR="00721FF8" w:rsidRDefault="00721FF8">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3C3DA9B8" w14:textId="77777777" w:rsidR="00721FF8" w:rsidRDefault="005C28C1">
            <w:pPr>
              <w:spacing w:before="0" w:after="0" w:line="240" w:lineRule="auto"/>
              <w:rPr>
                <w:b/>
                <w:bCs/>
                <w:lang w:eastAsia="zh-CN"/>
              </w:rPr>
            </w:pPr>
            <w:r>
              <w:rPr>
                <w:b/>
                <w:bCs/>
                <w:lang w:eastAsia="zh-CN"/>
              </w:rPr>
              <w:t xml:space="preserve">Observation 6: </w:t>
            </w:r>
            <w:r>
              <w:rPr>
                <w:lang w:eastAsia="zh-CN"/>
              </w:rPr>
              <w:t xml:space="preserve">The pathloss observed in the </w:t>
            </w:r>
            <w:proofErr w:type="spellStart"/>
            <w:r>
              <w:rPr>
                <w:lang w:eastAsia="zh-CN"/>
              </w:rPr>
              <w:t>SMa</w:t>
            </w:r>
            <w:proofErr w:type="spellEnd"/>
            <w:r>
              <w:rPr>
                <w:lang w:eastAsia="zh-CN"/>
              </w:rPr>
              <w:t xml:space="preserve"> measurements for LOS matches that predicted by the formula expression in ITU M.2135-1 for </w:t>
            </w:r>
            <w:proofErr w:type="spellStart"/>
            <w:r>
              <w:rPr>
                <w:lang w:eastAsia="zh-CN"/>
              </w:rPr>
              <w:t>hBS</w:t>
            </w:r>
            <w:proofErr w:type="spellEnd"/>
            <w:r>
              <w:rPr>
                <w:lang w:eastAsia="zh-CN"/>
              </w:rPr>
              <w:t xml:space="preserve"> = 25m.</w:t>
            </w:r>
          </w:p>
          <w:p w14:paraId="24A4DC5D" w14:textId="77777777" w:rsidR="00721FF8" w:rsidRDefault="00721FF8">
            <w:pPr>
              <w:spacing w:before="0" w:after="0" w:line="240" w:lineRule="auto"/>
              <w:rPr>
                <w:lang w:eastAsia="zh-CN"/>
              </w:rPr>
            </w:pPr>
          </w:p>
          <w:p w14:paraId="63A695DA" w14:textId="77777777" w:rsidR="00721FF8" w:rsidRDefault="005C28C1">
            <w:pPr>
              <w:spacing w:before="0" w:after="0" w:line="240" w:lineRule="auto"/>
              <w:rPr>
                <w:b/>
                <w:bCs/>
                <w:lang w:eastAsia="zh-CN"/>
              </w:rPr>
            </w:pPr>
            <w:r>
              <w:rPr>
                <w:b/>
                <w:bCs/>
                <w:lang w:eastAsia="zh-CN"/>
              </w:rPr>
              <w:t xml:space="preserve">Observation 7: </w:t>
            </w:r>
            <w:r>
              <w:rPr>
                <w:lang w:eastAsia="zh-CN"/>
              </w:rPr>
              <w:t xml:space="preserve">The pathloss observed in the </w:t>
            </w:r>
            <w:proofErr w:type="spellStart"/>
            <w:r>
              <w:rPr>
                <w:lang w:eastAsia="zh-CN"/>
              </w:rPr>
              <w:t>SMa</w:t>
            </w:r>
            <w:proofErr w:type="spellEnd"/>
            <w:r>
              <w:rPr>
                <w:lang w:eastAsia="zh-CN"/>
              </w:rPr>
              <w:t xml:space="preserve"> measurements for NLOS was lower than the pathloss predicted by the formula expression in ITU M.2135-1 for </w:t>
            </w:r>
            <w:proofErr w:type="spellStart"/>
            <w:r>
              <w:rPr>
                <w:lang w:eastAsia="zh-CN"/>
              </w:rPr>
              <w:t>hBS</w:t>
            </w:r>
            <w:proofErr w:type="spellEnd"/>
            <w:r>
              <w:rPr>
                <w:lang w:eastAsia="zh-CN"/>
              </w:rPr>
              <w:t xml:space="preserve"> = 25m.</w:t>
            </w:r>
            <w:r>
              <w:rPr>
                <w:b/>
                <w:bCs/>
                <w:lang w:eastAsia="zh-CN"/>
              </w:rPr>
              <w:t xml:space="preserve"> </w:t>
            </w:r>
          </w:p>
          <w:p w14:paraId="08CFC3A2" w14:textId="77777777" w:rsidR="00721FF8" w:rsidRDefault="00721FF8">
            <w:pPr>
              <w:spacing w:before="0" w:after="0" w:line="240" w:lineRule="auto"/>
              <w:rPr>
                <w:b/>
                <w:bCs/>
                <w:lang w:eastAsia="zh-CN"/>
              </w:rPr>
            </w:pPr>
          </w:p>
          <w:p w14:paraId="2590E5DC" w14:textId="77777777" w:rsidR="00721FF8" w:rsidRDefault="005C28C1">
            <w:pPr>
              <w:spacing w:before="0" w:after="0" w:line="240" w:lineRule="auto"/>
              <w:rPr>
                <w:rStyle w:val="ui-provider"/>
                <w:b/>
                <w:bCs/>
              </w:rPr>
            </w:pPr>
            <w:r>
              <w:rPr>
                <w:rStyle w:val="ui-provider"/>
                <w:b/>
                <w:bCs/>
              </w:rPr>
              <w:t>Observation 8:</w:t>
            </w:r>
            <w:r>
              <w:rPr>
                <w:rStyle w:val="ui-provider"/>
              </w:rPr>
              <w:t xml:space="preserve"> Measurements conducted at 7, and 15 GHz for </w:t>
            </w:r>
            <w:proofErr w:type="spellStart"/>
            <w:r>
              <w:rPr>
                <w:rStyle w:val="ui-provider"/>
              </w:rPr>
              <w:t>SMa</w:t>
            </w:r>
            <w:proofErr w:type="spellEnd"/>
            <w:r>
              <w:rPr>
                <w:rStyle w:val="ui-provider"/>
              </w:rPr>
              <w:t xml:space="preserve"> with base station height of 25m show that shadow fading distribution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ITU M.2135-1 formula expression.</w:t>
            </w:r>
          </w:p>
          <w:p w14:paraId="42CEF1C1" w14:textId="77777777" w:rsidR="00721FF8" w:rsidRDefault="005C28C1">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noProof/>
                <w:szCs w:val="20"/>
                <w:lang w:eastAsia="zh-CN"/>
              </w:rPr>
              <w:drawing>
                <wp:inline distT="0" distB="0" distL="0" distR="0" wp14:anchorId="2D6C255B" wp14:editId="28E1D6BF">
                  <wp:extent cx="3692525" cy="2769235"/>
                  <wp:effectExtent l="0" t="0" r="3175" b="0"/>
                  <wp:docPr id="776464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46414" name="Picture 12"/>
                          <pic:cNvPicPr>
                            <a:picLocks noChangeAspect="1"/>
                          </pic:cNvPicPr>
                        </pic:nvPicPr>
                        <pic:blipFill>
                          <a:blip r:embed="rId153" cstate="email"/>
                          <a:stretch>
                            <a:fillRect/>
                          </a:stretch>
                        </pic:blipFill>
                        <pic:spPr>
                          <a:xfrm>
                            <a:off x="0" y="0"/>
                            <a:ext cx="3692525" cy="2769235"/>
                          </a:xfrm>
                          <a:prstGeom prst="rect">
                            <a:avLst/>
                          </a:prstGeom>
                        </pic:spPr>
                      </pic:pic>
                    </a:graphicData>
                  </a:graphic>
                </wp:inline>
              </w:drawing>
            </w:r>
          </w:p>
          <w:p w14:paraId="181D41DF" w14:textId="77777777" w:rsidR="00721FF8" w:rsidRDefault="005C28C1">
            <w:pPr>
              <w:pStyle w:val="Caption"/>
              <w:spacing w:before="0" w:after="0" w:line="240" w:lineRule="auto"/>
              <w:rPr>
                <w:b w:val="0"/>
                <w:bCs w:val="0"/>
                <w:sz w:val="20"/>
                <w:szCs w:val="20"/>
              </w:rPr>
            </w:pPr>
            <w:r>
              <w:rPr>
                <w:b w:val="0"/>
                <w:bCs w:val="0"/>
                <w:sz w:val="20"/>
                <w:szCs w:val="20"/>
              </w:rPr>
              <w:t>Figure 11: Scatter plot of measured PL in NLOS environments for SMA at GHz for base station height of 25m</w:t>
            </w:r>
          </w:p>
          <w:p w14:paraId="3574C9CD" w14:textId="77777777" w:rsidR="00721FF8" w:rsidRDefault="00721FF8">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5C6E8361" w14:textId="77777777" w:rsidR="00721FF8" w:rsidRDefault="005C28C1">
            <w:pPr>
              <w:pStyle w:val="BodyText"/>
              <w:overflowPunct w:val="0"/>
              <w:autoSpaceDE w:val="0"/>
              <w:autoSpaceDN w:val="0"/>
              <w:adjustRightInd w:val="0"/>
              <w:spacing w:before="0" w:after="0" w:line="240" w:lineRule="auto"/>
              <w:jc w:val="left"/>
              <w:textAlignment w:val="baseline"/>
              <w:rPr>
                <w:rFonts w:ascii="Times New Roman" w:hAnsi="Times New Roman"/>
                <w:szCs w:val="20"/>
              </w:rPr>
            </w:pPr>
            <w:r>
              <w:rPr>
                <w:rFonts w:ascii="Times New Roman" w:hAnsi="Times New Roman"/>
                <w:szCs w:val="20"/>
              </w:rPr>
              <w:t xml:space="preserve">Table </w:t>
            </w:r>
            <w:r>
              <w:rPr>
                <w:rFonts w:ascii="Times New Roman" w:hAnsi="Times New Roman"/>
                <w:szCs w:val="20"/>
              </w:rPr>
              <w:fldChar w:fldCharType="begin"/>
            </w:r>
            <w:r>
              <w:rPr>
                <w:rFonts w:ascii="Times New Roman" w:hAnsi="Times New Roman"/>
                <w:szCs w:val="20"/>
              </w:rPr>
              <w:instrText xml:space="preserve"> SEQ Table \* ARABIC </w:instrText>
            </w:r>
            <w:r>
              <w:rPr>
                <w:rFonts w:ascii="Times New Roman" w:hAnsi="Times New Roman"/>
                <w:szCs w:val="20"/>
              </w:rPr>
              <w:fldChar w:fldCharType="separate"/>
            </w:r>
            <w:r>
              <w:rPr>
                <w:rFonts w:ascii="Times New Roman" w:hAnsi="Times New Roman"/>
                <w:szCs w:val="20"/>
              </w:rPr>
              <w:t>3</w:t>
            </w:r>
            <w:r>
              <w:rPr>
                <w:rFonts w:ascii="Times New Roman" w:hAnsi="Times New Roman"/>
                <w:szCs w:val="20"/>
              </w:rPr>
              <w:fldChar w:fldCharType="end"/>
            </w:r>
            <w:r>
              <w:rPr>
                <w:rFonts w:ascii="Times New Roman" w:hAnsi="Times New Roman"/>
                <w:szCs w:val="20"/>
              </w:rPr>
              <w:t xml:space="preserve">: Pathloss parameters comparison for </w:t>
            </w:r>
            <w:proofErr w:type="spellStart"/>
            <w:r>
              <w:rPr>
                <w:rFonts w:ascii="Times New Roman" w:hAnsi="Times New Roman"/>
                <w:szCs w:val="20"/>
              </w:rPr>
              <w:t>SMa</w:t>
            </w:r>
            <w:proofErr w:type="spellEnd"/>
            <w:r>
              <w:rPr>
                <w:rFonts w:ascii="Times New Roman" w:hAnsi="Times New Roman"/>
                <w:szCs w:val="20"/>
              </w:rPr>
              <w:t xml:space="preserve"> at 7GHz and 15GHz (</w:t>
            </w:r>
            <w:proofErr w:type="spellStart"/>
            <w:r>
              <w:rPr>
                <w:rFonts w:ascii="Times New Roman" w:hAnsi="Times New Roman"/>
                <w:szCs w:val="20"/>
              </w:rPr>
              <w:t>hBS</w:t>
            </w:r>
            <w:proofErr w:type="spellEnd"/>
            <w:r>
              <w:rPr>
                <w:rFonts w:ascii="Times New Roman" w:hAnsi="Times New Roman"/>
                <w:szCs w:val="20"/>
              </w:rPr>
              <w:t xml:space="preserve"> = 25m, W = 10m, h = 10m)</w:t>
            </w:r>
          </w:p>
          <w:p w14:paraId="16B30C23" w14:textId="77777777" w:rsidR="00721FF8" w:rsidRDefault="00721FF8">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tbl>
            <w:tblPr>
              <w:tblW w:w="7580" w:type="dxa"/>
              <w:jc w:val="center"/>
              <w:tblCellMar>
                <w:left w:w="0" w:type="dxa"/>
                <w:right w:w="0" w:type="dxa"/>
              </w:tblCellMar>
              <w:tblLook w:val="04A0" w:firstRow="1" w:lastRow="0" w:firstColumn="1" w:lastColumn="0" w:noHBand="0" w:noVBand="1"/>
            </w:tblPr>
            <w:tblGrid>
              <w:gridCol w:w="1430"/>
              <w:gridCol w:w="900"/>
              <w:gridCol w:w="1260"/>
              <w:gridCol w:w="1170"/>
              <w:gridCol w:w="1410"/>
              <w:gridCol w:w="1410"/>
            </w:tblGrid>
            <w:tr w:rsidR="00721FF8" w14:paraId="14FB44F5" w14:textId="77777777">
              <w:trPr>
                <w:trHeight w:val="184"/>
                <w:jc w:val="center"/>
              </w:trPr>
              <w:tc>
                <w:tcPr>
                  <w:tcW w:w="233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DE563C4" w14:textId="77777777" w:rsidR="00721FF8" w:rsidRDefault="005C28C1">
                  <w:pPr>
                    <w:spacing w:after="0" w:line="240" w:lineRule="auto"/>
                  </w:pPr>
                  <w:proofErr w:type="spellStart"/>
                  <w:r>
                    <w:rPr>
                      <w:b/>
                      <w:bCs/>
                    </w:rPr>
                    <w:t>SMa</w:t>
                  </w:r>
                  <w:proofErr w:type="spellEnd"/>
                  <w:r>
                    <w:rPr>
                      <w:b/>
                      <w:bCs/>
                    </w:rPr>
                    <w:t xml:space="preserve"> Parameters</w:t>
                  </w:r>
                </w:p>
              </w:tc>
              <w:tc>
                <w:tcPr>
                  <w:tcW w:w="243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14315A3B" w14:textId="77777777" w:rsidR="00721FF8" w:rsidRDefault="005C28C1">
                  <w:pPr>
                    <w:spacing w:after="0" w:line="240" w:lineRule="auto"/>
                  </w:pPr>
                  <w:r>
                    <w:rPr>
                      <w:b/>
                      <w:bCs/>
                    </w:rPr>
                    <w:t>7 GHz</w:t>
                  </w:r>
                </w:p>
              </w:tc>
              <w:tc>
                <w:tcPr>
                  <w:tcW w:w="28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45F3EDC" w14:textId="77777777" w:rsidR="00721FF8" w:rsidRDefault="005C28C1">
                  <w:pPr>
                    <w:spacing w:after="0" w:line="240" w:lineRule="auto"/>
                  </w:pPr>
                  <w:r>
                    <w:rPr>
                      <w:b/>
                      <w:bCs/>
                    </w:rPr>
                    <w:t>15GHz</w:t>
                  </w:r>
                </w:p>
              </w:tc>
            </w:tr>
            <w:tr w:rsidR="00721FF8" w14:paraId="3EA3A385" w14:textId="77777777">
              <w:trPr>
                <w:trHeight w:val="274"/>
                <w:jc w:val="center"/>
              </w:trPr>
              <w:tc>
                <w:tcPr>
                  <w:tcW w:w="2330" w:type="dxa"/>
                  <w:gridSpan w:val="2"/>
                  <w:vMerge/>
                  <w:tcBorders>
                    <w:top w:val="single" w:sz="8" w:space="0" w:color="000000"/>
                    <w:left w:val="single" w:sz="8" w:space="0" w:color="000000"/>
                    <w:bottom w:val="single" w:sz="8" w:space="0" w:color="000000"/>
                    <w:right w:val="single" w:sz="8" w:space="0" w:color="000000"/>
                  </w:tcBorders>
                  <w:vAlign w:val="center"/>
                </w:tcPr>
                <w:p w14:paraId="069125FA" w14:textId="77777777" w:rsidR="00721FF8" w:rsidRDefault="00721FF8">
                  <w:pPr>
                    <w:spacing w:after="0" w:line="240" w:lineRule="auto"/>
                  </w:pPr>
                </w:p>
              </w:tc>
              <w:tc>
                <w:tcPr>
                  <w:tcW w:w="126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96A996D" w14:textId="77777777" w:rsidR="00721FF8" w:rsidRDefault="005C28C1">
                  <w:pPr>
                    <w:spacing w:after="0" w:line="240" w:lineRule="auto"/>
                  </w:pPr>
                  <w:r>
                    <w:rPr>
                      <w:b/>
                      <w:bCs/>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98CA783" w14:textId="77777777" w:rsidR="00721FF8" w:rsidRDefault="005C28C1">
                  <w:pPr>
                    <w:spacing w:after="0" w:line="240" w:lineRule="auto"/>
                  </w:pPr>
                  <w:r>
                    <w:rPr>
                      <w:b/>
                      <w:bCs/>
                    </w:rPr>
                    <w:t>NLOS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4034048" w14:textId="77777777" w:rsidR="00721FF8" w:rsidRDefault="005C28C1">
                  <w:pPr>
                    <w:spacing w:after="0" w:line="240" w:lineRule="auto"/>
                  </w:pPr>
                  <w:r>
                    <w:rPr>
                      <w:b/>
                      <w:bCs/>
                    </w:rPr>
                    <w:t>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BC5CF05" w14:textId="77777777" w:rsidR="00721FF8" w:rsidRDefault="005C28C1">
                  <w:pPr>
                    <w:spacing w:after="0" w:line="240" w:lineRule="auto"/>
                  </w:pPr>
                  <w:r>
                    <w:rPr>
                      <w:b/>
                      <w:bCs/>
                    </w:rPr>
                    <w:t>NLOS</w:t>
                  </w:r>
                </w:p>
              </w:tc>
            </w:tr>
            <w:tr w:rsidR="00721FF8" w14:paraId="53A8C0E7" w14:textId="77777777">
              <w:trPr>
                <w:trHeight w:val="393"/>
                <w:jc w:val="center"/>
              </w:trPr>
              <w:tc>
                <w:tcPr>
                  <w:tcW w:w="143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6C501B4" w14:textId="77777777" w:rsidR="00721FF8" w:rsidRDefault="005C28C1">
                  <w:pPr>
                    <w:spacing w:after="0" w:line="240" w:lineRule="auto"/>
                  </w:pPr>
                  <w:r>
                    <w:rPr>
                      <w:b/>
                      <w:bCs/>
                    </w:rPr>
                    <w:t>Pathloss, dB</w:t>
                  </w: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EDF2ECE" w14:textId="77777777" w:rsidR="00721FF8" w:rsidRDefault="005C28C1">
                  <w:pPr>
                    <w:spacing w:after="0" w:line="240" w:lineRule="auto"/>
                  </w:pPr>
                  <w:proofErr w:type="spellStart"/>
                  <w:r>
                    <w:rPr>
                      <w:b/>
                      <w:bCs/>
                      <w:i/>
                      <w:iCs/>
                    </w:rPr>
                    <w:t>PLo</w:t>
                  </w:r>
                  <w:proofErr w:type="spellEnd"/>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3137B91" w14:textId="77777777" w:rsidR="00721FF8" w:rsidRDefault="005C28C1">
                  <w:pPr>
                    <w:spacing w:after="0" w:line="240" w:lineRule="auto"/>
                  </w:pPr>
                  <w:r>
                    <w:t>40.2/46.9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781E5A" w14:textId="77777777" w:rsidR="00721FF8" w:rsidRDefault="005C28C1">
                  <w:pPr>
                    <w:spacing w:after="0" w:line="240" w:lineRule="auto"/>
                  </w:pPr>
                  <w:r>
                    <w:t>31.0/32.1</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3130C6" w14:textId="77777777" w:rsidR="00721FF8" w:rsidRDefault="005C28C1">
                  <w:pPr>
                    <w:spacing w:after="0" w:line="240" w:lineRule="auto"/>
                  </w:pPr>
                  <w:r>
                    <w:t>49.7/53.4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E28F0C0" w14:textId="77777777" w:rsidR="00721FF8" w:rsidRDefault="005C28C1">
                  <w:pPr>
                    <w:spacing w:after="0" w:line="240" w:lineRule="auto"/>
                  </w:pPr>
                  <w:r>
                    <w:t> 58.9/40.1</w:t>
                  </w:r>
                </w:p>
              </w:tc>
            </w:tr>
            <w:tr w:rsidR="00721FF8" w14:paraId="54CAE129" w14:textId="77777777">
              <w:trPr>
                <w:trHeight w:val="393"/>
                <w:jc w:val="center"/>
              </w:trPr>
              <w:tc>
                <w:tcPr>
                  <w:tcW w:w="1430" w:type="dxa"/>
                  <w:vMerge/>
                  <w:tcBorders>
                    <w:top w:val="single" w:sz="8" w:space="0" w:color="000000"/>
                    <w:left w:val="single" w:sz="8" w:space="0" w:color="000000"/>
                    <w:bottom w:val="single" w:sz="8" w:space="0" w:color="000000"/>
                    <w:right w:val="single" w:sz="8" w:space="0" w:color="000000"/>
                  </w:tcBorders>
                  <w:vAlign w:val="center"/>
                </w:tcPr>
                <w:p w14:paraId="0BFD3EE1" w14:textId="77777777" w:rsidR="00721FF8" w:rsidRDefault="00721FF8">
                  <w:pPr>
                    <w:spacing w:after="0" w:line="240" w:lineRule="auto"/>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D61F2DE" w14:textId="77777777" w:rsidR="00721FF8" w:rsidRDefault="005C28C1">
                  <w:pPr>
                    <w:spacing w:after="0" w:line="240" w:lineRule="auto"/>
                  </w:pPr>
                  <w:r>
                    <w:rPr>
                      <w:b/>
                      <w:bCs/>
                      <w:i/>
                      <w:iCs/>
                    </w:rPr>
                    <w:t>PLE</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1AED9D0" w14:textId="77777777" w:rsidR="00721FF8" w:rsidRDefault="005C28C1">
                  <w:pPr>
                    <w:spacing w:after="0" w:line="240" w:lineRule="auto"/>
                  </w:pPr>
                  <w:r>
                    <w:t>2.2/2.2</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E6A5A7" w14:textId="77777777" w:rsidR="00721FF8" w:rsidRDefault="005C28C1">
                  <w:pPr>
                    <w:spacing w:after="0" w:line="240" w:lineRule="auto"/>
                  </w:pPr>
                  <w:r>
                    <w:t>3.6/3.9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6DCE23" w14:textId="77777777" w:rsidR="00721FF8" w:rsidRDefault="005C28C1">
                  <w:pPr>
                    <w:spacing w:after="0" w:line="240" w:lineRule="auto"/>
                  </w:pPr>
                  <w:r>
                    <w:t>2.2/2.2</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89F6B8" w14:textId="77777777" w:rsidR="00721FF8" w:rsidRDefault="005C28C1">
                  <w:pPr>
                    <w:spacing w:after="0" w:line="240" w:lineRule="auto"/>
                  </w:pPr>
                  <w:r>
                    <w:t> 3.0/3.9</w:t>
                  </w:r>
                </w:p>
              </w:tc>
            </w:tr>
            <w:tr w:rsidR="00721FF8" w14:paraId="24A4EDF1" w14:textId="77777777">
              <w:trPr>
                <w:trHeight w:val="393"/>
                <w:jc w:val="center"/>
              </w:trPr>
              <w:tc>
                <w:tcPr>
                  <w:tcW w:w="1430" w:type="dxa"/>
                  <w:vMerge/>
                  <w:tcBorders>
                    <w:top w:val="single" w:sz="8" w:space="0" w:color="000000"/>
                    <w:left w:val="single" w:sz="8" w:space="0" w:color="000000"/>
                    <w:bottom w:val="single" w:sz="8" w:space="0" w:color="000000"/>
                    <w:right w:val="single" w:sz="8" w:space="0" w:color="000000"/>
                  </w:tcBorders>
                  <w:vAlign w:val="center"/>
                </w:tcPr>
                <w:p w14:paraId="062CC687" w14:textId="77777777" w:rsidR="00721FF8" w:rsidRDefault="00721FF8">
                  <w:pPr>
                    <w:spacing w:after="0" w:line="240" w:lineRule="auto"/>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EC8DA58" w14:textId="77777777" w:rsidR="00721FF8" w:rsidRDefault="005C28C1">
                  <w:pPr>
                    <w:spacing w:after="0" w:line="240" w:lineRule="auto"/>
                  </w:pPr>
                  <w:r>
                    <w:rPr>
                      <w:b/>
                      <w:bCs/>
                      <w:i/>
                      <w:iCs/>
                    </w:rPr>
                    <w:t>SF, dB</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6D4FBC" w14:textId="77777777" w:rsidR="00721FF8" w:rsidRDefault="005C28C1">
                  <w:pPr>
                    <w:spacing w:after="0" w:line="240" w:lineRule="auto"/>
                  </w:pPr>
                  <w:r>
                    <w:t>3.7/4.0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98E38B" w14:textId="77777777" w:rsidR="00721FF8" w:rsidRDefault="005C28C1">
                  <w:pPr>
                    <w:spacing w:after="0" w:line="240" w:lineRule="auto"/>
                  </w:pPr>
                  <w:r>
                    <w:t>5.6/8.0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5E3C43" w14:textId="77777777" w:rsidR="00721FF8" w:rsidRDefault="005C28C1">
                  <w:pPr>
                    <w:spacing w:after="0" w:line="240" w:lineRule="auto"/>
                  </w:pPr>
                  <w:r>
                    <w:t>3.5/4.0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3ABE57" w14:textId="77777777" w:rsidR="00721FF8" w:rsidRDefault="005C28C1">
                  <w:pPr>
                    <w:spacing w:after="0" w:line="240" w:lineRule="auto"/>
                  </w:pPr>
                  <w:r>
                    <w:t>4.6/8.0 </w:t>
                  </w:r>
                </w:p>
              </w:tc>
            </w:tr>
          </w:tbl>
          <w:p w14:paraId="66490466" w14:textId="77777777" w:rsidR="00721FF8" w:rsidRDefault="00721FF8">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1A3AB2B2" w14:textId="77777777" w:rsidR="00721FF8" w:rsidRDefault="00721FF8">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58E610E2" w14:textId="77777777" w:rsidR="00721FF8" w:rsidRDefault="00721FF8">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tc>
      </w:tr>
      <w:tr w:rsidR="00721FF8" w14:paraId="47E9D66B" w14:textId="77777777">
        <w:tc>
          <w:tcPr>
            <w:tcW w:w="1615" w:type="dxa"/>
            <w:vAlign w:val="center"/>
          </w:tcPr>
          <w:p w14:paraId="018C514E" w14:textId="77777777" w:rsidR="00721FF8" w:rsidRDefault="005C28C1">
            <w:pPr>
              <w:spacing w:before="0" w:after="0" w:line="240" w:lineRule="auto"/>
            </w:pPr>
            <w:r>
              <w:lastRenderedPageBreak/>
              <w:t>[18] NTT Docomo</w:t>
            </w:r>
          </w:p>
        </w:tc>
        <w:tc>
          <w:tcPr>
            <w:tcW w:w="9175" w:type="dxa"/>
            <w:vAlign w:val="center"/>
          </w:tcPr>
          <w:p w14:paraId="7F17C08C" w14:textId="77777777" w:rsidR="00721FF8" w:rsidRDefault="005C28C1">
            <w:pPr>
              <w:spacing w:before="0" w:after="0" w:line="240" w:lineRule="auto"/>
              <w:rPr>
                <w:rFonts w:eastAsiaTheme="minorEastAsia"/>
                <w:lang w:eastAsia="ja-JP"/>
              </w:rPr>
            </w:pPr>
            <w:r>
              <w:rPr>
                <w:rFonts w:eastAsiaTheme="minorEastAsia"/>
                <w:b/>
                <w:bCs/>
                <w:lang w:eastAsia="ja-JP"/>
              </w:rPr>
              <w:t>Proposal 1:</w:t>
            </w:r>
            <w:r>
              <w:rPr>
                <w:rFonts w:eastAsiaTheme="minorEastAsia"/>
                <w:lang w:eastAsia="ja-JP"/>
              </w:rPr>
              <w:t xml:space="preserve"> </w:t>
            </w:r>
            <w:r>
              <w:rPr>
                <w:lang w:eastAsia="zh-CN"/>
              </w:rPr>
              <w:t xml:space="preserve">For </w:t>
            </w:r>
            <w:proofErr w:type="spellStart"/>
            <w:r>
              <w:rPr>
                <w:rFonts w:eastAsiaTheme="minorEastAsia"/>
                <w:lang w:eastAsia="ja-JP"/>
              </w:rPr>
              <w:t>SMa</w:t>
            </w:r>
            <w:proofErr w:type="spellEnd"/>
            <w:r>
              <w:rPr>
                <w:lang w:eastAsia="zh-CN"/>
              </w:rPr>
              <w:t xml:space="preserve"> </w:t>
            </w:r>
            <w:r>
              <w:rPr>
                <w:rFonts w:eastAsiaTheme="minorEastAsia"/>
                <w:lang w:eastAsia="ja-JP"/>
              </w:rPr>
              <w:t>scenario</w:t>
            </w:r>
            <w:r>
              <w:rPr>
                <w:lang w:eastAsia="zh-CN"/>
              </w:rPr>
              <w:t>, the following modeling parameters are supported</w:t>
            </w:r>
            <w:r>
              <w:rPr>
                <w:rFonts w:eastAsiaTheme="minorEastAsia"/>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336"/>
              <w:gridCol w:w="4692"/>
            </w:tblGrid>
            <w:tr w:rsidR="00721FF8" w14:paraId="7E3E9FDF" w14:textId="77777777">
              <w:trPr>
                <w:trHeight w:val="317"/>
                <w:jc w:val="center"/>
              </w:trPr>
              <w:tc>
                <w:tcPr>
                  <w:tcW w:w="2112" w:type="dxa"/>
                  <w:gridSpan w:val="2"/>
                  <w:shd w:val="clear" w:color="auto" w:fill="D9D9D9"/>
                  <w:vAlign w:val="center"/>
                </w:tcPr>
                <w:p w14:paraId="4D42C94C" w14:textId="77777777" w:rsidR="00721FF8" w:rsidRDefault="005C28C1">
                  <w:pPr>
                    <w:pStyle w:val="TAH"/>
                    <w:spacing w:line="240" w:lineRule="auto"/>
                    <w:rPr>
                      <w:rFonts w:ascii="Times New Roman" w:hAnsi="Times New Roman" w:cs="Times New Roman"/>
                      <w:szCs w:val="18"/>
                    </w:rPr>
                  </w:pPr>
                  <w:r>
                    <w:rPr>
                      <w:rFonts w:ascii="Times New Roman" w:hAnsi="Times New Roman" w:cs="Times New Roman"/>
                      <w:szCs w:val="18"/>
                    </w:rPr>
                    <w:t>Parameters</w:t>
                  </w:r>
                </w:p>
              </w:tc>
              <w:tc>
                <w:tcPr>
                  <w:tcW w:w="4692" w:type="dxa"/>
                  <w:shd w:val="clear" w:color="auto" w:fill="D9D9D9"/>
                  <w:vAlign w:val="center"/>
                </w:tcPr>
                <w:p w14:paraId="16315961" w14:textId="77777777" w:rsidR="00721FF8" w:rsidRDefault="005C28C1">
                  <w:pPr>
                    <w:pStyle w:val="TAH"/>
                    <w:spacing w:line="240" w:lineRule="auto"/>
                    <w:rPr>
                      <w:rFonts w:ascii="Times New Roman" w:hAnsi="Times New Roman" w:cs="Times New Roman"/>
                      <w:szCs w:val="18"/>
                    </w:rPr>
                  </w:pPr>
                  <w:proofErr w:type="spellStart"/>
                  <w:r>
                    <w:rPr>
                      <w:rFonts w:ascii="Times New Roman" w:hAnsi="Times New Roman" w:cs="Times New Roman"/>
                      <w:szCs w:val="18"/>
                    </w:rPr>
                    <w:t>SMa</w:t>
                  </w:r>
                  <w:proofErr w:type="spellEnd"/>
                </w:p>
              </w:tc>
            </w:tr>
            <w:tr w:rsidR="00721FF8" w14:paraId="618287CA" w14:textId="77777777">
              <w:trPr>
                <w:trHeight w:val="1819"/>
                <w:jc w:val="center"/>
              </w:trPr>
              <w:tc>
                <w:tcPr>
                  <w:tcW w:w="2112" w:type="dxa"/>
                  <w:gridSpan w:val="2"/>
                  <w:shd w:val="clear" w:color="auto" w:fill="auto"/>
                  <w:vAlign w:val="center"/>
                </w:tcPr>
                <w:p w14:paraId="438832B6"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Cell layout</w:t>
                  </w:r>
                </w:p>
              </w:tc>
              <w:tc>
                <w:tcPr>
                  <w:tcW w:w="4692" w:type="dxa"/>
                  <w:shd w:val="clear" w:color="auto" w:fill="auto"/>
                  <w:vAlign w:val="center"/>
                </w:tcPr>
                <w:p w14:paraId="5B0E3DF7"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 xml:space="preserve">Hexagonal grid, 19 micro sites, 3 sectors per site </w:t>
                  </w:r>
                </w:p>
                <w:p w14:paraId="4C6C225E"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w:t>
                  </w:r>
                  <w:r>
                    <w:rPr>
                      <w:rFonts w:ascii="Times New Roman" w:hAnsi="Times New Roman" w:cs="Times New Roman"/>
                      <w:color w:val="FF0000"/>
                      <w:szCs w:val="18"/>
                    </w:rPr>
                    <w:t>ISD = Option 2: 1299 m</w:t>
                  </w:r>
                  <w:r>
                    <w:rPr>
                      <w:rFonts w:ascii="Times New Roman" w:hAnsi="Times New Roman" w:cs="Times New Roman"/>
                      <w:color w:val="FF0000"/>
                      <w:szCs w:val="18"/>
                      <w:lang w:eastAsia="ja-JP"/>
                    </w:rPr>
                    <w:t xml:space="preserve"> or </w:t>
                  </w:r>
                  <w:r>
                    <w:rPr>
                      <w:rFonts w:ascii="Times New Roman" w:hAnsi="Times New Roman" w:cs="Times New Roman"/>
                      <w:color w:val="FF0000"/>
                      <w:szCs w:val="18"/>
                    </w:rPr>
                    <w:t>Option 3: 1000 m</w:t>
                  </w:r>
                  <w:r>
                    <w:rPr>
                      <w:rFonts w:ascii="Times New Roman" w:hAnsi="Times New Roman" w:cs="Times New Roman"/>
                      <w:szCs w:val="18"/>
                    </w:rPr>
                    <w:t>)</w:t>
                  </w:r>
                </w:p>
                <w:p w14:paraId="6B6F50BB" w14:textId="77777777" w:rsidR="00721FF8" w:rsidRDefault="00721FF8">
                  <w:pPr>
                    <w:pStyle w:val="TAC"/>
                    <w:spacing w:line="240" w:lineRule="auto"/>
                    <w:jc w:val="left"/>
                    <w:rPr>
                      <w:rFonts w:ascii="Times New Roman" w:hAnsi="Times New Roman" w:cs="Times New Roman"/>
                      <w:szCs w:val="18"/>
                    </w:rPr>
                  </w:pPr>
                </w:p>
                <w:p w14:paraId="2878F4F2"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Up to two floors for residential buildings, up to five floors for commercial buildings.</w:t>
                  </w:r>
                </w:p>
                <w:p w14:paraId="4359A7AE"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color w:val="FF0000"/>
                      <w:szCs w:val="18"/>
                    </w:rPr>
                    <w:t>Building Type Ratio Option B: 90% residential, 10% commercial</w:t>
                  </w:r>
                </w:p>
              </w:tc>
            </w:tr>
            <w:tr w:rsidR="00721FF8" w14:paraId="678B5FDA" w14:textId="77777777">
              <w:trPr>
                <w:trHeight w:val="329"/>
                <w:jc w:val="center"/>
              </w:trPr>
              <w:tc>
                <w:tcPr>
                  <w:tcW w:w="2112" w:type="dxa"/>
                  <w:gridSpan w:val="2"/>
                  <w:shd w:val="clear" w:color="auto" w:fill="auto"/>
                  <w:vAlign w:val="center"/>
                </w:tcPr>
                <w:p w14:paraId="67A03875"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 xml:space="preserve">BS antenna height </w:t>
                  </w:r>
                  <w:proofErr w:type="spellStart"/>
                  <w:r>
                    <w:rPr>
                      <w:rFonts w:ascii="Times New Roman" w:hAnsi="Times New Roman" w:cs="Times New Roman"/>
                      <w:szCs w:val="18"/>
                    </w:rPr>
                    <w:t>h</w:t>
                  </w:r>
                  <w:r>
                    <w:rPr>
                      <w:rFonts w:ascii="Times New Roman" w:hAnsi="Times New Roman" w:cs="Times New Roman"/>
                      <w:szCs w:val="18"/>
                      <w:vertAlign w:val="subscript"/>
                    </w:rPr>
                    <w:t>BS</w:t>
                  </w:r>
                  <w:proofErr w:type="spellEnd"/>
                </w:p>
              </w:tc>
              <w:tc>
                <w:tcPr>
                  <w:tcW w:w="4692" w:type="dxa"/>
                  <w:shd w:val="clear" w:color="auto" w:fill="auto"/>
                  <w:vAlign w:val="center"/>
                </w:tcPr>
                <w:p w14:paraId="08A2C5D0" w14:textId="77777777" w:rsidR="00721FF8" w:rsidRDefault="005C28C1">
                  <w:pPr>
                    <w:pStyle w:val="TAC"/>
                    <w:spacing w:line="240" w:lineRule="auto"/>
                    <w:jc w:val="left"/>
                    <w:rPr>
                      <w:rFonts w:ascii="Times New Roman" w:hAnsi="Times New Roman" w:cs="Times New Roman"/>
                      <w:szCs w:val="18"/>
                      <w:lang w:eastAsia="ja-JP"/>
                    </w:rPr>
                  </w:pPr>
                  <w:r>
                    <w:rPr>
                      <w:rFonts w:ascii="Times New Roman" w:hAnsi="Times New Roman" w:cs="Times New Roman"/>
                      <w:color w:val="FF0000"/>
                      <w:szCs w:val="18"/>
                    </w:rPr>
                    <w:t>Option 1: 35 m</w:t>
                  </w:r>
                  <w:r>
                    <w:rPr>
                      <w:rFonts w:ascii="Times New Roman" w:hAnsi="Times New Roman" w:cs="Times New Roman"/>
                      <w:color w:val="FF0000"/>
                      <w:szCs w:val="18"/>
                      <w:lang w:eastAsia="ja-JP"/>
                    </w:rPr>
                    <w:t xml:space="preserve"> or </w:t>
                  </w:r>
                  <w:r>
                    <w:rPr>
                      <w:rFonts w:ascii="Times New Roman" w:hAnsi="Times New Roman" w:cs="Times New Roman"/>
                      <w:color w:val="FF0000"/>
                      <w:szCs w:val="18"/>
                    </w:rPr>
                    <w:t>Option 2: 25m</w:t>
                  </w:r>
                </w:p>
              </w:tc>
            </w:tr>
            <w:tr w:rsidR="00721FF8" w14:paraId="21C91529" w14:textId="77777777">
              <w:trPr>
                <w:trHeight w:val="317"/>
                <w:jc w:val="center"/>
              </w:trPr>
              <w:tc>
                <w:tcPr>
                  <w:tcW w:w="939" w:type="dxa"/>
                  <w:vMerge w:val="restart"/>
                  <w:shd w:val="clear" w:color="auto" w:fill="auto"/>
                  <w:vAlign w:val="center"/>
                </w:tcPr>
                <w:p w14:paraId="68E91D3D"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UT location</w:t>
                  </w:r>
                </w:p>
              </w:tc>
              <w:tc>
                <w:tcPr>
                  <w:tcW w:w="1172" w:type="dxa"/>
                  <w:shd w:val="clear" w:color="auto" w:fill="auto"/>
                  <w:vAlign w:val="center"/>
                </w:tcPr>
                <w:p w14:paraId="52138E57"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Outdoor/indoor</w:t>
                  </w:r>
                </w:p>
              </w:tc>
              <w:tc>
                <w:tcPr>
                  <w:tcW w:w="4692" w:type="dxa"/>
                  <w:shd w:val="clear" w:color="auto" w:fill="auto"/>
                  <w:vAlign w:val="center"/>
                </w:tcPr>
                <w:p w14:paraId="53488FFF"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Outdoor and indoor</w:t>
                  </w:r>
                </w:p>
              </w:tc>
            </w:tr>
            <w:tr w:rsidR="00721FF8" w14:paraId="4E5CC662" w14:textId="77777777">
              <w:trPr>
                <w:trHeight w:val="137"/>
                <w:jc w:val="center"/>
              </w:trPr>
              <w:tc>
                <w:tcPr>
                  <w:tcW w:w="939" w:type="dxa"/>
                  <w:vMerge/>
                  <w:shd w:val="clear" w:color="auto" w:fill="auto"/>
                  <w:vAlign w:val="center"/>
                </w:tcPr>
                <w:p w14:paraId="3A3D9279" w14:textId="77777777" w:rsidR="00721FF8" w:rsidRDefault="00721FF8">
                  <w:pPr>
                    <w:pStyle w:val="TAC"/>
                    <w:spacing w:line="240" w:lineRule="auto"/>
                    <w:jc w:val="left"/>
                    <w:rPr>
                      <w:rFonts w:ascii="Times New Roman" w:hAnsi="Times New Roman" w:cs="Times New Roman"/>
                      <w:szCs w:val="18"/>
                    </w:rPr>
                  </w:pPr>
                </w:p>
              </w:tc>
              <w:tc>
                <w:tcPr>
                  <w:tcW w:w="1172" w:type="dxa"/>
                  <w:shd w:val="clear" w:color="auto" w:fill="auto"/>
                  <w:vAlign w:val="center"/>
                </w:tcPr>
                <w:p w14:paraId="6728F7DB"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LOS/NLOS</w:t>
                  </w:r>
                </w:p>
              </w:tc>
              <w:tc>
                <w:tcPr>
                  <w:tcW w:w="4692" w:type="dxa"/>
                  <w:shd w:val="clear" w:color="auto" w:fill="auto"/>
                  <w:vAlign w:val="center"/>
                </w:tcPr>
                <w:p w14:paraId="29B98CD6"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LOS and NLOS</w:t>
                  </w:r>
                </w:p>
              </w:tc>
            </w:tr>
            <w:tr w:rsidR="00721FF8" w14:paraId="70289353" w14:textId="77777777">
              <w:trPr>
                <w:trHeight w:val="137"/>
                <w:jc w:val="center"/>
              </w:trPr>
              <w:tc>
                <w:tcPr>
                  <w:tcW w:w="939" w:type="dxa"/>
                  <w:vMerge/>
                  <w:shd w:val="clear" w:color="auto" w:fill="auto"/>
                  <w:vAlign w:val="center"/>
                </w:tcPr>
                <w:p w14:paraId="583372DE" w14:textId="77777777" w:rsidR="00721FF8" w:rsidRDefault="00721FF8">
                  <w:pPr>
                    <w:pStyle w:val="TAC"/>
                    <w:spacing w:line="240" w:lineRule="auto"/>
                    <w:jc w:val="left"/>
                    <w:rPr>
                      <w:rFonts w:ascii="Times New Roman" w:hAnsi="Times New Roman" w:cs="Times New Roman"/>
                      <w:szCs w:val="18"/>
                    </w:rPr>
                  </w:pPr>
                </w:p>
              </w:tc>
              <w:tc>
                <w:tcPr>
                  <w:tcW w:w="1172" w:type="dxa"/>
                  <w:shd w:val="clear" w:color="auto" w:fill="auto"/>
                  <w:vAlign w:val="center"/>
                </w:tcPr>
                <w:p w14:paraId="48CAA39C"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 xml:space="preserve">Height </w:t>
                  </w:r>
                  <w:proofErr w:type="spellStart"/>
                  <w:r>
                    <w:rPr>
                      <w:rFonts w:ascii="Times New Roman" w:hAnsi="Times New Roman" w:cs="Times New Roman"/>
                      <w:szCs w:val="18"/>
                    </w:rPr>
                    <w:t>h</w:t>
                  </w:r>
                  <w:r>
                    <w:rPr>
                      <w:rFonts w:ascii="Times New Roman" w:hAnsi="Times New Roman" w:cs="Times New Roman"/>
                      <w:szCs w:val="18"/>
                      <w:vertAlign w:val="subscript"/>
                    </w:rPr>
                    <w:t>UT</w:t>
                  </w:r>
                  <w:proofErr w:type="spellEnd"/>
                </w:p>
              </w:tc>
              <w:tc>
                <w:tcPr>
                  <w:tcW w:w="4692" w:type="dxa"/>
                  <w:shd w:val="clear" w:color="auto" w:fill="auto"/>
                  <w:vAlign w:val="center"/>
                </w:tcPr>
                <w:p w14:paraId="20F38645"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1.5 m for outdoor,</w:t>
                  </w:r>
                </w:p>
                <w:p w14:paraId="3972BC70"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1.5 or 4.5 m for residential buildings,</w:t>
                  </w:r>
                </w:p>
                <w:p w14:paraId="01B3F772"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1.5/4.5/7.5/10.5/13.5 m for commercial buildings</w:t>
                  </w:r>
                </w:p>
              </w:tc>
            </w:tr>
            <w:tr w:rsidR="00721FF8" w14:paraId="3DC61140" w14:textId="77777777">
              <w:trPr>
                <w:trHeight w:val="329"/>
                <w:jc w:val="center"/>
              </w:trPr>
              <w:tc>
                <w:tcPr>
                  <w:tcW w:w="2112" w:type="dxa"/>
                  <w:gridSpan w:val="2"/>
                  <w:shd w:val="clear" w:color="auto" w:fill="auto"/>
                  <w:vAlign w:val="center"/>
                </w:tcPr>
                <w:p w14:paraId="5FA8B8DC"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Indoor UT ratio</w:t>
                  </w:r>
                </w:p>
              </w:tc>
              <w:tc>
                <w:tcPr>
                  <w:tcW w:w="4692" w:type="dxa"/>
                  <w:shd w:val="clear" w:color="auto" w:fill="auto"/>
                  <w:vAlign w:val="center"/>
                </w:tcPr>
                <w:p w14:paraId="66C8BB4B"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80% indoor and 20% outdoor</w:t>
                  </w:r>
                </w:p>
              </w:tc>
            </w:tr>
            <w:tr w:rsidR="00721FF8" w14:paraId="3759383E" w14:textId="77777777">
              <w:trPr>
                <w:trHeight w:val="526"/>
                <w:jc w:val="center"/>
              </w:trPr>
              <w:tc>
                <w:tcPr>
                  <w:tcW w:w="2112" w:type="dxa"/>
                  <w:gridSpan w:val="2"/>
                  <w:shd w:val="clear" w:color="auto" w:fill="auto"/>
                  <w:vAlign w:val="center"/>
                </w:tcPr>
                <w:p w14:paraId="72909864"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UT mobility (horizontal plane only)</w:t>
                  </w:r>
                </w:p>
              </w:tc>
              <w:tc>
                <w:tcPr>
                  <w:tcW w:w="4692" w:type="dxa"/>
                  <w:shd w:val="clear" w:color="auto" w:fill="auto"/>
                  <w:vAlign w:val="center"/>
                </w:tcPr>
                <w:p w14:paraId="303333DB" w14:textId="77777777" w:rsidR="00721FF8" w:rsidRDefault="005C28C1">
                  <w:pPr>
                    <w:pStyle w:val="TAC"/>
                    <w:spacing w:line="240" w:lineRule="auto"/>
                    <w:jc w:val="left"/>
                    <w:rPr>
                      <w:rFonts w:ascii="Times New Roman" w:hAnsi="Times New Roman" w:cs="Times New Roman"/>
                      <w:color w:val="FF0000"/>
                      <w:szCs w:val="18"/>
                      <w:lang w:eastAsia="ja-JP"/>
                    </w:rPr>
                  </w:pPr>
                  <w:r>
                    <w:rPr>
                      <w:rFonts w:ascii="Times New Roman" w:hAnsi="Times New Roman" w:cs="Times New Roman"/>
                      <w:color w:val="FF0000"/>
                      <w:szCs w:val="18"/>
                    </w:rPr>
                    <w:t>Indoor UTs: 3 km/h, outdoor UTs: 90 km/h</w:t>
                  </w:r>
                  <w:r>
                    <w:rPr>
                      <w:rFonts w:ascii="Times New Roman" w:hAnsi="Times New Roman" w:cs="Times New Roman"/>
                      <w:color w:val="FF0000"/>
                      <w:szCs w:val="18"/>
                      <w:lang w:eastAsia="ja-JP"/>
                    </w:rPr>
                    <w:t xml:space="preserve"> </w:t>
                  </w:r>
                </w:p>
              </w:tc>
            </w:tr>
            <w:tr w:rsidR="00721FF8" w14:paraId="6D9D577B" w14:textId="77777777">
              <w:trPr>
                <w:trHeight w:val="317"/>
                <w:jc w:val="center"/>
              </w:trPr>
              <w:tc>
                <w:tcPr>
                  <w:tcW w:w="2112" w:type="dxa"/>
                  <w:gridSpan w:val="2"/>
                  <w:shd w:val="clear" w:color="auto" w:fill="auto"/>
                  <w:vAlign w:val="center"/>
                </w:tcPr>
                <w:p w14:paraId="74CF7AA3"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Min. BS - UT distance (2D)</w:t>
                  </w:r>
                </w:p>
              </w:tc>
              <w:tc>
                <w:tcPr>
                  <w:tcW w:w="4692" w:type="dxa"/>
                  <w:shd w:val="clear" w:color="auto" w:fill="auto"/>
                  <w:vAlign w:val="center"/>
                </w:tcPr>
                <w:p w14:paraId="56A0B06E" w14:textId="77777777" w:rsidR="00721FF8" w:rsidRDefault="005C28C1">
                  <w:pPr>
                    <w:pStyle w:val="TAC"/>
                    <w:spacing w:line="240" w:lineRule="auto"/>
                    <w:jc w:val="left"/>
                    <w:rPr>
                      <w:rFonts w:ascii="Times New Roman" w:hAnsi="Times New Roman" w:cs="Times New Roman"/>
                      <w:color w:val="FF0000"/>
                      <w:szCs w:val="18"/>
                      <w:lang w:eastAsia="ja-JP"/>
                    </w:rPr>
                  </w:pPr>
                  <w:r>
                    <w:rPr>
                      <w:rFonts w:ascii="Times New Roman" w:hAnsi="Times New Roman" w:cs="Times New Roman"/>
                      <w:color w:val="FF0000"/>
                      <w:szCs w:val="18"/>
                    </w:rPr>
                    <w:t>Option 2: 25m</w:t>
                  </w:r>
                  <w:r>
                    <w:rPr>
                      <w:rFonts w:ascii="Times New Roman" w:hAnsi="Times New Roman" w:cs="Times New Roman"/>
                      <w:color w:val="FF0000"/>
                      <w:szCs w:val="18"/>
                      <w:lang w:eastAsia="ja-JP"/>
                    </w:rPr>
                    <w:t xml:space="preserve"> or </w:t>
                  </w:r>
                  <w:r>
                    <w:rPr>
                      <w:rFonts w:ascii="Times New Roman" w:hAnsi="Times New Roman" w:cs="Times New Roman"/>
                      <w:color w:val="FF0000"/>
                      <w:szCs w:val="18"/>
                    </w:rPr>
                    <w:t>Option 3: 35m</w:t>
                  </w:r>
                </w:p>
              </w:tc>
            </w:tr>
            <w:tr w:rsidR="00721FF8" w14:paraId="0718B076" w14:textId="77777777">
              <w:trPr>
                <w:trHeight w:val="329"/>
                <w:jc w:val="center"/>
              </w:trPr>
              <w:tc>
                <w:tcPr>
                  <w:tcW w:w="2112" w:type="dxa"/>
                  <w:gridSpan w:val="2"/>
                  <w:shd w:val="clear" w:color="auto" w:fill="auto"/>
                  <w:vAlign w:val="center"/>
                </w:tcPr>
                <w:p w14:paraId="4831FCA0"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UT distribution (horizontal)</w:t>
                  </w:r>
                </w:p>
              </w:tc>
              <w:tc>
                <w:tcPr>
                  <w:tcW w:w="4692" w:type="dxa"/>
                  <w:shd w:val="clear" w:color="auto" w:fill="auto"/>
                  <w:vAlign w:val="center"/>
                </w:tcPr>
                <w:p w14:paraId="40B55207"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Uniform</w:t>
                  </w:r>
                </w:p>
              </w:tc>
            </w:tr>
            <w:tr w:rsidR="00721FF8" w14:paraId="3F878DB8" w14:textId="77777777">
              <w:trPr>
                <w:trHeight w:val="526"/>
                <w:jc w:val="center"/>
              </w:trPr>
              <w:tc>
                <w:tcPr>
                  <w:tcW w:w="2112" w:type="dxa"/>
                  <w:gridSpan w:val="2"/>
                  <w:shd w:val="clear" w:color="auto" w:fill="auto"/>
                  <w:vAlign w:val="center"/>
                </w:tcPr>
                <w:p w14:paraId="59365125"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UT distribution (vertical)</w:t>
                  </w:r>
                </w:p>
              </w:tc>
              <w:tc>
                <w:tcPr>
                  <w:tcW w:w="4692" w:type="dxa"/>
                  <w:shd w:val="clear" w:color="auto" w:fill="auto"/>
                  <w:vAlign w:val="center"/>
                </w:tcPr>
                <w:p w14:paraId="13D3CDB6"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color w:val="FF0000"/>
                      <w:szCs w:val="18"/>
                    </w:rPr>
                    <w:t>Vertical Distribution Option 2: uniform distribution across all floors for a building type</w:t>
                  </w:r>
                </w:p>
              </w:tc>
            </w:tr>
            <w:tr w:rsidR="00721FF8" w14:paraId="228AA1F9" w14:textId="77777777">
              <w:trPr>
                <w:trHeight w:val="317"/>
                <w:jc w:val="center"/>
              </w:trPr>
              <w:tc>
                <w:tcPr>
                  <w:tcW w:w="2112" w:type="dxa"/>
                  <w:gridSpan w:val="2"/>
                  <w:shd w:val="clear" w:color="auto" w:fill="auto"/>
                  <w:vAlign w:val="center"/>
                </w:tcPr>
                <w:p w14:paraId="4E549413" w14:textId="77777777" w:rsidR="00721FF8" w:rsidRDefault="005C28C1">
                  <w:pPr>
                    <w:pStyle w:val="TAC"/>
                    <w:spacing w:line="240" w:lineRule="auto"/>
                    <w:jc w:val="left"/>
                    <w:rPr>
                      <w:rFonts w:ascii="Times New Roman" w:hAnsi="Times New Roman" w:cs="Times New Roman"/>
                      <w:szCs w:val="18"/>
                    </w:rPr>
                  </w:pPr>
                  <w:r>
                    <w:rPr>
                      <w:rFonts w:ascii="Times New Roman" w:hAnsi="Times New Roman" w:cs="Times New Roman"/>
                      <w:szCs w:val="18"/>
                    </w:rPr>
                    <w:t>Penetration model</w:t>
                  </w:r>
                </w:p>
              </w:tc>
              <w:tc>
                <w:tcPr>
                  <w:tcW w:w="4692" w:type="dxa"/>
                  <w:shd w:val="clear" w:color="auto" w:fill="auto"/>
                  <w:vAlign w:val="center"/>
                </w:tcPr>
                <w:p w14:paraId="1DC17AA4" w14:textId="77777777" w:rsidR="00721FF8" w:rsidRDefault="005C28C1">
                  <w:pPr>
                    <w:pStyle w:val="TAC"/>
                    <w:spacing w:line="240" w:lineRule="auto"/>
                    <w:jc w:val="left"/>
                    <w:rPr>
                      <w:rFonts w:ascii="Times New Roman" w:hAnsi="Times New Roman" w:cs="Times New Roman"/>
                      <w:szCs w:val="18"/>
                      <w:lang w:eastAsia="zh-CN"/>
                    </w:rPr>
                  </w:pPr>
                  <w:r>
                    <w:rPr>
                      <w:rFonts w:ascii="Times New Roman" w:hAnsi="Times New Roman" w:cs="Times New Roman"/>
                      <w:szCs w:val="18"/>
                      <w:lang w:eastAsia="zh-CN"/>
                    </w:rPr>
                    <w:t xml:space="preserve">FFS: </w:t>
                  </w:r>
                  <w:r>
                    <w:rPr>
                      <w:rFonts w:ascii="Times New Roman" w:hAnsi="Times New Roman" w:cs="Times New Roman"/>
                      <w:szCs w:val="18"/>
                    </w:rPr>
                    <w:t>low-loss penetration model</w:t>
                  </w:r>
                </w:p>
              </w:tc>
            </w:tr>
          </w:tbl>
          <w:p w14:paraId="3B74905E" w14:textId="77777777" w:rsidR="00721FF8" w:rsidRDefault="00721FF8">
            <w:pPr>
              <w:spacing w:before="0" w:after="0" w:line="240" w:lineRule="auto"/>
              <w:rPr>
                <w:rFonts w:eastAsiaTheme="minorEastAsia"/>
                <w:lang w:eastAsia="ja-JP"/>
              </w:rPr>
            </w:pPr>
          </w:p>
          <w:p w14:paraId="01D347DC" w14:textId="77777777" w:rsidR="00721FF8" w:rsidRDefault="005C28C1">
            <w:pPr>
              <w:spacing w:before="0" w:after="0" w:line="240" w:lineRule="auto"/>
              <w:ind w:left="770" w:hangingChars="385" w:hanging="770"/>
              <w:rPr>
                <w:rFonts w:eastAsiaTheme="minorEastAsia"/>
                <w:lang w:eastAsia="ja-JP"/>
              </w:rPr>
            </w:pPr>
            <w:r>
              <w:rPr>
                <w:rFonts w:eastAsiaTheme="minorEastAsia"/>
                <w:b/>
                <w:bCs/>
                <w:lang w:eastAsia="ja-JP"/>
              </w:rPr>
              <w:t>Proposal 2:</w:t>
            </w:r>
            <w:r>
              <w:rPr>
                <w:rFonts w:eastAsiaTheme="minorEastAsia"/>
                <w:lang w:eastAsia="ja-JP"/>
              </w:rPr>
              <w:t xml:space="preserve"> </w:t>
            </w:r>
            <w:r>
              <w:rPr>
                <w:lang w:eastAsia="zh-CN"/>
              </w:rPr>
              <w:t xml:space="preserve">For </w:t>
            </w:r>
            <w:proofErr w:type="spellStart"/>
            <w:r>
              <w:rPr>
                <w:rFonts w:eastAsiaTheme="minorEastAsia"/>
                <w:lang w:eastAsia="ja-JP"/>
              </w:rPr>
              <w:t>SMa</w:t>
            </w:r>
            <w:proofErr w:type="spellEnd"/>
            <w:r>
              <w:rPr>
                <w:lang w:eastAsia="zh-CN"/>
              </w:rPr>
              <w:t xml:space="preserve"> </w:t>
            </w:r>
            <w:r>
              <w:rPr>
                <w:rFonts w:eastAsiaTheme="minorEastAsia"/>
                <w:lang w:eastAsia="ja-JP"/>
              </w:rPr>
              <w:t>scenario</w:t>
            </w:r>
            <w:r>
              <w:rPr>
                <w:lang w:eastAsia="zh-CN"/>
              </w:rPr>
              <w:t>,</w:t>
            </w:r>
            <w:r>
              <w:t xml:space="preserve"> </w:t>
            </w:r>
            <w:r>
              <w:rPr>
                <w:rFonts w:eastAsiaTheme="minorEastAsia"/>
                <w:lang w:eastAsia="ja-JP"/>
              </w:rPr>
              <w:t xml:space="preserve">the following combinations of </w:t>
            </w:r>
            <w:r>
              <w:t>cell layout, BS antenna height, and building type ratio for modeling parameters</w:t>
            </w:r>
            <w:r>
              <w:rPr>
                <w:rFonts w:eastAsiaTheme="minorEastAsia"/>
                <w:lang w:eastAsia="ja-JP"/>
              </w:rPr>
              <w:t xml:space="preserve"> are supported: </w:t>
            </w:r>
          </w:p>
          <w:p w14:paraId="21787101" w14:textId="77777777" w:rsidR="00721FF8" w:rsidRDefault="005C28C1">
            <w:pPr>
              <w:pStyle w:val="ListParagraph"/>
              <w:numPr>
                <w:ilvl w:val="0"/>
                <w:numId w:val="31"/>
              </w:numPr>
              <w:spacing w:before="0" w:line="240" w:lineRule="auto"/>
              <w:rPr>
                <w:szCs w:val="20"/>
              </w:rPr>
            </w:pPr>
            <w:r>
              <w:rPr>
                <w:szCs w:val="20"/>
              </w:rPr>
              <w:t>Alt 1) ISD 1299m + Building Type Ratio 90% residential, 10% commercial + BS Height 35m</w:t>
            </w:r>
          </w:p>
          <w:p w14:paraId="2494020B" w14:textId="77777777" w:rsidR="00721FF8" w:rsidRDefault="005C28C1">
            <w:pPr>
              <w:pStyle w:val="ListParagraph"/>
              <w:numPr>
                <w:ilvl w:val="0"/>
                <w:numId w:val="31"/>
              </w:numPr>
              <w:spacing w:before="0" w:line="240" w:lineRule="auto"/>
              <w:rPr>
                <w:szCs w:val="20"/>
              </w:rPr>
            </w:pPr>
            <w:r>
              <w:rPr>
                <w:szCs w:val="20"/>
              </w:rPr>
              <w:t>Alt 2) ISD 1000m + Building Type Ratio 90% residential, 10% commercial + BS Height 25m</w:t>
            </w:r>
          </w:p>
          <w:p w14:paraId="5D1F1FD5" w14:textId="77777777" w:rsidR="00721FF8" w:rsidRDefault="00721FF8">
            <w:pPr>
              <w:pStyle w:val="Caption"/>
              <w:spacing w:before="0" w:after="0" w:line="240" w:lineRule="auto"/>
              <w:rPr>
                <w:b w:val="0"/>
                <w:bCs w:val="0"/>
                <w:sz w:val="20"/>
                <w:szCs w:val="20"/>
                <w:lang w:eastAsia="zh-CN"/>
              </w:rPr>
            </w:pPr>
          </w:p>
          <w:p w14:paraId="0E15254B" w14:textId="77777777" w:rsidR="00721FF8" w:rsidRDefault="005C28C1">
            <w:pPr>
              <w:spacing w:before="0" w:after="0" w:line="240" w:lineRule="auto"/>
              <w:ind w:left="898" w:hangingChars="449" w:hanging="898"/>
              <w:rPr>
                <w:rFonts w:eastAsiaTheme="minorEastAsia"/>
                <w:color w:val="000000" w:themeColor="text1"/>
                <w:lang w:eastAsia="ja-JP"/>
              </w:rPr>
            </w:pPr>
            <w:r>
              <w:rPr>
                <w:rFonts w:eastAsiaTheme="minorEastAsia"/>
                <w:b/>
                <w:bCs/>
                <w:color w:val="000000" w:themeColor="text1"/>
                <w:lang w:eastAsia="ja-JP"/>
              </w:rPr>
              <w:t>Proposal 3:</w:t>
            </w:r>
            <w:r>
              <w:rPr>
                <w:rFonts w:eastAsiaTheme="minorEastAsia"/>
                <w:color w:val="000000" w:themeColor="text1"/>
                <w:lang w:eastAsia="ja-JP"/>
              </w:rPr>
              <w:t xml:space="preserve"> The parameters of channel model for </w:t>
            </w:r>
            <w:proofErr w:type="spellStart"/>
            <w:r>
              <w:rPr>
                <w:color w:val="000000" w:themeColor="text1"/>
                <w:lang w:eastAsia="ja-JP"/>
              </w:rPr>
              <w:t>SMa</w:t>
            </w:r>
            <w:proofErr w:type="spellEnd"/>
            <w:r>
              <w:rPr>
                <w:color w:val="000000" w:themeColor="text1"/>
                <w:lang w:eastAsia="ja-JP"/>
              </w:rPr>
              <w:t xml:space="preserve"> scenario</w:t>
            </w:r>
            <w:r>
              <w:rPr>
                <w:rFonts w:eastAsiaTheme="minorEastAsia"/>
                <w:color w:val="000000" w:themeColor="text1"/>
                <w:lang w:eastAsia="ja-JP"/>
              </w:rPr>
              <w:t xml:space="preserve"> in Table A1-7 of ITU-R M.2135-1 can be used as start point.</w:t>
            </w:r>
          </w:p>
          <w:p w14:paraId="5C446BD6" w14:textId="77777777" w:rsidR="00721FF8" w:rsidRDefault="00721FF8">
            <w:pPr>
              <w:spacing w:before="0" w:after="0" w:line="240" w:lineRule="auto"/>
              <w:rPr>
                <w:lang w:eastAsia="zh-CN"/>
              </w:rPr>
            </w:pPr>
          </w:p>
        </w:tc>
      </w:tr>
      <w:tr w:rsidR="00721FF8" w14:paraId="5DED6649" w14:textId="77777777">
        <w:tc>
          <w:tcPr>
            <w:tcW w:w="1615" w:type="dxa"/>
            <w:vAlign w:val="center"/>
          </w:tcPr>
          <w:p w14:paraId="70D3B35D" w14:textId="77777777" w:rsidR="00721FF8" w:rsidRDefault="005C28C1">
            <w:pPr>
              <w:spacing w:after="0" w:line="240" w:lineRule="auto"/>
            </w:pPr>
            <w:r>
              <w:t>[19] Qualcomm</w:t>
            </w:r>
          </w:p>
        </w:tc>
        <w:tc>
          <w:tcPr>
            <w:tcW w:w="9175" w:type="dxa"/>
            <w:vAlign w:val="center"/>
          </w:tcPr>
          <w:p w14:paraId="0494F797" w14:textId="77777777" w:rsidR="00721FF8" w:rsidRDefault="005C28C1">
            <w:pPr>
              <w:spacing w:before="0" w:after="0" w:line="240" w:lineRule="auto"/>
            </w:pPr>
            <w:r>
              <w:rPr>
                <w:b/>
                <w:bCs/>
              </w:rPr>
              <w:t>Proposal 1:</w:t>
            </w:r>
            <w:r>
              <w:t xml:space="preserve"> Define a new scenario in 38.901 to introduce the modelling parameters for Suburban Macro scenario. Define this scenario for at least the </w:t>
            </w:r>
            <w:r>
              <w:rPr>
                <w:lang w:eastAsia="zh-CN"/>
              </w:rPr>
              <w:t>7-24 GHz and &lt; 7 GHz</w:t>
            </w:r>
            <w:r>
              <w:t xml:space="preserve"> bands. </w:t>
            </w:r>
          </w:p>
          <w:p w14:paraId="61EB189F" w14:textId="77777777" w:rsidR="00721FF8" w:rsidRDefault="005C28C1">
            <w:pPr>
              <w:keepNext/>
              <w:spacing w:before="0" w:after="0" w:line="240" w:lineRule="auto"/>
              <w:jc w:val="center"/>
            </w:pPr>
            <w:r>
              <w:rPr>
                <w:noProof/>
                <w:lang w:eastAsia="zh-CN"/>
              </w:rPr>
              <w:drawing>
                <wp:inline distT="0" distB="0" distL="0" distR="0" wp14:anchorId="7AF82A2F" wp14:editId="1D77543F">
                  <wp:extent cx="4542155" cy="3161030"/>
                  <wp:effectExtent l="0" t="0" r="0" b="1270"/>
                  <wp:docPr id="1307109247" name="Picture 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109247" name="Picture 3" descr="A graph of different colored lines&#10;&#10;Description automatically generated"/>
                          <pic:cNvPicPr>
                            <a:picLocks noChangeAspect="1" noChangeArrowheads="1"/>
                          </pic:cNvPicPr>
                        </pic:nvPicPr>
                        <pic:blipFill>
                          <a:blip r:embed="rId154" cstate="screen"/>
                          <a:srcRect/>
                          <a:stretch>
                            <a:fillRect/>
                          </a:stretch>
                        </pic:blipFill>
                        <pic:spPr>
                          <a:xfrm>
                            <a:off x="0" y="0"/>
                            <a:ext cx="4553933" cy="3169265"/>
                          </a:xfrm>
                          <a:prstGeom prst="rect">
                            <a:avLst/>
                          </a:prstGeom>
                          <a:noFill/>
                          <a:ln>
                            <a:noFill/>
                          </a:ln>
                        </pic:spPr>
                      </pic:pic>
                    </a:graphicData>
                  </a:graphic>
                </wp:inline>
              </w:drawing>
            </w:r>
          </w:p>
          <w:p w14:paraId="131C7184" w14:textId="77777777" w:rsidR="00721FF8" w:rsidRDefault="005C28C1">
            <w:pPr>
              <w:pStyle w:val="Caption"/>
              <w:spacing w:before="0" w:after="0" w:line="240" w:lineRule="auto"/>
              <w:jc w:val="center"/>
              <w:rPr>
                <w:b w:val="0"/>
                <w:bCs w:val="0"/>
                <w:sz w:val="20"/>
                <w:szCs w:val="20"/>
                <w:lang w:eastAsia="zh-CN"/>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Comparison of different pathloss models at 1 GHz </w:t>
            </w:r>
            <w:proofErr w:type="spellStart"/>
            <w:r>
              <w:rPr>
                <w:b w:val="0"/>
                <w:bCs w:val="0"/>
                <w:sz w:val="20"/>
                <w:szCs w:val="20"/>
              </w:rPr>
              <w:t>centre</w:t>
            </w:r>
            <w:proofErr w:type="spellEnd"/>
            <w:r>
              <w:rPr>
                <w:b w:val="0"/>
                <w:bCs w:val="0"/>
                <w:sz w:val="20"/>
                <w:szCs w:val="20"/>
              </w:rPr>
              <w:t xml:space="preserve"> frequency.</w:t>
            </w:r>
          </w:p>
          <w:p w14:paraId="453BA20E" w14:textId="77777777" w:rsidR="00721FF8" w:rsidRDefault="005C28C1">
            <w:pPr>
              <w:keepNext/>
              <w:spacing w:before="0" w:after="0" w:line="240" w:lineRule="auto"/>
              <w:jc w:val="center"/>
            </w:pPr>
            <w:r>
              <w:rPr>
                <w:noProof/>
                <w:lang w:eastAsia="zh-CN"/>
              </w:rPr>
              <w:lastRenderedPageBreak/>
              <w:drawing>
                <wp:inline distT="0" distB="0" distL="0" distR="0" wp14:anchorId="05E7C271" wp14:editId="271B1C74">
                  <wp:extent cx="4520565" cy="3051175"/>
                  <wp:effectExtent l="0" t="0" r="0" b="0"/>
                  <wp:docPr id="913257602"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57602" name="Picture 7" descr="A graph of different colored lines&#10;&#10;Description automatically generated"/>
                          <pic:cNvPicPr>
                            <a:picLocks noChangeAspect="1" noChangeArrowheads="1"/>
                          </pic:cNvPicPr>
                        </pic:nvPicPr>
                        <pic:blipFill>
                          <a:blip r:embed="rId155" cstate="screen"/>
                          <a:srcRect/>
                          <a:stretch>
                            <a:fillRect/>
                          </a:stretch>
                        </pic:blipFill>
                        <pic:spPr>
                          <a:xfrm>
                            <a:off x="0" y="0"/>
                            <a:ext cx="4553766" cy="3073793"/>
                          </a:xfrm>
                          <a:prstGeom prst="rect">
                            <a:avLst/>
                          </a:prstGeom>
                          <a:noFill/>
                          <a:ln>
                            <a:noFill/>
                          </a:ln>
                        </pic:spPr>
                      </pic:pic>
                    </a:graphicData>
                  </a:graphic>
                </wp:inline>
              </w:drawing>
            </w:r>
          </w:p>
          <w:p w14:paraId="1BC4C968" w14:textId="77777777" w:rsidR="00721FF8" w:rsidRDefault="005C28C1">
            <w:pPr>
              <w:pStyle w:val="Caption"/>
              <w:spacing w:before="0" w:after="0" w:line="240" w:lineRule="auto"/>
              <w:jc w:val="center"/>
              <w:rPr>
                <w:b w:val="0"/>
                <w:bCs w:val="0"/>
                <w:sz w:val="20"/>
                <w:szCs w:val="20"/>
                <w:lang w:eastAsia="zh-CN"/>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 xml:space="preserve"> Comparison of different pathloss models at 3.5GHz </w:t>
            </w:r>
            <w:proofErr w:type="spellStart"/>
            <w:r>
              <w:rPr>
                <w:b w:val="0"/>
                <w:bCs w:val="0"/>
                <w:sz w:val="20"/>
                <w:szCs w:val="20"/>
              </w:rPr>
              <w:t>centre</w:t>
            </w:r>
            <w:proofErr w:type="spellEnd"/>
            <w:r>
              <w:rPr>
                <w:b w:val="0"/>
                <w:bCs w:val="0"/>
                <w:sz w:val="20"/>
                <w:szCs w:val="20"/>
              </w:rPr>
              <w:t xml:space="preserve"> frequency.</w:t>
            </w:r>
          </w:p>
          <w:p w14:paraId="676F57D9" w14:textId="77777777" w:rsidR="00721FF8" w:rsidRDefault="005C28C1">
            <w:pPr>
              <w:keepNext/>
              <w:spacing w:before="0" w:after="0" w:line="240" w:lineRule="auto"/>
              <w:jc w:val="center"/>
            </w:pPr>
            <w:r>
              <w:rPr>
                <w:noProof/>
                <w:lang w:eastAsia="zh-CN"/>
              </w:rPr>
              <w:drawing>
                <wp:inline distT="0" distB="0" distL="0" distR="0" wp14:anchorId="561F58D8" wp14:editId="0BA033FC">
                  <wp:extent cx="4454525" cy="2988945"/>
                  <wp:effectExtent l="0" t="0" r="3175" b="1905"/>
                  <wp:docPr id="1091910323" name="Picture 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10323" name="Picture 5" descr="A graph of different colored lines&#10;&#10;Description automatically generated"/>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4480652" cy="3006249"/>
                          </a:xfrm>
                          <a:prstGeom prst="rect">
                            <a:avLst/>
                          </a:prstGeom>
                          <a:noFill/>
                          <a:ln>
                            <a:noFill/>
                          </a:ln>
                        </pic:spPr>
                      </pic:pic>
                    </a:graphicData>
                  </a:graphic>
                </wp:inline>
              </w:drawing>
            </w:r>
          </w:p>
          <w:p w14:paraId="3589FB18" w14:textId="77777777" w:rsidR="00721FF8" w:rsidRDefault="005C28C1">
            <w:pPr>
              <w:pStyle w:val="Caption"/>
              <w:spacing w:before="0" w:after="0" w:line="240" w:lineRule="auto"/>
              <w:jc w:val="center"/>
              <w:rPr>
                <w:b w:val="0"/>
                <w:bCs w:val="0"/>
                <w:sz w:val="20"/>
                <w:szCs w:val="20"/>
                <w:lang w:eastAsia="zh-CN"/>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3</w:t>
            </w:r>
            <w:r>
              <w:rPr>
                <w:b w:val="0"/>
                <w:bCs w:val="0"/>
                <w:sz w:val="20"/>
                <w:szCs w:val="20"/>
              </w:rPr>
              <w:fldChar w:fldCharType="end"/>
            </w:r>
            <w:r>
              <w:rPr>
                <w:b w:val="0"/>
                <w:bCs w:val="0"/>
                <w:sz w:val="20"/>
                <w:szCs w:val="20"/>
              </w:rPr>
              <w:t xml:space="preserve"> Comparison of different pathloss models at 13 GHz </w:t>
            </w:r>
            <w:proofErr w:type="spellStart"/>
            <w:r>
              <w:rPr>
                <w:b w:val="0"/>
                <w:bCs w:val="0"/>
                <w:sz w:val="20"/>
                <w:szCs w:val="20"/>
              </w:rPr>
              <w:t>centre</w:t>
            </w:r>
            <w:proofErr w:type="spellEnd"/>
            <w:r>
              <w:rPr>
                <w:b w:val="0"/>
                <w:bCs w:val="0"/>
                <w:sz w:val="20"/>
                <w:szCs w:val="20"/>
              </w:rPr>
              <w:t xml:space="preserve"> frequency.</w:t>
            </w:r>
          </w:p>
          <w:p w14:paraId="0972AAB4" w14:textId="77777777" w:rsidR="00721FF8" w:rsidRDefault="00721FF8">
            <w:pPr>
              <w:pStyle w:val="00Text"/>
              <w:spacing w:before="0" w:after="0" w:line="240" w:lineRule="auto"/>
              <w:rPr>
                <w:b/>
                <w:bCs/>
                <w:szCs w:val="20"/>
              </w:rPr>
            </w:pPr>
          </w:p>
          <w:p w14:paraId="0F0B6CD9" w14:textId="77777777" w:rsidR="00721FF8" w:rsidRDefault="005C28C1">
            <w:pPr>
              <w:pStyle w:val="00Text"/>
              <w:spacing w:before="0" w:after="0" w:line="240" w:lineRule="auto"/>
              <w:rPr>
                <w:b/>
                <w:bCs/>
                <w:szCs w:val="20"/>
              </w:rPr>
            </w:pPr>
            <w:r>
              <w:rPr>
                <w:b/>
                <w:bCs/>
                <w:szCs w:val="20"/>
              </w:rPr>
              <w:t xml:space="preserve">Observation 1: </w:t>
            </w:r>
            <w:r>
              <w:rPr>
                <w:szCs w:val="20"/>
              </w:rPr>
              <w:t xml:space="preserve">For </w:t>
            </w:r>
            <w:proofErr w:type="spellStart"/>
            <w:r>
              <w:rPr>
                <w:szCs w:val="20"/>
              </w:rPr>
              <w:t>SMa</w:t>
            </w:r>
            <w:proofErr w:type="spellEnd"/>
            <w:r>
              <w:rPr>
                <w:szCs w:val="20"/>
              </w:rPr>
              <w:t xml:space="preserve"> scenario, the proposed changes to the pathloss model in ITU M.2135-1 lead to more optimistic pathloss estimate (i.e., smaller pathloss values) for sub-2GHz frequency range compared to ITU M.2135-1, and a more conservative pathloss estimate (i.e., </w:t>
            </w:r>
            <w:proofErr w:type="spellStart"/>
            <w:r>
              <w:rPr>
                <w:szCs w:val="20"/>
              </w:rPr>
              <w:t>largerer</w:t>
            </w:r>
            <w:proofErr w:type="spellEnd"/>
            <w:r>
              <w:rPr>
                <w:szCs w:val="20"/>
              </w:rPr>
              <w:t xml:space="preserve"> pathloss values) for the &gt; 2 GHz frequency range.</w:t>
            </w:r>
          </w:p>
          <w:p w14:paraId="445B6FD0" w14:textId="77777777" w:rsidR="00721FF8" w:rsidRDefault="005C28C1">
            <w:pPr>
              <w:pStyle w:val="00Text"/>
              <w:spacing w:before="0" w:after="0" w:line="240" w:lineRule="auto"/>
              <w:rPr>
                <w:szCs w:val="20"/>
              </w:rPr>
            </w:pPr>
            <w:r>
              <w:rPr>
                <w:szCs w:val="20"/>
              </w:rPr>
              <w:t>To avoid any unintended changes to the pathloss model at frequencies beyond the core frequencies of interest in this study (i.e., 7-24 GHz), it is suggested that we exercise more caution when making changes to the model.</w:t>
            </w:r>
          </w:p>
          <w:p w14:paraId="02DD5422" w14:textId="77777777" w:rsidR="00721FF8" w:rsidRDefault="00721FF8">
            <w:pPr>
              <w:pStyle w:val="00Text"/>
              <w:spacing w:before="0" w:after="0" w:line="240" w:lineRule="auto"/>
              <w:rPr>
                <w:b/>
                <w:bCs/>
                <w:szCs w:val="20"/>
              </w:rPr>
            </w:pPr>
          </w:p>
          <w:p w14:paraId="7FF16075" w14:textId="77777777" w:rsidR="00721FF8" w:rsidRDefault="005C28C1">
            <w:pPr>
              <w:pStyle w:val="00Text"/>
              <w:spacing w:before="0" w:after="0" w:line="240" w:lineRule="auto"/>
              <w:rPr>
                <w:szCs w:val="20"/>
              </w:rPr>
            </w:pPr>
            <w:r>
              <w:rPr>
                <w:b/>
                <w:bCs/>
                <w:szCs w:val="20"/>
              </w:rPr>
              <w:t>Proposal 2:</w:t>
            </w:r>
            <w:r>
              <w:rPr>
                <w:szCs w:val="20"/>
              </w:rPr>
              <w:t xml:space="preserve"> Strive to minimize changes to the suburban pathloss model in ITU M.2135-1. Ensure impact of changes to frequencies outside 7-24 GHz is well justified.</w:t>
            </w:r>
          </w:p>
          <w:p w14:paraId="6A0E6CFA" w14:textId="77777777" w:rsidR="00721FF8" w:rsidRDefault="00721FF8">
            <w:pPr>
              <w:spacing w:before="0" w:after="0" w:line="240" w:lineRule="auto"/>
              <w:rPr>
                <w:rFonts w:eastAsiaTheme="minorEastAsia"/>
                <w:b/>
                <w:bCs/>
                <w:i/>
                <w:iCs/>
                <w:lang w:eastAsia="ja-JP"/>
              </w:rPr>
            </w:pPr>
          </w:p>
          <w:p w14:paraId="4677A8FB" w14:textId="77777777" w:rsidR="00721FF8" w:rsidRDefault="005C28C1">
            <w:pPr>
              <w:keepNext/>
              <w:spacing w:before="0" w:after="0" w:line="240" w:lineRule="auto"/>
              <w:ind w:left="1440" w:hanging="1440"/>
              <w:jc w:val="center"/>
            </w:pPr>
            <w:r>
              <w:rPr>
                <w:noProof/>
                <w:color w:val="C00000"/>
                <w:lang w:eastAsia="zh-CN"/>
              </w:rPr>
              <w:lastRenderedPageBreak/>
              <w:drawing>
                <wp:inline distT="0" distB="0" distL="0" distR="0" wp14:anchorId="1BF6F209" wp14:editId="7DC79B4C">
                  <wp:extent cx="4088765" cy="2814955"/>
                  <wp:effectExtent l="0" t="0" r="6985" b="4445"/>
                  <wp:docPr id="2024980777" name="Picture 2" descr="A graph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80777" name="Picture 2" descr="A graph of a number of lines&#10;&#10;Description automatically generated with medium confidence"/>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a:xfrm>
                            <a:off x="0" y="0"/>
                            <a:ext cx="4096260" cy="2820117"/>
                          </a:xfrm>
                          <a:prstGeom prst="rect">
                            <a:avLst/>
                          </a:prstGeom>
                          <a:noFill/>
                          <a:ln>
                            <a:noFill/>
                          </a:ln>
                        </pic:spPr>
                      </pic:pic>
                    </a:graphicData>
                  </a:graphic>
                </wp:inline>
              </w:drawing>
            </w:r>
          </w:p>
          <w:p w14:paraId="779A902E" w14:textId="77777777" w:rsidR="00721FF8" w:rsidRDefault="005C28C1">
            <w:pPr>
              <w:pStyle w:val="Caption"/>
              <w:spacing w:before="0" w:after="0" w:line="240" w:lineRule="auto"/>
              <w:jc w:val="center"/>
              <w:rPr>
                <w:b w:val="0"/>
                <w:bCs w:val="0"/>
                <w:color w:val="C00000"/>
                <w:sz w:val="20"/>
                <w:szCs w:val="20"/>
                <w:u w:val="single"/>
                <w:lang w:eastAsia="zh-CN"/>
              </w:rPr>
            </w:pPr>
            <w:bookmarkStart w:id="84" w:name="_Ref18195443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84"/>
            <w:r>
              <w:rPr>
                <w:b w:val="0"/>
                <w:bCs w:val="0"/>
                <w:sz w:val="20"/>
                <w:szCs w:val="20"/>
              </w:rPr>
              <w:t xml:space="preserve"> Comparison of different LOS probability models.</w:t>
            </w:r>
          </w:p>
          <w:p w14:paraId="7F9A1D3B" w14:textId="77777777" w:rsidR="00721FF8" w:rsidRDefault="00721FF8">
            <w:pPr>
              <w:spacing w:before="0" w:after="0" w:line="240" w:lineRule="auto"/>
              <w:ind w:left="1440" w:hanging="1440"/>
              <w:rPr>
                <w:b/>
                <w:bCs/>
                <w:lang w:eastAsia="zh-CN"/>
              </w:rPr>
            </w:pPr>
          </w:p>
          <w:p w14:paraId="56606F9F" w14:textId="77777777" w:rsidR="00721FF8" w:rsidRDefault="005C28C1">
            <w:pPr>
              <w:spacing w:before="0" w:after="0" w:line="240" w:lineRule="auto"/>
              <w:ind w:left="1440" w:hanging="1440"/>
              <w:rPr>
                <w:lang w:eastAsia="zh-CN"/>
              </w:rPr>
            </w:pPr>
            <w:r>
              <w:rPr>
                <w:b/>
                <w:bCs/>
                <w:lang w:eastAsia="zh-CN"/>
              </w:rPr>
              <w:t>Proposal 3</w:t>
            </w:r>
            <w:r>
              <w:rPr>
                <w:lang w:eastAsia="zh-CN"/>
              </w:rPr>
              <w:t xml:space="preserve">: Adopt the following two guidelines for </w:t>
            </w:r>
            <w:proofErr w:type="spellStart"/>
            <w:r>
              <w:rPr>
                <w:lang w:eastAsia="zh-CN"/>
              </w:rPr>
              <w:t>downselection</w:t>
            </w:r>
            <w:proofErr w:type="spellEnd"/>
            <w:r>
              <w:rPr>
                <w:lang w:eastAsia="zh-CN"/>
              </w:rPr>
              <w:t xml:space="preserve"> of the LOS probability model for </w:t>
            </w:r>
            <w:proofErr w:type="spellStart"/>
            <w:r>
              <w:rPr>
                <w:lang w:eastAsia="zh-CN"/>
              </w:rPr>
              <w:t>SMa</w:t>
            </w:r>
            <w:proofErr w:type="spellEnd"/>
            <w:r>
              <w:rPr>
                <w:lang w:eastAsia="zh-CN"/>
              </w:rPr>
              <w:t xml:space="preserve"> scenario:</w:t>
            </w:r>
          </w:p>
          <w:p w14:paraId="4CA70519" w14:textId="77777777" w:rsidR="00721FF8" w:rsidRDefault="005C28C1">
            <w:pPr>
              <w:pStyle w:val="ListParagraph"/>
              <w:numPr>
                <w:ilvl w:val="0"/>
                <w:numId w:val="32"/>
              </w:numPr>
              <w:suppressAutoHyphens w:val="0"/>
              <w:overflowPunct/>
              <w:spacing w:before="0" w:line="240" w:lineRule="auto"/>
              <w:contextualSpacing/>
              <w:rPr>
                <w:szCs w:val="20"/>
                <w:lang w:eastAsia="zh-CN"/>
              </w:rPr>
            </w:pPr>
            <w:r>
              <w:rPr>
                <w:szCs w:val="20"/>
                <w:lang w:eastAsia="zh-CN"/>
              </w:rPr>
              <w:t xml:space="preserve">LOS probability of a UE in </w:t>
            </w:r>
            <w:proofErr w:type="spellStart"/>
            <w:r>
              <w:rPr>
                <w:szCs w:val="20"/>
                <w:lang w:eastAsia="zh-CN"/>
              </w:rPr>
              <w:t>SMa</w:t>
            </w:r>
            <w:proofErr w:type="spellEnd"/>
            <w:r>
              <w:rPr>
                <w:szCs w:val="20"/>
                <w:lang w:eastAsia="zh-CN"/>
              </w:rPr>
              <w:t xml:space="preserve"> scenario should lie between the LOS probabilities for </w:t>
            </w:r>
            <w:proofErr w:type="spellStart"/>
            <w:r>
              <w:rPr>
                <w:szCs w:val="20"/>
                <w:lang w:eastAsia="zh-CN"/>
              </w:rPr>
              <w:t>UMa</w:t>
            </w:r>
            <w:proofErr w:type="spellEnd"/>
            <w:r>
              <w:rPr>
                <w:szCs w:val="20"/>
                <w:lang w:eastAsia="zh-CN"/>
              </w:rPr>
              <w:t xml:space="preserve"> and </w:t>
            </w:r>
            <w:proofErr w:type="spellStart"/>
            <w:r>
              <w:rPr>
                <w:szCs w:val="20"/>
                <w:lang w:eastAsia="zh-CN"/>
              </w:rPr>
              <w:t>RMa</w:t>
            </w:r>
            <w:proofErr w:type="spellEnd"/>
            <w:r>
              <w:rPr>
                <w:szCs w:val="20"/>
                <w:lang w:eastAsia="zh-CN"/>
              </w:rPr>
              <w:t xml:space="preserve"> scenario.</w:t>
            </w:r>
          </w:p>
          <w:p w14:paraId="3E7B5DDC" w14:textId="77777777" w:rsidR="00721FF8" w:rsidRDefault="005C28C1">
            <w:pPr>
              <w:pStyle w:val="ListParagraph"/>
              <w:numPr>
                <w:ilvl w:val="0"/>
                <w:numId w:val="32"/>
              </w:numPr>
              <w:suppressAutoHyphens w:val="0"/>
              <w:overflowPunct/>
              <w:spacing w:before="0" w:line="240" w:lineRule="auto"/>
              <w:contextualSpacing/>
              <w:rPr>
                <w:szCs w:val="20"/>
                <w:lang w:eastAsia="zh-CN"/>
              </w:rPr>
            </w:pPr>
            <w:r>
              <w:rPr>
                <w:color w:val="000000" w:themeColor="text1"/>
                <w:szCs w:val="20"/>
                <w:lang w:eastAsia="zh-CN"/>
              </w:rPr>
              <w:t xml:space="preserve">LOS probability model can be independent of UE height as most UEs in </w:t>
            </w:r>
            <w:proofErr w:type="spellStart"/>
            <w:r>
              <w:rPr>
                <w:color w:val="000000" w:themeColor="text1"/>
                <w:szCs w:val="20"/>
                <w:lang w:eastAsia="zh-CN"/>
              </w:rPr>
              <w:t>SMa</w:t>
            </w:r>
            <w:proofErr w:type="spellEnd"/>
            <w:r>
              <w:rPr>
                <w:color w:val="000000" w:themeColor="text1"/>
                <w:szCs w:val="20"/>
                <w:lang w:eastAsia="zh-CN"/>
              </w:rPr>
              <w:t xml:space="preserve"> scenario are at the ground level.</w:t>
            </w:r>
          </w:p>
          <w:p w14:paraId="1DCC893B" w14:textId="77777777" w:rsidR="00721FF8" w:rsidRDefault="00721FF8">
            <w:pPr>
              <w:spacing w:before="0" w:after="0" w:line="240" w:lineRule="auto"/>
              <w:rPr>
                <w:rFonts w:eastAsiaTheme="minorEastAsia"/>
                <w:b/>
                <w:bCs/>
                <w:i/>
                <w:iCs/>
                <w:lang w:eastAsia="ja-JP"/>
              </w:rPr>
            </w:pPr>
          </w:p>
          <w:p w14:paraId="4AB95AC6" w14:textId="77777777" w:rsidR="00721FF8" w:rsidRDefault="005C28C1">
            <w:pPr>
              <w:spacing w:before="0" w:after="0" w:line="240" w:lineRule="auto"/>
            </w:pPr>
            <w:r>
              <w:rPr>
                <w:b/>
                <w:bCs/>
              </w:rPr>
              <w:t>Proposal 4</w:t>
            </w:r>
            <w:r>
              <w:t xml:space="preserve">: For </w:t>
            </w:r>
            <w:proofErr w:type="spellStart"/>
            <w:r>
              <w:t>SMa</w:t>
            </w:r>
            <w:proofErr w:type="spellEnd"/>
            <w:r>
              <w:t xml:space="preserve"> scenario, consider the following two alternatives for ISD, BS antenna height, and building type ratio: </w:t>
            </w:r>
          </w:p>
          <w:p w14:paraId="43DC3C90" w14:textId="77777777" w:rsidR="00721FF8" w:rsidRDefault="005C28C1">
            <w:pPr>
              <w:pStyle w:val="ListParagraph"/>
              <w:numPr>
                <w:ilvl w:val="0"/>
                <w:numId w:val="31"/>
              </w:numPr>
              <w:spacing w:before="0" w:line="240" w:lineRule="auto"/>
              <w:rPr>
                <w:szCs w:val="20"/>
              </w:rPr>
            </w:pPr>
            <w:r>
              <w:rPr>
                <w:szCs w:val="20"/>
              </w:rPr>
              <w:t>Alt 1) ISD 1299m + Building Type Ratio 90% residential, 10% commercial + BS Height 35m</w:t>
            </w:r>
          </w:p>
          <w:p w14:paraId="730C49F5" w14:textId="77777777" w:rsidR="00721FF8" w:rsidRDefault="005C28C1">
            <w:pPr>
              <w:pStyle w:val="ListParagraph"/>
              <w:numPr>
                <w:ilvl w:val="0"/>
                <w:numId w:val="31"/>
              </w:numPr>
              <w:spacing w:before="0" w:line="240" w:lineRule="auto"/>
              <w:rPr>
                <w:szCs w:val="20"/>
              </w:rPr>
            </w:pPr>
            <w:r>
              <w:rPr>
                <w:szCs w:val="20"/>
              </w:rPr>
              <w:t>Alt 2) ISD 1000m + Building Type Ratio 90% residential, 10% commercial + BS Height 25m</w:t>
            </w:r>
          </w:p>
          <w:p w14:paraId="397E408E" w14:textId="77777777" w:rsidR="00721FF8" w:rsidRDefault="00721FF8">
            <w:pPr>
              <w:pStyle w:val="ListParagraph"/>
              <w:spacing w:before="0" w:line="240" w:lineRule="auto"/>
              <w:rPr>
                <w:szCs w:val="20"/>
              </w:rPr>
            </w:pPr>
          </w:p>
          <w:p w14:paraId="3B7F4780" w14:textId="77777777" w:rsidR="00721FF8" w:rsidRDefault="005C28C1">
            <w:pPr>
              <w:spacing w:before="0" w:after="0" w:line="240" w:lineRule="auto"/>
              <w:rPr>
                <w:color w:val="000000" w:themeColor="text1"/>
                <w:lang w:eastAsia="zh-CN"/>
              </w:rPr>
            </w:pPr>
            <w:r>
              <w:rPr>
                <w:color w:val="000000" w:themeColor="text1"/>
                <w:lang w:eastAsia="zh-CN"/>
              </w:rPr>
              <w:t xml:space="preserve">Note: This is subject to alignment with eventual pathloss model adopted for </w:t>
            </w:r>
            <w:proofErr w:type="spellStart"/>
            <w:r>
              <w:rPr>
                <w:color w:val="000000" w:themeColor="text1"/>
                <w:lang w:eastAsia="zh-CN"/>
              </w:rPr>
              <w:t>SMa</w:t>
            </w:r>
            <w:proofErr w:type="spellEnd"/>
            <w:r>
              <w:rPr>
                <w:color w:val="000000" w:themeColor="text1"/>
                <w:lang w:eastAsia="zh-CN"/>
              </w:rPr>
              <w:t xml:space="preserve"> to ensure a high percentage of UEs fall within coverage. </w:t>
            </w:r>
          </w:p>
          <w:p w14:paraId="1CE6D105" w14:textId="77777777" w:rsidR="00721FF8" w:rsidRDefault="00721FF8">
            <w:pPr>
              <w:spacing w:before="0" w:after="0" w:line="240" w:lineRule="auto"/>
              <w:rPr>
                <w:rFonts w:eastAsiaTheme="minorEastAsia"/>
                <w:b/>
                <w:bCs/>
                <w:i/>
                <w:iCs/>
                <w:lang w:eastAsia="ja-JP"/>
              </w:rPr>
            </w:pPr>
          </w:p>
        </w:tc>
      </w:tr>
      <w:tr w:rsidR="00721FF8" w14:paraId="36EFCDFC" w14:textId="77777777">
        <w:tc>
          <w:tcPr>
            <w:tcW w:w="1615" w:type="dxa"/>
            <w:vAlign w:val="center"/>
          </w:tcPr>
          <w:p w14:paraId="7779E492" w14:textId="77777777" w:rsidR="00721FF8" w:rsidRDefault="005C28C1">
            <w:pPr>
              <w:spacing w:after="0" w:line="240" w:lineRule="auto"/>
            </w:pPr>
            <w:r>
              <w:lastRenderedPageBreak/>
              <w:t>[20] Nokia</w:t>
            </w:r>
          </w:p>
        </w:tc>
        <w:tc>
          <w:tcPr>
            <w:tcW w:w="9175" w:type="dxa"/>
            <w:vAlign w:val="center"/>
          </w:tcPr>
          <w:p w14:paraId="1A429E04" w14:textId="77777777" w:rsidR="00721FF8" w:rsidRDefault="005C28C1">
            <w:pPr>
              <w:spacing w:before="0" w:after="0" w:line="240" w:lineRule="auto"/>
              <w:rPr>
                <w:rFonts w:eastAsiaTheme="minorEastAsia"/>
                <w:lang w:eastAsia="ja-JP"/>
              </w:rPr>
            </w:pPr>
            <w:r>
              <w:rPr>
                <w:rFonts w:eastAsiaTheme="minorEastAsia"/>
                <w:b/>
                <w:bCs/>
                <w:lang w:eastAsia="ja-JP"/>
              </w:rPr>
              <w:t xml:space="preserve">Proposal 3: </w:t>
            </w:r>
            <w:r>
              <w:rPr>
                <w:rFonts w:eastAsiaTheme="minorEastAsia"/>
                <w:lang w:eastAsia="ja-JP"/>
              </w:rPr>
              <w:t xml:space="preserve">RAN1 to select either ISD Option 1 or 2 with building type ratio option B, which specifies an ISD of 1732 or 1299 meters with 90% residential and 10% commercial, correspondingly, for </w:t>
            </w:r>
            <w:proofErr w:type="spellStart"/>
            <w:r>
              <w:rPr>
                <w:rFonts w:eastAsiaTheme="minorEastAsia"/>
                <w:lang w:eastAsia="ja-JP"/>
              </w:rPr>
              <w:t>SMa</w:t>
            </w:r>
            <w:proofErr w:type="spellEnd"/>
            <w:r>
              <w:rPr>
                <w:rFonts w:eastAsiaTheme="minorEastAsia"/>
                <w:lang w:eastAsia="ja-JP"/>
              </w:rPr>
              <w:t xml:space="preserve"> scenarios.</w:t>
            </w:r>
          </w:p>
          <w:p w14:paraId="08B4C55D" w14:textId="77777777" w:rsidR="00721FF8" w:rsidRDefault="00721FF8">
            <w:pPr>
              <w:spacing w:before="0" w:after="0" w:line="240" w:lineRule="auto"/>
              <w:rPr>
                <w:rFonts w:eastAsiaTheme="minorEastAsia"/>
                <w:lang w:eastAsia="ja-JP"/>
              </w:rPr>
            </w:pPr>
          </w:p>
          <w:p w14:paraId="1A044652" w14:textId="77777777" w:rsidR="00721FF8" w:rsidRDefault="005C28C1">
            <w:pPr>
              <w:spacing w:before="0" w:after="0" w:line="240" w:lineRule="auto"/>
              <w:rPr>
                <w:rFonts w:eastAsiaTheme="minorEastAsia"/>
                <w:lang w:eastAsia="ja-JP"/>
              </w:rPr>
            </w:pPr>
            <w:r>
              <w:rPr>
                <w:rFonts w:eastAsiaTheme="minorEastAsia"/>
                <w:b/>
                <w:bCs/>
                <w:lang w:eastAsia="ja-JP"/>
              </w:rPr>
              <w:t xml:space="preserve">Proposal 4: </w:t>
            </w:r>
            <w:r>
              <w:rPr>
                <w:rFonts w:eastAsiaTheme="minorEastAsia"/>
                <w:lang w:eastAsia="ja-JP"/>
              </w:rPr>
              <w:t xml:space="preserve">RAN1 to select either BS height Option 1 or 2, which specifies a BS height of 35 or 25 meters, correspondingly, for </w:t>
            </w:r>
            <w:proofErr w:type="spellStart"/>
            <w:r>
              <w:rPr>
                <w:rFonts w:eastAsiaTheme="minorEastAsia"/>
                <w:lang w:eastAsia="ja-JP"/>
              </w:rPr>
              <w:t>SMa</w:t>
            </w:r>
            <w:proofErr w:type="spellEnd"/>
            <w:r>
              <w:rPr>
                <w:rFonts w:eastAsiaTheme="minorEastAsia"/>
                <w:lang w:eastAsia="ja-JP"/>
              </w:rPr>
              <w:t xml:space="preserve"> scenarios.</w:t>
            </w:r>
          </w:p>
          <w:p w14:paraId="310A80D8" w14:textId="77777777" w:rsidR="00721FF8" w:rsidRDefault="005C28C1">
            <w:pPr>
              <w:spacing w:before="0" w:after="0" w:line="240" w:lineRule="auto"/>
              <w:jc w:val="center"/>
              <w:rPr>
                <w:lang w:eastAsia="zh-CN"/>
              </w:rPr>
            </w:pPr>
            <w:r>
              <w:rPr>
                <w:rFonts w:eastAsiaTheme="minorEastAsia"/>
                <w:b/>
                <w:bCs/>
                <w:lang w:eastAsia="ja-JP"/>
              </w:rPr>
              <w:t xml:space="preserve"> </w:t>
            </w:r>
            <w:r>
              <w:rPr>
                <w:noProof/>
              </w:rPr>
              <w:drawing>
                <wp:inline distT="0" distB="0" distL="0" distR="0" wp14:anchorId="5CC43F14" wp14:editId="6FB4C159">
                  <wp:extent cx="4659630" cy="2550795"/>
                  <wp:effectExtent l="0" t="0" r="7620" b="1905"/>
                  <wp:docPr id="387983980" name="Picture 1"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983980" name="Picture 1" descr="A graph with blue and orange lines&#10;&#10;Description automatically generated"/>
                          <pic:cNvPicPr>
                            <a:picLocks noChangeAspect="1"/>
                          </pic:cNvPicPr>
                        </pic:nvPicPr>
                        <pic:blipFill>
                          <a:blip r:embed="rId158"/>
                          <a:stretch>
                            <a:fillRect/>
                          </a:stretch>
                        </pic:blipFill>
                        <pic:spPr>
                          <a:xfrm>
                            <a:off x="0" y="0"/>
                            <a:ext cx="4675104" cy="2559306"/>
                          </a:xfrm>
                          <a:prstGeom prst="rect">
                            <a:avLst/>
                          </a:prstGeom>
                        </pic:spPr>
                      </pic:pic>
                    </a:graphicData>
                  </a:graphic>
                </wp:inline>
              </w:drawing>
            </w:r>
          </w:p>
          <w:p w14:paraId="7AFDBC20" w14:textId="77777777" w:rsidR="00721FF8" w:rsidRDefault="005C28C1">
            <w:pPr>
              <w:pStyle w:val="Caption"/>
              <w:spacing w:before="0" w:after="0" w:line="240" w:lineRule="auto"/>
              <w:jc w:val="center"/>
              <w:rPr>
                <w:b w:val="0"/>
                <w:bCs w:val="0"/>
                <w:sz w:val="20"/>
                <w:szCs w:val="20"/>
                <w:lang w:eastAsia="zh-CN"/>
              </w:rPr>
            </w:pPr>
            <w:bookmarkStart w:id="85" w:name="_Ref17841948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85"/>
            <w:r>
              <w:rPr>
                <w:b w:val="0"/>
                <w:bCs w:val="0"/>
                <w:sz w:val="20"/>
                <w:szCs w:val="20"/>
                <w:lang w:eastAsia="zh-CN"/>
              </w:rPr>
              <w:t>. Antenna heights summary in Chicago Suburbs.</w:t>
            </w:r>
          </w:p>
          <w:p w14:paraId="732719C6" w14:textId="77777777" w:rsidR="00721FF8" w:rsidRDefault="005C28C1">
            <w:pPr>
              <w:pStyle w:val="Caption"/>
              <w:spacing w:before="0" w:after="0" w:line="240" w:lineRule="auto"/>
              <w:rPr>
                <w:b w:val="0"/>
                <w:bCs w:val="0"/>
                <w:sz w:val="20"/>
                <w:szCs w:val="20"/>
                <w:lang w:eastAsia="zh-CN"/>
              </w:rPr>
            </w:pPr>
            <w:bookmarkStart w:id="86" w:name="_Ref178574664"/>
            <w:r>
              <w:rPr>
                <w:sz w:val="20"/>
                <w:szCs w:val="20"/>
              </w:rPr>
              <w:t>Proposal 5</w:t>
            </w:r>
            <w:r>
              <w:rPr>
                <w:sz w:val="20"/>
                <w:szCs w:val="20"/>
                <w:lang w:eastAsia="zh-CN"/>
              </w:rPr>
              <w:t xml:space="preserve">: </w:t>
            </w:r>
            <w:r>
              <w:rPr>
                <w:b w:val="0"/>
                <w:bCs w:val="0"/>
                <w:sz w:val="20"/>
                <w:szCs w:val="20"/>
                <w:lang w:eastAsia="zh-CN"/>
              </w:rPr>
              <w:t xml:space="preserve">RAN1 to consider the following model assumptions for </w:t>
            </w:r>
            <w:proofErr w:type="spellStart"/>
            <w:r>
              <w:rPr>
                <w:b w:val="0"/>
                <w:bCs w:val="0"/>
                <w:sz w:val="20"/>
                <w:szCs w:val="20"/>
                <w:lang w:eastAsia="zh-CN"/>
              </w:rPr>
              <w:t>SMa</w:t>
            </w:r>
            <w:proofErr w:type="spellEnd"/>
            <w:r>
              <w:rPr>
                <w:b w:val="0"/>
                <w:bCs w:val="0"/>
                <w:sz w:val="20"/>
                <w:szCs w:val="20"/>
                <w:lang w:eastAsia="zh-CN"/>
              </w:rPr>
              <w:t xml:space="preserve"> scenarios:</w:t>
            </w:r>
            <w:bookmarkEnd w:id="86"/>
          </w:p>
          <w:p w14:paraId="3E14AE66" w14:textId="77777777" w:rsidR="00721FF8" w:rsidRDefault="005C28C1">
            <w:pPr>
              <w:pStyle w:val="Caption"/>
              <w:numPr>
                <w:ilvl w:val="0"/>
                <w:numId w:val="33"/>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lastRenderedPageBreak/>
              <w:t>UT distribution: Option 2, 0.5 m for outdoor; 1.5+3(</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oMath>
            <w:r>
              <w:rPr>
                <w:b w:val="0"/>
                <w:bCs w:val="0"/>
                <w:sz w:val="20"/>
                <w:szCs w:val="20"/>
                <w:lang w:eastAsia="zh-CN"/>
              </w:rPr>
              <w:t xml:space="preserve">-1) m for indoor, where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Pr>
                <w:b w:val="0"/>
                <w:bCs w:val="0"/>
                <w:sz w:val="20"/>
                <w:szCs w:val="20"/>
                <w:lang w:eastAsia="zh-CN"/>
              </w:rPr>
              <w:t xml:space="preserve">is the floor and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Pr>
                <w:b w:val="0"/>
                <w:bCs w:val="0"/>
                <w:sz w:val="20"/>
                <w:szCs w:val="20"/>
                <w:lang w:eastAsia="zh-CN"/>
              </w:rPr>
              <w:t xml:space="preserve">is uniform (1, 2) for residential buildings or is uniform (1, 5) for commercial buildings. (framework in 36.873 for UMa with changes to distribution of </w:t>
            </w:r>
            <m:oMath>
              <m:sSub>
                <m:sSubPr>
                  <m:ctrlPr>
                    <w:rPr>
                      <w:rFonts w:ascii="Cambria Math" w:hAnsi="Cambria Math"/>
                      <w:b w:val="0"/>
                      <w:bCs w:val="0"/>
                      <w:i/>
                      <w:iCs/>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fl</m:t>
                  </m:r>
                </m:sub>
              </m:sSub>
            </m:oMath>
            <w:r>
              <w:rPr>
                <w:b w:val="0"/>
                <w:bCs w:val="0"/>
                <w:sz w:val="20"/>
                <w:szCs w:val="20"/>
                <w:lang w:eastAsia="zh-CN"/>
              </w:rPr>
              <w:t xml:space="preserve"> (number of floors).)</w:t>
            </w:r>
          </w:p>
          <w:p w14:paraId="3A73676E" w14:textId="77777777" w:rsidR="00721FF8" w:rsidRDefault="005C28C1">
            <w:pPr>
              <w:pStyle w:val="Caption"/>
              <w:numPr>
                <w:ilvl w:val="0"/>
                <w:numId w:val="33"/>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Min BS-UT distance (2D): Option 2 and Option 3, 25 and 35 m</w:t>
            </w:r>
          </w:p>
          <w:p w14:paraId="7853C1C5" w14:textId="77777777" w:rsidR="00721FF8" w:rsidRDefault="00721FF8">
            <w:pPr>
              <w:pStyle w:val="Caption"/>
              <w:spacing w:before="0" w:after="0" w:line="240" w:lineRule="auto"/>
              <w:rPr>
                <w:sz w:val="20"/>
                <w:szCs w:val="20"/>
              </w:rPr>
            </w:pPr>
          </w:p>
          <w:p w14:paraId="403DA877" w14:textId="77777777" w:rsidR="00721FF8" w:rsidRDefault="005C28C1">
            <w:pPr>
              <w:pStyle w:val="Caption"/>
              <w:spacing w:before="0" w:after="0" w:line="240" w:lineRule="auto"/>
              <w:rPr>
                <w:b w:val="0"/>
                <w:bCs w:val="0"/>
                <w:sz w:val="20"/>
                <w:szCs w:val="20"/>
              </w:rPr>
            </w:pPr>
            <w:r>
              <w:rPr>
                <w:sz w:val="20"/>
                <w:szCs w:val="20"/>
              </w:rPr>
              <w:t xml:space="preserve">Proposal 6: </w:t>
            </w:r>
            <w:r>
              <w:rPr>
                <w:b w:val="0"/>
                <w:bCs w:val="0"/>
                <w:sz w:val="20"/>
                <w:szCs w:val="20"/>
              </w:rPr>
              <w:t xml:space="preserve">RAN1 to consider reusing the UT mobility parameters of Umi and Uma scenarios for </w:t>
            </w:r>
            <w:proofErr w:type="spellStart"/>
            <w:r>
              <w:rPr>
                <w:b w:val="0"/>
                <w:bCs w:val="0"/>
                <w:sz w:val="20"/>
                <w:szCs w:val="20"/>
              </w:rPr>
              <w:t>SMa</w:t>
            </w:r>
            <w:proofErr w:type="spellEnd"/>
            <w:r>
              <w:rPr>
                <w:b w:val="0"/>
                <w:bCs w:val="0"/>
                <w:sz w:val="20"/>
                <w:szCs w:val="20"/>
              </w:rPr>
              <w:t xml:space="preserve"> scenarios:</w:t>
            </w:r>
          </w:p>
          <w:p w14:paraId="1874A77D" w14:textId="77777777" w:rsidR="00721FF8" w:rsidRDefault="005C28C1">
            <w:pPr>
              <w:pStyle w:val="Caption"/>
              <w:numPr>
                <w:ilvl w:val="0"/>
                <w:numId w:val="34"/>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3 km/h for pedestrians (indoors and outdoors)</w:t>
            </w:r>
          </w:p>
          <w:p w14:paraId="4E4A1A1C" w14:textId="77777777" w:rsidR="00721FF8" w:rsidRDefault="005C28C1">
            <w:pPr>
              <w:pStyle w:val="Caption"/>
              <w:numPr>
                <w:ilvl w:val="0"/>
                <w:numId w:val="34"/>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30 km/h for in-car user terminals</w:t>
            </w:r>
          </w:p>
          <w:p w14:paraId="0BD88AC1" w14:textId="77777777" w:rsidR="00721FF8" w:rsidRDefault="005C28C1">
            <w:pPr>
              <w:spacing w:before="0" w:after="0" w:line="240" w:lineRule="auto"/>
              <w:jc w:val="center"/>
            </w:pPr>
            <w:r>
              <w:rPr>
                <w:noProof/>
              </w:rPr>
              <w:drawing>
                <wp:inline distT="0" distB="0" distL="0" distR="0" wp14:anchorId="046A606E" wp14:editId="01B7A87E">
                  <wp:extent cx="5010785" cy="2404745"/>
                  <wp:effectExtent l="0" t="0" r="0" b="0"/>
                  <wp:docPr id="7421574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57433" name="Picture 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a:xfrm>
                            <a:off x="0" y="0"/>
                            <a:ext cx="5017670" cy="2408078"/>
                          </a:xfrm>
                          <a:prstGeom prst="rect">
                            <a:avLst/>
                          </a:prstGeom>
                          <a:noFill/>
                          <a:ln>
                            <a:noFill/>
                          </a:ln>
                        </pic:spPr>
                      </pic:pic>
                    </a:graphicData>
                  </a:graphic>
                </wp:inline>
              </w:drawing>
            </w:r>
          </w:p>
          <w:p w14:paraId="0D4FB4C8" w14:textId="77777777" w:rsidR="00721FF8" w:rsidRDefault="005C28C1">
            <w:pPr>
              <w:pStyle w:val="Caption"/>
              <w:spacing w:before="0" w:after="0" w:line="240" w:lineRule="auto"/>
              <w:jc w:val="center"/>
              <w:rPr>
                <w:b w:val="0"/>
                <w:bCs w:val="0"/>
                <w:sz w:val="20"/>
                <w:szCs w:val="20"/>
                <w:lang w:eastAsia="zh-CN"/>
              </w:rPr>
            </w:pPr>
            <w:bookmarkStart w:id="87" w:name="_Ref18162540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87"/>
            <w:r>
              <w:rPr>
                <w:b w:val="0"/>
                <w:bCs w:val="0"/>
                <w:sz w:val="20"/>
                <w:szCs w:val="20"/>
                <w:lang w:eastAsia="zh-CN"/>
              </w:rPr>
              <w:t xml:space="preserve">. LOS probability Option 2 and Option 3 of </w:t>
            </w:r>
            <w:proofErr w:type="spellStart"/>
            <w:r>
              <w:rPr>
                <w:b w:val="0"/>
                <w:bCs w:val="0"/>
                <w:sz w:val="20"/>
                <w:szCs w:val="20"/>
                <w:lang w:eastAsia="zh-CN"/>
              </w:rPr>
              <w:t>SMa</w:t>
            </w:r>
            <w:proofErr w:type="spellEnd"/>
            <w:r>
              <w:rPr>
                <w:b w:val="0"/>
                <w:bCs w:val="0"/>
                <w:sz w:val="20"/>
                <w:szCs w:val="20"/>
                <w:lang w:eastAsia="zh-CN"/>
              </w:rPr>
              <w:t xml:space="preserve"> scenario compared to </w:t>
            </w:r>
            <w:proofErr w:type="spellStart"/>
            <w:r>
              <w:rPr>
                <w:b w:val="0"/>
                <w:bCs w:val="0"/>
                <w:sz w:val="20"/>
                <w:szCs w:val="20"/>
                <w:lang w:eastAsia="zh-CN"/>
              </w:rPr>
              <w:t>RMa</w:t>
            </w:r>
            <w:proofErr w:type="spellEnd"/>
            <w:r>
              <w:rPr>
                <w:b w:val="0"/>
                <w:bCs w:val="0"/>
                <w:sz w:val="20"/>
                <w:szCs w:val="20"/>
                <w:lang w:eastAsia="zh-CN"/>
              </w:rPr>
              <w:t xml:space="preserve"> and </w:t>
            </w:r>
            <w:proofErr w:type="spellStart"/>
            <w:r>
              <w:rPr>
                <w:b w:val="0"/>
                <w:bCs w:val="0"/>
                <w:sz w:val="20"/>
                <w:szCs w:val="20"/>
                <w:lang w:eastAsia="zh-CN"/>
              </w:rPr>
              <w:t>UMa</w:t>
            </w:r>
            <w:proofErr w:type="spellEnd"/>
            <w:r>
              <w:rPr>
                <w:b w:val="0"/>
                <w:bCs w:val="0"/>
                <w:sz w:val="20"/>
                <w:szCs w:val="20"/>
                <w:lang w:eastAsia="zh-CN"/>
              </w:rPr>
              <w:t xml:space="preserve"> scenarios with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h</m:t>
                  </m:r>
                </m:e>
                <m:sub>
                  <m:r>
                    <m:rPr>
                      <m:sty m:val="bi"/>
                    </m:rPr>
                    <w:rPr>
                      <w:rFonts w:ascii="Cambria Math" w:hAnsi="Cambria Math"/>
                      <w:sz w:val="20"/>
                      <w:szCs w:val="20"/>
                      <w:lang w:eastAsia="zh-CN"/>
                    </w:rPr>
                    <m:t>UT</m:t>
                  </m:r>
                </m:sub>
              </m:sSub>
              <m:r>
                <m:rPr>
                  <m:sty m:val="bi"/>
                </m:rPr>
                <w:rPr>
                  <w:rFonts w:ascii="Cambria Math" w:hAnsi="Cambria Math"/>
                  <w:sz w:val="20"/>
                  <w:szCs w:val="20"/>
                  <w:lang w:eastAsia="zh-CN"/>
                </w:rPr>
                <m:t>=</m:t>
              </m:r>
            </m:oMath>
            <w:r>
              <w:rPr>
                <w:b w:val="0"/>
                <w:bCs w:val="0"/>
                <w:sz w:val="20"/>
                <w:szCs w:val="20"/>
                <w:lang w:eastAsia="zh-CN"/>
              </w:rPr>
              <w:t>1.5 m.</w:t>
            </w:r>
          </w:p>
          <w:p w14:paraId="45D705A4" w14:textId="77777777" w:rsidR="00721FF8" w:rsidRDefault="00721FF8">
            <w:pPr>
              <w:spacing w:before="0" w:after="0" w:line="240" w:lineRule="auto"/>
              <w:rPr>
                <w:rFonts w:eastAsiaTheme="minorEastAsia"/>
                <w:b/>
                <w:bCs/>
                <w:lang w:eastAsia="ja-JP"/>
              </w:rPr>
            </w:pPr>
          </w:p>
          <w:p w14:paraId="65004C21" w14:textId="77777777" w:rsidR="00721FF8" w:rsidRDefault="005C28C1">
            <w:pPr>
              <w:spacing w:before="0" w:after="0" w:line="240" w:lineRule="auto"/>
              <w:rPr>
                <w:rFonts w:eastAsiaTheme="minorEastAsia"/>
                <w:lang w:eastAsia="ja-JP"/>
              </w:rPr>
            </w:pPr>
            <w:r>
              <w:rPr>
                <w:rFonts w:eastAsiaTheme="minorEastAsia"/>
                <w:b/>
                <w:bCs/>
                <w:lang w:eastAsia="ja-JP"/>
              </w:rPr>
              <w:t xml:space="preserve">Observation 4: </w:t>
            </w:r>
            <w:r>
              <w:rPr>
                <w:rFonts w:eastAsiaTheme="minorEastAsia"/>
                <w:lang w:eastAsia="ja-JP"/>
              </w:rPr>
              <w:t xml:space="preserve">Considering the </w:t>
            </w:r>
            <w:proofErr w:type="spellStart"/>
            <w:r>
              <w:rPr>
                <w:rFonts w:eastAsiaTheme="minorEastAsia"/>
                <w:lang w:eastAsia="ja-JP"/>
              </w:rPr>
              <w:t>SMa</w:t>
            </w:r>
            <w:proofErr w:type="spellEnd"/>
            <w:r>
              <w:rPr>
                <w:rFonts w:eastAsiaTheme="minorEastAsia"/>
                <w:lang w:eastAsia="ja-JP"/>
              </w:rPr>
              <w:t xml:space="preserve"> scenario is not significantly different from the </w:t>
            </w:r>
            <w:proofErr w:type="spellStart"/>
            <w:r>
              <w:rPr>
                <w:rFonts w:eastAsiaTheme="minorEastAsia"/>
                <w:lang w:eastAsia="ja-JP"/>
              </w:rPr>
              <w:t>UMa</w:t>
            </w:r>
            <w:proofErr w:type="spellEnd"/>
            <w:r>
              <w:rPr>
                <w:rFonts w:eastAsiaTheme="minorEastAsia"/>
                <w:lang w:eastAsia="ja-JP"/>
              </w:rPr>
              <w:t xml:space="preserve"> scenario, and the proposed path loss model also aligns with the ITU M.2135-1 LOS probability Option 2 could provide a more realistic representation than Option 3.</w:t>
            </w:r>
          </w:p>
          <w:p w14:paraId="577568E0" w14:textId="77777777" w:rsidR="00721FF8" w:rsidRDefault="00721FF8">
            <w:pPr>
              <w:spacing w:before="0" w:after="0" w:line="240" w:lineRule="auto"/>
              <w:rPr>
                <w:rFonts w:eastAsiaTheme="minorEastAsia"/>
                <w:b/>
                <w:bCs/>
                <w:lang w:eastAsia="ja-JP"/>
              </w:rPr>
            </w:pPr>
          </w:p>
          <w:p w14:paraId="4E453FE0" w14:textId="77777777" w:rsidR="00721FF8" w:rsidRDefault="005C28C1">
            <w:pPr>
              <w:spacing w:before="0" w:after="0" w:line="240" w:lineRule="auto"/>
              <w:rPr>
                <w:rFonts w:eastAsiaTheme="minorEastAsia"/>
                <w:lang w:eastAsia="ja-JP"/>
              </w:rPr>
            </w:pPr>
            <w:r>
              <w:rPr>
                <w:rFonts w:eastAsiaTheme="minorEastAsia"/>
                <w:b/>
                <w:bCs/>
                <w:lang w:eastAsia="ja-JP"/>
              </w:rPr>
              <w:t xml:space="preserve">Proposal 7: </w:t>
            </w:r>
            <w:r>
              <w:rPr>
                <w:rFonts w:eastAsiaTheme="minorEastAsia"/>
                <w:lang w:eastAsia="ja-JP"/>
              </w:rPr>
              <w:t>RAN1 should gather additional measurements or simulation data to further validate the LOS probability models for Option 2 and Option 3.</w:t>
            </w:r>
          </w:p>
          <w:p w14:paraId="51B060CC" w14:textId="77777777" w:rsidR="00721FF8" w:rsidRDefault="00721FF8">
            <w:pPr>
              <w:spacing w:before="0" w:after="0" w:line="240" w:lineRule="auto"/>
              <w:rPr>
                <w:rFonts w:eastAsiaTheme="minorEastAsia"/>
                <w:b/>
                <w:bCs/>
                <w:lang w:eastAsia="ja-JP"/>
              </w:rPr>
            </w:pPr>
          </w:p>
          <w:p w14:paraId="767E4594" w14:textId="77777777" w:rsidR="00721FF8" w:rsidRDefault="005C28C1">
            <w:pPr>
              <w:pStyle w:val="Caption"/>
              <w:spacing w:before="0" w:after="0" w:line="240" w:lineRule="auto"/>
              <w:rPr>
                <w:b w:val="0"/>
                <w:bCs w:val="0"/>
                <w:sz w:val="20"/>
                <w:szCs w:val="20"/>
                <w:lang w:eastAsia="zh-CN"/>
              </w:rPr>
            </w:pPr>
            <w:bookmarkStart w:id="88" w:name="_Ref178574667"/>
            <w:r>
              <w:rPr>
                <w:sz w:val="20"/>
                <w:szCs w:val="20"/>
              </w:rPr>
              <w:t>Proposal 8</w:t>
            </w:r>
            <w:r>
              <w:rPr>
                <w:sz w:val="20"/>
                <w:szCs w:val="20"/>
                <w:lang w:eastAsia="zh-CN"/>
              </w:rPr>
              <w:t xml:space="preserve">: </w:t>
            </w:r>
            <w:r>
              <w:rPr>
                <w:b w:val="0"/>
                <w:bCs w:val="0"/>
                <w:sz w:val="20"/>
                <w:szCs w:val="20"/>
                <w:lang w:eastAsia="zh-CN"/>
              </w:rPr>
              <w:t xml:space="preserve">RAN1 should consider introducing a new parametrization for low loss outdoor-to-indoor (O2I) building penetration loss model for </w:t>
            </w:r>
            <w:proofErr w:type="spellStart"/>
            <w:r>
              <w:rPr>
                <w:b w:val="0"/>
                <w:bCs w:val="0"/>
                <w:sz w:val="20"/>
                <w:szCs w:val="20"/>
                <w:lang w:eastAsia="zh-CN"/>
              </w:rPr>
              <w:t>SMa</w:t>
            </w:r>
            <w:proofErr w:type="spellEnd"/>
            <w:r>
              <w:rPr>
                <w:b w:val="0"/>
                <w:bCs w:val="0"/>
                <w:sz w:val="20"/>
                <w:szCs w:val="20"/>
                <w:lang w:eastAsia="zh-CN"/>
              </w:rPr>
              <w:t xml:space="preserve"> scenarios which consists of 70% wood and 30% plain glass, and the penetration loss through wall is:</w:t>
            </w:r>
            <w:bookmarkEnd w:id="88"/>
          </w:p>
          <w:p w14:paraId="654025F1" w14:textId="77777777" w:rsidR="00721FF8" w:rsidRDefault="005C28C1">
            <w:pPr>
              <w:pStyle w:val="TAL"/>
              <w:spacing w:before="0" w:line="240" w:lineRule="auto"/>
              <w:rPr>
                <w:rFonts w:ascii="Times New Roman" w:hAnsi="Times New Roman" w:cs="Times New Roman"/>
                <w:sz w:val="20"/>
                <w:szCs w:val="20"/>
                <w:lang w:eastAsia="ja-JP"/>
              </w:rPr>
            </w:pPr>
            <m:oMathPara>
              <m:oMath>
                <m:r>
                  <w:rPr>
                    <w:rFonts w:ascii="Cambria Math" w:hAnsi="Cambria Math" w:cs="Times New Roman"/>
                    <w:sz w:val="20"/>
                    <w:szCs w:val="20"/>
                    <w:lang w:eastAsia="zh-CN"/>
                  </w:rPr>
                  <m:t>P</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tw</m:t>
                    </m:r>
                  </m:sub>
                </m:sSub>
                <m:r>
                  <w:rPr>
                    <w:rFonts w:ascii="Cambria Math" w:hAnsi="Cambria Math" w:cs="Times New Roman"/>
                    <w:sz w:val="20"/>
                    <w:szCs w:val="20"/>
                    <w:lang w:eastAsia="zh-CN"/>
                  </w:rPr>
                  <m:t>=</m:t>
                </m:r>
                <m:r>
                  <w:rPr>
                    <w:rFonts w:ascii="Cambria Math" w:hAnsi="Cambria Math" w:cs="Times New Roman"/>
                    <w:sz w:val="20"/>
                    <w:szCs w:val="20"/>
                  </w:rPr>
                  <m:t>5-10</m:t>
                </m:r>
                <m:func>
                  <m:funcPr>
                    <m:ctrlPr>
                      <w:rPr>
                        <w:rFonts w:ascii="Cambria Math" w:hAnsi="Cambria Math" w:cs="Times New Roman"/>
                        <w:i/>
                        <w:sz w:val="20"/>
                        <w:szCs w:val="20"/>
                      </w:rPr>
                    </m:ctrlPr>
                  </m:funcPr>
                  <m:fName>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fName>
                  <m:e>
                    <m:d>
                      <m:dPr>
                        <m:ctrlPr>
                          <w:rPr>
                            <w:rFonts w:ascii="Cambria Math" w:hAnsi="Cambria Math" w:cs="Times New Roman"/>
                            <w:i/>
                            <w:sz w:val="20"/>
                            <w:szCs w:val="20"/>
                          </w:rPr>
                        </m:ctrlPr>
                      </m:dPr>
                      <m:e>
                        <m:r>
                          <w:rPr>
                            <w:rFonts w:ascii="Cambria Math" w:hAnsi="Cambria Math" w:cs="Times New Roman"/>
                            <w:sz w:val="20"/>
                            <w:szCs w:val="20"/>
                          </w:rPr>
                          <m:t>0.3⋅1</m:t>
                        </m:r>
                        <m:sSup>
                          <m:sSupPr>
                            <m:ctrlPr>
                              <w:rPr>
                                <w:rFonts w:ascii="Cambria Math" w:hAnsi="Cambria Math" w:cs="Times New Roman"/>
                                <w:i/>
                                <w:sz w:val="20"/>
                                <w:szCs w:val="20"/>
                              </w:rPr>
                            </m:ctrlPr>
                          </m:sSupPr>
                          <m:e>
                            <m:r>
                              <w:rPr>
                                <w:rFonts w:ascii="Cambria Math" w:hAnsi="Cambria Math" w:cs="Times New Roman"/>
                                <w:sz w:val="20"/>
                                <w:szCs w:val="20"/>
                              </w:rPr>
                              <m:t>0</m:t>
                            </m:r>
                          </m:e>
                          <m:sup>
                            <m:f>
                              <m:fPr>
                                <m:ctrlPr>
                                  <w:rPr>
                                    <w:rFonts w:ascii="Cambria Math" w:hAnsi="Cambria Math" w:cs="Times New Roman"/>
                                    <w:i/>
                                    <w:sz w:val="20"/>
                                    <w:szCs w:val="20"/>
                                  </w:rPr>
                                </m:ctrlPr>
                              </m:fPr>
                              <m:num>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L</m:t>
                                    </m:r>
                                  </m:e>
                                  <m:sub>
                                    <m:r>
                                      <m:rPr>
                                        <m:nor/>
                                      </m:rPr>
                                      <w:rPr>
                                        <w:rFonts w:ascii="Times New Roman" w:hAnsi="Times New Roman" w:cs="Times New Roman"/>
                                        <w:sz w:val="20"/>
                                        <w:szCs w:val="20"/>
                                      </w:rPr>
                                      <m:t>glass</m:t>
                                    </m:r>
                                    <m:ctrlPr>
                                      <w:rPr>
                                        <w:rFonts w:ascii="Cambria Math" w:hAnsi="Cambria Math" w:cs="Times New Roman"/>
                                        <w:sz w:val="20"/>
                                        <w:szCs w:val="20"/>
                                      </w:rPr>
                                    </m:ctrlPr>
                                  </m:sub>
                                </m:sSub>
                              </m:num>
                              <m:den>
                                <m:r>
                                  <w:rPr>
                                    <w:rFonts w:ascii="Cambria Math" w:hAnsi="Cambria Math" w:cs="Times New Roman"/>
                                    <w:sz w:val="20"/>
                                    <w:szCs w:val="20"/>
                                  </w:rPr>
                                  <m:t>10</m:t>
                                </m:r>
                              </m:den>
                            </m:f>
                          </m:sup>
                        </m:sSup>
                        <m:r>
                          <w:rPr>
                            <w:rFonts w:ascii="Cambria Math" w:hAnsi="Cambria Math" w:cs="Times New Roman"/>
                            <w:sz w:val="20"/>
                            <w:szCs w:val="20"/>
                          </w:rPr>
                          <m:t>+0.7⋅1</m:t>
                        </m:r>
                        <m:sSup>
                          <m:sSupPr>
                            <m:ctrlPr>
                              <w:rPr>
                                <w:rFonts w:ascii="Cambria Math" w:hAnsi="Cambria Math" w:cs="Times New Roman"/>
                                <w:i/>
                                <w:sz w:val="20"/>
                                <w:szCs w:val="20"/>
                              </w:rPr>
                            </m:ctrlPr>
                          </m:sSupPr>
                          <m:e>
                            <m:r>
                              <w:rPr>
                                <w:rFonts w:ascii="Cambria Math" w:hAnsi="Cambria Math" w:cs="Times New Roman"/>
                                <w:sz w:val="20"/>
                                <w:szCs w:val="20"/>
                              </w:rPr>
                              <m:t>0</m:t>
                            </m:r>
                          </m:e>
                          <m:sup>
                            <m:f>
                              <m:fPr>
                                <m:ctrlPr>
                                  <w:rPr>
                                    <w:rFonts w:ascii="Cambria Math" w:hAnsi="Cambria Math" w:cs="Times New Roman"/>
                                    <w:i/>
                                    <w:sz w:val="20"/>
                                    <w:szCs w:val="20"/>
                                  </w:rPr>
                                </m:ctrlPr>
                              </m:fPr>
                              <m:num>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L</m:t>
                                    </m:r>
                                  </m:e>
                                  <m:sub>
                                    <m:r>
                                      <m:rPr>
                                        <m:nor/>
                                      </m:rPr>
                                      <w:rPr>
                                        <w:rFonts w:ascii="Times New Roman" w:hAnsi="Times New Roman" w:cs="Times New Roman"/>
                                        <w:sz w:val="20"/>
                                        <w:szCs w:val="20"/>
                                        <w:lang w:eastAsia="zh-CN"/>
                                      </w:rPr>
                                      <m:t>wood</m:t>
                                    </m:r>
                                    <m:ctrlPr>
                                      <w:rPr>
                                        <w:rFonts w:ascii="Cambria Math" w:hAnsi="Cambria Math" w:cs="Times New Roman"/>
                                        <w:sz w:val="20"/>
                                        <w:szCs w:val="20"/>
                                      </w:rPr>
                                    </m:ctrlPr>
                                  </m:sub>
                                </m:sSub>
                              </m:num>
                              <m:den>
                                <m:r>
                                  <w:rPr>
                                    <w:rFonts w:ascii="Cambria Math" w:hAnsi="Cambria Math" w:cs="Times New Roman"/>
                                    <w:sz w:val="20"/>
                                    <w:szCs w:val="20"/>
                                  </w:rPr>
                                  <m:t>10</m:t>
                                </m:r>
                              </m:den>
                            </m:f>
                          </m:sup>
                        </m:sSup>
                      </m:e>
                    </m:d>
                  </m:e>
                </m:func>
              </m:oMath>
            </m:oMathPara>
          </w:p>
          <w:p w14:paraId="68FC6D08" w14:textId="77777777" w:rsidR="00721FF8" w:rsidRDefault="00721FF8">
            <w:pPr>
              <w:spacing w:before="0" w:after="0" w:line="240" w:lineRule="auto"/>
              <w:rPr>
                <w:rFonts w:eastAsiaTheme="minorEastAsia"/>
                <w:b/>
                <w:bCs/>
                <w:lang w:eastAsia="ja-JP"/>
              </w:rPr>
            </w:pPr>
          </w:p>
        </w:tc>
      </w:tr>
    </w:tbl>
    <w:p w14:paraId="28BDFC9D" w14:textId="77777777" w:rsidR="00721FF8" w:rsidRDefault="00721FF8">
      <w:pPr>
        <w:pStyle w:val="BodyText"/>
        <w:spacing w:after="0"/>
        <w:rPr>
          <w:rFonts w:ascii="Times New Roman" w:eastAsiaTheme="minorEastAsia" w:hAnsi="Times New Roman"/>
          <w:szCs w:val="20"/>
          <w:lang w:eastAsia="ko-KR"/>
        </w:rPr>
      </w:pPr>
    </w:p>
    <w:p w14:paraId="1B90D221" w14:textId="77777777" w:rsidR="00721FF8" w:rsidRDefault="00721FF8">
      <w:pPr>
        <w:pStyle w:val="BodyText"/>
        <w:spacing w:after="0"/>
        <w:rPr>
          <w:rFonts w:ascii="Times New Roman" w:eastAsiaTheme="minorEastAsia" w:hAnsi="Times New Roman"/>
          <w:szCs w:val="20"/>
          <w:lang w:eastAsia="ko-KR"/>
        </w:rPr>
      </w:pPr>
    </w:p>
    <w:p w14:paraId="1DD9ED38" w14:textId="77777777" w:rsidR="00721FF8" w:rsidRDefault="005C28C1">
      <w:pPr>
        <w:pStyle w:val="Heading4"/>
        <w:rPr>
          <w:rFonts w:eastAsia="SimSun"/>
          <w:lang w:val="en-US" w:eastAsia="zh-CN"/>
        </w:rPr>
      </w:pPr>
      <w:r>
        <w:rPr>
          <w:rFonts w:eastAsia="SimSun"/>
          <w:lang w:val="en-US" w:eastAsia="zh-CN"/>
        </w:rPr>
        <w:t>Summary of Issues</w:t>
      </w:r>
    </w:p>
    <w:p w14:paraId="4C6E3DC8" w14:textId="77777777" w:rsidR="00721FF8" w:rsidRDefault="005C28C1">
      <w:pPr>
        <w:pStyle w:val="BodyText"/>
        <w:spacing w:after="0"/>
        <w:rPr>
          <w:rFonts w:ascii="Times New Roman" w:hAnsi="Times New Roman"/>
          <w:szCs w:val="20"/>
          <w:lang w:eastAsia="zh-CN"/>
        </w:rPr>
      </w:pPr>
      <w:r>
        <w:rPr>
          <w:rFonts w:ascii="Times New Roman" w:hAnsi="Times New Roman"/>
          <w:szCs w:val="20"/>
          <w:lang w:eastAsia="zh-CN"/>
        </w:rPr>
        <w:t xml:space="preserve">Several companies have provided inputs on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deployment scenario.</w:t>
      </w:r>
    </w:p>
    <w:p w14:paraId="3C450397" w14:textId="77777777" w:rsidR="00721FF8" w:rsidRDefault="00721FF8">
      <w:pPr>
        <w:pStyle w:val="BodyText"/>
        <w:spacing w:after="0"/>
        <w:rPr>
          <w:rFonts w:ascii="Times New Roman" w:hAnsi="Times New Roman"/>
          <w:szCs w:val="20"/>
          <w:lang w:eastAsia="zh-CN"/>
        </w:rPr>
      </w:pPr>
    </w:p>
    <w:p w14:paraId="3EA77AD7" w14:textId="77777777" w:rsidR="00721FF8" w:rsidRDefault="005C28C1">
      <w:pPr>
        <w:pStyle w:val="Heading5"/>
        <w:rPr>
          <w:rFonts w:eastAsiaTheme="minorEastAsia"/>
          <w:lang w:val="en-US" w:eastAsia="ko-KR"/>
        </w:rPr>
      </w:pPr>
      <w:r>
        <w:rPr>
          <w:rFonts w:eastAsiaTheme="minorEastAsia"/>
          <w:lang w:val="en-US" w:eastAsia="ko-KR"/>
        </w:rPr>
        <w:t>Proposal #3.1-1</w:t>
      </w:r>
    </w:p>
    <w:p w14:paraId="3A2072C8" w14:textId="77777777" w:rsidR="00721FF8" w:rsidRDefault="005C28C1">
      <w:r>
        <w:t>For suburban scenario, adopt the following assumption for calibration purposes:</w:t>
      </w:r>
    </w:p>
    <w:p w14:paraId="09E032FC" w14:textId="77777777" w:rsidR="00721FF8" w:rsidRDefault="005C28C1">
      <w:pPr>
        <w:pStyle w:val="ListParagraph"/>
        <w:numPr>
          <w:ilvl w:val="0"/>
          <w:numId w:val="35"/>
        </w:numPr>
        <w:rPr>
          <w:lang w:eastAsia="zh-CN"/>
        </w:rPr>
      </w:pPr>
      <w:r>
        <w:rPr>
          <w:lang w:eastAsia="zh-CN"/>
        </w:rPr>
        <w:t>Building type ratio: 90% residential, 10% commercial</w:t>
      </w:r>
    </w:p>
    <w:p w14:paraId="7910963B" w14:textId="77777777" w:rsidR="00721FF8" w:rsidRDefault="00721FF8">
      <w:pPr>
        <w:pStyle w:val="BodyText"/>
        <w:spacing w:after="0"/>
        <w:rPr>
          <w:rFonts w:ascii="Times New Roman" w:hAnsi="Times New Roman"/>
          <w:szCs w:val="20"/>
          <w:lang w:eastAsia="zh-CN"/>
        </w:rPr>
      </w:pPr>
    </w:p>
    <w:p w14:paraId="0C60477A" w14:textId="77777777" w:rsidR="00721FF8" w:rsidRDefault="005C28C1">
      <w:pPr>
        <w:pStyle w:val="Heading5"/>
        <w:rPr>
          <w:rFonts w:eastAsiaTheme="minorEastAsia"/>
          <w:lang w:val="en-US" w:eastAsia="ko-KR"/>
        </w:rPr>
      </w:pPr>
      <w:r>
        <w:rPr>
          <w:rFonts w:eastAsiaTheme="minorEastAsia"/>
          <w:lang w:val="en-US" w:eastAsia="ko-KR"/>
        </w:rPr>
        <w:t>Proposal #3.1-2</w:t>
      </w:r>
    </w:p>
    <w:p w14:paraId="64A2D854" w14:textId="77777777" w:rsidR="00721FF8" w:rsidRDefault="005C28C1">
      <w:r>
        <w:t>For suburban scenario, adopt the following assumption for calibration purposes:</w:t>
      </w:r>
    </w:p>
    <w:p w14:paraId="5651F385" w14:textId="77777777" w:rsidR="00721FF8" w:rsidRDefault="005C28C1">
      <w:pPr>
        <w:pStyle w:val="ListParagraph"/>
        <w:numPr>
          <w:ilvl w:val="0"/>
          <w:numId w:val="35"/>
        </w:numPr>
        <w:rPr>
          <w:lang w:eastAsia="zh-CN"/>
        </w:rPr>
      </w:pPr>
      <w:r>
        <w:rPr>
          <w:szCs w:val="18"/>
        </w:rPr>
        <w:t>UT Vertical Distribution Option 2: uniform distribution across all floors for a building type</w:t>
      </w:r>
    </w:p>
    <w:p w14:paraId="20F80977" w14:textId="77777777" w:rsidR="00721FF8" w:rsidRDefault="00721FF8">
      <w:pPr>
        <w:rPr>
          <w:lang w:eastAsia="zh-CN"/>
        </w:rPr>
      </w:pPr>
    </w:p>
    <w:p w14:paraId="668FCD08" w14:textId="77777777" w:rsidR="00721FF8" w:rsidRDefault="005C28C1">
      <w:pPr>
        <w:pStyle w:val="Heading5"/>
        <w:rPr>
          <w:rFonts w:eastAsiaTheme="minorEastAsia"/>
          <w:lang w:val="en-US" w:eastAsia="ko-KR"/>
        </w:rPr>
      </w:pPr>
      <w:r>
        <w:rPr>
          <w:rFonts w:eastAsiaTheme="minorEastAsia"/>
          <w:lang w:val="en-US" w:eastAsia="ko-KR"/>
        </w:rPr>
        <w:lastRenderedPageBreak/>
        <w:t>Proposal #3.1-3</w:t>
      </w:r>
    </w:p>
    <w:p w14:paraId="35B98B97" w14:textId="77777777" w:rsidR="00721FF8" w:rsidRDefault="005C28C1">
      <w:r>
        <w:t>For suburban scenario, adopt the following assumption for calibration purposes:</w:t>
      </w:r>
    </w:p>
    <w:p w14:paraId="2A2CF7F9" w14:textId="77777777" w:rsidR="00721FF8" w:rsidRDefault="005C28C1">
      <w:pPr>
        <w:pStyle w:val="BodyText"/>
        <w:numPr>
          <w:ilvl w:val="0"/>
          <w:numId w:val="35"/>
        </w:numPr>
        <w:spacing w:after="0"/>
        <w:rPr>
          <w:rFonts w:ascii="Times New Roman" w:hAnsi="Times New Roman"/>
          <w:szCs w:val="20"/>
          <w:lang w:eastAsia="zh-CN"/>
        </w:rPr>
      </w:pPr>
      <w:r>
        <w:rPr>
          <w:rFonts w:ascii="Times New Roman" w:hAnsi="Times New Roman"/>
          <w:szCs w:val="18"/>
        </w:rPr>
        <w:t>UT mobility in horizontal plane only: Indoor UTs: 3 km/h, outdoor UTs: 90 km/h</w:t>
      </w:r>
    </w:p>
    <w:p w14:paraId="1A31D650" w14:textId="77777777" w:rsidR="00721FF8" w:rsidRDefault="00721FF8">
      <w:pPr>
        <w:pStyle w:val="BodyText"/>
        <w:spacing w:after="0"/>
        <w:rPr>
          <w:rFonts w:ascii="Times New Roman" w:hAnsi="Times New Roman"/>
          <w:szCs w:val="20"/>
          <w:lang w:eastAsia="zh-CN"/>
        </w:rPr>
      </w:pPr>
    </w:p>
    <w:p w14:paraId="04F78026" w14:textId="77777777" w:rsidR="00721FF8" w:rsidRDefault="005C28C1">
      <w:pPr>
        <w:pStyle w:val="Heading5"/>
        <w:rPr>
          <w:rFonts w:eastAsiaTheme="minorEastAsia"/>
          <w:lang w:val="en-US" w:eastAsia="ko-KR"/>
        </w:rPr>
      </w:pPr>
      <w:r>
        <w:rPr>
          <w:rFonts w:eastAsiaTheme="minorEastAsia"/>
          <w:lang w:val="en-US" w:eastAsia="ko-KR"/>
        </w:rPr>
        <w:t>Proposal #3.1-4</w:t>
      </w:r>
    </w:p>
    <w:p w14:paraId="25FBF76A" w14:textId="77777777" w:rsidR="00721FF8" w:rsidRDefault="005C28C1">
      <w:r>
        <w:t>For suburban scenario, further consider following options for BS height assumption for calibration purposes:</w:t>
      </w:r>
    </w:p>
    <w:p w14:paraId="4E4F6D88" w14:textId="77777777" w:rsidR="00721FF8" w:rsidRDefault="005C28C1">
      <w:pPr>
        <w:pStyle w:val="BodyText"/>
        <w:numPr>
          <w:ilvl w:val="0"/>
          <w:numId w:val="35"/>
        </w:numPr>
        <w:spacing w:after="0"/>
        <w:rPr>
          <w:rFonts w:ascii="Times New Roman" w:hAnsi="Times New Roman"/>
          <w:szCs w:val="20"/>
          <w:lang w:eastAsia="zh-CN"/>
        </w:rPr>
      </w:pPr>
      <w:r>
        <w:rPr>
          <w:rFonts w:ascii="Times New Roman" w:hAnsi="Times New Roman"/>
          <w:szCs w:val="18"/>
        </w:rPr>
        <w:t>Option 1) BS height = 25m</w:t>
      </w:r>
    </w:p>
    <w:p w14:paraId="5829D3F2" w14:textId="77777777" w:rsidR="00721FF8" w:rsidRDefault="005C28C1">
      <w:pPr>
        <w:pStyle w:val="BodyText"/>
        <w:numPr>
          <w:ilvl w:val="0"/>
          <w:numId w:val="35"/>
        </w:numPr>
        <w:spacing w:after="0"/>
        <w:rPr>
          <w:rFonts w:ascii="Times New Roman" w:hAnsi="Times New Roman"/>
          <w:szCs w:val="20"/>
          <w:lang w:eastAsia="zh-CN"/>
        </w:rPr>
      </w:pPr>
      <w:r>
        <w:rPr>
          <w:rFonts w:ascii="Times New Roman" w:hAnsi="Times New Roman"/>
          <w:szCs w:val="18"/>
        </w:rPr>
        <w:t>Option 2) BS height = 35m</w:t>
      </w:r>
    </w:p>
    <w:p w14:paraId="57B4C713" w14:textId="77777777" w:rsidR="00721FF8" w:rsidRDefault="005C28C1">
      <w:pPr>
        <w:pStyle w:val="BodyText"/>
        <w:numPr>
          <w:ilvl w:val="0"/>
          <w:numId w:val="35"/>
        </w:numPr>
        <w:spacing w:after="0"/>
        <w:rPr>
          <w:rFonts w:ascii="Times New Roman" w:hAnsi="Times New Roman"/>
          <w:szCs w:val="20"/>
          <w:lang w:eastAsia="zh-CN"/>
        </w:rPr>
      </w:pPr>
      <w:r>
        <w:rPr>
          <w:rFonts w:ascii="Times New Roman" w:hAnsi="Times New Roman"/>
          <w:szCs w:val="18"/>
        </w:rPr>
        <w:t>Option 3) BS height = 25 or 35m</w:t>
      </w:r>
    </w:p>
    <w:p w14:paraId="4D460DC7" w14:textId="77777777" w:rsidR="00721FF8" w:rsidRDefault="00721FF8">
      <w:pPr>
        <w:pStyle w:val="BodyText"/>
        <w:spacing w:after="0"/>
        <w:rPr>
          <w:rFonts w:ascii="Times New Roman" w:hAnsi="Times New Roman"/>
          <w:szCs w:val="20"/>
          <w:lang w:eastAsia="zh-CN"/>
        </w:rPr>
      </w:pPr>
    </w:p>
    <w:p w14:paraId="138B5806" w14:textId="77777777" w:rsidR="00721FF8" w:rsidRDefault="005C28C1">
      <w:pPr>
        <w:pStyle w:val="Heading5"/>
        <w:rPr>
          <w:rFonts w:eastAsiaTheme="minorEastAsia"/>
          <w:lang w:val="en-US" w:eastAsia="ko-KR"/>
        </w:rPr>
      </w:pPr>
      <w:r>
        <w:rPr>
          <w:rFonts w:eastAsiaTheme="minorEastAsia"/>
          <w:lang w:val="en-US" w:eastAsia="ko-KR"/>
        </w:rPr>
        <w:t>Proposal #3.1-5</w:t>
      </w:r>
    </w:p>
    <w:p w14:paraId="63BC91A7" w14:textId="77777777" w:rsidR="00721FF8" w:rsidRDefault="005C28C1">
      <w:r>
        <w:t>For suburban scenario, adopt the following assumption for calibration purposes:</w:t>
      </w:r>
    </w:p>
    <w:p w14:paraId="542CABB4" w14:textId="77777777" w:rsidR="00721FF8" w:rsidRDefault="005C28C1">
      <w:pPr>
        <w:pStyle w:val="BodyText"/>
        <w:numPr>
          <w:ilvl w:val="0"/>
          <w:numId w:val="35"/>
        </w:numPr>
        <w:spacing w:after="0"/>
        <w:rPr>
          <w:rFonts w:ascii="Times New Roman" w:hAnsi="Times New Roman"/>
          <w:szCs w:val="20"/>
          <w:lang w:eastAsia="zh-CN"/>
        </w:rPr>
      </w:pPr>
      <w:r>
        <w:rPr>
          <w:rFonts w:ascii="Times New Roman" w:hAnsi="Times New Roman"/>
          <w:szCs w:val="18"/>
        </w:rPr>
        <w:t>Minimum BS to UT distance in 2D:</w:t>
      </w:r>
    </w:p>
    <w:p w14:paraId="50C3F1C8" w14:textId="77777777" w:rsidR="00721FF8" w:rsidRDefault="005C28C1">
      <w:pPr>
        <w:pStyle w:val="BodyText"/>
        <w:numPr>
          <w:ilvl w:val="1"/>
          <w:numId w:val="35"/>
        </w:numPr>
        <w:spacing w:after="0"/>
        <w:rPr>
          <w:rFonts w:ascii="Times New Roman" w:hAnsi="Times New Roman"/>
          <w:szCs w:val="20"/>
          <w:lang w:eastAsia="zh-CN"/>
        </w:rPr>
      </w:pPr>
      <w:r>
        <w:rPr>
          <w:rFonts w:ascii="Times New Roman" w:hAnsi="Times New Roman"/>
          <w:szCs w:val="18"/>
        </w:rPr>
        <w:t>25m for BS height of 25m</w:t>
      </w:r>
    </w:p>
    <w:p w14:paraId="081F53E3" w14:textId="77777777" w:rsidR="00721FF8" w:rsidRDefault="005C28C1">
      <w:pPr>
        <w:pStyle w:val="BodyText"/>
        <w:numPr>
          <w:ilvl w:val="1"/>
          <w:numId w:val="35"/>
        </w:numPr>
        <w:spacing w:after="0"/>
        <w:rPr>
          <w:rFonts w:ascii="Times New Roman" w:hAnsi="Times New Roman"/>
          <w:szCs w:val="20"/>
          <w:lang w:eastAsia="zh-CN"/>
        </w:rPr>
      </w:pPr>
      <w:r>
        <w:rPr>
          <w:rFonts w:ascii="Times New Roman" w:hAnsi="Times New Roman"/>
          <w:szCs w:val="18"/>
        </w:rPr>
        <w:t>35m for BS height of 35m</w:t>
      </w:r>
    </w:p>
    <w:p w14:paraId="34E1D0DB" w14:textId="77777777" w:rsidR="00721FF8" w:rsidRDefault="00721FF8">
      <w:pPr>
        <w:pStyle w:val="BodyText"/>
        <w:spacing w:after="0"/>
        <w:rPr>
          <w:rFonts w:ascii="Times New Roman" w:hAnsi="Times New Roman"/>
          <w:szCs w:val="20"/>
          <w:lang w:eastAsia="zh-CN"/>
        </w:rPr>
      </w:pPr>
    </w:p>
    <w:p w14:paraId="56162D89" w14:textId="77777777" w:rsidR="00721FF8" w:rsidRDefault="005C28C1">
      <w:pPr>
        <w:pStyle w:val="Heading5"/>
        <w:rPr>
          <w:rFonts w:eastAsiaTheme="minorEastAsia"/>
          <w:lang w:val="en-US" w:eastAsia="ko-KR"/>
        </w:rPr>
      </w:pPr>
      <w:r>
        <w:rPr>
          <w:rFonts w:eastAsiaTheme="minorEastAsia"/>
          <w:lang w:val="en-US" w:eastAsia="ko-KR"/>
        </w:rPr>
        <w:t>Proposal #3.1-6</w:t>
      </w:r>
    </w:p>
    <w:p w14:paraId="2BDDC1A7" w14:textId="77777777" w:rsidR="00721FF8" w:rsidRDefault="005C28C1">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LOS probability is given as</w:t>
      </w:r>
    </w:p>
    <w:p w14:paraId="755AF82F" w14:textId="77777777" w:rsidR="00721FF8" w:rsidRDefault="00273F43">
      <w:pPr>
        <w:pStyle w:val="BodyText"/>
        <w:numPr>
          <w:ilvl w:val="0"/>
          <w:numId w:val="36"/>
        </w:numPr>
        <w:spacing w:after="0" w:line="240" w:lineRule="auto"/>
        <w:rPr>
          <w:rFonts w:ascii="Times New Roman" w:hAnsi="Times New Roman"/>
          <w:szCs w:val="20"/>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p>
    <w:p w14:paraId="3DF01F15" w14:textId="77777777" w:rsidR="00721FF8" w:rsidRDefault="005C28C1">
      <w:pPr>
        <w:pStyle w:val="ListParagraph"/>
        <w:numPr>
          <w:ilvl w:val="0"/>
          <w:numId w:val="21"/>
        </w:numPr>
        <w:spacing w:line="240" w:lineRule="auto"/>
        <w:rPr>
          <w:szCs w:val="20"/>
          <w:lang w:eastAsia="ja-JP"/>
        </w:rPr>
      </w:pPr>
      <w:r>
        <w:rPr>
          <w:szCs w:val="20"/>
          <w:lang w:eastAsia="ja-JP"/>
        </w:rPr>
        <w:t>FFS: d</w:t>
      </w:r>
      <w:r>
        <w:rPr>
          <w:szCs w:val="20"/>
          <w:vertAlign w:val="subscript"/>
          <w:lang w:eastAsia="ja-JP"/>
        </w:rPr>
        <w:t>m</w:t>
      </w:r>
      <w:r>
        <w:rPr>
          <w:lang w:eastAsia="ja-JP"/>
        </w:rPr>
        <w:t xml:space="preserve">, </w:t>
      </w:r>
      <w:r>
        <w:rPr>
          <w:szCs w:val="20"/>
          <w:lang w:eastAsia="ja-JP"/>
        </w:rPr>
        <w:t>α, β, γ, δ parameters</w:t>
      </w:r>
      <w:r>
        <w:rPr>
          <w:szCs w:val="20"/>
        </w:rPr>
        <w:t xml:space="preserve"> </w:t>
      </w:r>
    </w:p>
    <w:p w14:paraId="3FE533C8" w14:textId="77777777" w:rsidR="00721FF8" w:rsidRDefault="00721FF8">
      <w:pPr>
        <w:pStyle w:val="BodyText"/>
        <w:spacing w:after="0"/>
        <w:rPr>
          <w:rFonts w:ascii="Times New Roman" w:hAnsi="Times New Roman"/>
          <w:szCs w:val="20"/>
          <w:lang w:eastAsia="zh-CN"/>
        </w:rPr>
      </w:pPr>
    </w:p>
    <w:p w14:paraId="5700609D" w14:textId="77777777" w:rsidR="00721FF8" w:rsidRDefault="00721FF8">
      <w:pPr>
        <w:pStyle w:val="BodyText"/>
        <w:spacing w:after="0"/>
        <w:rPr>
          <w:rFonts w:ascii="Times New Roman" w:hAnsi="Times New Roman"/>
          <w:szCs w:val="20"/>
          <w:lang w:eastAsia="zh-CN"/>
        </w:rPr>
      </w:pPr>
    </w:p>
    <w:p w14:paraId="44874286" w14:textId="77777777" w:rsidR="00721FF8" w:rsidRDefault="005C28C1">
      <w:pPr>
        <w:pStyle w:val="Heading5"/>
        <w:rPr>
          <w:rFonts w:eastAsiaTheme="minorEastAsia"/>
          <w:lang w:val="en-US" w:eastAsia="ko-KR"/>
        </w:rPr>
      </w:pPr>
      <w:r>
        <w:rPr>
          <w:rFonts w:eastAsiaTheme="minorEastAsia"/>
          <w:lang w:val="en-US" w:eastAsia="ko-KR"/>
        </w:rPr>
        <w:t>Proposal #3.1-7</w:t>
      </w:r>
    </w:p>
    <w:p w14:paraId="140FE034" w14:textId="77777777" w:rsidR="00721FF8" w:rsidRDefault="005C28C1">
      <w:r>
        <w:t>For suburban scenario, further consider following options for ISD assumption for calibration purposes:</w:t>
      </w:r>
    </w:p>
    <w:p w14:paraId="4018F658" w14:textId="77777777" w:rsidR="00721FF8" w:rsidRDefault="005C28C1">
      <w:pPr>
        <w:pStyle w:val="ListParagraph"/>
        <w:numPr>
          <w:ilvl w:val="0"/>
          <w:numId w:val="36"/>
        </w:numPr>
      </w:pPr>
      <w:r>
        <w:t>TBD (1000, 1299, 1732)</w:t>
      </w:r>
    </w:p>
    <w:p w14:paraId="18AF6470" w14:textId="77777777" w:rsidR="00721FF8" w:rsidRDefault="00721FF8">
      <w:pPr>
        <w:pStyle w:val="BodyText"/>
        <w:spacing w:after="0"/>
        <w:rPr>
          <w:rFonts w:ascii="Times New Roman" w:hAnsi="Times New Roman"/>
          <w:szCs w:val="20"/>
          <w:lang w:eastAsia="zh-CN"/>
        </w:rPr>
      </w:pPr>
    </w:p>
    <w:p w14:paraId="1BACE7B1" w14:textId="77777777" w:rsidR="00721FF8" w:rsidRDefault="00721FF8">
      <w:pPr>
        <w:pStyle w:val="BodyText"/>
        <w:spacing w:after="0"/>
        <w:rPr>
          <w:rFonts w:ascii="Times New Roman" w:hAnsi="Times New Roman"/>
          <w:szCs w:val="20"/>
          <w:lang w:eastAsia="zh-CN"/>
        </w:rPr>
      </w:pPr>
    </w:p>
    <w:p w14:paraId="53414452" w14:textId="77777777" w:rsidR="00721FF8" w:rsidRDefault="005C28C1">
      <w:pPr>
        <w:pStyle w:val="Heading5"/>
        <w:rPr>
          <w:rFonts w:eastAsiaTheme="minorEastAsia"/>
          <w:lang w:val="en-US" w:eastAsia="ko-KR"/>
        </w:rPr>
      </w:pPr>
      <w:r>
        <w:rPr>
          <w:rFonts w:eastAsiaTheme="minorEastAsia"/>
          <w:lang w:val="en-US" w:eastAsia="ko-KR"/>
        </w:rPr>
        <w:t>Proposal #3.1-8</w:t>
      </w:r>
    </w:p>
    <w:p w14:paraId="09E6E186" w14:textId="77777777" w:rsidR="00721FF8" w:rsidRDefault="005C28C1">
      <w:r>
        <w:t xml:space="preserve">Introduce low loss outdoor-to-indoor (O2I) building penetration loss model for suburban </w:t>
      </w:r>
      <w:proofErr w:type="spellStart"/>
      <w:r>
        <w:t>scernario</w:t>
      </w:r>
      <w:proofErr w:type="spellEnd"/>
      <w:r>
        <w:t>:</w:t>
      </w:r>
    </w:p>
    <w:p w14:paraId="79667C16" w14:textId="77777777" w:rsidR="00721FF8" w:rsidRDefault="005C28C1">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6BB350D9" w14:textId="77777777" w:rsidR="00721FF8" w:rsidRDefault="00721FF8">
      <w:pPr>
        <w:rPr>
          <w:lang w:eastAsia="ko-KR"/>
        </w:rPr>
      </w:pPr>
    </w:p>
    <w:p w14:paraId="59319495" w14:textId="77777777" w:rsidR="00721FF8" w:rsidRDefault="005C28C1">
      <w:pPr>
        <w:pStyle w:val="Heading4"/>
        <w:rPr>
          <w:rFonts w:eastAsia="SimSun"/>
          <w:lang w:val="en-US" w:eastAsia="zh-CN"/>
        </w:rPr>
      </w:pPr>
      <w:r>
        <w:rPr>
          <w:rFonts w:eastAsia="SimSun"/>
          <w:lang w:val="en-US" w:eastAsia="zh-CN"/>
        </w:rPr>
        <w:t>Round #1 Discussion</w:t>
      </w:r>
    </w:p>
    <w:p w14:paraId="5E1E0CCA" w14:textId="77777777" w:rsidR="00721FF8" w:rsidRDefault="005C28C1">
      <w:pPr>
        <w:rPr>
          <w:lang w:eastAsia="zh-CN"/>
        </w:rPr>
      </w:pPr>
      <w:r>
        <w:rPr>
          <w:lang w:eastAsia="zh-CN"/>
        </w:rPr>
        <w:t>Please provide comments on issues regarding support of suburban use case. Please provide comments on Proposal #3.1-1 to #3.1-8.</w:t>
      </w:r>
    </w:p>
    <w:p w14:paraId="41DD9A78" w14:textId="77777777" w:rsidR="00721FF8" w:rsidRDefault="005C28C1">
      <w:pPr>
        <w:rPr>
          <w:lang w:eastAsia="zh-CN"/>
        </w:rPr>
      </w:pPr>
      <w:r>
        <w:rPr>
          <w:lang w:eastAsia="zh-CN"/>
        </w:rPr>
        <w:t xml:space="preserve">Further discussion on Proposal #3.1-7 and #3.1-4 </w:t>
      </w:r>
      <w:proofErr w:type="gramStart"/>
      <w:r>
        <w:rPr>
          <w:lang w:eastAsia="zh-CN"/>
        </w:rPr>
        <w:t>seem</w:t>
      </w:r>
      <w:proofErr w:type="gramEnd"/>
      <w:r>
        <w:rPr>
          <w:lang w:eastAsia="zh-CN"/>
        </w:rPr>
        <w:t xml:space="preserve"> critical to resolve the scenario details.</w:t>
      </w:r>
    </w:p>
    <w:tbl>
      <w:tblPr>
        <w:tblStyle w:val="TableGrid"/>
        <w:tblW w:w="0" w:type="auto"/>
        <w:tblLook w:val="04A0" w:firstRow="1" w:lastRow="0" w:firstColumn="1" w:lastColumn="0" w:noHBand="0" w:noVBand="1"/>
      </w:tblPr>
      <w:tblGrid>
        <w:gridCol w:w="1795"/>
        <w:gridCol w:w="8995"/>
      </w:tblGrid>
      <w:tr w:rsidR="00721FF8" w14:paraId="430ED044" w14:textId="77777777" w:rsidTr="004D22E8">
        <w:tc>
          <w:tcPr>
            <w:tcW w:w="1795" w:type="dxa"/>
            <w:shd w:val="clear" w:color="auto" w:fill="F2F2F2" w:themeFill="background1" w:themeFillShade="F2"/>
          </w:tcPr>
          <w:p w14:paraId="6D7BB573"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3DECDE09"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192B2781" w14:textId="77777777">
        <w:tc>
          <w:tcPr>
            <w:tcW w:w="1795" w:type="dxa"/>
          </w:tcPr>
          <w:p w14:paraId="2A58A81B"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2635E0C3" w14:textId="77777777" w:rsidR="00721FF8" w:rsidRDefault="005C28C1">
            <w:pPr>
              <w:pStyle w:val="BodyText"/>
              <w:spacing w:before="0" w:after="0" w:line="240" w:lineRule="auto"/>
              <w:rPr>
                <w:lang w:eastAsia="zh-CN"/>
              </w:rPr>
            </w:pPr>
            <w:r>
              <w:rPr>
                <w:lang w:eastAsia="zh-CN"/>
              </w:rPr>
              <w:t>Proposal #3.1-1: Support</w:t>
            </w:r>
          </w:p>
          <w:p w14:paraId="7BFC6138" w14:textId="77777777" w:rsidR="00721FF8" w:rsidRDefault="005C28C1">
            <w:pPr>
              <w:pStyle w:val="BodyText"/>
              <w:spacing w:before="0" w:after="0" w:line="240" w:lineRule="auto"/>
              <w:rPr>
                <w:lang w:eastAsia="zh-CN"/>
              </w:rPr>
            </w:pPr>
            <w:r>
              <w:rPr>
                <w:lang w:eastAsia="zh-CN"/>
              </w:rPr>
              <w:t>Proposal #3.1-2: Support</w:t>
            </w:r>
          </w:p>
          <w:p w14:paraId="1C2A8D05" w14:textId="77777777" w:rsidR="00721FF8" w:rsidRDefault="005C28C1">
            <w:pPr>
              <w:pStyle w:val="BodyText"/>
              <w:spacing w:before="0" w:after="0" w:line="240" w:lineRule="auto"/>
              <w:rPr>
                <w:lang w:eastAsia="zh-CN"/>
              </w:rPr>
            </w:pPr>
            <w:r>
              <w:rPr>
                <w:lang w:eastAsia="zh-CN"/>
              </w:rPr>
              <w:t>Proposal #3.1-3: Not sure if outdoor UT speed is too fast. It seems to be highway.</w:t>
            </w:r>
          </w:p>
          <w:p w14:paraId="2770AD0B" w14:textId="77777777" w:rsidR="00721FF8" w:rsidRDefault="005C28C1">
            <w:pPr>
              <w:pStyle w:val="BodyText"/>
              <w:spacing w:before="0" w:after="0" w:line="240" w:lineRule="auto"/>
              <w:rPr>
                <w:lang w:eastAsia="zh-CN"/>
              </w:rPr>
            </w:pPr>
            <w:r>
              <w:rPr>
                <w:lang w:eastAsia="zh-CN"/>
              </w:rPr>
              <w:t xml:space="preserve">Proposal #3.1-4: We are fine with Option 1 </w:t>
            </w:r>
          </w:p>
          <w:p w14:paraId="28AB49A0" w14:textId="77777777" w:rsidR="00721FF8" w:rsidRDefault="005C28C1">
            <w:pPr>
              <w:pStyle w:val="BodyText"/>
              <w:spacing w:before="0" w:after="0" w:line="240" w:lineRule="auto"/>
              <w:rPr>
                <w:lang w:eastAsia="zh-CN"/>
              </w:rPr>
            </w:pPr>
            <w:r>
              <w:rPr>
                <w:lang w:eastAsia="zh-CN"/>
              </w:rPr>
              <w:t>Proposal #3.1-5: This depends on Proposal #3.1-4, and we could decide it later.</w:t>
            </w:r>
          </w:p>
          <w:p w14:paraId="4E3455AB" w14:textId="77777777" w:rsidR="00721FF8" w:rsidRDefault="005C28C1">
            <w:pPr>
              <w:pStyle w:val="BodyText"/>
              <w:spacing w:before="0" w:after="0" w:line="240" w:lineRule="auto"/>
              <w:rPr>
                <w:lang w:eastAsia="zh-CN"/>
              </w:rPr>
            </w:pPr>
            <w:r>
              <w:rPr>
                <w:lang w:eastAsia="zh-CN"/>
              </w:rPr>
              <w:t>Proposal #3.1-6: Support</w:t>
            </w:r>
          </w:p>
          <w:p w14:paraId="48C75318" w14:textId="77777777" w:rsidR="00721FF8" w:rsidRDefault="005C28C1">
            <w:pPr>
              <w:pStyle w:val="BodyText"/>
              <w:spacing w:before="0" w:after="0" w:line="240" w:lineRule="auto"/>
              <w:rPr>
                <w:lang w:eastAsia="zh-CN"/>
              </w:rPr>
            </w:pPr>
            <w:r>
              <w:rPr>
                <w:lang w:eastAsia="zh-CN"/>
              </w:rPr>
              <w:lastRenderedPageBreak/>
              <w:t>Proposal #3.1-7: Fine</w:t>
            </w:r>
          </w:p>
          <w:p w14:paraId="21CB8E9F" w14:textId="77777777" w:rsidR="00721FF8" w:rsidRDefault="005C28C1">
            <w:pPr>
              <w:pStyle w:val="BodyText"/>
              <w:spacing w:before="0" w:after="0" w:line="240" w:lineRule="auto"/>
              <w:rPr>
                <w:rFonts w:ascii="Times New Roman" w:eastAsiaTheme="minorEastAsia" w:hAnsi="Times New Roman"/>
                <w:szCs w:val="20"/>
                <w:lang w:eastAsia="ko-KR"/>
              </w:rPr>
            </w:pPr>
            <w:r>
              <w:rPr>
                <w:lang w:eastAsia="zh-CN"/>
              </w:rPr>
              <w:t xml:space="preserve">Proposal #3.1-8: It was agreed in RAN1# 118bis to consider </w:t>
            </w:r>
            <w:r>
              <w:rPr>
                <w:rFonts w:eastAsia="DengXian"/>
                <w:lang w:eastAsia="ko-KR"/>
              </w:rPr>
              <w:t xml:space="preserve">additional O2I building penetration loss mode. We may consider either the existing O2I low-loss model or the potential additional O2I model for </w:t>
            </w:r>
            <w:proofErr w:type="spellStart"/>
            <w:r>
              <w:rPr>
                <w:rFonts w:eastAsia="DengXian"/>
                <w:lang w:eastAsia="ko-KR"/>
              </w:rPr>
              <w:t>SMa</w:t>
            </w:r>
            <w:proofErr w:type="spellEnd"/>
            <w:r>
              <w:rPr>
                <w:rFonts w:eastAsia="DengXian"/>
                <w:lang w:eastAsia="ko-KR"/>
              </w:rPr>
              <w:t xml:space="preserve">. Maybe we could hold this proposal till the conclusion on </w:t>
            </w:r>
            <w:proofErr w:type="gramStart"/>
            <w:r>
              <w:rPr>
                <w:rFonts w:eastAsia="DengXian"/>
                <w:lang w:eastAsia="ko-KR"/>
              </w:rPr>
              <w:t>whether or not</w:t>
            </w:r>
            <w:proofErr w:type="gramEnd"/>
            <w:r>
              <w:rPr>
                <w:rFonts w:eastAsia="DengXian"/>
                <w:lang w:eastAsia="ko-KR"/>
              </w:rPr>
              <w:t xml:space="preserve"> additional O2I model is introduced, then we decide whether or not the existing O2I low-loss model is used for </w:t>
            </w:r>
            <w:proofErr w:type="spellStart"/>
            <w:r>
              <w:rPr>
                <w:rFonts w:eastAsia="DengXian"/>
                <w:lang w:eastAsia="ko-KR"/>
              </w:rPr>
              <w:t>SMa</w:t>
            </w:r>
            <w:proofErr w:type="spellEnd"/>
            <w:r>
              <w:rPr>
                <w:rFonts w:eastAsia="DengXian"/>
                <w:lang w:eastAsia="ko-KR"/>
              </w:rPr>
              <w:t xml:space="preserve">. </w:t>
            </w:r>
          </w:p>
        </w:tc>
      </w:tr>
      <w:tr w:rsidR="00721FF8" w14:paraId="3BFA6192" w14:textId="77777777">
        <w:tc>
          <w:tcPr>
            <w:tcW w:w="1795" w:type="dxa"/>
            <w:shd w:val="clear" w:color="auto" w:fill="E2EFD9" w:themeFill="accent6" w:themeFillTint="33"/>
          </w:tcPr>
          <w:p w14:paraId="27974D1E"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Moderator</w:t>
            </w:r>
          </w:p>
        </w:tc>
        <w:tc>
          <w:tcPr>
            <w:tcW w:w="8995" w:type="dxa"/>
            <w:shd w:val="clear" w:color="auto" w:fill="E2EFD9" w:themeFill="accent6" w:themeFillTint="33"/>
          </w:tcPr>
          <w:p w14:paraId="727635C9" w14:textId="77777777" w:rsidR="00721FF8" w:rsidRDefault="005C28C1">
            <w:pPr>
              <w:pStyle w:val="BodyText"/>
              <w:spacing w:before="0" w:after="0" w:line="240" w:lineRule="auto"/>
              <w:rPr>
                <w:lang w:eastAsia="zh-CN"/>
              </w:rPr>
            </w:pPr>
            <w:r>
              <w:rPr>
                <w:lang w:eastAsia="zh-CN"/>
              </w:rPr>
              <w:t>Just to clarify, I plan to make updates to Proposal #3.1-7 based on feed and inputs and do not intent to get agreement as it stands.</w:t>
            </w:r>
          </w:p>
        </w:tc>
      </w:tr>
      <w:tr w:rsidR="00721FF8" w14:paraId="4AAF4127" w14:textId="77777777">
        <w:tc>
          <w:tcPr>
            <w:tcW w:w="1795" w:type="dxa"/>
          </w:tcPr>
          <w:p w14:paraId="0F7DFA21" w14:textId="77777777" w:rsidR="00721FF8" w:rsidRDefault="005C28C1">
            <w:pPr>
              <w:pStyle w:val="BodyText"/>
              <w:spacing w:before="0"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6EF18087"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G</w:t>
            </w:r>
            <w:r>
              <w:rPr>
                <w:rFonts w:ascii="Times New Roman" w:eastAsiaTheme="minorEastAsia" w:hAnsi="Times New Roman"/>
                <w:szCs w:val="20"/>
                <w:lang w:eastAsia="ko-KR"/>
              </w:rPr>
              <w:t xml:space="preserve">enerally fine. </w:t>
            </w:r>
          </w:p>
          <w:p w14:paraId="41DCB241" w14:textId="77777777" w:rsidR="00721FF8" w:rsidRDefault="005C28C1">
            <w:pPr>
              <w:pStyle w:val="BodyText"/>
              <w:spacing w:before="0"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or proposal #3.1-5, we are not sure that minimum distance is comparative with BS height only</w:t>
            </w:r>
          </w:p>
        </w:tc>
      </w:tr>
      <w:tr w:rsidR="00721FF8" w14:paraId="04EBB1C6" w14:textId="77777777">
        <w:tc>
          <w:tcPr>
            <w:tcW w:w="1795" w:type="dxa"/>
          </w:tcPr>
          <w:p w14:paraId="40635154"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3D33ED64"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G</w:t>
            </w:r>
            <w:r>
              <w:rPr>
                <w:rFonts w:ascii="Times New Roman" w:eastAsiaTheme="minorEastAsia" w:hAnsi="Times New Roman"/>
                <w:szCs w:val="20"/>
                <w:lang w:eastAsia="ko-KR"/>
              </w:rPr>
              <w:t>enerally fine with proposals.</w:t>
            </w:r>
          </w:p>
          <w:p w14:paraId="0C26E20F" w14:textId="77777777" w:rsidR="00721FF8" w:rsidRDefault="005C28C1">
            <w:pPr>
              <w:pStyle w:val="BodyText"/>
              <w:spacing w:before="0" w:after="0" w:line="240" w:lineRule="auto"/>
              <w:rPr>
                <w:rFonts w:eastAsiaTheme="minorEastAsia"/>
                <w:lang w:eastAsia="ko-KR"/>
              </w:rPr>
            </w:pPr>
            <w:r>
              <w:rPr>
                <w:rFonts w:eastAsiaTheme="minorEastAsia"/>
                <w:lang w:eastAsia="ko-KR"/>
              </w:rPr>
              <w:t>Proposal #3.1-4: prefer option 2 (35m)</w:t>
            </w:r>
          </w:p>
          <w:p w14:paraId="4ABB0CED" w14:textId="77777777" w:rsidR="00721FF8" w:rsidRDefault="005C28C1">
            <w:pPr>
              <w:pStyle w:val="BodyText"/>
              <w:spacing w:after="0" w:line="240" w:lineRule="auto"/>
              <w:rPr>
                <w:rFonts w:ascii="Times New Roman" w:eastAsiaTheme="minorEastAsia" w:hAnsi="Times New Roman"/>
                <w:szCs w:val="20"/>
                <w:lang w:eastAsia="ko-KR"/>
              </w:rPr>
            </w:pPr>
            <w:r>
              <w:rPr>
                <w:rFonts w:eastAsiaTheme="minorEastAsia"/>
                <w:lang w:eastAsia="ko-KR"/>
              </w:rPr>
              <w:t xml:space="preserve">Proposal #3.1-7: prefer 1299m </w:t>
            </w:r>
          </w:p>
        </w:tc>
      </w:tr>
      <w:tr w:rsidR="00721FF8" w14:paraId="6874789A" w14:textId="77777777">
        <w:tc>
          <w:tcPr>
            <w:tcW w:w="1795" w:type="dxa"/>
          </w:tcPr>
          <w:p w14:paraId="610FABF4"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Yu Mincho" w:hAnsi="Times New Roman"/>
                <w:szCs w:val="20"/>
                <w:lang w:eastAsia="ja-JP"/>
              </w:rPr>
              <w:t>QC</w:t>
            </w:r>
          </w:p>
        </w:tc>
        <w:tc>
          <w:tcPr>
            <w:tcW w:w="8995" w:type="dxa"/>
          </w:tcPr>
          <w:p w14:paraId="3144A43B" w14:textId="77777777" w:rsidR="00721FF8" w:rsidRDefault="005C28C1">
            <w:pPr>
              <w:pStyle w:val="BodyText"/>
              <w:spacing w:before="0" w:after="0" w:line="240" w:lineRule="auto"/>
              <w:rPr>
                <w:lang w:eastAsia="zh-CN"/>
              </w:rPr>
            </w:pPr>
            <w:r>
              <w:rPr>
                <w:lang w:eastAsia="zh-CN"/>
              </w:rPr>
              <w:t>Proposal #3.1-1: Okay</w:t>
            </w:r>
          </w:p>
          <w:p w14:paraId="315D3730" w14:textId="77777777" w:rsidR="00721FF8" w:rsidRDefault="005C28C1">
            <w:pPr>
              <w:pStyle w:val="BodyText"/>
              <w:spacing w:before="0" w:after="0" w:line="240" w:lineRule="auto"/>
              <w:rPr>
                <w:lang w:eastAsia="zh-CN"/>
              </w:rPr>
            </w:pPr>
            <w:r>
              <w:rPr>
                <w:lang w:eastAsia="zh-CN"/>
              </w:rPr>
              <w:t>Proposal #3.1-2: Okay</w:t>
            </w:r>
          </w:p>
          <w:p w14:paraId="601AF86A" w14:textId="77777777" w:rsidR="00721FF8" w:rsidRDefault="005C28C1">
            <w:pPr>
              <w:pStyle w:val="BodyText"/>
              <w:spacing w:before="0" w:after="0" w:line="240" w:lineRule="auto"/>
              <w:rPr>
                <w:lang w:eastAsia="zh-CN"/>
              </w:rPr>
            </w:pPr>
            <w:r>
              <w:rPr>
                <w:lang w:eastAsia="zh-CN"/>
              </w:rPr>
              <w:t>Proposal #3.1-3: Outdoor UT speed seems too high.</w:t>
            </w:r>
          </w:p>
          <w:p w14:paraId="05B8DB65" w14:textId="77777777" w:rsidR="00721FF8" w:rsidRDefault="005C28C1">
            <w:pPr>
              <w:pStyle w:val="BodyText"/>
              <w:spacing w:before="0" w:after="0" w:line="240" w:lineRule="auto"/>
              <w:rPr>
                <w:lang w:eastAsia="zh-CN"/>
              </w:rPr>
            </w:pPr>
            <w:r>
              <w:rPr>
                <w:lang w:eastAsia="zh-CN"/>
              </w:rPr>
              <w:t xml:space="preserve">Proposal #3.1-4: Okay, but strictly </w:t>
            </w:r>
            <w:proofErr w:type="spellStart"/>
            <w:r>
              <w:rPr>
                <w:lang w:eastAsia="zh-CN"/>
              </w:rPr>
              <w:t>downselect</w:t>
            </w:r>
            <w:proofErr w:type="spellEnd"/>
            <w:r>
              <w:rPr>
                <w:lang w:eastAsia="zh-CN"/>
              </w:rPr>
              <w:t xml:space="preserve"> one value. Base it on operator preference.</w:t>
            </w:r>
          </w:p>
          <w:p w14:paraId="1FC55FD9" w14:textId="77777777" w:rsidR="00721FF8" w:rsidRDefault="005C28C1">
            <w:pPr>
              <w:pStyle w:val="BodyText"/>
              <w:spacing w:before="0" w:after="0" w:line="240" w:lineRule="auto"/>
              <w:rPr>
                <w:lang w:eastAsia="zh-CN"/>
              </w:rPr>
            </w:pPr>
            <w:r>
              <w:rPr>
                <w:lang w:eastAsia="zh-CN"/>
              </w:rPr>
              <w:t>Proposal #3.1-5: Okay</w:t>
            </w:r>
          </w:p>
          <w:p w14:paraId="71FADD79" w14:textId="77777777" w:rsidR="00721FF8" w:rsidRDefault="005C28C1">
            <w:pPr>
              <w:pStyle w:val="BodyText"/>
              <w:spacing w:before="0" w:after="0" w:line="240" w:lineRule="auto"/>
              <w:rPr>
                <w:lang w:eastAsia="zh-CN"/>
              </w:rPr>
            </w:pPr>
            <w:r>
              <w:rPr>
                <w:lang w:eastAsia="zh-CN"/>
              </w:rPr>
              <w:t xml:space="preserve">Proposal #3.1-7: Okay, but </w:t>
            </w:r>
            <w:proofErr w:type="spellStart"/>
            <w:r>
              <w:rPr>
                <w:lang w:eastAsia="zh-CN"/>
              </w:rPr>
              <w:t>downselect</w:t>
            </w:r>
            <w:proofErr w:type="spellEnd"/>
            <w:r>
              <w:rPr>
                <w:lang w:eastAsia="zh-CN"/>
              </w:rPr>
              <w:t xml:space="preserve"> one value. </w:t>
            </w:r>
          </w:p>
          <w:p w14:paraId="400F5C66" w14:textId="77777777" w:rsidR="00721FF8" w:rsidRDefault="005C28C1">
            <w:pPr>
              <w:pStyle w:val="BodyText"/>
              <w:spacing w:before="0" w:after="0" w:line="240" w:lineRule="auto"/>
              <w:rPr>
                <w:lang w:eastAsia="zh-CN"/>
              </w:rPr>
            </w:pPr>
            <w:r>
              <w:rPr>
                <w:lang w:eastAsia="zh-CN"/>
              </w:rPr>
              <w:t>Proposal #3.1-8: Support</w:t>
            </w:r>
          </w:p>
          <w:p w14:paraId="28588F0C" w14:textId="77777777" w:rsidR="00721FF8" w:rsidRDefault="00721FF8">
            <w:pPr>
              <w:pStyle w:val="BodyText"/>
              <w:spacing w:after="0" w:line="240" w:lineRule="auto"/>
              <w:rPr>
                <w:rFonts w:ascii="Times New Roman" w:eastAsiaTheme="minorEastAsia" w:hAnsi="Times New Roman"/>
                <w:szCs w:val="20"/>
                <w:lang w:eastAsia="ko-KR"/>
              </w:rPr>
            </w:pPr>
          </w:p>
        </w:tc>
      </w:tr>
      <w:tr w:rsidR="00721FF8" w14:paraId="15BAF0D3" w14:textId="77777777">
        <w:tc>
          <w:tcPr>
            <w:tcW w:w="1795" w:type="dxa"/>
          </w:tcPr>
          <w:p w14:paraId="5743A374" w14:textId="77777777" w:rsidR="00721FF8" w:rsidRDefault="005C28C1">
            <w:pPr>
              <w:pStyle w:val="BodyText"/>
              <w:spacing w:before="0" w:after="0" w:line="240" w:lineRule="auto"/>
              <w:rPr>
                <w:rFonts w:ascii="Times New Roman" w:hAnsi="Times New Roman"/>
                <w:szCs w:val="20"/>
                <w:lang w:eastAsia="ja-JP"/>
              </w:rPr>
            </w:pPr>
            <w:r>
              <w:rPr>
                <w:rFonts w:ascii="Times New Roman" w:hAnsi="Times New Roman" w:hint="eastAsia"/>
                <w:szCs w:val="20"/>
                <w:lang w:eastAsia="zh-CN"/>
              </w:rPr>
              <w:t>ZTE</w:t>
            </w:r>
          </w:p>
        </w:tc>
        <w:tc>
          <w:tcPr>
            <w:tcW w:w="8995" w:type="dxa"/>
          </w:tcPr>
          <w:p w14:paraId="58E28E7A" w14:textId="77777777" w:rsidR="00721FF8" w:rsidRDefault="005C28C1">
            <w:pPr>
              <w:pStyle w:val="BodyText"/>
              <w:spacing w:before="0" w:after="0" w:line="240" w:lineRule="auto"/>
              <w:rPr>
                <w:lang w:eastAsia="zh-CN"/>
              </w:rPr>
            </w:pPr>
            <w:r>
              <w:rPr>
                <w:lang w:eastAsia="zh-CN"/>
              </w:rPr>
              <w:t xml:space="preserve">Proposal #3.1-6: </w:t>
            </w:r>
            <w:r>
              <w:rPr>
                <w:rFonts w:hint="eastAsia"/>
                <w:lang w:eastAsia="zh-CN"/>
              </w:rPr>
              <w:t xml:space="preserve">Not clear how this can be fitted with different UE height. </w:t>
            </w:r>
          </w:p>
          <w:p w14:paraId="0680C966" w14:textId="77777777" w:rsidR="00721FF8" w:rsidRDefault="00721FF8">
            <w:pPr>
              <w:pStyle w:val="BodyText"/>
              <w:spacing w:before="0" w:after="0" w:line="240" w:lineRule="auto"/>
              <w:rPr>
                <w:rFonts w:ascii="Times New Roman" w:eastAsia="Yu Mincho" w:hAnsi="Times New Roman"/>
                <w:szCs w:val="20"/>
                <w:lang w:eastAsia="ko-KR"/>
              </w:rPr>
            </w:pPr>
          </w:p>
        </w:tc>
      </w:tr>
      <w:tr w:rsidR="00037198" w14:paraId="26E77FD6" w14:textId="77777777">
        <w:tc>
          <w:tcPr>
            <w:tcW w:w="1795" w:type="dxa"/>
          </w:tcPr>
          <w:p w14:paraId="58FAD152" w14:textId="28B94A60" w:rsidR="00037198" w:rsidRDefault="00037198">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29D46327" w14:textId="77777777" w:rsidR="00037198" w:rsidRDefault="00037198">
            <w:pPr>
              <w:pStyle w:val="BodyText"/>
              <w:spacing w:after="0" w:line="240" w:lineRule="auto"/>
              <w:rPr>
                <w:lang w:eastAsia="zh-CN"/>
              </w:rPr>
            </w:pPr>
            <w:r>
              <w:rPr>
                <w:lang w:eastAsia="zh-CN"/>
              </w:rPr>
              <w:t>Proposal #3.1-1: ok</w:t>
            </w:r>
          </w:p>
          <w:p w14:paraId="6929F96D" w14:textId="77777777" w:rsidR="00037198" w:rsidRDefault="00037198">
            <w:pPr>
              <w:pStyle w:val="BodyText"/>
              <w:spacing w:after="0" w:line="240" w:lineRule="auto"/>
              <w:rPr>
                <w:lang w:eastAsia="zh-CN"/>
              </w:rPr>
            </w:pPr>
            <w:r>
              <w:rPr>
                <w:lang w:eastAsia="zh-CN"/>
              </w:rPr>
              <w:t>Proposal #3.1-2: ok</w:t>
            </w:r>
          </w:p>
          <w:p w14:paraId="4F917C2E" w14:textId="4671FF1A" w:rsidR="00037198" w:rsidRDefault="00037198">
            <w:pPr>
              <w:pStyle w:val="BodyText"/>
              <w:spacing w:after="0" w:line="240" w:lineRule="auto"/>
              <w:rPr>
                <w:lang w:eastAsia="zh-CN"/>
              </w:rPr>
            </w:pPr>
            <w:r>
              <w:rPr>
                <w:lang w:eastAsia="zh-CN"/>
              </w:rPr>
              <w:t xml:space="preserve">Proposal #3.1-3: outdoor speed is too high </w:t>
            </w:r>
          </w:p>
          <w:p w14:paraId="6EAF7C13" w14:textId="0251BB62" w:rsidR="00037198" w:rsidRDefault="00037198">
            <w:pPr>
              <w:pStyle w:val="BodyText"/>
              <w:spacing w:after="0" w:line="240" w:lineRule="auto"/>
              <w:rPr>
                <w:lang w:eastAsia="zh-CN"/>
              </w:rPr>
            </w:pPr>
            <w:r>
              <w:rPr>
                <w:lang w:eastAsia="zh-CN"/>
              </w:rPr>
              <w:t>Proposal #3.1-4: ok – we are also open to considering a range of BS heights</w:t>
            </w:r>
          </w:p>
          <w:p w14:paraId="344B6B4B" w14:textId="3352F7D9" w:rsidR="00037198" w:rsidRDefault="00037198">
            <w:pPr>
              <w:pStyle w:val="BodyText"/>
              <w:spacing w:after="0" w:line="240" w:lineRule="auto"/>
              <w:rPr>
                <w:lang w:eastAsia="zh-CN"/>
              </w:rPr>
            </w:pPr>
            <w:r>
              <w:rPr>
                <w:lang w:eastAsia="zh-CN"/>
              </w:rPr>
              <w:t>Proposal #3.1-5: ok</w:t>
            </w:r>
          </w:p>
          <w:p w14:paraId="635557A4" w14:textId="77777777" w:rsidR="00037198" w:rsidRDefault="00037198">
            <w:pPr>
              <w:pStyle w:val="BodyText"/>
              <w:spacing w:after="0" w:line="240" w:lineRule="auto"/>
              <w:rPr>
                <w:lang w:eastAsia="zh-CN"/>
              </w:rPr>
            </w:pPr>
            <w:r>
              <w:rPr>
                <w:lang w:eastAsia="zh-CN"/>
              </w:rPr>
              <w:t>Proposal #3.1-7: Do not support. 1000m is too low</w:t>
            </w:r>
          </w:p>
          <w:p w14:paraId="293D11FA" w14:textId="593B6A86" w:rsidR="00037198" w:rsidRDefault="00037198">
            <w:pPr>
              <w:pStyle w:val="BodyText"/>
              <w:spacing w:after="0" w:line="240" w:lineRule="auto"/>
              <w:rPr>
                <w:lang w:eastAsia="zh-CN"/>
              </w:rPr>
            </w:pPr>
            <w:r>
              <w:rPr>
                <w:lang w:eastAsia="zh-CN"/>
              </w:rPr>
              <w:t>Proposal #3.1-8: what is the rationale behind this proposal?</w:t>
            </w:r>
          </w:p>
        </w:tc>
      </w:tr>
      <w:tr w:rsidR="00115767" w14:paraId="6FA4D1AB" w14:textId="77777777">
        <w:tc>
          <w:tcPr>
            <w:tcW w:w="1795" w:type="dxa"/>
          </w:tcPr>
          <w:p w14:paraId="556A1518" w14:textId="3DAC01D4" w:rsidR="00115767" w:rsidRDefault="00115767" w:rsidP="00115767">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0ACF07EC" w14:textId="77777777" w:rsidR="00115767" w:rsidRDefault="00115767" w:rsidP="00115767">
            <w:pPr>
              <w:pStyle w:val="BodyText"/>
              <w:spacing w:before="0" w:after="0" w:line="240" w:lineRule="auto"/>
              <w:rPr>
                <w:rFonts w:eastAsiaTheme="minorEastAsia"/>
                <w:lang w:eastAsia="ko-KR"/>
              </w:rPr>
            </w:pPr>
            <w:r w:rsidRPr="0079343B">
              <w:rPr>
                <w:rFonts w:eastAsiaTheme="minorEastAsia"/>
                <w:lang w:eastAsia="ko-KR"/>
              </w:rPr>
              <w:t>#3</w:t>
            </w:r>
            <w:r>
              <w:rPr>
                <w:rFonts w:eastAsiaTheme="minorEastAsia"/>
                <w:lang w:eastAsia="ko-KR"/>
              </w:rPr>
              <w:t>.1</w:t>
            </w:r>
            <w:r w:rsidRPr="0079343B">
              <w:rPr>
                <w:rFonts w:eastAsiaTheme="minorEastAsia"/>
                <w:lang w:eastAsia="ko-KR"/>
              </w:rPr>
              <w:t>-1</w:t>
            </w:r>
            <w:r>
              <w:rPr>
                <w:rFonts w:eastAsiaTheme="minorEastAsia"/>
                <w:lang w:eastAsia="ko-KR"/>
              </w:rPr>
              <w:t>: Ok</w:t>
            </w:r>
          </w:p>
          <w:p w14:paraId="436F9D69" w14:textId="77777777" w:rsidR="00115767" w:rsidRDefault="00115767" w:rsidP="00115767">
            <w:pPr>
              <w:pStyle w:val="BodyText"/>
              <w:spacing w:before="0" w:after="0" w:line="240" w:lineRule="auto"/>
              <w:rPr>
                <w:rFonts w:eastAsiaTheme="minorEastAsia"/>
                <w:lang w:eastAsia="ko-KR"/>
              </w:rPr>
            </w:pPr>
            <w:r w:rsidRPr="0079343B">
              <w:rPr>
                <w:rFonts w:eastAsiaTheme="minorEastAsia"/>
                <w:lang w:eastAsia="ko-KR"/>
              </w:rPr>
              <w:t>#3</w:t>
            </w:r>
            <w:r>
              <w:rPr>
                <w:rFonts w:eastAsiaTheme="minorEastAsia"/>
                <w:lang w:eastAsia="ko-KR"/>
              </w:rPr>
              <w:t>.1</w:t>
            </w:r>
            <w:r w:rsidRPr="0079343B">
              <w:rPr>
                <w:rFonts w:eastAsiaTheme="minorEastAsia"/>
                <w:lang w:eastAsia="ko-KR"/>
              </w:rPr>
              <w:t>-</w:t>
            </w:r>
            <w:r>
              <w:rPr>
                <w:rFonts w:eastAsiaTheme="minorEastAsia"/>
                <w:lang w:eastAsia="ko-KR"/>
              </w:rPr>
              <w:t>2: Ok</w:t>
            </w:r>
          </w:p>
          <w:p w14:paraId="2BF69339" w14:textId="77777777" w:rsidR="00115767" w:rsidRDefault="00115767" w:rsidP="00115767">
            <w:pPr>
              <w:pStyle w:val="BodyText"/>
              <w:spacing w:before="0" w:after="0" w:line="240" w:lineRule="auto"/>
              <w:rPr>
                <w:rFonts w:eastAsiaTheme="minorEastAsia"/>
                <w:lang w:eastAsia="ko-KR"/>
              </w:rPr>
            </w:pPr>
            <w:r w:rsidRPr="0079343B">
              <w:rPr>
                <w:rFonts w:eastAsiaTheme="minorEastAsia"/>
                <w:lang w:eastAsia="ko-KR"/>
              </w:rPr>
              <w:t>#3</w:t>
            </w:r>
            <w:r>
              <w:rPr>
                <w:rFonts w:eastAsiaTheme="minorEastAsia"/>
                <w:lang w:eastAsia="ko-KR"/>
              </w:rPr>
              <w:t>.1</w:t>
            </w:r>
            <w:r w:rsidRPr="0079343B">
              <w:rPr>
                <w:rFonts w:eastAsiaTheme="minorEastAsia"/>
                <w:lang w:eastAsia="ko-KR"/>
              </w:rPr>
              <w:t>-</w:t>
            </w:r>
            <w:r>
              <w:rPr>
                <w:rFonts w:eastAsiaTheme="minorEastAsia"/>
                <w:lang w:eastAsia="ko-KR"/>
              </w:rPr>
              <w:t>3: 90 km/h seems very high, but maybe ok for calibration purposes.</w:t>
            </w:r>
          </w:p>
          <w:p w14:paraId="2D7AAF86" w14:textId="77777777" w:rsidR="00115767" w:rsidRDefault="00115767" w:rsidP="00115767">
            <w:pPr>
              <w:pStyle w:val="BodyText"/>
              <w:spacing w:before="0" w:after="0" w:line="240" w:lineRule="auto"/>
              <w:rPr>
                <w:rFonts w:eastAsiaTheme="minorEastAsia"/>
                <w:lang w:eastAsia="ko-KR"/>
              </w:rPr>
            </w:pPr>
            <w:r w:rsidRPr="0079343B">
              <w:rPr>
                <w:rFonts w:eastAsiaTheme="minorEastAsia"/>
                <w:lang w:eastAsia="ko-KR"/>
              </w:rPr>
              <w:t>#3</w:t>
            </w:r>
            <w:r>
              <w:rPr>
                <w:rFonts w:eastAsiaTheme="minorEastAsia"/>
                <w:lang w:eastAsia="ko-KR"/>
              </w:rPr>
              <w:t>.1</w:t>
            </w:r>
            <w:r w:rsidRPr="0079343B">
              <w:rPr>
                <w:rFonts w:eastAsiaTheme="minorEastAsia"/>
                <w:lang w:eastAsia="ko-KR"/>
              </w:rPr>
              <w:t>-</w:t>
            </w:r>
            <w:r>
              <w:rPr>
                <w:rFonts w:eastAsiaTheme="minorEastAsia"/>
                <w:lang w:eastAsia="ko-KR"/>
              </w:rPr>
              <w:t>4: No opinion</w:t>
            </w:r>
          </w:p>
          <w:p w14:paraId="56AC7BE6" w14:textId="77777777" w:rsidR="00115767" w:rsidRDefault="00115767" w:rsidP="00115767">
            <w:pPr>
              <w:pStyle w:val="BodyText"/>
              <w:spacing w:before="0" w:after="0" w:line="240" w:lineRule="auto"/>
              <w:rPr>
                <w:rFonts w:eastAsiaTheme="minorEastAsia"/>
                <w:lang w:eastAsia="ko-KR"/>
              </w:rPr>
            </w:pPr>
            <w:r w:rsidRPr="0079343B">
              <w:rPr>
                <w:rFonts w:eastAsiaTheme="minorEastAsia"/>
                <w:lang w:eastAsia="ko-KR"/>
              </w:rPr>
              <w:t>#3</w:t>
            </w:r>
            <w:r>
              <w:rPr>
                <w:rFonts w:eastAsiaTheme="minorEastAsia"/>
                <w:lang w:eastAsia="ko-KR"/>
              </w:rPr>
              <w:t>.1</w:t>
            </w:r>
            <w:r w:rsidRPr="0079343B">
              <w:rPr>
                <w:rFonts w:eastAsiaTheme="minorEastAsia"/>
                <w:lang w:eastAsia="ko-KR"/>
              </w:rPr>
              <w:t>-</w:t>
            </w:r>
            <w:r>
              <w:rPr>
                <w:rFonts w:eastAsiaTheme="minorEastAsia"/>
                <w:lang w:eastAsia="ko-KR"/>
              </w:rPr>
              <w:t xml:space="preserve">5: Don’t really see the need of this. All UEs will be lower than the BS anyway, so the 3D distance will be &gt;10 m even if the 2D distance is 0 m. </w:t>
            </w:r>
          </w:p>
          <w:p w14:paraId="321A06B0" w14:textId="77777777" w:rsidR="00115767" w:rsidRDefault="00115767" w:rsidP="00115767">
            <w:pPr>
              <w:pStyle w:val="BodyText"/>
              <w:spacing w:before="0" w:after="0" w:line="240" w:lineRule="auto"/>
              <w:rPr>
                <w:rFonts w:eastAsiaTheme="minorEastAsia"/>
                <w:lang w:eastAsia="ko-KR"/>
              </w:rPr>
            </w:pPr>
            <w:r w:rsidRPr="0079343B">
              <w:rPr>
                <w:rFonts w:eastAsiaTheme="minorEastAsia"/>
                <w:lang w:eastAsia="ko-KR"/>
              </w:rPr>
              <w:t>#3</w:t>
            </w:r>
            <w:r>
              <w:rPr>
                <w:rFonts w:eastAsiaTheme="minorEastAsia"/>
                <w:lang w:eastAsia="ko-KR"/>
              </w:rPr>
              <w:t>.1</w:t>
            </w:r>
            <w:r w:rsidRPr="0079343B">
              <w:rPr>
                <w:rFonts w:eastAsiaTheme="minorEastAsia"/>
                <w:lang w:eastAsia="ko-KR"/>
              </w:rPr>
              <w:t>-</w:t>
            </w:r>
            <w:r>
              <w:rPr>
                <w:rFonts w:eastAsiaTheme="minorEastAsia"/>
                <w:lang w:eastAsia="ko-KR"/>
              </w:rPr>
              <w:t xml:space="preserve">6: As observed in our contribution R1-2409441 the tree density has a very strong impact on the LOS probability in </w:t>
            </w:r>
            <w:proofErr w:type="spellStart"/>
            <w:r>
              <w:rPr>
                <w:rFonts w:eastAsiaTheme="minorEastAsia"/>
                <w:lang w:eastAsia="ko-KR"/>
              </w:rPr>
              <w:t>SMa</w:t>
            </w:r>
            <w:proofErr w:type="spellEnd"/>
            <w:r>
              <w:rPr>
                <w:rFonts w:eastAsiaTheme="minorEastAsia"/>
                <w:lang w:eastAsia="ko-KR"/>
              </w:rPr>
              <w:t xml:space="preserve">. We suggest converging on how to handle this before deciding on the detailed expression for the LOS probability function. </w:t>
            </w:r>
          </w:p>
          <w:p w14:paraId="2B7F6980" w14:textId="77777777" w:rsidR="00115767" w:rsidRDefault="00115767" w:rsidP="00115767">
            <w:pPr>
              <w:pStyle w:val="BodyText"/>
              <w:spacing w:before="0" w:after="0" w:line="240" w:lineRule="auto"/>
              <w:rPr>
                <w:rFonts w:eastAsiaTheme="minorEastAsia"/>
                <w:lang w:eastAsia="ko-KR"/>
              </w:rPr>
            </w:pPr>
            <w:r w:rsidRPr="0079343B">
              <w:rPr>
                <w:rFonts w:eastAsiaTheme="minorEastAsia"/>
                <w:lang w:eastAsia="ko-KR"/>
              </w:rPr>
              <w:t>#3</w:t>
            </w:r>
            <w:r>
              <w:rPr>
                <w:rFonts w:eastAsiaTheme="minorEastAsia"/>
                <w:lang w:eastAsia="ko-KR"/>
              </w:rPr>
              <w:t>.1</w:t>
            </w:r>
            <w:r w:rsidRPr="0079343B">
              <w:rPr>
                <w:rFonts w:eastAsiaTheme="minorEastAsia"/>
                <w:lang w:eastAsia="ko-KR"/>
              </w:rPr>
              <w:t>-</w:t>
            </w:r>
            <w:r>
              <w:rPr>
                <w:rFonts w:eastAsiaTheme="minorEastAsia"/>
                <w:lang w:eastAsia="ko-KR"/>
              </w:rPr>
              <w:t>7: Ok, although 1000 m seems too low</w:t>
            </w:r>
          </w:p>
          <w:p w14:paraId="51FF2BFD" w14:textId="77777777" w:rsidR="00115767" w:rsidRPr="00B32A87" w:rsidRDefault="00115767" w:rsidP="00115767">
            <w:pPr>
              <w:pStyle w:val="BodyText"/>
              <w:spacing w:before="0" w:after="0" w:line="240" w:lineRule="auto"/>
              <w:rPr>
                <w:rFonts w:eastAsiaTheme="minorEastAsia"/>
                <w:lang w:eastAsia="ko-KR"/>
              </w:rPr>
            </w:pPr>
            <w:r w:rsidRPr="0079343B">
              <w:rPr>
                <w:rFonts w:eastAsiaTheme="minorEastAsia"/>
                <w:lang w:eastAsia="ko-KR"/>
              </w:rPr>
              <w:t>#3</w:t>
            </w:r>
            <w:r>
              <w:rPr>
                <w:rFonts w:eastAsiaTheme="minorEastAsia"/>
                <w:lang w:eastAsia="ko-KR"/>
              </w:rPr>
              <w:t>.1</w:t>
            </w:r>
            <w:r w:rsidRPr="0079343B">
              <w:rPr>
                <w:rFonts w:eastAsiaTheme="minorEastAsia"/>
                <w:lang w:eastAsia="ko-KR"/>
              </w:rPr>
              <w:t>-</w:t>
            </w:r>
            <w:r>
              <w:rPr>
                <w:rFonts w:eastAsiaTheme="minorEastAsia"/>
                <w:lang w:eastAsia="ko-KR"/>
              </w:rPr>
              <w:t xml:space="preserve">8: We sympathize with the intent of the </w:t>
            </w:r>
            <w:proofErr w:type="gramStart"/>
            <w:r>
              <w:rPr>
                <w:rFonts w:eastAsiaTheme="minorEastAsia"/>
                <w:lang w:eastAsia="ko-KR"/>
              </w:rPr>
              <w:t>proposal</w:t>
            </w:r>
            <w:proofErr w:type="gramEnd"/>
            <w:r>
              <w:rPr>
                <w:rFonts w:eastAsiaTheme="minorEastAsia"/>
                <w:lang w:eastAsia="ko-KR"/>
              </w:rPr>
              <w:t xml:space="preserve"> but it is unclear if this should be the only O2I model for suburban or if the existing low-loss and high-loss models in 38.901 should also be possible to use. We prefer the latter, since the building construction and use of energy-efficient glass is very dependent on the geographical region (Note that </w:t>
            </w:r>
            <w:r>
              <w:rPr>
                <w:lang w:eastAsia="zh-CN"/>
              </w:rPr>
              <w:t xml:space="preserve">Proposal </w:t>
            </w:r>
            <w:r w:rsidRPr="0079343B">
              <w:rPr>
                <w:rFonts w:eastAsiaTheme="minorEastAsia"/>
                <w:lang w:eastAsia="ko-KR"/>
              </w:rPr>
              <w:t>#3</w:t>
            </w:r>
            <w:r>
              <w:rPr>
                <w:rFonts w:eastAsiaTheme="minorEastAsia"/>
                <w:lang w:eastAsia="ko-KR"/>
              </w:rPr>
              <w:t>.1</w:t>
            </w:r>
            <w:r w:rsidRPr="0079343B">
              <w:rPr>
                <w:rFonts w:eastAsiaTheme="minorEastAsia"/>
                <w:lang w:eastAsia="ko-KR"/>
              </w:rPr>
              <w:t>-1</w:t>
            </w:r>
            <w:r>
              <w:rPr>
                <w:rFonts w:eastAsiaTheme="minorEastAsia"/>
                <w:lang w:eastAsia="ko-KR"/>
              </w:rPr>
              <w:t xml:space="preserve"> specifies that some buildings in the </w:t>
            </w:r>
            <w:proofErr w:type="spellStart"/>
            <w:r>
              <w:rPr>
                <w:rFonts w:eastAsiaTheme="minorEastAsia"/>
                <w:lang w:eastAsia="ko-KR"/>
              </w:rPr>
              <w:t>SMa</w:t>
            </w:r>
            <w:proofErr w:type="spellEnd"/>
            <w:r>
              <w:rPr>
                <w:rFonts w:eastAsiaTheme="minorEastAsia"/>
                <w:lang w:eastAsia="ko-KR"/>
              </w:rPr>
              <w:t xml:space="preserve"> scenario are commercial buildings.). In Rel 14 there was a long discussion on this that is captured in this paragraph in the TR: </w:t>
            </w:r>
          </w:p>
          <w:p w14:paraId="4547769B" w14:textId="77777777" w:rsidR="00115767" w:rsidRPr="007E0EE0" w:rsidRDefault="00115767" w:rsidP="00115767">
            <w:pPr>
              <w:suppressAutoHyphens w:val="0"/>
              <w:spacing w:line="240" w:lineRule="auto"/>
              <w:ind w:left="284"/>
              <w:rPr>
                <w:rFonts w:eastAsia="Times New Roman"/>
                <w:lang w:val="en-AU" w:eastAsia="ko-KR"/>
              </w:rPr>
            </w:pPr>
            <w:r>
              <w:rPr>
                <w:rFonts w:eastAsia="Times New Roman"/>
                <w:lang w:eastAsia="ko-KR"/>
              </w:rPr>
              <w:t>“</w:t>
            </w:r>
            <w:r w:rsidRPr="007E0EE0">
              <w:rPr>
                <w:rFonts w:eastAsia="Times New Roman"/>
                <w:lang w:eastAsia="ko-KR"/>
              </w:rPr>
              <w:t xml:space="preserve">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w:t>
            </w:r>
            <w:proofErr w:type="gramStart"/>
            <w:r w:rsidRPr="007E0EE0">
              <w:rPr>
                <w:rFonts w:eastAsia="Times New Roman"/>
                <w:lang w:eastAsia="ko-KR"/>
              </w:rPr>
              <w:t>and also</w:t>
            </w:r>
            <w:proofErr w:type="gramEnd"/>
            <w:r w:rsidRPr="007E0EE0">
              <w:rPr>
                <w:rFonts w:eastAsia="Times New Roman"/>
                <w:lang w:eastAsia="ko-KR"/>
              </w:rPr>
              <w:t xml:space="preserve"> may increase over years to new regulations and energy saving initiatives. Furthermore, the use of such high-loss glass currently appears to be more predominant in commercial buildings than in residential buildings in some regions of the world (see note).</w:t>
            </w:r>
            <w:r w:rsidRPr="007E0EE0">
              <w:rPr>
                <w:rFonts w:eastAsia="Times New Roman"/>
                <w:lang w:val="en-AU" w:eastAsia="ko-KR"/>
              </w:rPr>
              <w:t xml:space="preserve"> </w:t>
            </w:r>
          </w:p>
          <w:p w14:paraId="61B81FB2" w14:textId="619DEF26" w:rsidR="00115767" w:rsidRDefault="00115767" w:rsidP="00115767">
            <w:pPr>
              <w:pStyle w:val="BodyText"/>
              <w:spacing w:after="0" w:line="240" w:lineRule="auto"/>
              <w:rPr>
                <w:lang w:eastAsia="zh-CN"/>
              </w:rPr>
            </w:pPr>
            <w:r w:rsidRPr="007E0EE0">
              <w:rPr>
                <w:rFonts w:eastAsia="Times New Roman"/>
                <w:lang w:val="en-AU" w:eastAsia="ko-KR"/>
              </w:rPr>
              <w:t>Note:</w:t>
            </w:r>
            <w:r w:rsidRPr="007E0EE0">
              <w:rPr>
                <w:rFonts w:eastAsia="Times New Roman"/>
                <w:lang w:val="en-AU" w:eastAsia="ko-KR"/>
              </w:rPr>
              <w:tab/>
            </w:r>
            <w:r w:rsidRPr="007E0EE0">
              <w:rPr>
                <w:rFonts w:eastAsia="Times New Roman"/>
                <w:lang w:eastAsia="ko-KR"/>
              </w:rPr>
              <w:t>One example survey for the US market can be found in [</w:t>
            </w:r>
            <w:r w:rsidRPr="007E0EE0">
              <w:rPr>
                <w:rFonts w:eastAsia="Times New Roman" w:hint="eastAsia"/>
                <w:lang w:eastAsia="ko-KR"/>
              </w:rPr>
              <w:t>5</w:t>
            </w:r>
            <w:r w:rsidRPr="007E0EE0">
              <w:rPr>
                <w:rFonts w:eastAsia="Times New Roman"/>
                <w:lang w:eastAsia="ko-KR"/>
              </w:rPr>
              <w:t>]. The survey does not necessarily be representative for all the scenarios. Other ratios outside of the survey should not be precluded.</w:t>
            </w:r>
            <w:r>
              <w:rPr>
                <w:rFonts w:eastAsia="Times New Roman"/>
                <w:lang w:eastAsia="ko-KR"/>
              </w:rPr>
              <w:t>”</w:t>
            </w:r>
          </w:p>
        </w:tc>
      </w:tr>
    </w:tbl>
    <w:p w14:paraId="3FB58CEB" w14:textId="77777777" w:rsidR="00721FF8" w:rsidRDefault="00721FF8">
      <w:pPr>
        <w:pStyle w:val="BodyText"/>
        <w:spacing w:after="0"/>
        <w:rPr>
          <w:rFonts w:ascii="Times New Roman" w:eastAsiaTheme="minorEastAsia" w:hAnsi="Times New Roman"/>
          <w:szCs w:val="20"/>
          <w:lang w:eastAsia="ko-KR"/>
        </w:rPr>
      </w:pPr>
    </w:p>
    <w:p w14:paraId="32EBEB0A" w14:textId="77777777" w:rsidR="00721FF8" w:rsidRDefault="00721FF8">
      <w:pPr>
        <w:pStyle w:val="BodyText"/>
        <w:spacing w:after="0"/>
        <w:rPr>
          <w:rFonts w:ascii="Times New Roman" w:eastAsiaTheme="minorEastAsia" w:hAnsi="Times New Roman"/>
          <w:szCs w:val="20"/>
          <w:lang w:eastAsia="ko-KR"/>
        </w:rPr>
      </w:pPr>
    </w:p>
    <w:p w14:paraId="77A8BF4F" w14:textId="77777777" w:rsidR="00384F47" w:rsidRPr="00703A8A" w:rsidRDefault="00384F47" w:rsidP="00384F47">
      <w:pPr>
        <w:pStyle w:val="Heading4"/>
        <w:rPr>
          <w:rFonts w:eastAsia="SimSun"/>
          <w:lang w:val="en-US" w:eastAsia="zh-CN"/>
        </w:rPr>
      </w:pPr>
      <w:r w:rsidRPr="00703A8A">
        <w:rPr>
          <w:rFonts w:eastAsia="SimSun"/>
          <w:lang w:val="en-US" w:eastAsia="zh-CN"/>
        </w:rPr>
        <w:lastRenderedPageBreak/>
        <w:t>Summary of Round #1 Discussion</w:t>
      </w:r>
    </w:p>
    <w:p w14:paraId="2BC7ECAF" w14:textId="77777777" w:rsidR="00384F47" w:rsidRDefault="00384F47" w:rsidP="00384F47">
      <w:pPr>
        <w:pStyle w:val="BodyText"/>
        <w:spacing w:after="0"/>
        <w:rPr>
          <w:rFonts w:ascii="Times New Roman" w:eastAsiaTheme="minorEastAsia" w:hAnsi="Times New Roman"/>
          <w:szCs w:val="20"/>
          <w:lang w:eastAsia="ko-KR"/>
        </w:rPr>
      </w:pPr>
    </w:p>
    <w:p w14:paraId="0558D04C" w14:textId="1B4AF274" w:rsidR="00384F47" w:rsidRPr="00384F47" w:rsidRDefault="00384F47" w:rsidP="00384F47">
      <w:r w:rsidRPr="00384F47">
        <w:t>Proposal #3.1-1</w:t>
      </w:r>
      <w:r w:rsidR="004C5A76">
        <w:t xml:space="preserve"> (building type ratio)</w:t>
      </w:r>
      <w:r>
        <w:t>: No negative comments so far.</w:t>
      </w:r>
    </w:p>
    <w:p w14:paraId="10DF7320" w14:textId="33580310" w:rsidR="00384F47" w:rsidRPr="00384F47" w:rsidRDefault="00384F47" w:rsidP="00384F47">
      <w:r w:rsidRPr="00384F47">
        <w:t>Proposal #3.1-2</w:t>
      </w:r>
      <w:r w:rsidR="004C5A76">
        <w:t xml:space="preserve"> (vertical UE distribution)</w:t>
      </w:r>
      <w:r>
        <w:t>:</w:t>
      </w:r>
      <w:r w:rsidR="00C6185B">
        <w:t xml:space="preserve"> No negative comments so far.</w:t>
      </w:r>
    </w:p>
    <w:p w14:paraId="3F924C31" w14:textId="303C4A34" w:rsidR="00384F47" w:rsidRPr="00384F47" w:rsidRDefault="00384F47" w:rsidP="00384F47">
      <w:r w:rsidRPr="00384F47">
        <w:t>Proposal #3.1-3</w:t>
      </w:r>
      <w:r w:rsidR="004C5A76">
        <w:t xml:space="preserve"> (mobility)</w:t>
      </w:r>
      <w:r>
        <w:t>:</w:t>
      </w:r>
      <w:r w:rsidR="004C5A76">
        <w:t xml:space="preserve"> Few comments on outdoor speed being too high. </w:t>
      </w:r>
    </w:p>
    <w:p w14:paraId="3F941BC0" w14:textId="0EF19E56" w:rsidR="00384F47" w:rsidRPr="00384F47" w:rsidRDefault="00384F47" w:rsidP="00384F47">
      <w:r w:rsidRPr="00384F47">
        <w:t>Proposal #3.1-4</w:t>
      </w:r>
      <w:r w:rsidR="004C5A76">
        <w:t xml:space="preserve"> (BS height)</w:t>
      </w:r>
      <w:r>
        <w:t>:</w:t>
      </w:r>
      <w:r w:rsidR="00C6185B">
        <w:t xml:space="preserve"> Samsung is </w:t>
      </w:r>
      <w:proofErr w:type="spellStart"/>
      <w:r w:rsidR="00C6185B">
        <w:t>uncure</w:t>
      </w:r>
      <w:proofErr w:type="spellEnd"/>
      <w:r w:rsidR="00C6185B">
        <w:t xml:space="preserve"> how </w:t>
      </w:r>
      <w:proofErr w:type="gramStart"/>
      <w:r w:rsidR="00C6185B">
        <w:t>this matches</w:t>
      </w:r>
      <w:proofErr w:type="gramEnd"/>
      <w:r w:rsidR="00C6185B">
        <w:t xml:space="preserve"> or relates with BS height</w:t>
      </w:r>
    </w:p>
    <w:p w14:paraId="09792440" w14:textId="28BFFF71" w:rsidR="00384F47" w:rsidRPr="00384F47" w:rsidRDefault="00384F47" w:rsidP="00384F47">
      <w:r w:rsidRPr="00384F47">
        <w:t>Proposal #3.1-5</w:t>
      </w:r>
      <w:r w:rsidR="004C5A76">
        <w:t xml:space="preserve"> (min distance)</w:t>
      </w:r>
      <w:r>
        <w:t>:</w:t>
      </w:r>
      <w:r w:rsidR="004C5A76">
        <w:t xml:space="preserve"> Apple askes to postpone proposal until #3.1-4</w:t>
      </w:r>
    </w:p>
    <w:p w14:paraId="2CAD97EC" w14:textId="7745B81C" w:rsidR="00384F47" w:rsidRPr="00384F47" w:rsidRDefault="00384F47" w:rsidP="00384F47">
      <w:r w:rsidRPr="00384F47">
        <w:t>Proposal #3.1-6</w:t>
      </w:r>
      <w:r w:rsidR="004C5A76">
        <w:t xml:space="preserve"> (LOS prob)</w:t>
      </w:r>
      <w:r>
        <w:t>:</w:t>
      </w:r>
      <w:r w:rsidR="004C5A76">
        <w:t xml:space="preserve"> ZTE is asking if the formula will work with different UE height. </w:t>
      </w:r>
      <w:proofErr w:type="spellStart"/>
      <w:r w:rsidR="004C5A76">
        <w:t>Orignal</w:t>
      </w:r>
      <w:proofErr w:type="spellEnd"/>
      <w:r w:rsidR="004C5A76">
        <w:t xml:space="preserve"> proponent, Apple, is asked to provide further information.</w:t>
      </w:r>
    </w:p>
    <w:p w14:paraId="486B9659" w14:textId="6F897BF1" w:rsidR="00384F47" w:rsidRPr="00384F47" w:rsidRDefault="00384F47" w:rsidP="00384F47">
      <w:r w:rsidRPr="00384F47">
        <w:t>Proposal #3.1-7</w:t>
      </w:r>
      <w:r w:rsidR="004C5A76">
        <w:t xml:space="preserve"> (ISD)</w:t>
      </w:r>
      <w:r>
        <w:t>:</w:t>
      </w:r>
      <w:r w:rsidR="004C5A76">
        <w:t xml:space="preserve"> Further discussion is needed to down-select proposal as it stand is incomplete.</w:t>
      </w:r>
    </w:p>
    <w:p w14:paraId="02C8613E" w14:textId="2969B25C" w:rsidR="00384F47" w:rsidRPr="00384F47" w:rsidRDefault="00384F47" w:rsidP="00384F47">
      <w:r w:rsidRPr="00384F47">
        <w:t>Proposal #3.1-8</w:t>
      </w:r>
      <w:r w:rsidR="004C5A76">
        <w:t xml:space="preserve"> (pen-loss)</w:t>
      </w:r>
      <w:r>
        <w:t xml:space="preserve">: AT&amp;T is asking for more information, e.g. motivation and further explanation </w:t>
      </w:r>
    </w:p>
    <w:p w14:paraId="193101F5" w14:textId="77777777" w:rsidR="00384F47" w:rsidRDefault="00384F47" w:rsidP="00384F47">
      <w:pPr>
        <w:pStyle w:val="BodyText"/>
        <w:spacing w:after="0"/>
        <w:rPr>
          <w:rFonts w:ascii="Times New Roman" w:eastAsiaTheme="minorEastAsia" w:hAnsi="Times New Roman"/>
          <w:szCs w:val="20"/>
          <w:lang w:eastAsia="ko-KR"/>
        </w:rPr>
      </w:pPr>
    </w:p>
    <w:p w14:paraId="0AA8B5F3" w14:textId="77777777" w:rsidR="00384F47" w:rsidRDefault="00384F47" w:rsidP="00384F47">
      <w:pPr>
        <w:pStyle w:val="BodyText"/>
        <w:spacing w:after="0"/>
        <w:rPr>
          <w:rFonts w:ascii="Times New Roman" w:eastAsiaTheme="minorEastAsia" w:hAnsi="Times New Roman"/>
          <w:szCs w:val="20"/>
          <w:lang w:eastAsia="ko-KR"/>
        </w:rPr>
      </w:pPr>
    </w:p>
    <w:p w14:paraId="2FCFC8E5" w14:textId="77777777" w:rsidR="00384F47" w:rsidRPr="00703A8A" w:rsidRDefault="00384F47" w:rsidP="00384F47">
      <w:pPr>
        <w:pStyle w:val="Heading4"/>
        <w:rPr>
          <w:rFonts w:eastAsia="SimSun"/>
          <w:lang w:val="en-US" w:eastAsia="zh-CN"/>
        </w:rPr>
      </w:pPr>
      <w:r w:rsidRPr="00703A8A">
        <w:rPr>
          <w:rFonts w:eastAsia="SimSun"/>
          <w:lang w:val="en-US" w:eastAsia="zh-CN"/>
        </w:rPr>
        <w:t>Round #</w:t>
      </w:r>
      <w:r>
        <w:rPr>
          <w:rFonts w:eastAsia="SimSun"/>
          <w:lang w:val="en-US" w:eastAsia="zh-CN"/>
        </w:rPr>
        <w:t>2</w:t>
      </w:r>
      <w:r w:rsidRPr="00703A8A">
        <w:rPr>
          <w:rFonts w:eastAsia="SimSun"/>
          <w:lang w:val="en-US" w:eastAsia="zh-CN"/>
        </w:rPr>
        <w:t xml:space="preserve"> Discussion</w:t>
      </w:r>
    </w:p>
    <w:p w14:paraId="515AD26E" w14:textId="4C562F76" w:rsidR="00384F47" w:rsidRDefault="00C6185B" w:rsidP="00384F47">
      <w:pPr>
        <w:pStyle w:val="BodyText"/>
        <w:spacing w:after="0"/>
        <w:rPr>
          <w:rFonts w:ascii="Times New Roman" w:eastAsiaTheme="minorEastAsia" w:hAnsi="Times New Roman"/>
          <w:b/>
          <w:bCs/>
          <w:szCs w:val="20"/>
          <w:lang w:eastAsia="ko-KR"/>
        </w:rPr>
      </w:pPr>
      <w:r>
        <w:rPr>
          <w:rFonts w:ascii="Times New Roman" w:eastAsiaTheme="minorEastAsia" w:hAnsi="Times New Roman"/>
          <w:szCs w:val="20"/>
          <w:lang w:eastAsia="ko-KR"/>
        </w:rPr>
        <w:t>Further discussion to refine BS height and ISD is likely needed for further work. Moderator strongly thinks some form of down-selection would be extremely helpful in this meeting.</w:t>
      </w:r>
    </w:p>
    <w:p w14:paraId="1F3D5B62" w14:textId="1E476A21" w:rsidR="00C6185B" w:rsidRPr="00C6185B" w:rsidRDefault="00C6185B" w:rsidP="00384F47">
      <w:pPr>
        <w:pStyle w:val="BodyText"/>
        <w:spacing w:after="0"/>
        <w:rPr>
          <w:rFonts w:ascii="Times New Roman" w:eastAsiaTheme="minorEastAsia" w:hAnsi="Times New Roman"/>
          <w:szCs w:val="20"/>
          <w:lang w:eastAsia="ko-KR"/>
        </w:rPr>
      </w:pPr>
      <w:r w:rsidRPr="00C6185B">
        <w:rPr>
          <w:rFonts w:ascii="Times New Roman" w:eastAsiaTheme="minorEastAsia" w:hAnsi="Times New Roman"/>
          <w:szCs w:val="20"/>
          <w:lang w:eastAsia="ko-KR"/>
        </w:rPr>
        <w:t>Please provide further comment on Proposal #3.1-1, #3.1-2, #3.1-3A, #3.1-4, #3.1-6, #3.1-7, and #3.1-8.</w:t>
      </w:r>
    </w:p>
    <w:p w14:paraId="26F1D408" w14:textId="15C34647" w:rsidR="00C6185B" w:rsidRPr="00C6185B" w:rsidRDefault="00C6185B" w:rsidP="00384F47">
      <w:pPr>
        <w:pStyle w:val="BodyText"/>
        <w:spacing w:after="0"/>
        <w:rPr>
          <w:rFonts w:ascii="Times New Roman" w:eastAsiaTheme="minorEastAsia" w:hAnsi="Times New Roman"/>
          <w:szCs w:val="20"/>
          <w:lang w:eastAsia="ko-KR"/>
        </w:rPr>
      </w:pPr>
      <w:r w:rsidRPr="00C6185B">
        <w:rPr>
          <w:rFonts w:ascii="Times New Roman" w:eastAsiaTheme="minorEastAsia" w:hAnsi="Times New Roman"/>
          <w:szCs w:val="20"/>
          <w:lang w:eastAsia="ko-KR"/>
        </w:rPr>
        <w:t xml:space="preserve">Moderator suggests </w:t>
      </w:r>
      <w:proofErr w:type="gramStart"/>
      <w:r w:rsidRPr="00C6185B">
        <w:rPr>
          <w:rFonts w:ascii="Times New Roman" w:eastAsiaTheme="minorEastAsia" w:hAnsi="Times New Roman"/>
          <w:szCs w:val="20"/>
          <w:lang w:eastAsia="ko-KR"/>
        </w:rPr>
        <w:t>to postpone</w:t>
      </w:r>
      <w:proofErr w:type="gramEnd"/>
      <w:r w:rsidRPr="00C6185B">
        <w:rPr>
          <w:rFonts w:ascii="Times New Roman" w:eastAsiaTheme="minorEastAsia" w:hAnsi="Times New Roman"/>
          <w:szCs w:val="20"/>
          <w:lang w:eastAsia="ko-KR"/>
        </w:rPr>
        <w:t xml:space="preserve"> #Proposal #3.1-5 until we have agreement on BE height and ISD.</w:t>
      </w:r>
    </w:p>
    <w:p w14:paraId="41A7E60B" w14:textId="77777777" w:rsidR="00C6185B" w:rsidRDefault="00C6185B" w:rsidP="00384F47">
      <w:pPr>
        <w:pStyle w:val="BodyText"/>
        <w:spacing w:after="0"/>
        <w:rPr>
          <w:rFonts w:ascii="Times New Roman" w:eastAsiaTheme="minorEastAsia" w:hAnsi="Times New Roman"/>
          <w:b/>
          <w:bCs/>
          <w:szCs w:val="20"/>
          <w:lang w:eastAsia="ko-KR"/>
        </w:rPr>
      </w:pPr>
    </w:p>
    <w:p w14:paraId="08667F94" w14:textId="3A99ABCF" w:rsidR="004C5A76" w:rsidRDefault="004C5A76" w:rsidP="004C5A76">
      <w:pPr>
        <w:pStyle w:val="Heading5"/>
        <w:rPr>
          <w:rFonts w:eastAsiaTheme="minorEastAsia"/>
          <w:lang w:val="en-US" w:eastAsia="ko-KR"/>
        </w:rPr>
      </w:pPr>
      <w:r>
        <w:rPr>
          <w:rFonts w:eastAsiaTheme="minorEastAsia"/>
          <w:lang w:val="en-US" w:eastAsia="ko-KR"/>
        </w:rPr>
        <w:t>Proposal #3.1-3A</w:t>
      </w:r>
    </w:p>
    <w:p w14:paraId="5F38FAB9" w14:textId="77777777" w:rsidR="004C5A76" w:rsidRDefault="004C5A76" w:rsidP="004C5A76">
      <w:r>
        <w:t>For suburban scenario, adopt the following assumption for calibration purposes:</w:t>
      </w:r>
    </w:p>
    <w:p w14:paraId="27F7809F" w14:textId="3920354C" w:rsidR="004C5A76" w:rsidRDefault="004C5A76" w:rsidP="004C5A76">
      <w:pPr>
        <w:pStyle w:val="BodyText"/>
        <w:numPr>
          <w:ilvl w:val="0"/>
          <w:numId w:val="35"/>
        </w:numPr>
        <w:spacing w:after="0"/>
        <w:rPr>
          <w:rFonts w:ascii="Times New Roman" w:hAnsi="Times New Roman"/>
          <w:szCs w:val="20"/>
          <w:lang w:eastAsia="zh-CN"/>
        </w:rPr>
      </w:pPr>
      <w:r>
        <w:rPr>
          <w:rFonts w:ascii="Times New Roman" w:hAnsi="Times New Roman"/>
          <w:szCs w:val="18"/>
        </w:rPr>
        <w:t xml:space="preserve">UT mobility in horizontal plane only: Indoor UTs: 3 km/h, outdoor UTs: </w:t>
      </w:r>
      <w:r>
        <w:rPr>
          <w:rFonts w:ascii="Times New Roman" w:hAnsi="Times New Roman"/>
          <w:color w:val="FF0000"/>
          <w:szCs w:val="18"/>
          <w:u w:val="single"/>
        </w:rPr>
        <w:t>40</w:t>
      </w:r>
      <w:r>
        <w:rPr>
          <w:rFonts w:ascii="Times New Roman" w:hAnsi="Times New Roman"/>
          <w:szCs w:val="18"/>
        </w:rPr>
        <w:t xml:space="preserve"> </w:t>
      </w:r>
      <w:r w:rsidRPr="004C5A76">
        <w:rPr>
          <w:rFonts w:ascii="Times New Roman" w:hAnsi="Times New Roman"/>
          <w:strike/>
          <w:color w:val="FF0000"/>
          <w:szCs w:val="18"/>
        </w:rPr>
        <w:t>90</w:t>
      </w:r>
      <w:r w:rsidRPr="004C5A76">
        <w:rPr>
          <w:rFonts w:ascii="Times New Roman" w:hAnsi="Times New Roman"/>
          <w:color w:val="FF0000"/>
          <w:szCs w:val="18"/>
        </w:rPr>
        <w:t xml:space="preserve"> </w:t>
      </w:r>
      <w:r>
        <w:rPr>
          <w:rFonts w:ascii="Times New Roman" w:hAnsi="Times New Roman"/>
          <w:szCs w:val="18"/>
        </w:rPr>
        <w:t>km/h</w:t>
      </w:r>
    </w:p>
    <w:p w14:paraId="1B18BF1C" w14:textId="77777777" w:rsidR="004C5A76" w:rsidRPr="00572711" w:rsidRDefault="004C5A76" w:rsidP="00384F47">
      <w:pPr>
        <w:pStyle w:val="BodyText"/>
        <w:spacing w:after="0"/>
        <w:rPr>
          <w:rFonts w:ascii="Times New Roman" w:eastAsiaTheme="minorEastAsia" w:hAnsi="Times New Roman"/>
          <w:b/>
          <w:bCs/>
          <w:szCs w:val="20"/>
          <w:lang w:eastAsia="ko-KR"/>
        </w:rPr>
      </w:pPr>
    </w:p>
    <w:p w14:paraId="2447AC9D" w14:textId="77777777" w:rsidR="00384F47" w:rsidRDefault="00384F47" w:rsidP="00384F4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384F47" w14:paraId="065C1548" w14:textId="77777777" w:rsidTr="00E93A76">
        <w:tc>
          <w:tcPr>
            <w:tcW w:w="1795" w:type="dxa"/>
            <w:shd w:val="clear" w:color="auto" w:fill="FBE4D5" w:themeFill="accent2" w:themeFillTint="33"/>
          </w:tcPr>
          <w:p w14:paraId="6CB5D707" w14:textId="77777777" w:rsidR="00384F47" w:rsidRDefault="00384F47"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7071923" w14:textId="77777777" w:rsidR="00384F47" w:rsidRDefault="00384F47"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384F47" w14:paraId="01058DAE" w14:textId="77777777" w:rsidTr="00E93A76">
        <w:tc>
          <w:tcPr>
            <w:tcW w:w="1795" w:type="dxa"/>
          </w:tcPr>
          <w:p w14:paraId="15A91C2A" w14:textId="77777777" w:rsidR="00384F47" w:rsidRDefault="00384F47" w:rsidP="00E93A76">
            <w:pPr>
              <w:pStyle w:val="BodyText"/>
              <w:spacing w:before="0" w:after="0" w:line="240" w:lineRule="auto"/>
              <w:rPr>
                <w:rFonts w:ascii="Times New Roman" w:eastAsia="DengXian" w:hAnsi="Times New Roman"/>
                <w:szCs w:val="20"/>
                <w:lang w:eastAsia="zh-CN"/>
              </w:rPr>
            </w:pPr>
          </w:p>
        </w:tc>
        <w:tc>
          <w:tcPr>
            <w:tcW w:w="8995" w:type="dxa"/>
          </w:tcPr>
          <w:p w14:paraId="13AA22CB" w14:textId="77777777" w:rsidR="00384F47" w:rsidRDefault="00384F47" w:rsidP="00E93A76">
            <w:pPr>
              <w:spacing w:before="0" w:after="0" w:line="240" w:lineRule="auto"/>
              <w:rPr>
                <w:lang w:eastAsia="zh-CN"/>
              </w:rPr>
            </w:pPr>
          </w:p>
        </w:tc>
      </w:tr>
      <w:tr w:rsidR="00384F47" w14:paraId="3C59B489" w14:textId="77777777" w:rsidTr="00E93A76">
        <w:tc>
          <w:tcPr>
            <w:tcW w:w="1795" w:type="dxa"/>
          </w:tcPr>
          <w:p w14:paraId="4D190E13" w14:textId="77777777" w:rsidR="00384F47" w:rsidRDefault="00384F47" w:rsidP="00E93A76">
            <w:pPr>
              <w:pStyle w:val="BodyText"/>
              <w:spacing w:before="0" w:after="0" w:line="240" w:lineRule="auto"/>
              <w:rPr>
                <w:rFonts w:ascii="Times New Roman" w:eastAsia="DengXian" w:hAnsi="Times New Roman"/>
                <w:szCs w:val="20"/>
                <w:lang w:eastAsia="zh-CN"/>
              </w:rPr>
            </w:pPr>
          </w:p>
        </w:tc>
        <w:tc>
          <w:tcPr>
            <w:tcW w:w="8995" w:type="dxa"/>
          </w:tcPr>
          <w:p w14:paraId="553DBBC7" w14:textId="77777777" w:rsidR="00384F47" w:rsidRDefault="00384F47" w:rsidP="00E93A76">
            <w:pPr>
              <w:pStyle w:val="Heading5"/>
              <w:spacing w:before="0" w:after="0" w:line="240" w:lineRule="auto"/>
              <w:rPr>
                <w:rFonts w:ascii="Times New Roman" w:eastAsia="DengXian" w:hAnsi="Times New Roman"/>
                <w:sz w:val="20"/>
                <w:lang w:val="en-US" w:eastAsia="zh-CN"/>
              </w:rPr>
            </w:pPr>
          </w:p>
        </w:tc>
      </w:tr>
      <w:tr w:rsidR="00384F47" w14:paraId="58340800" w14:textId="77777777" w:rsidTr="00E93A76">
        <w:tc>
          <w:tcPr>
            <w:tcW w:w="1795" w:type="dxa"/>
          </w:tcPr>
          <w:p w14:paraId="586FAD2E" w14:textId="77777777" w:rsidR="00384F47" w:rsidRDefault="00384F47" w:rsidP="00E93A76">
            <w:pPr>
              <w:pStyle w:val="BodyText"/>
              <w:spacing w:after="0" w:line="240" w:lineRule="auto"/>
              <w:rPr>
                <w:rFonts w:eastAsia="Yu Mincho" w:cs="Times"/>
                <w:szCs w:val="20"/>
                <w:lang w:eastAsia="ja-JP"/>
              </w:rPr>
            </w:pPr>
          </w:p>
        </w:tc>
        <w:tc>
          <w:tcPr>
            <w:tcW w:w="8995" w:type="dxa"/>
          </w:tcPr>
          <w:p w14:paraId="4F53AD81" w14:textId="77777777" w:rsidR="00384F47" w:rsidRDefault="00384F47" w:rsidP="00E93A76">
            <w:pPr>
              <w:pStyle w:val="Heading5"/>
              <w:spacing w:before="0" w:after="0" w:line="240" w:lineRule="auto"/>
              <w:rPr>
                <w:rFonts w:ascii="Times" w:eastAsia="Yu Mincho" w:hAnsi="Times" w:cs="Times"/>
                <w:sz w:val="20"/>
                <w:lang w:val="en-US" w:eastAsia="ja-JP"/>
              </w:rPr>
            </w:pPr>
          </w:p>
        </w:tc>
      </w:tr>
    </w:tbl>
    <w:p w14:paraId="5F23D58B" w14:textId="77777777" w:rsidR="00384F47" w:rsidRDefault="00384F47" w:rsidP="00384F47">
      <w:pPr>
        <w:pStyle w:val="BodyText"/>
        <w:spacing w:after="0"/>
        <w:rPr>
          <w:rFonts w:ascii="Times New Roman" w:eastAsiaTheme="minorEastAsia" w:hAnsi="Times New Roman"/>
          <w:szCs w:val="20"/>
          <w:lang w:eastAsia="ko-KR"/>
        </w:rPr>
      </w:pPr>
    </w:p>
    <w:p w14:paraId="73787890" w14:textId="77777777" w:rsidR="00384F47" w:rsidRDefault="00384F47">
      <w:pPr>
        <w:pStyle w:val="BodyText"/>
        <w:spacing w:after="0"/>
        <w:rPr>
          <w:rFonts w:ascii="Times New Roman" w:eastAsiaTheme="minorEastAsia" w:hAnsi="Times New Roman"/>
          <w:szCs w:val="20"/>
          <w:lang w:eastAsia="ko-KR"/>
        </w:rPr>
      </w:pPr>
    </w:p>
    <w:p w14:paraId="373BDF4A" w14:textId="77777777" w:rsidR="00384F47" w:rsidRDefault="00384F47">
      <w:pPr>
        <w:pStyle w:val="BodyText"/>
        <w:spacing w:after="0"/>
        <w:rPr>
          <w:rFonts w:ascii="Times New Roman" w:eastAsiaTheme="minorEastAsia" w:hAnsi="Times New Roman"/>
          <w:szCs w:val="20"/>
          <w:lang w:eastAsia="ko-KR"/>
        </w:rPr>
      </w:pPr>
    </w:p>
    <w:p w14:paraId="722E5CBD" w14:textId="77777777" w:rsidR="00384F47" w:rsidRDefault="00384F47">
      <w:pPr>
        <w:pStyle w:val="BodyText"/>
        <w:spacing w:after="0"/>
        <w:rPr>
          <w:rFonts w:ascii="Times New Roman" w:eastAsiaTheme="minorEastAsia" w:hAnsi="Times New Roman"/>
          <w:szCs w:val="20"/>
          <w:lang w:eastAsia="ko-KR"/>
        </w:rPr>
      </w:pPr>
    </w:p>
    <w:p w14:paraId="1FA4A60B" w14:textId="77777777" w:rsidR="00721FF8" w:rsidRDefault="005C28C1">
      <w:pPr>
        <w:pStyle w:val="Heading3"/>
        <w:rPr>
          <w:rFonts w:eastAsiaTheme="minorEastAsia"/>
          <w:lang w:val="en-US" w:eastAsia="ko-KR"/>
        </w:rPr>
      </w:pPr>
      <w:r>
        <w:rPr>
          <w:rFonts w:eastAsia="SimSun"/>
          <w:lang w:val="en-US" w:eastAsia="zh-CN"/>
        </w:rPr>
        <w:t>4.3.2 Urban Macro with &lt; 500m ISD</w:t>
      </w:r>
    </w:p>
    <w:p w14:paraId="0A82AB72" w14:textId="77777777" w:rsidR="00721FF8" w:rsidRDefault="00721FF8">
      <w:pPr>
        <w:rPr>
          <w:lang w:eastAsia="zh-CN"/>
        </w:rPr>
      </w:pPr>
    </w:p>
    <w:tbl>
      <w:tblPr>
        <w:tblStyle w:val="TableGrid"/>
        <w:tblW w:w="0" w:type="auto"/>
        <w:tblLook w:val="04A0" w:firstRow="1" w:lastRow="0" w:firstColumn="1" w:lastColumn="0" w:noHBand="0" w:noVBand="1"/>
      </w:tblPr>
      <w:tblGrid>
        <w:gridCol w:w="1615"/>
        <w:gridCol w:w="9175"/>
      </w:tblGrid>
      <w:tr w:rsidR="00721FF8" w14:paraId="0118A3B7" w14:textId="77777777">
        <w:tc>
          <w:tcPr>
            <w:tcW w:w="1615" w:type="dxa"/>
            <w:shd w:val="clear" w:color="auto" w:fill="DEEAF6" w:themeFill="accent5" w:themeFillTint="33"/>
            <w:vAlign w:val="center"/>
          </w:tcPr>
          <w:p w14:paraId="51F7F7C6"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30E94C16"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693FC7BE" w14:textId="77777777">
        <w:tc>
          <w:tcPr>
            <w:tcW w:w="1615" w:type="dxa"/>
            <w:vAlign w:val="center"/>
          </w:tcPr>
          <w:p w14:paraId="294D4E0B" w14:textId="77777777" w:rsidR="00721FF8" w:rsidRDefault="005C28C1">
            <w:pPr>
              <w:spacing w:before="0" w:after="0" w:line="240" w:lineRule="auto"/>
            </w:pPr>
            <w:r>
              <w:t>[1] Huawei, HiSilicon</w:t>
            </w:r>
          </w:p>
        </w:tc>
        <w:tc>
          <w:tcPr>
            <w:tcW w:w="9175" w:type="dxa"/>
            <w:vAlign w:val="center"/>
          </w:tcPr>
          <w:p w14:paraId="15B7B612" w14:textId="77777777" w:rsidR="00721FF8" w:rsidRDefault="005C28C1">
            <w:pPr>
              <w:overflowPunct w:val="0"/>
              <w:autoSpaceDE w:val="0"/>
              <w:autoSpaceDN w:val="0"/>
              <w:adjustRightInd w:val="0"/>
              <w:snapToGrid w:val="0"/>
              <w:spacing w:before="0" w:after="0" w:line="240" w:lineRule="auto"/>
              <w:jc w:val="center"/>
              <w:rPr>
                <w:bCs/>
                <w:color w:val="2E74B5" w:themeColor="accent5" w:themeShade="BF"/>
                <w:sz w:val="22"/>
                <w:szCs w:val="22"/>
                <w:lang w:eastAsia="zh-CN"/>
              </w:rPr>
            </w:pPr>
            <w:r>
              <w:rPr>
                <w:bCs/>
              </w:rPr>
              <w:t xml:space="preserve">Table </w:t>
            </w:r>
            <w:r>
              <w:rPr>
                <w:bCs/>
              </w:rPr>
              <w:fldChar w:fldCharType="begin"/>
            </w:r>
            <w:r>
              <w:rPr>
                <w:bCs/>
              </w:rPr>
              <w:instrText xml:space="preserve"> SEQ Table \* ARABIC </w:instrText>
            </w:r>
            <w:r>
              <w:rPr>
                <w:bCs/>
              </w:rPr>
              <w:fldChar w:fldCharType="separate"/>
            </w:r>
            <w:r>
              <w:rPr>
                <w:bCs/>
              </w:rPr>
              <w:t>2</w:t>
            </w:r>
            <w:r>
              <w:rPr>
                <w:bCs/>
              </w:rPr>
              <w:fldChar w:fldCharType="end"/>
            </w:r>
            <w:r>
              <w:rPr>
                <w:bCs/>
              </w:rPr>
              <w:t xml:space="preserve"> Fast fading parameters</w:t>
            </w:r>
          </w:p>
          <w:tbl>
            <w:tblPr>
              <w:tblStyle w:val="TableGrid"/>
              <w:tblW w:w="6112" w:type="dxa"/>
              <w:jc w:val="center"/>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721FF8" w14:paraId="4811CF04" w14:textId="77777777">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D086C0" w14:textId="77777777" w:rsidR="00721FF8" w:rsidRDefault="005C28C1">
                  <w:pPr>
                    <w:keepNext/>
                    <w:widowControl w:val="0"/>
                    <w:spacing w:before="0" w:after="0" w:line="240" w:lineRule="auto"/>
                    <w:ind w:hanging="284"/>
                    <w:jc w:val="center"/>
                    <w:rPr>
                      <w:rFonts w:ascii="Tms Rmn" w:hAnsi="Tms Rmn"/>
                      <w:b/>
                      <w:bCs/>
                      <w:sz w:val="16"/>
                      <w:szCs w:val="18"/>
                      <w:lang w:eastAsia="zh-CN"/>
                    </w:rPr>
                  </w:pPr>
                  <w:r>
                    <w:rPr>
                      <w:rFonts w:ascii="Tms Rmn" w:hAnsi="Tms Rmn"/>
                      <w:b/>
                      <w:bCs/>
                      <w:sz w:val="16"/>
                      <w:szCs w:val="18"/>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CE4A68" w14:textId="77777777" w:rsidR="00721FF8" w:rsidRDefault="005C28C1">
                  <w:pPr>
                    <w:keepNext/>
                    <w:widowControl w:val="0"/>
                    <w:spacing w:before="0" w:after="0" w:line="240" w:lineRule="auto"/>
                    <w:jc w:val="center"/>
                    <w:rPr>
                      <w:rFonts w:ascii="Tms Rmn" w:hAnsi="Tms Rmn"/>
                      <w:b/>
                      <w:bCs/>
                      <w:sz w:val="16"/>
                      <w:szCs w:val="18"/>
                      <w:lang w:eastAsia="zh-CN"/>
                    </w:rPr>
                  </w:pPr>
                  <w:proofErr w:type="spellStart"/>
                  <w:r>
                    <w:rPr>
                      <w:rFonts w:ascii="Tms Rmn" w:hAnsi="Tms Rmn"/>
                      <w:b/>
                      <w:bCs/>
                      <w:sz w:val="16"/>
                      <w:szCs w:val="18"/>
                      <w:lang w:eastAsia="zh-CN"/>
                    </w:rPr>
                    <w:t>UMa</w:t>
                  </w:r>
                  <w:proofErr w:type="spellEnd"/>
                  <w:r>
                    <w:rPr>
                      <w:rFonts w:ascii="Tms Rmn" w:hAnsi="Tms Rmn"/>
                      <w:b/>
                      <w:bCs/>
                      <w:sz w:val="16"/>
                      <w:szCs w:val="18"/>
                      <w:lang w:eastAsia="zh-CN"/>
                    </w:rPr>
                    <w:t xml:space="preserve">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09410F" w14:textId="77777777" w:rsidR="00721FF8" w:rsidRDefault="005C28C1">
                  <w:pPr>
                    <w:keepNext/>
                    <w:widowControl w:val="0"/>
                    <w:spacing w:before="0" w:after="0" w:line="240" w:lineRule="auto"/>
                    <w:jc w:val="center"/>
                    <w:rPr>
                      <w:rFonts w:ascii="Tms Rmn" w:hAnsi="Tms Rmn"/>
                      <w:b/>
                      <w:bCs/>
                      <w:sz w:val="16"/>
                      <w:szCs w:val="18"/>
                      <w:lang w:eastAsia="zh-CN"/>
                    </w:rPr>
                  </w:pPr>
                  <w:proofErr w:type="spellStart"/>
                  <w:r>
                    <w:rPr>
                      <w:rFonts w:ascii="Tms Rmn" w:hAnsi="Tms Rmn"/>
                      <w:b/>
                      <w:bCs/>
                      <w:sz w:val="16"/>
                      <w:szCs w:val="18"/>
                      <w:lang w:eastAsia="zh-CN"/>
                    </w:rPr>
                    <w:t>UMa</w:t>
                  </w:r>
                  <w:proofErr w:type="spellEnd"/>
                  <w:r>
                    <w:rPr>
                      <w:rFonts w:ascii="Tms Rmn" w:hAnsi="Tms Rmn"/>
                      <w:b/>
                      <w:bCs/>
                      <w:sz w:val="16"/>
                      <w:szCs w:val="18"/>
                      <w:lang w:eastAsia="zh-CN"/>
                    </w:rPr>
                    <w:t xml:space="preserve"> @13 GHz</w:t>
                  </w:r>
                </w:p>
              </w:tc>
            </w:tr>
            <w:tr w:rsidR="00721FF8" w14:paraId="7227F8A5" w14:textId="77777777">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3F9BE0" w14:textId="77777777" w:rsidR="00721FF8" w:rsidRDefault="00721FF8">
                  <w:pPr>
                    <w:keepNext/>
                    <w:widowControl w:val="0"/>
                    <w:spacing w:before="0" w:after="0" w:line="240" w:lineRule="auto"/>
                    <w:jc w:val="center"/>
                    <w:rPr>
                      <w:rFonts w:ascii="Tms Rmn" w:hAnsi="Tms Rmn"/>
                      <w:b/>
                      <w:bCs/>
                      <w:sz w:val="16"/>
                      <w:szCs w:val="18"/>
                      <w:lang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4BCEE6" w14:textId="77777777" w:rsidR="00721FF8" w:rsidRDefault="005C28C1">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4CFE09" w14:textId="77777777" w:rsidR="00721FF8" w:rsidRDefault="005C28C1">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BA66C1" w14:textId="77777777" w:rsidR="00721FF8" w:rsidRDefault="005C28C1">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04B888" w14:textId="77777777" w:rsidR="00721FF8" w:rsidRDefault="005C28C1">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Measurement</w:t>
                  </w:r>
                </w:p>
              </w:tc>
            </w:tr>
            <w:tr w:rsidR="00721FF8" w14:paraId="218AA6FE" w14:textId="77777777">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7AC2FA" w14:textId="77777777" w:rsidR="00721FF8" w:rsidRDefault="00721FF8">
                  <w:pPr>
                    <w:keepNext/>
                    <w:widowControl w:val="0"/>
                    <w:spacing w:before="0" w:after="0" w:line="240" w:lineRule="auto"/>
                    <w:ind w:left="568" w:hanging="284"/>
                    <w:jc w:val="center"/>
                    <w:rPr>
                      <w:rFonts w:ascii="Tms Rmn" w:hAnsi="Tms Rmn"/>
                      <w:b/>
                      <w:bCs/>
                      <w:sz w:val="16"/>
                      <w:szCs w:val="18"/>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969144" w14:textId="77777777" w:rsidR="00721FF8" w:rsidRDefault="005C28C1">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4FAA22" w14:textId="77777777" w:rsidR="00721FF8" w:rsidRDefault="005C28C1">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3EAF52" w14:textId="77777777" w:rsidR="00721FF8" w:rsidRDefault="005C28C1">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D8B5E0" w14:textId="77777777" w:rsidR="00721FF8" w:rsidRDefault="005C28C1">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C65175" w14:textId="77777777" w:rsidR="00721FF8" w:rsidRDefault="005C28C1">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2FAB60" w14:textId="77777777" w:rsidR="00721FF8" w:rsidRDefault="005C28C1">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CE72B8" w14:textId="77777777" w:rsidR="00721FF8" w:rsidRDefault="005C28C1">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13C573" w14:textId="77777777" w:rsidR="00721FF8" w:rsidRDefault="005C28C1">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r>
            <w:tr w:rsidR="00721FF8" w14:paraId="083B52DF"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352C6C"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Delay spread (DS)</w:t>
                  </w:r>
                  <w:r>
                    <w:rPr>
                      <w:rFonts w:ascii="Tms Rmn" w:hAnsi="Tms Rmn"/>
                      <w:sz w:val="16"/>
                      <w:szCs w:val="18"/>
                      <w:lang w:eastAsia="zh-CN"/>
                    </w:rPr>
                    <w:br/>
                  </w:r>
                  <w:proofErr w:type="spellStart"/>
                  <w:r>
                    <w:rPr>
                      <w:rFonts w:ascii="Tms Rmn" w:hAnsi="Tms Rmn"/>
                      <w:sz w:val="16"/>
                      <w:szCs w:val="18"/>
                      <w:lang w:eastAsia="zh-CN"/>
                    </w:rPr>
                    <w:t>lgDS</w:t>
                  </w:r>
                  <w:proofErr w:type="spellEnd"/>
                  <w:r>
                    <w:rPr>
                      <w:rFonts w:ascii="Tms Rmn" w:hAnsi="Tms Rmn"/>
                      <w:sz w:val="16"/>
                      <w:szCs w:val="18"/>
                      <w:lang w:eastAsia="zh-CN"/>
                    </w:rPr>
                    <w:t>=log10(DS/1s)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F61662" w14:textId="77777777" w:rsidR="00721FF8" w:rsidRDefault="005C28C1">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1CC57DB4"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-7.03</w:t>
                  </w:r>
                </w:p>
              </w:tc>
              <w:tc>
                <w:tcPr>
                  <w:tcW w:w="567" w:type="dxa"/>
                  <w:tcBorders>
                    <w:top w:val="single" w:sz="4" w:space="0" w:color="auto"/>
                    <w:left w:val="single" w:sz="4" w:space="0" w:color="auto"/>
                    <w:bottom w:val="single" w:sz="4" w:space="0" w:color="auto"/>
                    <w:right w:val="single" w:sz="4" w:space="0" w:color="auto"/>
                  </w:tcBorders>
                  <w:vAlign w:val="center"/>
                </w:tcPr>
                <w:p w14:paraId="5F741C89"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-6.45</w:t>
                  </w:r>
                </w:p>
              </w:tc>
              <w:tc>
                <w:tcPr>
                  <w:tcW w:w="426" w:type="dxa"/>
                  <w:tcBorders>
                    <w:top w:val="single" w:sz="4" w:space="0" w:color="auto"/>
                    <w:left w:val="single" w:sz="4" w:space="0" w:color="auto"/>
                    <w:bottom w:val="single" w:sz="4" w:space="0" w:color="auto"/>
                    <w:right w:val="single" w:sz="4" w:space="0" w:color="auto"/>
                  </w:tcBorders>
                  <w:vAlign w:val="center"/>
                </w:tcPr>
                <w:p w14:paraId="04778BD0"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-7.32</w:t>
                  </w:r>
                </w:p>
              </w:tc>
              <w:tc>
                <w:tcPr>
                  <w:tcW w:w="567" w:type="dxa"/>
                  <w:tcBorders>
                    <w:top w:val="single" w:sz="4" w:space="0" w:color="auto"/>
                    <w:left w:val="single" w:sz="4" w:space="0" w:color="auto"/>
                    <w:bottom w:val="single" w:sz="4" w:space="0" w:color="auto"/>
                    <w:right w:val="single" w:sz="4" w:space="0" w:color="auto"/>
                  </w:tcBorders>
                  <w:vAlign w:val="center"/>
                </w:tcPr>
                <w:p w14:paraId="793B6E72"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-7.01</w:t>
                  </w:r>
                </w:p>
              </w:tc>
              <w:tc>
                <w:tcPr>
                  <w:tcW w:w="425" w:type="dxa"/>
                  <w:tcBorders>
                    <w:top w:val="single" w:sz="4" w:space="0" w:color="auto"/>
                    <w:left w:val="single" w:sz="4" w:space="0" w:color="auto"/>
                    <w:bottom w:val="single" w:sz="4" w:space="0" w:color="auto"/>
                    <w:right w:val="single" w:sz="4" w:space="0" w:color="auto"/>
                  </w:tcBorders>
                  <w:vAlign w:val="center"/>
                </w:tcPr>
                <w:p w14:paraId="7808FAFB"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-7.06</w:t>
                  </w:r>
                </w:p>
              </w:tc>
              <w:tc>
                <w:tcPr>
                  <w:tcW w:w="567" w:type="dxa"/>
                  <w:tcBorders>
                    <w:top w:val="single" w:sz="4" w:space="0" w:color="auto"/>
                    <w:left w:val="single" w:sz="4" w:space="0" w:color="auto"/>
                    <w:bottom w:val="single" w:sz="4" w:space="0" w:color="auto"/>
                    <w:right w:val="single" w:sz="4" w:space="0" w:color="auto"/>
                  </w:tcBorders>
                  <w:vAlign w:val="center"/>
                </w:tcPr>
                <w:p w14:paraId="0B915ADC"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-6.51</w:t>
                  </w:r>
                </w:p>
              </w:tc>
              <w:tc>
                <w:tcPr>
                  <w:tcW w:w="425" w:type="dxa"/>
                  <w:tcBorders>
                    <w:top w:val="single" w:sz="4" w:space="0" w:color="auto"/>
                    <w:left w:val="single" w:sz="4" w:space="0" w:color="auto"/>
                    <w:bottom w:val="single" w:sz="4" w:space="0" w:color="auto"/>
                    <w:right w:val="single" w:sz="4" w:space="0" w:color="auto"/>
                  </w:tcBorders>
                  <w:vAlign w:val="center"/>
                </w:tcPr>
                <w:p w14:paraId="62575E25" w14:textId="77777777" w:rsidR="00721FF8" w:rsidRDefault="005C28C1">
                  <w:pPr>
                    <w:keepNext/>
                    <w:widowControl w:val="0"/>
                    <w:spacing w:before="0" w:after="0" w:line="240" w:lineRule="auto"/>
                    <w:jc w:val="center"/>
                    <w:rPr>
                      <w:rFonts w:ascii="Tms Rmn" w:hAnsi="Tms Rmn"/>
                      <w:sz w:val="16"/>
                      <w:szCs w:val="18"/>
                    </w:rPr>
                  </w:pPr>
                  <w:r>
                    <w:rPr>
                      <w:sz w:val="16"/>
                      <w:szCs w:val="18"/>
                    </w:rPr>
                    <w:t>-7.59</w:t>
                  </w:r>
                </w:p>
              </w:tc>
              <w:tc>
                <w:tcPr>
                  <w:tcW w:w="567" w:type="dxa"/>
                  <w:tcBorders>
                    <w:top w:val="single" w:sz="4" w:space="0" w:color="auto"/>
                    <w:left w:val="single" w:sz="4" w:space="0" w:color="auto"/>
                    <w:bottom w:val="single" w:sz="4" w:space="0" w:color="auto"/>
                    <w:right w:val="single" w:sz="4" w:space="0" w:color="auto"/>
                  </w:tcBorders>
                  <w:vAlign w:val="center"/>
                </w:tcPr>
                <w:p w14:paraId="4CC3A26F" w14:textId="77777777" w:rsidR="00721FF8" w:rsidRDefault="005C28C1">
                  <w:pPr>
                    <w:keepNext/>
                    <w:widowControl w:val="0"/>
                    <w:spacing w:before="0" w:after="0" w:line="240" w:lineRule="auto"/>
                    <w:jc w:val="center"/>
                    <w:rPr>
                      <w:rFonts w:ascii="Tms Rmn" w:hAnsi="Tms Rmn"/>
                      <w:sz w:val="16"/>
                      <w:szCs w:val="18"/>
                    </w:rPr>
                  </w:pPr>
                  <w:r>
                    <w:rPr>
                      <w:sz w:val="16"/>
                      <w:szCs w:val="18"/>
                    </w:rPr>
                    <w:t>-7.12</w:t>
                  </w:r>
                </w:p>
              </w:tc>
            </w:tr>
            <w:tr w:rsidR="00721FF8" w14:paraId="112FCB8A"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E6E09E" w14:textId="77777777" w:rsidR="00721FF8" w:rsidRDefault="00721FF8">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4402A9"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4626F180"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93.3</w:t>
                  </w:r>
                </w:p>
              </w:tc>
              <w:tc>
                <w:tcPr>
                  <w:tcW w:w="567" w:type="dxa"/>
                  <w:tcBorders>
                    <w:top w:val="single" w:sz="4" w:space="0" w:color="auto"/>
                    <w:left w:val="single" w:sz="4" w:space="0" w:color="auto"/>
                    <w:bottom w:val="single" w:sz="4" w:space="0" w:color="auto"/>
                    <w:right w:val="single" w:sz="4" w:space="0" w:color="auto"/>
                  </w:tcBorders>
                  <w:vAlign w:val="center"/>
                </w:tcPr>
                <w:p w14:paraId="5F0B88C0"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588A1201"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47.9</w:t>
                  </w:r>
                </w:p>
              </w:tc>
              <w:tc>
                <w:tcPr>
                  <w:tcW w:w="567" w:type="dxa"/>
                  <w:tcBorders>
                    <w:top w:val="single" w:sz="4" w:space="0" w:color="auto"/>
                    <w:left w:val="single" w:sz="4" w:space="0" w:color="auto"/>
                    <w:bottom w:val="single" w:sz="4" w:space="0" w:color="auto"/>
                    <w:right w:val="single" w:sz="4" w:space="0" w:color="auto"/>
                  </w:tcBorders>
                  <w:vAlign w:val="center"/>
                </w:tcPr>
                <w:p w14:paraId="43E18B8D"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97.7</w:t>
                  </w:r>
                </w:p>
              </w:tc>
              <w:tc>
                <w:tcPr>
                  <w:tcW w:w="425" w:type="dxa"/>
                  <w:tcBorders>
                    <w:top w:val="single" w:sz="4" w:space="0" w:color="auto"/>
                    <w:left w:val="single" w:sz="4" w:space="0" w:color="auto"/>
                    <w:bottom w:val="single" w:sz="4" w:space="0" w:color="auto"/>
                    <w:right w:val="single" w:sz="4" w:space="0" w:color="auto"/>
                  </w:tcBorders>
                  <w:vAlign w:val="center"/>
                </w:tcPr>
                <w:p w14:paraId="3EB37C3C"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86.6</w:t>
                  </w:r>
                </w:p>
              </w:tc>
              <w:tc>
                <w:tcPr>
                  <w:tcW w:w="567" w:type="dxa"/>
                  <w:tcBorders>
                    <w:top w:val="single" w:sz="4" w:space="0" w:color="auto"/>
                    <w:left w:val="single" w:sz="4" w:space="0" w:color="auto"/>
                    <w:bottom w:val="single" w:sz="4" w:space="0" w:color="auto"/>
                    <w:right w:val="single" w:sz="4" w:space="0" w:color="auto"/>
                  </w:tcBorders>
                  <w:vAlign w:val="center"/>
                </w:tcPr>
                <w:p w14:paraId="06B1E5BD"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311</w:t>
                  </w:r>
                </w:p>
              </w:tc>
              <w:tc>
                <w:tcPr>
                  <w:tcW w:w="425" w:type="dxa"/>
                  <w:tcBorders>
                    <w:top w:val="single" w:sz="4" w:space="0" w:color="auto"/>
                    <w:left w:val="single" w:sz="4" w:space="0" w:color="auto"/>
                    <w:bottom w:val="single" w:sz="4" w:space="0" w:color="auto"/>
                    <w:right w:val="single" w:sz="4" w:space="0" w:color="auto"/>
                  </w:tcBorders>
                  <w:vAlign w:val="center"/>
                </w:tcPr>
                <w:p w14:paraId="71C73243" w14:textId="77777777" w:rsidR="00721FF8" w:rsidRDefault="005C28C1">
                  <w:pPr>
                    <w:keepNext/>
                    <w:widowControl w:val="0"/>
                    <w:spacing w:before="0" w:after="0" w:line="240" w:lineRule="auto"/>
                    <w:jc w:val="center"/>
                    <w:rPr>
                      <w:rFonts w:ascii="Tms Rmn" w:hAnsi="Tms Rmn"/>
                      <w:color w:val="FF0000"/>
                      <w:sz w:val="16"/>
                      <w:szCs w:val="18"/>
                    </w:rPr>
                  </w:pPr>
                  <w:r>
                    <w:rPr>
                      <w:color w:val="FF0000"/>
                      <w:sz w:val="16"/>
                      <w:szCs w:val="18"/>
                    </w:rPr>
                    <w:t>25.3</w:t>
                  </w:r>
                </w:p>
              </w:tc>
              <w:tc>
                <w:tcPr>
                  <w:tcW w:w="567" w:type="dxa"/>
                  <w:tcBorders>
                    <w:top w:val="single" w:sz="4" w:space="0" w:color="auto"/>
                    <w:left w:val="single" w:sz="4" w:space="0" w:color="auto"/>
                    <w:bottom w:val="single" w:sz="4" w:space="0" w:color="auto"/>
                    <w:right w:val="single" w:sz="4" w:space="0" w:color="auto"/>
                  </w:tcBorders>
                  <w:vAlign w:val="center"/>
                </w:tcPr>
                <w:p w14:paraId="01E033CC" w14:textId="77777777" w:rsidR="00721FF8" w:rsidRDefault="005C28C1">
                  <w:pPr>
                    <w:keepNext/>
                    <w:widowControl w:val="0"/>
                    <w:spacing w:before="0" w:after="0" w:line="240" w:lineRule="auto"/>
                    <w:jc w:val="center"/>
                    <w:rPr>
                      <w:rFonts w:ascii="Tms Rmn" w:hAnsi="Tms Rmn"/>
                      <w:color w:val="FF0000"/>
                      <w:sz w:val="16"/>
                      <w:szCs w:val="18"/>
                    </w:rPr>
                  </w:pPr>
                  <w:r>
                    <w:rPr>
                      <w:color w:val="FF0000"/>
                      <w:sz w:val="16"/>
                      <w:szCs w:val="18"/>
                    </w:rPr>
                    <w:t>76.2</w:t>
                  </w:r>
                </w:p>
              </w:tc>
            </w:tr>
            <w:tr w:rsidR="00721FF8" w14:paraId="2684B0C8"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A029F9" w14:textId="77777777" w:rsidR="00721FF8" w:rsidRDefault="00721FF8">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77392F" w14:textId="77777777" w:rsidR="00721FF8" w:rsidRDefault="005C28C1">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00D97FFE"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330FE46D"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0.39</w:t>
                  </w:r>
                </w:p>
              </w:tc>
              <w:tc>
                <w:tcPr>
                  <w:tcW w:w="426" w:type="dxa"/>
                  <w:tcBorders>
                    <w:top w:val="single" w:sz="4" w:space="0" w:color="auto"/>
                    <w:left w:val="single" w:sz="4" w:space="0" w:color="auto"/>
                    <w:bottom w:val="single" w:sz="4" w:space="0" w:color="auto"/>
                    <w:right w:val="single" w:sz="4" w:space="0" w:color="auto"/>
                  </w:tcBorders>
                  <w:vAlign w:val="center"/>
                </w:tcPr>
                <w:p w14:paraId="03BB0970"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0.38</w:t>
                  </w:r>
                </w:p>
              </w:tc>
              <w:tc>
                <w:tcPr>
                  <w:tcW w:w="567" w:type="dxa"/>
                  <w:tcBorders>
                    <w:top w:val="single" w:sz="4" w:space="0" w:color="auto"/>
                    <w:left w:val="single" w:sz="4" w:space="0" w:color="auto"/>
                    <w:bottom w:val="single" w:sz="4" w:space="0" w:color="auto"/>
                    <w:right w:val="single" w:sz="4" w:space="0" w:color="auto"/>
                  </w:tcBorders>
                  <w:vAlign w:val="center"/>
                </w:tcPr>
                <w:p w14:paraId="3965B284"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0D7E4337"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3FE55B43"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0.39</w:t>
                  </w:r>
                </w:p>
              </w:tc>
              <w:tc>
                <w:tcPr>
                  <w:tcW w:w="425" w:type="dxa"/>
                  <w:tcBorders>
                    <w:top w:val="single" w:sz="4" w:space="0" w:color="auto"/>
                    <w:left w:val="single" w:sz="4" w:space="0" w:color="auto"/>
                    <w:bottom w:val="single" w:sz="4" w:space="0" w:color="auto"/>
                    <w:right w:val="single" w:sz="4" w:space="0" w:color="auto"/>
                  </w:tcBorders>
                  <w:vAlign w:val="center"/>
                </w:tcPr>
                <w:p w14:paraId="5CEB01B7" w14:textId="77777777" w:rsidR="00721FF8" w:rsidRDefault="005C28C1">
                  <w:pPr>
                    <w:keepNext/>
                    <w:widowControl w:val="0"/>
                    <w:spacing w:before="0" w:after="0" w:line="240" w:lineRule="auto"/>
                    <w:jc w:val="center"/>
                    <w:rPr>
                      <w:rFonts w:ascii="Tms Rmn" w:hAnsi="Tms Rmn"/>
                      <w:sz w:val="16"/>
                      <w:szCs w:val="18"/>
                    </w:rPr>
                  </w:pPr>
                  <w:r>
                    <w:rPr>
                      <w:sz w:val="16"/>
                      <w:szCs w:val="18"/>
                    </w:rPr>
                    <w:t>0.5</w:t>
                  </w:r>
                </w:p>
              </w:tc>
              <w:tc>
                <w:tcPr>
                  <w:tcW w:w="567" w:type="dxa"/>
                  <w:tcBorders>
                    <w:top w:val="single" w:sz="4" w:space="0" w:color="auto"/>
                    <w:left w:val="single" w:sz="4" w:space="0" w:color="auto"/>
                    <w:bottom w:val="single" w:sz="4" w:space="0" w:color="auto"/>
                    <w:right w:val="single" w:sz="4" w:space="0" w:color="auto"/>
                  </w:tcBorders>
                  <w:vAlign w:val="center"/>
                </w:tcPr>
                <w:p w14:paraId="3EADA44B" w14:textId="77777777" w:rsidR="00721FF8" w:rsidRDefault="005C28C1">
                  <w:pPr>
                    <w:keepNext/>
                    <w:widowControl w:val="0"/>
                    <w:spacing w:before="0" w:after="0" w:line="240" w:lineRule="auto"/>
                    <w:jc w:val="center"/>
                    <w:rPr>
                      <w:rFonts w:ascii="Tms Rmn" w:hAnsi="Tms Rmn"/>
                      <w:sz w:val="16"/>
                      <w:szCs w:val="18"/>
                    </w:rPr>
                  </w:pPr>
                  <w:r>
                    <w:rPr>
                      <w:sz w:val="16"/>
                      <w:szCs w:val="18"/>
                    </w:rPr>
                    <w:t>0.42</w:t>
                  </w:r>
                </w:p>
              </w:tc>
            </w:tr>
            <w:tr w:rsidR="00721FF8" w14:paraId="69BBF3B7"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7EB2D6"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AOD spread (ASD)</w:t>
                  </w:r>
                  <w:r>
                    <w:rPr>
                      <w:rFonts w:ascii="Tms Rmn" w:hAnsi="Tms Rmn"/>
                      <w:sz w:val="16"/>
                      <w:szCs w:val="18"/>
                      <w:lang w:eastAsia="zh-CN"/>
                    </w:rPr>
                    <w:br/>
                  </w:r>
                  <w:proofErr w:type="spellStart"/>
                  <w:r>
                    <w:rPr>
                      <w:rFonts w:ascii="Tms Rmn" w:hAnsi="Tms Rmn"/>
                      <w:sz w:val="16"/>
                      <w:szCs w:val="18"/>
                      <w:lang w:eastAsia="zh-CN"/>
                    </w:rPr>
                    <w:t>lgASD</w:t>
                  </w:r>
                  <w:proofErr w:type="spellEnd"/>
                  <w:r>
                    <w:rPr>
                      <w:rFonts w:ascii="Tms Rmn" w:hAnsi="Tms Rmn"/>
                      <w:sz w:val="16"/>
                      <w:szCs w:val="18"/>
                      <w:lang w:eastAsia="zh-CN"/>
                    </w:rPr>
                    <w:t>=log10(ASD/1°)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9F8ED6" w14:textId="77777777" w:rsidR="00721FF8" w:rsidRDefault="005C28C1">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42379271"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1.15</w:t>
                  </w:r>
                </w:p>
              </w:tc>
              <w:tc>
                <w:tcPr>
                  <w:tcW w:w="567" w:type="dxa"/>
                  <w:tcBorders>
                    <w:top w:val="single" w:sz="4" w:space="0" w:color="auto"/>
                    <w:left w:val="single" w:sz="4" w:space="0" w:color="auto"/>
                    <w:bottom w:val="single" w:sz="4" w:space="0" w:color="auto"/>
                    <w:right w:val="single" w:sz="4" w:space="0" w:color="auto"/>
                  </w:tcBorders>
                  <w:vAlign w:val="center"/>
                </w:tcPr>
                <w:p w14:paraId="68F9C5B3"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1.41</w:t>
                  </w:r>
                </w:p>
              </w:tc>
              <w:tc>
                <w:tcPr>
                  <w:tcW w:w="426" w:type="dxa"/>
                  <w:tcBorders>
                    <w:top w:val="single" w:sz="4" w:space="0" w:color="auto"/>
                    <w:left w:val="single" w:sz="4" w:space="0" w:color="auto"/>
                    <w:bottom w:val="single" w:sz="4" w:space="0" w:color="auto"/>
                    <w:right w:val="single" w:sz="4" w:space="0" w:color="auto"/>
                  </w:tcBorders>
                  <w:vAlign w:val="center"/>
                </w:tcPr>
                <w:p w14:paraId="51225D43"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0.82</w:t>
                  </w:r>
                </w:p>
              </w:tc>
              <w:tc>
                <w:tcPr>
                  <w:tcW w:w="567" w:type="dxa"/>
                  <w:tcBorders>
                    <w:top w:val="single" w:sz="4" w:space="0" w:color="auto"/>
                    <w:left w:val="single" w:sz="4" w:space="0" w:color="auto"/>
                    <w:bottom w:val="single" w:sz="4" w:space="0" w:color="auto"/>
                    <w:right w:val="single" w:sz="4" w:space="0" w:color="auto"/>
                  </w:tcBorders>
                  <w:vAlign w:val="center"/>
                </w:tcPr>
                <w:p w14:paraId="2E60A922"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1.26</w:t>
                  </w:r>
                </w:p>
              </w:tc>
              <w:tc>
                <w:tcPr>
                  <w:tcW w:w="425" w:type="dxa"/>
                  <w:tcBorders>
                    <w:top w:val="single" w:sz="4" w:space="0" w:color="auto"/>
                    <w:left w:val="single" w:sz="4" w:space="0" w:color="auto"/>
                    <w:bottom w:val="single" w:sz="4" w:space="0" w:color="auto"/>
                    <w:right w:val="single" w:sz="4" w:space="0" w:color="auto"/>
                  </w:tcBorders>
                  <w:vAlign w:val="center"/>
                </w:tcPr>
                <w:p w14:paraId="4D45565E"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1.18</w:t>
                  </w:r>
                </w:p>
              </w:tc>
              <w:tc>
                <w:tcPr>
                  <w:tcW w:w="567" w:type="dxa"/>
                  <w:tcBorders>
                    <w:top w:val="single" w:sz="4" w:space="0" w:color="auto"/>
                    <w:left w:val="single" w:sz="4" w:space="0" w:color="auto"/>
                    <w:bottom w:val="single" w:sz="4" w:space="0" w:color="auto"/>
                    <w:right w:val="single" w:sz="4" w:space="0" w:color="auto"/>
                  </w:tcBorders>
                  <w:vAlign w:val="center"/>
                </w:tcPr>
                <w:p w14:paraId="780F25E4"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1.37</w:t>
                  </w:r>
                </w:p>
              </w:tc>
              <w:tc>
                <w:tcPr>
                  <w:tcW w:w="425" w:type="dxa"/>
                  <w:tcBorders>
                    <w:top w:val="single" w:sz="4" w:space="0" w:color="auto"/>
                    <w:left w:val="single" w:sz="4" w:space="0" w:color="auto"/>
                    <w:bottom w:val="single" w:sz="4" w:space="0" w:color="auto"/>
                    <w:right w:val="single" w:sz="4" w:space="0" w:color="auto"/>
                  </w:tcBorders>
                  <w:vAlign w:val="center"/>
                </w:tcPr>
                <w:p w14:paraId="782DA28C" w14:textId="77777777" w:rsidR="00721FF8" w:rsidRDefault="005C28C1">
                  <w:pPr>
                    <w:keepNext/>
                    <w:widowControl w:val="0"/>
                    <w:spacing w:before="0" w:after="0" w:line="240" w:lineRule="auto"/>
                    <w:jc w:val="center"/>
                    <w:rPr>
                      <w:rFonts w:ascii="Tms Rmn" w:hAnsi="Tms Rmn"/>
                      <w:sz w:val="16"/>
                      <w:szCs w:val="18"/>
                    </w:rPr>
                  </w:pPr>
                  <w:r>
                    <w:rPr>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09C1C555" w14:textId="77777777" w:rsidR="00721FF8" w:rsidRDefault="005C28C1">
                  <w:pPr>
                    <w:keepNext/>
                    <w:widowControl w:val="0"/>
                    <w:spacing w:before="0" w:after="0" w:line="240" w:lineRule="auto"/>
                    <w:jc w:val="center"/>
                    <w:rPr>
                      <w:rFonts w:ascii="Tms Rmn" w:hAnsi="Tms Rmn"/>
                      <w:sz w:val="16"/>
                      <w:szCs w:val="18"/>
                    </w:rPr>
                  </w:pPr>
                  <w:r>
                    <w:rPr>
                      <w:sz w:val="16"/>
                      <w:szCs w:val="18"/>
                    </w:rPr>
                    <w:t>1.25</w:t>
                  </w:r>
                </w:p>
              </w:tc>
            </w:tr>
            <w:tr w:rsidR="00721FF8" w14:paraId="17B230A7"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81A944" w14:textId="77777777" w:rsidR="00721FF8" w:rsidRDefault="00721FF8">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47843A"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51A85579"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14.1</w:t>
                  </w:r>
                </w:p>
              </w:tc>
              <w:tc>
                <w:tcPr>
                  <w:tcW w:w="567" w:type="dxa"/>
                  <w:tcBorders>
                    <w:top w:val="single" w:sz="4" w:space="0" w:color="auto"/>
                    <w:left w:val="single" w:sz="4" w:space="0" w:color="auto"/>
                    <w:bottom w:val="single" w:sz="4" w:space="0" w:color="auto"/>
                    <w:right w:val="single" w:sz="4" w:space="0" w:color="auto"/>
                  </w:tcBorders>
                  <w:vAlign w:val="center"/>
                </w:tcPr>
                <w:p w14:paraId="41E3E9D5"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25.7</w:t>
                  </w:r>
                </w:p>
              </w:tc>
              <w:tc>
                <w:tcPr>
                  <w:tcW w:w="426" w:type="dxa"/>
                  <w:tcBorders>
                    <w:top w:val="single" w:sz="4" w:space="0" w:color="auto"/>
                    <w:left w:val="single" w:sz="4" w:space="0" w:color="auto"/>
                    <w:bottom w:val="single" w:sz="4" w:space="0" w:color="auto"/>
                    <w:right w:val="single" w:sz="4" w:space="0" w:color="auto"/>
                  </w:tcBorders>
                  <w:vAlign w:val="center"/>
                </w:tcPr>
                <w:p w14:paraId="5F8E7947"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6.6</w:t>
                  </w:r>
                </w:p>
              </w:tc>
              <w:tc>
                <w:tcPr>
                  <w:tcW w:w="567" w:type="dxa"/>
                  <w:tcBorders>
                    <w:top w:val="single" w:sz="4" w:space="0" w:color="auto"/>
                    <w:left w:val="single" w:sz="4" w:space="0" w:color="auto"/>
                    <w:bottom w:val="single" w:sz="4" w:space="0" w:color="auto"/>
                    <w:right w:val="single" w:sz="4" w:space="0" w:color="auto"/>
                  </w:tcBorders>
                  <w:vAlign w:val="center"/>
                </w:tcPr>
                <w:p w14:paraId="77CF7E05"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18.2</w:t>
                  </w:r>
                </w:p>
              </w:tc>
              <w:tc>
                <w:tcPr>
                  <w:tcW w:w="425" w:type="dxa"/>
                  <w:tcBorders>
                    <w:top w:val="single" w:sz="4" w:space="0" w:color="auto"/>
                    <w:left w:val="single" w:sz="4" w:space="0" w:color="auto"/>
                    <w:bottom w:val="single" w:sz="4" w:space="0" w:color="auto"/>
                    <w:right w:val="single" w:sz="4" w:space="0" w:color="auto"/>
                  </w:tcBorders>
                  <w:vAlign w:val="center"/>
                </w:tcPr>
                <w:p w14:paraId="6E226EDD"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15.3</w:t>
                  </w:r>
                </w:p>
              </w:tc>
              <w:tc>
                <w:tcPr>
                  <w:tcW w:w="567" w:type="dxa"/>
                  <w:tcBorders>
                    <w:top w:val="single" w:sz="4" w:space="0" w:color="auto"/>
                    <w:left w:val="single" w:sz="4" w:space="0" w:color="auto"/>
                    <w:bottom w:val="single" w:sz="4" w:space="0" w:color="auto"/>
                    <w:right w:val="single" w:sz="4" w:space="0" w:color="auto"/>
                  </w:tcBorders>
                  <w:vAlign w:val="center"/>
                </w:tcPr>
                <w:p w14:paraId="3A040773"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23.6</w:t>
                  </w:r>
                </w:p>
              </w:tc>
              <w:tc>
                <w:tcPr>
                  <w:tcW w:w="425" w:type="dxa"/>
                  <w:tcBorders>
                    <w:top w:val="single" w:sz="4" w:space="0" w:color="auto"/>
                    <w:left w:val="single" w:sz="4" w:space="0" w:color="auto"/>
                    <w:bottom w:val="single" w:sz="4" w:space="0" w:color="auto"/>
                    <w:right w:val="single" w:sz="4" w:space="0" w:color="auto"/>
                  </w:tcBorders>
                  <w:vAlign w:val="center"/>
                </w:tcPr>
                <w:p w14:paraId="479EA7A9" w14:textId="77777777" w:rsidR="00721FF8" w:rsidRDefault="005C28C1">
                  <w:pPr>
                    <w:keepNext/>
                    <w:widowControl w:val="0"/>
                    <w:spacing w:before="0" w:after="0" w:line="240" w:lineRule="auto"/>
                    <w:jc w:val="center"/>
                    <w:rPr>
                      <w:rFonts w:ascii="Tms Rmn" w:hAnsi="Tms Rmn"/>
                      <w:color w:val="FF0000"/>
                      <w:sz w:val="16"/>
                      <w:szCs w:val="18"/>
                    </w:rPr>
                  </w:pPr>
                  <w:r>
                    <w:rPr>
                      <w:color w:val="FF0000"/>
                      <w:sz w:val="16"/>
                      <w:szCs w:val="18"/>
                    </w:rPr>
                    <w:t>12.1</w:t>
                  </w:r>
                </w:p>
              </w:tc>
              <w:tc>
                <w:tcPr>
                  <w:tcW w:w="567" w:type="dxa"/>
                  <w:tcBorders>
                    <w:top w:val="single" w:sz="4" w:space="0" w:color="auto"/>
                    <w:left w:val="single" w:sz="4" w:space="0" w:color="auto"/>
                    <w:bottom w:val="single" w:sz="4" w:space="0" w:color="auto"/>
                    <w:right w:val="single" w:sz="4" w:space="0" w:color="auto"/>
                  </w:tcBorders>
                  <w:vAlign w:val="center"/>
                </w:tcPr>
                <w:p w14:paraId="2C92D2EA" w14:textId="77777777" w:rsidR="00721FF8" w:rsidRDefault="005C28C1">
                  <w:pPr>
                    <w:keepNext/>
                    <w:widowControl w:val="0"/>
                    <w:spacing w:before="0" w:after="0" w:line="240" w:lineRule="auto"/>
                    <w:jc w:val="center"/>
                    <w:rPr>
                      <w:rFonts w:ascii="Tms Rmn" w:hAnsi="Tms Rmn"/>
                      <w:color w:val="FF0000"/>
                      <w:sz w:val="16"/>
                      <w:szCs w:val="18"/>
                    </w:rPr>
                  </w:pPr>
                  <w:r>
                    <w:rPr>
                      <w:color w:val="FF0000"/>
                      <w:sz w:val="16"/>
                      <w:szCs w:val="18"/>
                    </w:rPr>
                    <w:t>17.9</w:t>
                  </w:r>
                </w:p>
              </w:tc>
            </w:tr>
            <w:tr w:rsidR="00721FF8" w14:paraId="67453805"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0141BF" w14:textId="77777777" w:rsidR="00721FF8" w:rsidRDefault="00721FF8">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441661" w14:textId="77777777" w:rsidR="00721FF8" w:rsidRDefault="005C28C1">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081B407D"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1885A632"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426" w:type="dxa"/>
                  <w:tcBorders>
                    <w:top w:val="single" w:sz="4" w:space="0" w:color="auto"/>
                    <w:left w:val="single" w:sz="4" w:space="0" w:color="auto"/>
                    <w:bottom w:val="single" w:sz="4" w:space="0" w:color="auto"/>
                    <w:right w:val="single" w:sz="4" w:space="0" w:color="auto"/>
                  </w:tcBorders>
                  <w:vAlign w:val="center"/>
                </w:tcPr>
                <w:p w14:paraId="5A459B23"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3B5D78CA"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0.27</w:t>
                  </w:r>
                </w:p>
              </w:tc>
              <w:tc>
                <w:tcPr>
                  <w:tcW w:w="425" w:type="dxa"/>
                  <w:tcBorders>
                    <w:top w:val="single" w:sz="4" w:space="0" w:color="auto"/>
                    <w:left w:val="single" w:sz="4" w:space="0" w:color="auto"/>
                    <w:bottom w:val="single" w:sz="4" w:space="0" w:color="auto"/>
                    <w:right w:val="single" w:sz="4" w:space="0" w:color="auto"/>
                  </w:tcBorders>
                  <w:vAlign w:val="center"/>
                </w:tcPr>
                <w:p w14:paraId="0BEFA684"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03D3D439"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70814002"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0.21</w:t>
                  </w:r>
                </w:p>
              </w:tc>
              <w:tc>
                <w:tcPr>
                  <w:tcW w:w="567" w:type="dxa"/>
                  <w:tcBorders>
                    <w:top w:val="single" w:sz="4" w:space="0" w:color="auto"/>
                    <w:left w:val="single" w:sz="4" w:space="0" w:color="auto"/>
                    <w:bottom w:val="single" w:sz="4" w:space="0" w:color="auto"/>
                    <w:right w:val="single" w:sz="4" w:space="0" w:color="auto"/>
                  </w:tcBorders>
                  <w:vAlign w:val="center"/>
                </w:tcPr>
                <w:p w14:paraId="29817A80"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0.3</w:t>
                  </w:r>
                </w:p>
              </w:tc>
            </w:tr>
            <w:tr w:rsidR="00721FF8" w14:paraId="12A7EB9E"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30882"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AOA spread (ASA)</w:t>
                  </w:r>
                  <w:r>
                    <w:rPr>
                      <w:rFonts w:ascii="Tms Rmn" w:hAnsi="Tms Rmn"/>
                      <w:sz w:val="16"/>
                      <w:szCs w:val="18"/>
                      <w:lang w:eastAsia="zh-CN"/>
                    </w:rPr>
                    <w:br/>
                  </w:r>
                  <w:proofErr w:type="spellStart"/>
                  <w:r>
                    <w:rPr>
                      <w:rFonts w:ascii="Tms Rmn" w:hAnsi="Tms Rmn"/>
                      <w:sz w:val="16"/>
                      <w:szCs w:val="18"/>
                      <w:lang w:eastAsia="zh-CN"/>
                    </w:rPr>
                    <w:lastRenderedPageBreak/>
                    <w:t>lgASA</w:t>
                  </w:r>
                  <w:proofErr w:type="spellEnd"/>
                  <w:r>
                    <w:rPr>
                      <w:rFonts w:ascii="Tms Rmn" w:hAnsi="Tms Rmn"/>
                      <w:sz w:val="16"/>
                      <w:szCs w:val="18"/>
                      <w:lang w:eastAsia="zh-CN"/>
                    </w:rPr>
                    <w:t>=log10(ASA/1°)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EA4442" w14:textId="77777777" w:rsidR="00721FF8" w:rsidRDefault="005C28C1">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w:lastRenderedPageBreak/>
                      <m:t>μ</m:t>
                    </m:r>
                  </m:oMath>
                  <w:r>
                    <w:rPr>
                      <w:rFonts w:ascii="Tms Rmn" w:hAnsi="Tms Rmn"/>
                      <w:sz w:val="16"/>
                      <w:szCs w:val="18"/>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2C497A6F"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19EAC1BA"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1.86</w:t>
                  </w:r>
                </w:p>
              </w:tc>
              <w:tc>
                <w:tcPr>
                  <w:tcW w:w="426" w:type="dxa"/>
                  <w:tcBorders>
                    <w:top w:val="single" w:sz="4" w:space="0" w:color="auto"/>
                    <w:left w:val="single" w:sz="4" w:space="0" w:color="auto"/>
                    <w:bottom w:val="single" w:sz="4" w:space="0" w:color="auto"/>
                    <w:right w:val="single" w:sz="4" w:space="0" w:color="auto"/>
                  </w:tcBorders>
                  <w:vAlign w:val="center"/>
                </w:tcPr>
                <w:p w14:paraId="5E16C865"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1.67</w:t>
                  </w:r>
                </w:p>
              </w:tc>
              <w:tc>
                <w:tcPr>
                  <w:tcW w:w="567" w:type="dxa"/>
                  <w:tcBorders>
                    <w:top w:val="single" w:sz="4" w:space="0" w:color="auto"/>
                    <w:left w:val="single" w:sz="4" w:space="0" w:color="auto"/>
                    <w:bottom w:val="single" w:sz="4" w:space="0" w:color="auto"/>
                    <w:right w:val="single" w:sz="4" w:space="0" w:color="auto"/>
                  </w:tcBorders>
                  <w:vAlign w:val="center"/>
                </w:tcPr>
                <w:p w14:paraId="2B12C400"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1.72</w:t>
                  </w:r>
                </w:p>
              </w:tc>
              <w:tc>
                <w:tcPr>
                  <w:tcW w:w="425" w:type="dxa"/>
                  <w:tcBorders>
                    <w:top w:val="single" w:sz="4" w:space="0" w:color="auto"/>
                    <w:left w:val="single" w:sz="4" w:space="0" w:color="auto"/>
                    <w:bottom w:val="single" w:sz="4" w:space="0" w:color="auto"/>
                    <w:right w:val="single" w:sz="4" w:space="0" w:color="auto"/>
                  </w:tcBorders>
                  <w:vAlign w:val="center"/>
                </w:tcPr>
                <w:p w14:paraId="09F610C4"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3FEDDDBC"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1.78</w:t>
                  </w:r>
                </w:p>
              </w:tc>
              <w:tc>
                <w:tcPr>
                  <w:tcW w:w="425" w:type="dxa"/>
                  <w:tcBorders>
                    <w:top w:val="single" w:sz="4" w:space="0" w:color="auto"/>
                    <w:left w:val="single" w:sz="4" w:space="0" w:color="auto"/>
                    <w:bottom w:val="single" w:sz="4" w:space="0" w:color="auto"/>
                    <w:right w:val="single" w:sz="4" w:space="0" w:color="auto"/>
                  </w:tcBorders>
                  <w:vAlign w:val="center"/>
                </w:tcPr>
                <w:p w14:paraId="2360476C"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1.40</w:t>
                  </w:r>
                </w:p>
              </w:tc>
              <w:tc>
                <w:tcPr>
                  <w:tcW w:w="567" w:type="dxa"/>
                  <w:tcBorders>
                    <w:top w:val="single" w:sz="4" w:space="0" w:color="auto"/>
                    <w:left w:val="single" w:sz="4" w:space="0" w:color="auto"/>
                    <w:bottom w:val="single" w:sz="4" w:space="0" w:color="auto"/>
                    <w:right w:val="single" w:sz="4" w:space="0" w:color="auto"/>
                  </w:tcBorders>
                  <w:vAlign w:val="center"/>
                </w:tcPr>
                <w:p w14:paraId="3FA0B0B5"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1.66</w:t>
                  </w:r>
                </w:p>
              </w:tc>
            </w:tr>
            <w:tr w:rsidR="00721FF8" w14:paraId="708AB1E2"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06DA66" w14:textId="77777777" w:rsidR="00721FF8" w:rsidRDefault="00721FF8">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F55844"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6348010B"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5C5CE2C1"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72.4</w:t>
                  </w:r>
                </w:p>
              </w:tc>
              <w:tc>
                <w:tcPr>
                  <w:tcW w:w="426" w:type="dxa"/>
                  <w:tcBorders>
                    <w:top w:val="single" w:sz="4" w:space="0" w:color="auto"/>
                    <w:left w:val="single" w:sz="4" w:space="0" w:color="auto"/>
                    <w:bottom w:val="single" w:sz="4" w:space="0" w:color="auto"/>
                    <w:right w:val="single" w:sz="4" w:space="0" w:color="auto"/>
                  </w:tcBorders>
                  <w:vAlign w:val="center"/>
                </w:tcPr>
                <w:p w14:paraId="7273E532" w14:textId="77777777" w:rsidR="00721FF8" w:rsidRDefault="005C28C1">
                  <w:pPr>
                    <w:keepNext/>
                    <w:widowControl w:val="0"/>
                    <w:spacing w:before="0" w:after="0" w:line="240" w:lineRule="auto"/>
                    <w:jc w:val="center"/>
                    <w:rPr>
                      <w:rFonts w:ascii="Tms Rmn" w:hAnsi="Tms Rmn"/>
                      <w:color w:val="FF0000"/>
                      <w:sz w:val="16"/>
                      <w:szCs w:val="18"/>
                      <w:lang w:eastAsia="zh-CN"/>
                    </w:rPr>
                  </w:pPr>
                  <w:r>
                    <w:rPr>
                      <w:rFonts w:ascii="Tms Rmn" w:hAnsi="Tms Rmn"/>
                      <w:color w:val="FF0000"/>
                      <w:sz w:val="16"/>
                      <w:szCs w:val="18"/>
                    </w:rPr>
                    <w:t>46.8</w:t>
                  </w:r>
                </w:p>
              </w:tc>
              <w:tc>
                <w:tcPr>
                  <w:tcW w:w="567" w:type="dxa"/>
                  <w:tcBorders>
                    <w:top w:val="single" w:sz="4" w:space="0" w:color="auto"/>
                    <w:left w:val="single" w:sz="4" w:space="0" w:color="auto"/>
                    <w:bottom w:val="single" w:sz="4" w:space="0" w:color="auto"/>
                    <w:right w:val="single" w:sz="4" w:space="0" w:color="auto"/>
                  </w:tcBorders>
                  <w:vAlign w:val="center"/>
                </w:tcPr>
                <w:p w14:paraId="632C9C42" w14:textId="77777777" w:rsidR="00721FF8" w:rsidRDefault="005C28C1">
                  <w:pPr>
                    <w:keepNext/>
                    <w:widowControl w:val="0"/>
                    <w:spacing w:before="0" w:after="0" w:line="240" w:lineRule="auto"/>
                    <w:jc w:val="center"/>
                    <w:rPr>
                      <w:rFonts w:ascii="Tms Rmn" w:hAnsi="Tms Rmn"/>
                      <w:color w:val="FF0000"/>
                      <w:sz w:val="16"/>
                      <w:szCs w:val="18"/>
                      <w:lang w:eastAsia="zh-CN"/>
                    </w:rPr>
                  </w:pPr>
                  <w:r>
                    <w:rPr>
                      <w:rFonts w:ascii="Tms Rmn" w:hAnsi="Tms Rmn"/>
                      <w:color w:val="FF0000"/>
                      <w:sz w:val="16"/>
                      <w:szCs w:val="18"/>
                    </w:rPr>
                    <w:t>52.5</w:t>
                  </w:r>
                </w:p>
              </w:tc>
              <w:tc>
                <w:tcPr>
                  <w:tcW w:w="425" w:type="dxa"/>
                  <w:tcBorders>
                    <w:top w:val="single" w:sz="4" w:space="0" w:color="auto"/>
                    <w:left w:val="single" w:sz="4" w:space="0" w:color="auto"/>
                    <w:bottom w:val="single" w:sz="4" w:space="0" w:color="auto"/>
                    <w:right w:val="single" w:sz="4" w:space="0" w:color="auto"/>
                  </w:tcBorders>
                  <w:vAlign w:val="center"/>
                </w:tcPr>
                <w:p w14:paraId="41737BCC"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06612990"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60.2</w:t>
                  </w:r>
                </w:p>
              </w:tc>
              <w:tc>
                <w:tcPr>
                  <w:tcW w:w="425" w:type="dxa"/>
                  <w:tcBorders>
                    <w:top w:val="single" w:sz="4" w:space="0" w:color="auto"/>
                    <w:left w:val="single" w:sz="4" w:space="0" w:color="auto"/>
                    <w:bottom w:val="single" w:sz="4" w:space="0" w:color="auto"/>
                    <w:right w:val="single" w:sz="4" w:space="0" w:color="auto"/>
                  </w:tcBorders>
                  <w:vAlign w:val="center"/>
                </w:tcPr>
                <w:p w14:paraId="588434BB" w14:textId="77777777" w:rsidR="00721FF8" w:rsidRDefault="005C28C1">
                  <w:pPr>
                    <w:keepNext/>
                    <w:widowControl w:val="0"/>
                    <w:spacing w:before="0" w:after="0" w:line="240" w:lineRule="auto"/>
                    <w:jc w:val="center"/>
                    <w:rPr>
                      <w:rFonts w:ascii="Tms Rmn" w:hAnsi="Tms Rmn"/>
                      <w:sz w:val="16"/>
                      <w:szCs w:val="18"/>
                    </w:rPr>
                  </w:pPr>
                  <w:r>
                    <w:rPr>
                      <w:color w:val="FF0000"/>
                      <w:sz w:val="16"/>
                      <w:szCs w:val="18"/>
                      <w:lang w:eastAsia="zh-CN"/>
                    </w:rPr>
                    <w:t>25.3</w:t>
                  </w:r>
                </w:p>
              </w:tc>
              <w:tc>
                <w:tcPr>
                  <w:tcW w:w="567" w:type="dxa"/>
                  <w:tcBorders>
                    <w:top w:val="single" w:sz="4" w:space="0" w:color="auto"/>
                    <w:left w:val="single" w:sz="4" w:space="0" w:color="auto"/>
                    <w:bottom w:val="single" w:sz="4" w:space="0" w:color="auto"/>
                    <w:right w:val="single" w:sz="4" w:space="0" w:color="auto"/>
                  </w:tcBorders>
                  <w:vAlign w:val="center"/>
                </w:tcPr>
                <w:p w14:paraId="62E7C558" w14:textId="77777777" w:rsidR="00721FF8" w:rsidRDefault="005C28C1">
                  <w:pPr>
                    <w:keepNext/>
                    <w:widowControl w:val="0"/>
                    <w:spacing w:before="0" w:after="0" w:line="240" w:lineRule="auto"/>
                    <w:jc w:val="center"/>
                    <w:rPr>
                      <w:rFonts w:ascii="Tms Rmn" w:hAnsi="Tms Rmn"/>
                      <w:sz w:val="16"/>
                      <w:szCs w:val="18"/>
                    </w:rPr>
                  </w:pPr>
                  <w:r>
                    <w:rPr>
                      <w:color w:val="FF0000"/>
                      <w:sz w:val="16"/>
                      <w:szCs w:val="18"/>
                      <w:lang w:eastAsia="zh-CN"/>
                    </w:rPr>
                    <w:t>45.8</w:t>
                  </w:r>
                </w:p>
              </w:tc>
            </w:tr>
            <w:tr w:rsidR="00721FF8" w14:paraId="3BD47610"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D7210B" w14:textId="77777777" w:rsidR="00721FF8" w:rsidRDefault="00721FF8">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1B52BA" w14:textId="77777777" w:rsidR="00721FF8" w:rsidRDefault="005C28C1">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16417819"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68A91858"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0.11</w:t>
                  </w:r>
                </w:p>
              </w:tc>
              <w:tc>
                <w:tcPr>
                  <w:tcW w:w="426" w:type="dxa"/>
                  <w:tcBorders>
                    <w:top w:val="single" w:sz="4" w:space="0" w:color="auto"/>
                    <w:left w:val="single" w:sz="4" w:space="0" w:color="auto"/>
                    <w:bottom w:val="single" w:sz="4" w:space="0" w:color="auto"/>
                    <w:right w:val="single" w:sz="4" w:space="0" w:color="auto"/>
                  </w:tcBorders>
                  <w:vAlign w:val="center"/>
                </w:tcPr>
                <w:p w14:paraId="3A17C9D3"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0.19</w:t>
                  </w:r>
                </w:p>
              </w:tc>
              <w:tc>
                <w:tcPr>
                  <w:tcW w:w="567" w:type="dxa"/>
                  <w:tcBorders>
                    <w:top w:val="single" w:sz="4" w:space="0" w:color="auto"/>
                    <w:left w:val="single" w:sz="4" w:space="0" w:color="auto"/>
                    <w:bottom w:val="single" w:sz="4" w:space="0" w:color="auto"/>
                    <w:right w:val="single" w:sz="4" w:space="0" w:color="auto"/>
                  </w:tcBorders>
                  <w:vAlign w:val="center"/>
                </w:tcPr>
                <w:p w14:paraId="3DA68609"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0.15</w:t>
                  </w:r>
                </w:p>
              </w:tc>
              <w:tc>
                <w:tcPr>
                  <w:tcW w:w="425" w:type="dxa"/>
                  <w:tcBorders>
                    <w:top w:val="single" w:sz="4" w:space="0" w:color="auto"/>
                    <w:left w:val="single" w:sz="4" w:space="0" w:color="auto"/>
                    <w:bottom w:val="single" w:sz="4" w:space="0" w:color="auto"/>
                    <w:right w:val="single" w:sz="4" w:space="0" w:color="auto"/>
                  </w:tcBorders>
                  <w:vAlign w:val="center"/>
                </w:tcPr>
                <w:p w14:paraId="3870CDB4"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5A904256"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0.11</w:t>
                  </w:r>
                </w:p>
              </w:tc>
              <w:tc>
                <w:tcPr>
                  <w:tcW w:w="425" w:type="dxa"/>
                  <w:tcBorders>
                    <w:top w:val="single" w:sz="4" w:space="0" w:color="auto"/>
                    <w:left w:val="single" w:sz="4" w:space="0" w:color="auto"/>
                    <w:bottom w:val="single" w:sz="4" w:space="0" w:color="auto"/>
                    <w:right w:val="single" w:sz="4" w:space="0" w:color="auto"/>
                  </w:tcBorders>
                  <w:vAlign w:val="center"/>
                </w:tcPr>
                <w:p w14:paraId="6B4DD62D"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0.13</w:t>
                  </w:r>
                </w:p>
              </w:tc>
              <w:tc>
                <w:tcPr>
                  <w:tcW w:w="567" w:type="dxa"/>
                  <w:tcBorders>
                    <w:top w:val="single" w:sz="4" w:space="0" w:color="auto"/>
                    <w:left w:val="single" w:sz="4" w:space="0" w:color="auto"/>
                    <w:bottom w:val="single" w:sz="4" w:space="0" w:color="auto"/>
                    <w:right w:val="single" w:sz="4" w:space="0" w:color="auto"/>
                  </w:tcBorders>
                  <w:vAlign w:val="center"/>
                </w:tcPr>
                <w:p w14:paraId="241E5CA2"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0.19</w:t>
                  </w:r>
                </w:p>
              </w:tc>
            </w:tr>
            <w:tr w:rsidR="00721FF8" w14:paraId="5B03DA57"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21B07"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ZOD spread (ZSD)</w:t>
                  </w:r>
                  <w:r>
                    <w:rPr>
                      <w:rFonts w:ascii="Tms Rmn" w:hAnsi="Tms Rmn"/>
                      <w:sz w:val="16"/>
                      <w:szCs w:val="18"/>
                      <w:lang w:eastAsia="zh-CN"/>
                    </w:rPr>
                    <w:br/>
                  </w:r>
                  <w:proofErr w:type="spellStart"/>
                  <w:r>
                    <w:rPr>
                      <w:rFonts w:ascii="Tms Rmn" w:hAnsi="Tms Rmn"/>
                      <w:sz w:val="16"/>
                      <w:szCs w:val="18"/>
                      <w:lang w:eastAsia="zh-CN"/>
                    </w:rPr>
                    <w:t>lgZSD</w:t>
                  </w:r>
                  <w:proofErr w:type="spellEnd"/>
                  <w:r>
                    <w:rPr>
                      <w:rFonts w:ascii="Tms Rmn" w:hAnsi="Tms Rmn"/>
                      <w:sz w:val="16"/>
                      <w:szCs w:val="18"/>
                      <w:lang w:eastAsia="zh-CN"/>
                    </w:rPr>
                    <w:t>=log10(ZSD/1°)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93C5DF" w14:textId="77777777" w:rsidR="00721FF8" w:rsidRDefault="005C28C1">
                  <w:pPr>
                    <w:keepNext/>
                    <w:widowControl w:val="0"/>
                    <w:spacing w:before="0" w:after="0" w:line="240" w:lineRule="auto"/>
                    <w:jc w:val="center"/>
                    <w:rPr>
                      <w:rFonts w:ascii="Tms Rmn" w:hAnsi="Tms Rmn"/>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6D1AA5D2"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325850C4"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0.69</w:t>
                  </w:r>
                </w:p>
              </w:tc>
              <w:tc>
                <w:tcPr>
                  <w:tcW w:w="426" w:type="dxa"/>
                  <w:tcBorders>
                    <w:top w:val="single" w:sz="4" w:space="0" w:color="auto"/>
                    <w:left w:val="single" w:sz="4" w:space="0" w:color="auto"/>
                    <w:bottom w:val="single" w:sz="4" w:space="0" w:color="auto"/>
                    <w:right w:val="single" w:sz="4" w:space="0" w:color="auto"/>
                  </w:tcBorders>
                  <w:vAlign w:val="center"/>
                </w:tcPr>
                <w:p w14:paraId="011F4334"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0.7</w:t>
                  </w:r>
                </w:p>
              </w:tc>
              <w:tc>
                <w:tcPr>
                  <w:tcW w:w="567" w:type="dxa"/>
                  <w:tcBorders>
                    <w:top w:val="single" w:sz="4" w:space="0" w:color="auto"/>
                    <w:left w:val="single" w:sz="4" w:space="0" w:color="auto"/>
                    <w:bottom w:val="single" w:sz="4" w:space="0" w:color="auto"/>
                    <w:right w:val="single" w:sz="4" w:space="0" w:color="auto"/>
                  </w:tcBorders>
                  <w:vAlign w:val="center"/>
                </w:tcPr>
                <w:p w14:paraId="2761C6C2"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0.78</w:t>
                  </w:r>
                </w:p>
              </w:tc>
              <w:tc>
                <w:tcPr>
                  <w:tcW w:w="425" w:type="dxa"/>
                  <w:tcBorders>
                    <w:top w:val="single" w:sz="4" w:space="0" w:color="auto"/>
                    <w:left w:val="single" w:sz="4" w:space="0" w:color="auto"/>
                    <w:bottom w:val="single" w:sz="4" w:space="0" w:color="auto"/>
                    <w:right w:val="single" w:sz="4" w:space="0" w:color="auto"/>
                  </w:tcBorders>
                  <w:vAlign w:val="center"/>
                </w:tcPr>
                <w:p w14:paraId="6D12C20A"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03AADC81"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0.69</w:t>
                  </w:r>
                </w:p>
              </w:tc>
              <w:tc>
                <w:tcPr>
                  <w:tcW w:w="425" w:type="dxa"/>
                  <w:tcBorders>
                    <w:top w:val="single" w:sz="4" w:space="0" w:color="auto"/>
                    <w:left w:val="single" w:sz="4" w:space="0" w:color="auto"/>
                    <w:bottom w:val="single" w:sz="4" w:space="0" w:color="auto"/>
                    <w:right w:val="single" w:sz="4" w:space="0" w:color="auto"/>
                  </w:tcBorders>
                  <w:vAlign w:val="center"/>
                </w:tcPr>
                <w:p w14:paraId="4CD9FB15"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0.68</w:t>
                  </w:r>
                </w:p>
              </w:tc>
              <w:tc>
                <w:tcPr>
                  <w:tcW w:w="567" w:type="dxa"/>
                  <w:tcBorders>
                    <w:top w:val="single" w:sz="4" w:space="0" w:color="auto"/>
                    <w:left w:val="single" w:sz="4" w:space="0" w:color="auto"/>
                    <w:bottom w:val="single" w:sz="4" w:space="0" w:color="auto"/>
                    <w:right w:val="single" w:sz="4" w:space="0" w:color="auto"/>
                  </w:tcBorders>
                  <w:vAlign w:val="center"/>
                </w:tcPr>
                <w:p w14:paraId="618233A3"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0.83</w:t>
                  </w:r>
                </w:p>
              </w:tc>
            </w:tr>
            <w:tr w:rsidR="00721FF8" w14:paraId="0A1EDD69"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DC2B8C" w14:textId="77777777" w:rsidR="00721FF8" w:rsidRDefault="00721FF8">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7F81EF"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30A89321"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4E2122A4"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4.9</w:t>
                  </w:r>
                </w:p>
              </w:tc>
              <w:tc>
                <w:tcPr>
                  <w:tcW w:w="426" w:type="dxa"/>
                  <w:tcBorders>
                    <w:top w:val="single" w:sz="4" w:space="0" w:color="auto"/>
                    <w:left w:val="single" w:sz="4" w:space="0" w:color="auto"/>
                    <w:bottom w:val="single" w:sz="4" w:space="0" w:color="auto"/>
                    <w:right w:val="single" w:sz="4" w:space="0" w:color="auto"/>
                  </w:tcBorders>
                  <w:vAlign w:val="center"/>
                </w:tcPr>
                <w:p w14:paraId="683ADC9F"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352EA0F2"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6</w:t>
                  </w:r>
                </w:p>
              </w:tc>
              <w:tc>
                <w:tcPr>
                  <w:tcW w:w="425" w:type="dxa"/>
                  <w:tcBorders>
                    <w:top w:val="single" w:sz="4" w:space="0" w:color="auto"/>
                    <w:left w:val="single" w:sz="4" w:space="0" w:color="auto"/>
                    <w:bottom w:val="single" w:sz="4" w:space="0" w:color="auto"/>
                    <w:right w:val="single" w:sz="4" w:space="0" w:color="auto"/>
                  </w:tcBorders>
                  <w:vAlign w:val="center"/>
                </w:tcPr>
                <w:p w14:paraId="58E12DF1"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51AC6212"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4.9</w:t>
                  </w:r>
                </w:p>
              </w:tc>
              <w:tc>
                <w:tcPr>
                  <w:tcW w:w="425" w:type="dxa"/>
                  <w:tcBorders>
                    <w:top w:val="single" w:sz="4" w:space="0" w:color="auto"/>
                    <w:left w:val="single" w:sz="4" w:space="0" w:color="auto"/>
                    <w:bottom w:val="single" w:sz="4" w:space="0" w:color="auto"/>
                    <w:right w:val="single" w:sz="4" w:space="0" w:color="auto"/>
                  </w:tcBorders>
                  <w:vAlign w:val="center"/>
                </w:tcPr>
                <w:p w14:paraId="5D3B3F7A"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4.8</w:t>
                  </w:r>
                </w:p>
              </w:tc>
              <w:tc>
                <w:tcPr>
                  <w:tcW w:w="567" w:type="dxa"/>
                  <w:tcBorders>
                    <w:top w:val="single" w:sz="4" w:space="0" w:color="auto"/>
                    <w:left w:val="single" w:sz="4" w:space="0" w:color="auto"/>
                    <w:bottom w:val="single" w:sz="4" w:space="0" w:color="auto"/>
                    <w:right w:val="single" w:sz="4" w:space="0" w:color="auto"/>
                  </w:tcBorders>
                  <w:vAlign w:val="center"/>
                </w:tcPr>
                <w:p w14:paraId="44FF1D96"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6.8</w:t>
                  </w:r>
                </w:p>
              </w:tc>
            </w:tr>
            <w:tr w:rsidR="00721FF8" w14:paraId="75CCB127"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20B76C" w14:textId="77777777" w:rsidR="00721FF8" w:rsidRDefault="00721FF8">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297F81" w14:textId="77777777" w:rsidR="00721FF8" w:rsidRDefault="005C28C1">
                  <w:pPr>
                    <w:keepNext/>
                    <w:widowControl w:val="0"/>
                    <w:spacing w:before="0" w:after="0" w:line="240" w:lineRule="auto"/>
                    <w:jc w:val="center"/>
                    <w:rPr>
                      <w:rFonts w:ascii="Tms Rmn" w:hAnsi="Tms Rmn"/>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120D4677"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0.4</w:t>
                  </w:r>
                </w:p>
              </w:tc>
              <w:tc>
                <w:tcPr>
                  <w:tcW w:w="567" w:type="dxa"/>
                  <w:tcBorders>
                    <w:top w:val="single" w:sz="4" w:space="0" w:color="auto"/>
                    <w:left w:val="single" w:sz="4" w:space="0" w:color="auto"/>
                    <w:bottom w:val="single" w:sz="4" w:space="0" w:color="auto"/>
                    <w:right w:val="single" w:sz="4" w:space="0" w:color="auto"/>
                  </w:tcBorders>
                  <w:vAlign w:val="center"/>
                </w:tcPr>
                <w:p w14:paraId="22550B77"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0.49</w:t>
                  </w:r>
                </w:p>
              </w:tc>
              <w:tc>
                <w:tcPr>
                  <w:tcW w:w="426" w:type="dxa"/>
                  <w:tcBorders>
                    <w:top w:val="single" w:sz="4" w:space="0" w:color="auto"/>
                    <w:left w:val="single" w:sz="4" w:space="0" w:color="auto"/>
                    <w:bottom w:val="single" w:sz="4" w:space="0" w:color="auto"/>
                    <w:right w:val="single" w:sz="4" w:space="0" w:color="auto"/>
                  </w:tcBorders>
                  <w:vAlign w:val="center"/>
                </w:tcPr>
                <w:p w14:paraId="33A58B9B"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0.33</w:t>
                  </w:r>
                </w:p>
              </w:tc>
              <w:tc>
                <w:tcPr>
                  <w:tcW w:w="567" w:type="dxa"/>
                  <w:tcBorders>
                    <w:top w:val="single" w:sz="4" w:space="0" w:color="auto"/>
                    <w:left w:val="single" w:sz="4" w:space="0" w:color="auto"/>
                    <w:bottom w:val="single" w:sz="4" w:space="0" w:color="auto"/>
                    <w:right w:val="single" w:sz="4" w:space="0" w:color="auto"/>
                  </w:tcBorders>
                  <w:vAlign w:val="center"/>
                </w:tcPr>
                <w:p w14:paraId="70E975B3"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0.34</w:t>
                  </w:r>
                </w:p>
              </w:tc>
              <w:tc>
                <w:tcPr>
                  <w:tcW w:w="425" w:type="dxa"/>
                  <w:tcBorders>
                    <w:top w:val="single" w:sz="4" w:space="0" w:color="auto"/>
                    <w:left w:val="single" w:sz="4" w:space="0" w:color="auto"/>
                    <w:bottom w:val="single" w:sz="4" w:space="0" w:color="auto"/>
                    <w:right w:val="single" w:sz="4" w:space="0" w:color="auto"/>
                  </w:tcBorders>
                  <w:vAlign w:val="center"/>
                </w:tcPr>
                <w:p w14:paraId="47553D4D"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0.40</w:t>
                  </w:r>
                </w:p>
              </w:tc>
              <w:tc>
                <w:tcPr>
                  <w:tcW w:w="567" w:type="dxa"/>
                  <w:tcBorders>
                    <w:top w:val="single" w:sz="4" w:space="0" w:color="auto"/>
                    <w:left w:val="single" w:sz="4" w:space="0" w:color="auto"/>
                    <w:bottom w:val="single" w:sz="4" w:space="0" w:color="auto"/>
                    <w:right w:val="single" w:sz="4" w:space="0" w:color="auto"/>
                  </w:tcBorders>
                  <w:vAlign w:val="center"/>
                </w:tcPr>
                <w:p w14:paraId="2C1D94C1"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0.49</w:t>
                  </w:r>
                </w:p>
              </w:tc>
              <w:tc>
                <w:tcPr>
                  <w:tcW w:w="425" w:type="dxa"/>
                  <w:tcBorders>
                    <w:top w:val="single" w:sz="4" w:space="0" w:color="auto"/>
                    <w:left w:val="single" w:sz="4" w:space="0" w:color="auto"/>
                    <w:bottom w:val="single" w:sz="4" w:space="0" w:color="auto"/>
                    <w:right w:val="single" w:sz="4" w:space="0" w:color="auto"/>
                  </w:tcBorders>
                  <w:vAlign w:val="center"/>
                </w:tcPr>
                <w:p w14:paraId="05E08B88"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0.31</w:t>
                  </w:r>
                </w:p>
              </w:tc>
              <w:tc>
                <w:tcPr>
                  <w:tcW w:w="567" w:type="dxa"/>
                  <w:tcBorders>
                    <w:top w:val="single" w:sz="4" w:space="0" w:color="auto"/>
                    <w:left w:val="single" w:sz="4" w:space="0" w:color="auto"/>
                    <w:bottom w:val="single" w:sz="4" w:space="0" w:color="auto"/>
                    <w:right w:val="single" w:sz="4" w:space="0" w:color="auto"/>
                  </w:tcBorders>
                  <w:vAlign w:val="center"/>
                </w:tcPr>
                <w:p w14:paraId="1255849A"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0.35</w:t>
                  </w:r>
                </w:p>
              </w:tc>
            </w:tr>
            <w:tr w:rsidR="00721FF8" w14:paraId="36A535F8"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B521A0"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ZOA spread (ZSA)</w:t>
                  </w:r>
                  <w:r>
                    <w:rPr>
                      <w:rFonts w:ascii="Tms Rmn" w:hAnsi="Tms Rmn"/>
                      <w:sz w:val="16"/>
                      <w:szCs w:val="18"/>
                      <w:lang w:eastAsia="zh-CN"/>
                    </w:rPr>
                    <w:br/>
                  </w:r>
                  <w:proofErr w:type="spellStart"/>
                  <w:r>
                    <w:rPr>
                      <w:rFonts w:ascii="Tms Rmn" w:hAnsi="Tms Rmn"/>
                      <w:sz w:val="16"/>
                      <w:szCs w:val="18"/>
                      <w:lang w:eastAsia="zh-CN"/>
                    </w:rPr>
                    <w:t>lgZSA</w:t>
                  </w:r>
                  <w:proofErr w:type="spellEnd"/>
                  <w:r>
                    <w:rPr>
                      <w:rFonts w:ascii="Tms Rmn" w:hAnsi="Tms Rmn"/>
                      <w:sz w:val="16"/>
                      <w:szCs w:val="18"/>
                      <w:lang w:eastAsia="zh-CN"/>
                    </w:rPr>
                    <w:t>=log10(ZSA/1°)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D7C5B9" w14:textId="77777777" w:rsidR="00721FF8" w:rsidRDefault="005C28C1">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5BC938CD"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5194EE35"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1.25</w:t>
                  </w:r>
                </w:p>
              </w:tc>
              <w:tc>
                <w:tcPr>
                  <w:tcW w:w="426" w:type="dxa"/>
                  <w:tcBorders>
                    <w:top w:val="single" w:sz="4" w:space="0" w:color="auto"/>
                    <w:left w:val="single" w:sz="4" w:space="0" w:color="auto"/>
                    <w:bottom w:val="single" w:sz="4" w:space="0" w:color="auto"/>
                    <w:right w:val="single" w:sz="4" w:space="0" w:color="auto"/>
                  </w:tcBorders>
                  <w:vAlign w:val="center"/>
                </w:tcPr>
                <w:p w14:paraId="59834A02"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1CBB1801"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509499B5"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6FD98932"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07713835"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0.72</w:t>
                  </w:r>
                </w:p>
              </w:tc>
              <w:tc>
                <w:tcPr>
                  <w:tcW w:w="567" w:type="dxa"/>
                  <w:tcBorders>
                    <w:top w:val="single" w:sz="4" w:space="0" w:color="auto"/>
                    <w:left w:val="single" w:sz="4" w:space="0" w:color="auto"/>
                    <w:bottom w:val="single" w:sz="4" w:space="0" w:color="auto"/>
                    <w:right w:val="single" w:sz="4" w:space="0" w:color="auto"/>
                  </w:tcBorders>
                  <w:vAlign w:val="center"/>
                </w:tcPr>
                <w:p w14:paraId="1D85F218"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1.15</w:t>
                  </w:r>
                </w:p>
              </w:tc>
            </w:tr>
            <w:tr w:rsidR="00721FF8" w14:paraId="59298AA0"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144E38" w14:textId="77777777" w:rsidR="00721FF8" w:rsidRDefault="00721FF8">
                  <w:pPr>
                    <w:keepNext/>
                    <w:widowControl w:val="0"/>
                    <w:spacing w:before="0" w:after="0" w:line="240" w:lineRule="auto"/>
                    <w:ind w:left="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09C675"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730F69F7"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3161256A"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17.8</w:t>
                  </w:r>
                </w:p>
              </w:tc>
              <w:tc>
                <w:tcPr>
                  <w:tcW w:w="426" w:type="dxa"/>
                  <w:tcBorders>
                    <w:top w:val="single" w:sz="4" w:space="0" w:color="auto"/>
                    <w:left w:val="single" w:sz="4" w:space="0" w:color="auto"/>
                    <w:bottom w:val="single" w:sz="4" w:space="0" w:color="auto"/>
                    <w:right w:val="single" w:sz="4" w:space="0" w:color="auto"/>
                  </w:tcBorders>
                  <w:vAlign w:val="center"/>
                </w:tcPr>
                <w:p w14:paraId="76E51092"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12</w:t>
                  </w:r>
                </w:p>
              </w:tc>
              <w:tc>
                <w:tcPr>
                  <w:tcW w:w="567" w:type="dxa"/>
                  <w:tcBorders>
                    <w:top w:val="single" w:sz="4" w:space="0" w:color="auto"/>
                    <w:left w:val="single" w:sz="4" w:space="0" w:color="auto"/>
                    <w:bottom w:val="single" w:sz="4" w:space="0" w:color="auto"/>
                    <w:right w:val="single" w:sz="4" w:space="0" w:color="auto"/>
                  </w:tcBorders>
                  <w:vAlign w:val="center"/>
                </w:tcPr>
                <w:p w14:paraId="4CB9B2AA"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14.1</w:t>
                  </w:r>
                </w:p>
              </w:tc>
              <w:tc>
                <w:tcPr>
                  <w:tcW w:w="425" w:type="dxa"/>
                  <w:tcBorders>
                    <w:top w:val="single" w:sz="4" w:space="0" w:color="auto"/>
                    <w:left w:val="single" w:sz="4" w:space="0" w:color="auto"/>
                    <w:bottom w:val="single" w:sz="4" w:space="0" w:color="auto"/>
                    <w:right w:val="single" w:sz="4" w:space="0" w:color="auto"/>
                  </w:tcBorders>
                  <w:vAlign w:val="center"/>
                </w:tcPr>
                <w:p w14:paraId="0B0806BE"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4DF7587A"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14.2</w:t>
                  </w:r>
                </w:p>
              </w:tc>
              <w:tc>
                <w:tcPr>
                  <w:tcW w:w="425" w:type="dxa"/>
                  <w:tcBorders>
                    <w:top w:val="single" w:sz="4" w:space="0" w:color="auto"/>
                    <w:left w:val="single" w:sz="4" w:space="0" w:color="auto"/>
                    <w:bottom w:val="single" w:sz="4" w:space="0" w:color="auto"/>
                    <w:right w:val="single" w:sz="4" w:space="0" w:color="auto"/>
                  </w:tcBorders>
                  <w:vAlign w:val="center"/>
                </w:tcPr>
                <w:p w14:paraId="250A15AA"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5.3</w:t>
                  </w:r>
                </w:p>
              </w:tc>
              <w:tc>
                <w:tcPr>
                  <w:tcW w:w="567" w:type="dxa"/>
                  <w:tcBorders>
                    <w:top w:val="single" w:sz="4" w:space="0" w:color="auto"/>
                    <w:left w:val="single" w:sz="4" w:space="0" w:color="auto"/>
                    <w:bottom w:val="single" w:sz="4" w:space="0" w:color="auto"/>
                    <w:right w:val="single" w:sz="4" w:space="0" w:color="auto"/>
                  </w:tcBorders>
                  <w:vAlign w:val="center"/>
                </w:tcPr>
                <w:p w14:paraId="0EEDF054"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14.18</w:t>
                  </w:r>
                </w:p>
              </w:tc>
            </w:tr>
            <w:tr w:rsidR="00721FF8" w14:paraId="6DA7737E"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B7FA3D" w14:textId="77777777" w:rsidR="00721FF8" w:rsidRDefault="00721FF8">
                  <w:pPr>
                    <w:keepNext/>
                    <w:widowControl w:val="0"/>
                    <w:spacing w:before="0" w:after="0" w:line="240" w:lineRule="auto"/>
                    <w:ind w:left="568"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07AF09" w14:textId="77777777" w:rsidR="00721FF8" w:rsidRDefault="005C28C1">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4BD29A93"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6980DCFB"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0.16</w:t>
                  </w:r>
                </w:p>
              </w:tc>
              <w:tc>
                <w:tcPr>
                  <w:tcW w:w="426" w:type="dxa"/>
                  <w:tcBorders>
                    <w:top w:val="single" w:sz="4" w:space="0" w:color="auto"/>
                    <w:left w:val="single" w:sz="4" w:space="0" w:color="auto"/>
                    <w:bottom w:val="single" w:sz="4" w:space="0" w:color="auto"/>
                    <w:right w:val="single" w:sz="4" w:space="0" w:color="auto"/>
                  </w:tcBorders>
                  <w:vAlign w:val="center"/>
                </w:tcPr>
                <w:p w14:paraId="0FAA7263"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0.17</w:t>
                  </w:r>
                </w:p>
              </w:tc>
              <w:tc>
                <w:tcPr>
                  <w:tcW w:w="567" w:type="dxa"/>
                  <w:tcBorders>
                    <w:top w:val="single" w:sz="4" w:space="0" w:color="auto"/>
                    <w:left w:val="single" w:sz="4" w:space="0" w:color="auto"/>
                    <w:bottom w:val="single" w:sz="4" w:space="0" w:color="auto"/>
                    <w:right w:val="single" w:sz="4" w:space="0" w:color="auto"/>
                  </w:tcBorders>
                  <w:vAlign w:val="center"/>
                </w:tcPr>
                <w:p w14:paraId="18F2F458" w14:textId="77777777" w:rsidR="00721FF8" w:rsidRDefault="005C28C1">
                  <w:pPr>
                    <w:keepNext/>
                    <w:widowControl w:val="0"/>
                    <w:spacing w:before="0" w:after="0" w:line="240" w:lineRule="auto"/>
                    <w:jc w:val="center"/>
                    <w:rPr>
                      <w:rFonts w:ascii="Tms Rmn" w:hAnsi="Tms Rmn"/>
                      <w:sz w:val="16"/>
                      <w:szCs w:val="18"/>
                      <w:lang w:eastAsia="zh-CN"/>
                    </w:rPr>
                  </w:pPr>
                  <w:r>
                    <w:rPr>
                      <w:rFonts w:ascii="Tms Rmn" w:hAnsi="Tms Rmn"/>
                      <w:sz w:val="16"/>
                      <w:szCs w:val="18"/>
                    </w:rPr>
                    <w:t>0.12</w:t>
                  </w:r>
                </w:p>
              </w:tc>
              <w:tc>
                <w:tcPr>
                  <w:tcW w:w="425" w:type="dxa"/>
                  <w:tcBorders>
                    <w:top w:val="single" w:sz="4" w:space="0" w:color="auto"/>
                    <w:left w:val="single" w:sz="4" w:space="0" w:color="auto"/>
                    <w:bottom w:val="single" w:sz="4" w:space="0" w:color="auto"/>
                    <w:right w:val="single" w:sz="4" w:space="0" w:color="auto"/>
                  </w:tcBorders>
                  <w:vAlign w:val="center"/>
                </w:tcPr>
                <w:p w14:paraId="3B94862C"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4BEC1449" w14:textId="77777777" w:rsidR="00721FF8" w:rsidRDefault="005C28C1">
                  <w:pPr>
                    <w:keepNext/>
                    <w:widowControl w:val="0"/>
                    <w:spacing w:before="0" w:after="0" w:line="240" w:lineRule="auto"/>
                    <w:jc w:val="center"/>
                    <w:rPr>
                      <w:rFonts w:ascii="Tms Rmn" w:hAnsi="Tms Rmn"/>
                      <w:sz w:val="16"/>
                      <w:szCs w:val="18"/>
                    </w:rPr>
                  </w:pPr>
                  <w:r>
                    <w:rPr>
                      <w:rFonts w:ascii="Tms Rmn" w:hAnsi="Tms Rmn"/>
                      <w:sz w:val="16"/>
                      <w:szCs w:val="18"/>
                    </w:rPr>
                    <w:t>0.16</w:t>
                  </w:r>
                </w:p>
              </w:tc>
              <w:tc>
                <w:tcPr>
                  <w:tcW w:w="425" w:type="dxa"/>
                  <w:tcBorders>
                    <w:top w:val="single" w:sz="4" w:space="0" w:color="auto"/>
                    <w:left w:val="single" w:sz="4" w:space="0" w:color="auto"/>
                    <w:bottom w:val="single" w:sz="4" w:space="0" w:color="auto"/>
                    <w:right w:val="single" w:sz="4" w:space="0" w:color="auto"/>
                  </w:tcBorders>
                  <w:vAlign w:val="center"/>
                </w:tcPr>
                <w:p w14:paraId="3AD3073E"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0.06</w:t>
                  </w:r>
                </w:p>
              </w:tc>
              <w:tc>
                <w:tcPr>
                  <w:tcW w:w="567" w:type="dxa"/>
                  <w:tcBorders>
                    <w:top w:val="single" w:sz="4" w:space="0" w:color="auto"/>
                    <w:left w:val="single" w:sz="4" w:space="0" w:color="auto"/>
                    <w:bottom w:val="single" w:sz="4" w:space="0" w:color="auto"/>
                    <w:right w:val="single" w:sz="4" w:space="0" w:color="auto"/>
                  </w:tcBorders>
                  <w:vAlign w:val="center"/>
                </w:tcPr>
                <w:p w14:paraId="4CC99D61"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0.15</w:t>
                  </w:r>
                </w:p>
              </w:tc>
            </w:tr>
            <w:tr w:rsidR="00721FF8" w14:paraId="7AFDEC71" w14:textId="77777777">
              <w:trPr>
                <w:cantSplit/>
                <w:trHeight w:hRule="exact" w:val="227"/>
                <w:jc w:val="center"/>
              </w:trPr>
              <w:tc>
                <w:tcPr>
                  <w:tcW w:w="21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06A022" w14:textId="77777777" w:rsidR="00721FF8" w:rsidRDefault="005C28C1">
                  <w:pPr>
                    <w:keepNext/>
                    <w:widowControl w:val="0"/>
                    <w:spacing w:before="0" w:after="0" w:line="240" w:lineRule="auto"/>
                    <w:jc w:val="center"/>
                    <w:rPr>
                      <w:rFonts w:ascii="Tms Rmn" w:hAnsi="Tms Rmn"/>
                      <w:sz w:val="16"/>
                      <w:szCs w:val="18"/>
                      <w:lang w:eastAsia="zh-CN"/>
                    </w:rPr>
                  </w:pPr>
                  <w:r>
                    <w:rPr>
                      <w:sz w:val="16"/>
                      <w:szCs w:val="18"/>
                      <w:lang w:eastAsia="zh-CN"/>
                    </w:rPr>
                    <w:t>Number of clusters</w:t>
                  </w:r>
                </w:p>
              </w:tc>
              <w:tc>
                <w:tcPr>
                  <w:tcW w:w="425" w:type="dxa"/>
                  <w:tcBorders>
                    <w:top w:val="single" w:sz="4" w:space="0" w:color="auto"/>
                    <w:left w:val="single" w:sz="4" w:space="0" w:color="auto"/>
                    <w:bottom w:val="single" w:sz="4" w:space="0" w:color="auto"/>
                    <w:right w:val="single" w:sz="4" w:space="0" w:color="auto"/>
                  </w:tcBorders>
                  <w:vAlign w:val="center"/>
                </w:tcPr>
                <w:p w14:paraId="353A1FD4"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12</w:t>
                  </w:r>
                </w:p>
              </w:tc>
              <w:tc>
                <w:tcPr>
                  <w:tcW w:w="567" w:type="dxa"/>
                  <w:tcBorders>
                    <w:top w:val="single" w:sz="4" w:space="0" w:color="auto"/>
                    <w:left w:val="single" w:sz="4" w:space="0" w:color="auto"/>
                    <w:bottom w:val="single" w:sz="4" w:space="0" w:color="auto"/>
                    <w:right w:val="single" w:sz="4" w:space="0" w:color="auto"/>
                  </w:tcBorders>
                  <w:vAlign w:val="center"/>
                </w:tcPr>
                <w:p w14:paraId="11E3DBF0"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20</w:t>
                  </w:r>
                </w:p>
              </w:tc>
              <w:tc>
                <w:tcPr>
                  <w:tcW w:w="426" w:type="dxa"/>
                  <w:tcBorders>
                    <w:top w:val="single" w:sz="4" w:space="0" w:color="auto"/>
                    <w:left w:val="single" w:sz="4" w:space="0" w:color="auto"/>
                    <w:bottom w:val="single" w:sz="4" w:space="0" w:color="auto"/>
                    <w:right w:val="single" w:sz="4" w:space="0" w:color="auto"/>
                  </w:tcBorders>
                  <w:vAlign w:val="center"/>
                </w:tcPr>
                <w:p w14:paraId="6D794A72"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13</w:t>
                  </w:r>
                </w:p>
              </w:tc>
              <w:tc>
                <w:tcPr>
                  <w:tcW w:w="567" w:type="dxa"/>
                  <w:tcBorders>
                    <w:top w:val="single" w:sz="4" w:space="0" w:color="auto"/>
                    <w:left w:val="single" w:sz="4" w:space="0" w:color="auto"/>
                    <w:bottom w:val="single" w:sz="4" w:space="0" w:color="auto"/>
                    <w:right w:val="single" w:sz="4" w:space="0" w:color="auto"/>
                  </w:tcBorders>
                  <w:vAlign w:val="center"/>
                </w:tcPr>
                <w:p w14:paraId="6129E375" w14:textId="77777777" w:rsidR="00721FF8" w:rsidRDefault="005C28C1">
                  <w:pPr>
                    <w:keepNext/>
                    <w:widowControl w:val="0"/>
                    <w:spacing w:before="0" w:after="0" w:line="240" w:lineRule="auto"/>
                    <w:jc w:val="center"/>
                    <w:rPr>
                      <w:rFonts w:ascii="Tms Rmn" w:hAnsi="Tms Rmn"/>
                      <w:sz w:val="16"/>
                      <w:szCs w:val="18"/>
                    </w:rPr>
                  </w:pPr>
                  <w:r>
                    <w:rPr>
                      <w:color w:val="FF0000"/>
                      <w:sz w:val="16"/>
                      <w:szCs w:val="18"/>
                      <w:lang w:eastAsia="zh-CN"/>
                    </w:rPr>
                    <w:t>17</w:t>
                  </w:r>
                </w:p>
              </w:tc>
              <w:tc>
                <w:tcPr>
                  <w:tcW w:w="425" w:type="dxa"/>
                  <w:tcBorders>
                    <w:top w:val="single" w:sz="4" w:space="0" w:color="auto"/>
                    <w:left w:val="single" w:sz="4" w:space="0" w:color="auto"/>
                    <w:bottom w:val="single" w:sz="4" w:space="0" w:color="auto"/>
                    <w:right w:val="single" w:sz="4" w:space="0" w:color="auto"/>
                  </w:tcBorders>
                  <w:vAlign w:val="center"/>
                </w:tcPr>
                <w:p w14:paraId="1F07FCDC"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12</w:t>
                  </w:r>
                </w:p>
              </w:tc>
              <w:tc>
                <w:tcPr>
                  <w:tcW w:w="567" w:type="dxa"/>
                  <w:tcBorders>
                    <w:top w:val="single" w:sz="4" w:space="0" w:color="auto"/>
                    <w:left w:val="single" w:sz="4" w:space="0" w:color="auto"/>
                    <w:bottom w:val="single" w:sz="4" w:space="0" w:color="auto"/>
                    <w:right w:val="single" w:sz="4" w:space="0" w:color="auto"/>
                  </w:tcBorders>
                  <w:vAlign w:val="center"/>
                </w:tcPr>
                <w:p w14:paraId="107C5958" w14:textId="77777777" w:rsidR="00721FF8" w:rsidRDefault="005C28C1">
                  <w:pPr>
                    <w:keepNext/>
                    <w:widowControl w:val="0"/>
                    <w:spacing w:before="0" w:after="0" w:line="240" w:lineRule="auto"/>
                    <w:jc w:val="center"/>
                    <w:rPr>
                      <w:rFonts w:ascii="Tms Rmn" w:hAnsi="Tms Rmn"/>
                      <w:sz w:val="16"/>
                      <w:szCs w:val="18"/>
                    </w:rPr>
                  </w:pPr>
                  <w:r>
                    <w:rPr>
                      <w:sz w:val="16"/>
                      <w:szCs w:val="18"/>
                      <w:lang w:eastAsia="zh-CN"/>
                    </w:rPr>
                    <w:t>20</w:t>
                  </w:r>
                </w:p>
              </w:tc>
              <w:tc>
                <w:tcPr>
                  <w:tcW w:w="425" w:type="dxa"/>
                  <w:tcBorders>
                    <w:top w:val="single" w:sz="4" w:space="0" w:color="auto"/>
                    <w:left w:val="single" w:sz="4" w:space="0" w:color="auto"/>
                    <w:bottom w:val="single" w:sz="4" w:space="0" w:color="auto"/>
                    <w:right w:val="single" w:sz="4" w:space="0" w:color="auto"/>
                  </w:tcBorders>
                  <w:vAlign w:val="center"/>
                </w:tcPr>
                <w:p w14:paraId="0D7C3B25" w14:textId="77777777" w:rsidR="00721FF8" w:rsidRDefault="005C28C1">
                  <w:pPr>
                    <w:keepNext/>
                    <w:widowControl w:val="0"/>
                    <w:spacing w:before="0" w:after="0" w:line="240" w:lineRule="auto"/>
                    <w:jc w:val="center"/>
                    <w:rPr>
                      <w:sz w:val="16"/>
                      <w:szCs w:val="18"/>
                      <w:lang w:eastAsia="zh-CN"/>
                    </w:rPr>
                  </w:pPr>
                  <w:r>
                    <w:rPr>
                      <w:rFonts w:eastAsiaTheme="minorEastAsia"/>
                      <w:color w:val="000000" w:themeColor="text1"/>
                      <w:sz w:val="16"/>
                      <w:szCs w:val="18"/>
                      <w:lang w:eastAsia="zh-CN"/>
                    </w:rPr>
                    <w:t>11</w:t>
                  </w:r>
                </w:p>
              </w:tc>
              <w:tc>
                <w:tcPr>
                  <w:tcW w:w="567" w:type="dxa"/>
                  <w:tcBorders>
                    <w:top w:val="single" w:sz="4" w:space="0" w:color="auto"/>
                    <w:left w:val="single" w:sz="4" w:space="0" w:color="auto"/>
                    <w:bottom w:val="single" w:sz="4" w:space="0" w:color="auto"/>
                    <w:right w:val="single" w:sz="4" w:space="0" w:color="auto"/>
                  </w:tcBorders>
                  <w:vAlign w:val="center"/>
                </w:tcPr>
                <w:p w14:paraId="71F5BA6D" w14:textId="77777777" w:rsidR="00721FF8" w:rsidRDefault="005C28C1">
                  <w:pPr>
                    <w:keepNext/>
                    <w:widowControl w:val="0"/>
                    <w:spacing w:before="0" w:after="0" w:line="240" w:lineRule="auto"/>
                    <w:jc w:val="center"/>
                    <w:rPr>
                      <w:sz w:val="16"/>
                      <w:szCs w:val="18"/>
                      <w:lang w:eastAsia="zh-CN"/>
                    </w:rPr>
                  </w:pPr>
                  <w:r>
                    <w:rPr>
                      <w:color w:val="FF0000"/>
                      <w:sz w:val="16"/>
                      <w:szCs w:val="18"/>
                      <w:lang w:eastAsia="zh-CN"/>
                    </w:rPr>
                    <w:t>15</w:t>
                  </w:r>
                </w:p>
              </w:tc>
            </w:tr>
          </w:tbl>
          <w:p w14:paraId="7A64AD33" w14:textId="77777777" w:rsidR="00721FF8" w:rsidRDefault="00721FF8">
            <w:pPr>
              <w:pStyle w:val="Caption"/>
              <w:spacing w:before="0" w:after="0" w:line="240" w:lineRule="auto"/>
              <w:rPr>
                <w:iCs/>
                <w:sz w:val="20"/>
                <w:szCs w:val="20"/>
                <w:lang w:eastAsia="zh-CN"/>
              </w:rPr>
            </w:pPr>
          </w:p>
          <w:p w14:paraId="03556B00" w14:textId="77777777" w:rsidR="00721FF8" w:rsidRDefault="005C28C1">
            <w:pPr>
              <w:pStyle w:val="Caption"/>
              <w:spacing w:before="0" w:after="0" w:line="240" w:lineRule="auto"/>
              <w:rPr>
                <w:iCs/>
                <w:sz w:val="20"/>
                <w:szCs w:val="20"/>
                <w:lang w:eastAsia="zh-CN"/>
              </w:rPr>
            </w:pPr>
            <w:r>
              <w:rPr>
                <w:iCs/>
                <w:sz w:val="20"/>
                <w:szCs w:val="20"/>
                <w:lang w:eastAsia="zh-CN"/>
              </w:rPr>
              <w:t xml:space="preserve">Observation 2: </w:t>
            </w:r>
            <w:r>
              <w:rPr>
                <w:b w:val="0"/>
                <w:bCs w:val="0"/>
                <w:iCs/>
                <w:sz w:val="20"/>
                <w:szCs w:val="20"/>
                <w:lang w:eastAsia="zh-CN"/>
              </w:rPr>
              <w:t xml:space="preserve">The </w:t>
            </w:r>
            <w:proofErr w:type="gramStart"/>
            <w:r>
              <w:rPr>
                <w:b w:val="0"/>
                <w:bCs w:val="0"/>
                <w:iCs/>
                <w:sz w:val="20"/>
                <w:szCs w:val="20"/>
                <w:lang w:eastAsia="zh-CN"/>
              </w:rPr>
              <w:t>fast fading</w:t>
            </w:r>
            <w:proofErr w:type="gramEnd"/>
            <w:r>
              <w:rPr>
                <w:b w:val="0"/>
                <w:bCs w:val="0"/>
                <w:iCs/>
                <w:sz w:val="20"/>
                <w:szCs w:val="20"/>
                <w:lang w:eastAsia="zh-CN"/>
              </w:rPr>
              <w:t xml:space="preserve"> parameters of </w:t>
            </w:r>
            <w:proofErr w:type="spellStart"/>
            <w:r>
              <w:rPr>
                <w:b w:val="0"/>
                <w:bCs w:val="0"/>
                <w:iCs/>
                <w:sz w:val="20"/>
                <w:szCs w:val="20"/>
                <w:lang w:eastAsia="zh-CN"/>
              </w:rPr>
              <w:t>UMa</w:t>
            </w:r>
            <w:proofErr w:type="spellEnd"/>
            <w:r>
              <w:rPr>
                <w:b w:val="0"/>
                <w:bCs w:val="0"/>
                <w:iCs/>
                <w:sz w:val="20"/>
                <w:szCs w:val="20"/>
                <w:lang w:eastAsia="zh-CN"/>
              </w:rPr>
              <w:t xml:space="preserve"> with &lt;500 m ISD differ from that of </w:t>
            </w:r>
            <w:proofErr w:type="spellStart"/>
            <w:r>
              <w:rPr>
                <w:b w:val="0"/>
                <w:bCs w:val="0"/>
                <w:iCs/>
                <w:sz w:val="20"/>
                <w:szCs w:val="20"/>
                <w:lang w:eastAsia="zh-CN"/>
              </w:rPr>
              <w:t>UMa</w:t>
            </w:r>
            <w:proofErr w:type="spellEnd"/>
            <w:r>
              <w:rPr>
                <w:b w:val="0"/>
                <w:bCs w:val="0"/>
                <w:iCs/>
                <w:sz w:val="20"/>
                <w:szCs w:val="20"/>
                <w:lang w:eastAsia="zh-CN"/>
              </w:rPr>
              <w:t xml:space="preserve"> in TR 38.901.</w:t>
            </w:r>
          </w:p>
          <w:p w14:paraId="7EF6A102" w14:textId="77777777" w:rsidR="00721FF8" w:rsidRDefault="00721FF8">
            <w:pPr>
              <w:pStyle w:val="Caption"/>
              <w:spacing w:before="0" w:after="0" w:line="240" w:lineRule="auto"/>
              <w:rPr>
                <w:iCs/>
                <w:sz w:val="20"/>
                <w:szCs w:val="20"/>
                <w:lang w:eastAsia="zh-CN"/>
              </w:rPr>
            </w:pPr>
          </w:p>
          <w:p w14:paraId="568BCAE7" w14:textId="77777777" w:rsidR="00721FF8" w:rsidRDefault="005C28C1">
            <w:pPr>
              <w:pStyle w:val="Caption"/>
              <w:spacing w:before="0" w:after="0" w:line="240" w:lineRule="auto"/>
              <w:rPr>
                <w:b w:val="0"/>
                <w:bCs w:val="0"/>
                <w:iCs/>
                <w:sz w:val="20"/>
                <w:szCs w:val="20"/>
                <w:lang w:eastAsia="zh-CN"/>
              </w:rPr>
            </w:pPr>
            <w:r>
              <w:rPr>
                <w:iCs/>
                <w:sz w:val="20"/>
                <w:szCs w:val="20"/>
                <w:lang w:eastAsia="zh-CN"/>
              </w:rPr>
              <w:t>Proposal 4:</w:t>
            </w:r>
            <w:r>
              <w:rPr>
                <w:b w:val="0"/>
                <w:bCs w:val="0"/>
                <w:iCs/>
                <w:sz w:val="20"/>
                <w:szCs w:val="20"/>
                <w:lang w:eastAsia="zh-CN"/>
              </w:rPr>
              <w:t xml:space="preserve"> Support to define &lt;500 m ISD for </w:t>
            </w:r>
            <w:proofErr w:type="spellStart"/>
            <w:r>
              <w:rPr>
                <w:b w:val="0"/>
                <w:bCs w:val="0"/>
                <w:iCs/>
                <w:sz w:val="20"/>
                <w:szCs w:val="20"/>
                <w:lang w:eastAsia="zh-CN"/>
              </w:rPr>
              <w:t>UMa</w:t>
            </w:r>
            <w:proofErr w:type="spellEnd"/>
            <w:r>
              <w:rPr>
                <w:b w:val="0"/>
                <w:bCs w:val="0"/>
                <w:iCs/>
                <w:sz w:val="20"/>
                <w:szCs w:val="20"/>
                <w:lang w:eastAsia="zh-CN"/>
              </w:rPr>
              <w:t>.</w:t>
            </w:r>
          </w:p>
          <w:p w14:paraId="4BF3F661" w14:textId="77777777" w:rsidR="00721FF8" w:rsidRDefault="00721FF8">
            <w:pPr>
              <w:spacing w:before="0" w:after="0" w:line="240" w:lineRule="auto"/>
              <w:rPr>
                <w:lang w:eastAsia="zh-CN"/>
              </w:rPr>
            </w:pPr>
          </w:p>
        </w:tc>
      </w:tr>
    </w:tbl>
    <w:p w14:paraId="4EDEC26D" w14:textId="77777777" w:rsidR="00721FF8" w:rsidRDefault="00721FF8">
      <w:pPr>
        <w:pStyle w:val="BodyText"/>
        <w:spacing w:after="0"/>
        <w:rPr>
          <w:rFonts w:ascii="Times New Roman" w:eastAsiaTheme="minorEastAsia" w:hAnsi="Times New Roman"/>
          <w:szCs w:val="20"/>
          <w:lang w:eastAsia="ko-KR"/>
        </w:rPr>
      </w:pPr>
    </w:p>
    <w:p w14:paraId="52D5B9D8" w14:textId="77777777" w:rsidR="00721FF8" w:rsidRDefault="00721FF8">
      <w:pPr>
        <w:pStyle w:val="BodyText"/>
        <w:spacing w:after="0"/>
        <w:rPr>
          <w:rFonts w:ascii="Times New Roman" w:eastAsiaTheme="minorEastAsia" w:hAnsi="Times New Roman"/>
          <w:szCs w:val="20"/>
          <w:lang w:eastAsia="ko-KR"/>
        </w:rPr>
      </w:pPr>
    </w:p>
    <w:p w14:paraId="6C478309" w14:textId="77777777" w:rsidR="00721FF8" w:rsidRDefault="005C28C1">
      <w:pPr>
        <w:pStyle w:val="Heading4"/>
        <w:rPr>
          <w:rFonts w:eastAsia="SimSun"/>
          <w:lang w:val="en-US" w:eastAsia="zh-CN"/>
        </w:rPr>
      </w:pPr>
      <w:r>
        <w:rPr>
          <w:rFonts w:eastAsia="SimSun"/>
          <w:lang w:val="en-US" w:eastAsia="zh-CN"/>
        </w:rPr>
        <w:t>Summary of Issues</w:t>
      </w:r>
    </w:p>
    <w:p w14:paraId="0E7ADBDF" w14:textId="77777777" w:rsidR="00721FF8" w:rsidRDefault="005C28C1">
      <w:pPr>
        <w:pStyle w:val="BodyText"/>
        <w:spacing w:after="0"/>
        <w:rPr>
          <w:rFonts w:ascii="Times New Roman" w:hAnsi="Times New Roman"/>
          <w:szCs w:val="20"/>
          <w:lang w:eastAsia="zh-CN"/>
        </w:rPr>
      </w:pPr>
      <w:r>
        <w:rPr>
          <w:rFonts w:ascii="Times New Roman" w:hAnsi="Times New Roman"/>
          <w:szCs w:val="20"/>
          <w:lang w:eastAsia="zh-CN"/>
        </w:rPr>
        <w:t xml:space="preserve">One company have provided inputs on changes to channel modeling parameters for specifically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deployment scenario with smaller than 500 m ISD.</w:t>
      </w:r>
    </w:p>
    <w:p w14:paraId="1A51A732" w14:textId="77777777" w:rsidR="00721FF8" w:rsidRDefault="00721FF8">
      <w:pPr>
        <w:pStyle w:val="BodyText"/>
        <w:spacing w:after="0"/>
        <w:rPr>
          <w:rFonts w:ascii="Times New Roman" w:hAnsi="Times New Roman"/>
          <w:szCs w:val="20"/>
          <w:lang w:eastAsia="zh-CN"/>
        </w:rPr>
      </w:pPr>
    </w:p>
    <w:p w14:paraId="4987F0F2" w14:textId="77777777" w:rsidR="00721FF8" w:rsidRDefault="005C28C1">
      <w:pPr>
        <w:pStyle w:val="Heading5"/>
        <w:rPr>
          <w:rFonts w:eastAsiaTheme="minorEastAsia"/>
          <w:lang w:val="en-US" w:eastAsia="ko-KR"/>
        </w:rPr>
      </w:pPr>
      <w:r>
        <w:rPr>
          <w:rFonts w:eastAsiaTheme="minorEastAsia"/>
          <w:lang w:val="en-US" w:eastAsia="ko-KR"/>
        </w:rPr>
        <w:t>Proposal #3.2-1</w:t>
      </w:r>
    </w:p>
    <w:p w14:paraId="7F334E33" w14:textId="77777777" w:rsidR="00721FF8" w:rsidRDefault="005C28C1">
      <w:pPr>
        <w:pStyle w:val="ListParagraph"/>
        <w:numPr>
          <w:ilvl w:val="0"/>
          <w:numId w:val="36"/>
        </w:numPr>
      </w:pPr>
      <w:r>
        <w:t xml:space="preserve">In case ISD less than 500m is used for </w:t>
      </w:r>
      <w:proofErr w:type="spellStart"/>
      <w:r>
        <w:t>UMa</w:t>
      </w:r>
      <w:proofErr w:type="spellEnd"/>
      <w:r>
        <w:t xml:space="preserve">, adopt alternative fast fading parameters, e.g. DS, ASA, ASD, ZSD, ZSA, number of clusters. FFS on the details of the </w:t>
      </w:r>
      <w:proofErr w:type="gramStart"/>
      <w:r>
        <w:t>fast fading</w:t>
      </w:r>
      <w:proofErr w:type="gramEnd"/>
      <w:r>
        <w:t xml:space="preserve"> parameters.</w:t>
      </w:r>
    </w:p>
    <w:p w14:paraId="6E4BF602" w14:textId="77777777" w:rsidR="00721FF8" w:rsidRDefault="00721FF8">
      <w:pPr>
        <w:rPr>
          <w:lang w:eastAsia="ko-KR"/>
        </w:rPr>
      </w:pPr>
    </w:p>
    <w:p w14:paraId="732991C0" w14:textId="442D1B04" w:rsidR="00721FF8" w:rsidRDefault="005C28C1">
      <w:pPr>
        <w:pStyle w:val="Heading4"/>
        <w:rPr>
          <w:rFonts w:eastAsia="SimSun"/>
          <w:lang w:val="en-US" w:eastAsia="zh-CN"/>
        </w:rPr>
      </w:pPr>
      <w:r>
        <w:rPr>
          <w:rFonts w:eastAsia="SimSun"/>
          <w:lang w:val="en-US" w:eastAsia="zh-CN"/>
        </w:rPr>
        <w:t>Round #1</w:t>
      </w:r>
      <w:r w:rsidR="00426ECA">
        <w:rPr>
          <w:rFonts w:eastAsia="SimSun"/>
          <w:lang w:val="en-US" w:eastAsia="zh-CN"/>
        </w:rPr>
        <w:t>/2</w:t>
      </w:r>
      <w:r>
        <w:rPr>
          <w:rFonts w:eastAsia="SimSun"/>
          <w:lang w:val="en-US" w:eastAsia="zh-CN"/>
        </w:rPr>
        <w:t xml:space="preserve"> Discussion</w:t>
      </w:r>
    </w:p>
    <w:p w14:paraId="1CC969AA" w14:textId="77777777" w:rsidR="00721FF8" w:rsidRDefault="005C28C1">
      <w:pPr>
        <w:rPr>
          <w:lang w:eastAsia="zh-CN"/>
        </w:rPr>
      </w:pPr>
      <w:r>
        <w:rPr>
          <w:lang w:eastAsia="zh-CN"/>
        </w:rPr>
        <w:t xml:space="preserve">Please provide comments on issues regarding support of </w:t>
      </w:r>
      <w:proofErr w:type="spellStart"/>
      <w:r>
        <w:rPr>
          <w:lang w:eastAsia="zh-CN"/>
        </w:rPr>
        <w:t>UMa</w:t>
      </w:r>
      <w:proofErr w:type="spellEnd"/>
      <w:r>
        <w:rPr>
          <w:lang w:eastAsia="zh-CN"/>
        </w:rPr>
        <w:t xml:space="preserve"> with ISD less than 500m use case. Please provide comments on Proposal #3.2-1.</w:t>
      </w:r>
    </w:p>
    <w:tbl>
      <w:tblPr>
        <w:tblStyle w:val="TableGrid"/>
        <w:tblW w:w="0" w:type="auto"/>
        <w:tblLook w:val="04A0" w:firstRow="1" w:lastRow="0" w:firstColumn="1" w:lastColumn="0" w:noHBand="0" w:noVBand="1"/>
      </w:tblPr>
      <w:tblGrid>
        <w:gridCol w:w="1795"/>
        <w:gridCol w:w="8995"/>
      </w:tblGrid>
      <w:tr w:rsidR="00721FF8" w14:paraId="4C56AB1D" w14:textId="77777777">
        <w:tc>
          <w:tcPr>
            <w:tcW w:w="1795" w:type="dxa"/>
            <w:shd w:val="clear" w:color="auto" w:fill="FBE4D5" w:themeFill="accent2" w:themeFillTint="33"/>
          </w:tcPr>
          <w:p w14:paraId="75E75C6C"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47D187E1"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7C02B1D3" w14:textId="77777777">
        <w:tc>
          <w:tcPr>
            <w:tcW w:w="1795" w:type="dxa"/>
          </w:tcPr>
          <w:p w14:paraId="33EF5259"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7F36FFDD"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It is better to first determine </w:t>
            </w:r>
            <w:proofErr w:type="gramStart"/>
            <w:r>
              <w:rPr>
                <w:rFonts w:ascii="Times New Roman" w:eastAsiaTheme="minorEastAsia" w:hAnsi="Times New Roman"/>
                <w:szCs w:val="20"/>
                <w:lang w:eastAsia="ko-KR"/>
              </w:rPr>
              <w:t>whether or not</w:t>
            </w:r>
            <w:proofErr w:type="gramEnd"/>
            <w:r>
              <w:rPr>
                <w:rFonts w:ascii="Times New Roman" w:eastAsiaTheme="minorEastAsia" w:hAnsi="Times New Roman"/>
                <w:szCs w:val="20"/>
                <w:lang w:eastAsia="ko-KR"/>
              </w:rPr>
              <w:t xml:space="preserve"> ISD less than 500 m is used 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before going to the details.</w:t>
            </w:r>
          </w:p>
        </w:tc>
      </w:tr>
      <w:tr w:rsidR="00721FF8" w14:paraId="0E21108A" w14:textId="77777777">
        <w:tc>
          <w:tcPr>
            <w:tcW w:w="1795" w:type="dxa"/>
          </w:tcPr>
          <w:p w14:paraId="0E6CE51D"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029E4DF3" w14:textId="77777777" w:rsidR="00721FF8" w:rsidRDefault="005C28C1">
            <w:pPr>
              <w:pStyle w:val="BodyText"/>
              <w:spacing w:before="0" w:after="0" w:line="240" w:lineRule="auto"/>
              <w:rPr>
                <w:lang w:eastAsia="zh-CN"/>
              </w:rPr>
            </w:pPr>
            <w:r>
              <w:rPr>
                <w:rFonts w:hint="eastAsia"/>
                <w:lang w:eastAsia="zh-CN"/>
              </w:rPr>
              <w:t>S</w:t>
            </w:r>
            <w:r>
              <w:rPr>
                <w:lang w:eastAsia="zh-CN"/>
              </w:rPr>
              <w:t>upport.</w:t>
            </w:r>
          </w:p>
        </w:tc>
      </w:tr>
      <w:tr w:rsidR="00721FF8" w14:paraId="3560ECD7" w14:textId="77777777">
        <w:tc>
          <w:tcPr>
            <w:tcW w:w="1795" w:type="dxa"/>
          </w:tcPr>
          <w:p w14:paraId="25842686" w14:textId="77777777" w:rsidR="00721FF8" w:rsidRDefault="005C28C1">
            <w:pPr>
              <w:pStyle w:val="BodyText"/>
              <w:spacing w:before="0"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9C6A97C" w14:textId="77777777" w:rsidR="00721FF8" w:rsidRDefault="005C28C1">
            <w:pPr>
              <w:pStyle w:val="BodyText"/>
              <w:spacing w:before="0" w:after="0" w:line="240" w:lineRule="auto"/>
              <w:rPr>
                <w:rFonts w:ascii="Times New Roman" w:eastAsia="Yu Mincho" w:hAnsi="Times New Roman"/>
                <w:szCs w:val="20"/>
                <w:lang w:eastAsia="ja-JP"/>
              </w:rPr>
            </w:pPr>
            <w:r>
              <w:rPr>
                <w:rFonts w:eastAsiaTheme="minorEastAsia" w:hint="eastAsia"/>
                <w:lang w:eastAsia="ko-KR"/>
              </w:rPr>
              <w:t>S</w:t>
            </w:r>
            <w:r>
              <w:rPr>
                <w:rFonts w:eastAsiaTheme="minorEastAsia"/>
                <w:lang w:eastAsia="ko-KR"/>
              </w:rPr>
              <w:t xml:space="preserve">imilar view with Apple. We prefer to discuss whether this case can be considered as </w:t>
            </w:r>
            <w:proofErr w:type="spellStart"/>
            <w:r>
              <w:rPr>
                <w:rFonts w:eastAsiaTheme="minorEastAsia"/>
                <w:lang w:eastAsia="ko-KR"/>
              </w:rPr>
              <w:t>UMa</w:t>
            </w:r>
            <w:proofErr w:type="spellEnd"/>
            <w:r>
              <w:rPr>
                <w:rFonts w:eastAsiaTheme="minorEastAsia"/>
                <w:lang w:eastAsia="ko-KR"/>
              </w:rPr>
              <w:t xml:space="preserve"> or another new scenario, first. </w:t>
            </w:r>
          </w:p>
        </w:tc>
      </w:tr>
      <w:tr w:rsidR="00721FF8" w14:paraId="18F80A8F" w14:textId="77777777">
        <w:tc>
          <w:tcPr>
            <w:tcW w:w="1795" w:type="dxa"/>
          </w:tcPr>
          <w:p w14:paraId="626AB212"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323E3EB2" w14:textId="77777777" w:rsidR="00721FF8" w:rsidRDefault="005C28C1">
            <w:pPr>
              <w:pStyle w:val="BodyText"/>
              <w:spacing w:after="0" w:line="240" w:lineRule="auto"/>
              <w:rPr>
                <w:rFonts w:eastAsiaTheme="minorEastAsia"/>
                <w:lang w:eastAsia="ko-KR"/>
              </w:rPr>
            </w:pPr>
            <w:r>
              <w:rPr>
                <w:rFonts w:eastAsiaTheme="minorEastAsia"/>
                <w:lang w:eastAsia="ko-KR"/>
              </w:rPr>
              <w:t>Same view with Apple and Samsung</w:t>
            </w:r>
          </w:p>
        </w:tc>
      </w:tr>
      <w:tr w:rsidR="00721FF8" w14:paraId="215D1CED" w14:textId="77777777">
        <w:tc>
          <w:tcPr>
            <w:tcW w:w="1795" w:type="dxa"/>
          </w:tcPr>
          <w:p w14:paraId="7EB9C5E5"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37E9DA01" w14:textId="77777777" w:rsidR="00721FF8" w:rsidRDefault="005C28C1">
            <w:pPr>
              <w:pStyle w:val="BodyText"/>
              <w:spacing w:after="0" w:line="240" w:lineRule="auto"/>
              <w:rPr>
                <w:rFonts w:eastAsiaTheme="minorEastAsia"/>
                <w:lang w:eastAsia="ko-KR"/>
              </w:rPr>
            </w:pPr>
            <w:r>
              <w:rPr>
                <w:lang w:eastAsia="zh-CN"/>
              </w:rPr>
              <w:t xml:space="preserve">Why are these parameters sensitive to ISD? Does dependence on ISD also apply to other scenarios? Note that if ISD is only used for calibration, any ISD is technically a valid ISD. </w:t>
            </w:r>
          </w:p>
        </w:tc>
      </w:tr>
      <w:tr w:rsidR="00115767" w14:paraId="54197C32" w14:textId="77777777">
        <w:tc>
          <w:tcPr>
            <w:tcW w:w="1795" w:type="dxa"/>
          </w:tcPr>
          <w:p w14:paraId="3787DAC6" w14:textId="2E444B78" w:rsidR="00115767" w:rsidRDefault="00115767" w:rsidP="0011576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71E0B1FF" w14:textId="0D1010EA" w:rsidR="00115767" w:rsidRDefault="00115767" w:rsidP="00115767">
            <w:pPr>
              <w:pStyle w:val="BodyText"/>
              <w:spacing w:after="0" w:line="240" w:lineRule="auto"/>
              <w:rPr>
                <w:lang w:eastAsia="zh-CN"/>
              </w:rPr>
            </w:pPr>
            <w:r>
              <w:rPr>
                <w:lang w:eastAsia="zh-CN"/>
              </w:rPr>
              <w:t xml:space="preserve">Don’t agree, this proposal </w:t>
            </w:r>
            <w:proofErr w:type="gramStart"/>
            <w:r>
              <w:rPr>
                <w:lang w:eastAsia="zh-CN"/>
              </w:rPr>
              <w:t>is in conflict with</w:t>
            </w:r>
            <w:proofErr w:type="gramEnd"/>
            <w:r>
              <w:rPr>
                <w:lang w:eastAsia="zh-CN"/>
              </w:rPr>
              <w:t xml:space="preserve"> proposal #1-4. If alternate parameters are required for “dense” </w:t>
            </w:r>
            <w:proofErr w:type="spellStart"/>
            <w:r>
              <w:rPr>
                <w:lang w:eastAsia="zh-CN"/>
              </w:rPr>
              <w:t>UMa</w:t>
            </w:r>
            <w:proofErr w:type="spellEnd"/>
            <w:r>
              <w:rPr>
                <w:lang w:eastAsia="zh-CN"/>
              </w:rPr>
              <w:t xml:space="preserve">, we’d prefer to identify scenario that is different from </w:t>
            </w:r>
            <w:proofErr w:type="spellStart"/>
            <w:r>
              <w:rPr>
                <w:lang w:eastAsia="zh-CN"/>
              </w:rPr>
              <w:t>UMa</w:t>
            </w:r>
            <w:proofErr w:type="spellEnd"/>
            <w:r>
              <w:rPr>
                <w:lang w:eastAsia="zh-CN"/>
              </w:rPr>
              <w:t>.</w:t>
            </w:r>
          </w:p>
        </w:tc>
      </w:tr>
      <w:tr w:rsidR="00426ECA" w14:paraId="51670C41" w14:textId="77777777" w:rsidTr="00426ECA">
        <w:tc>
          <w:tcPr>
            <w:tcW w:w="1795" w:type="dxa"/>
            <w:shd w:val="clear" w:color="auto" w:fill="E2EFD9" w:themeFill="accent6" w:themeFillTint="33"/>
          </w:tcPr>
          <w:p w14:paraId="7A154598" w14:textId="3425E63C" w:rsidR="00426ECA" w:rsidRDefault="00426ECA">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014B3682" w14:textId="77777777" w:rsidR="00426ECA" w:rsidRDefault="00426ECA">
            <w:pPr>
              <w:pStyle w:val="BodyText"/>
              <w:spacing w:after="0" w:line="240" w:lineRule="auto"/>
              <w:rPr>
                <w:lang w:eastAsia="zh-CN"/>
              </w:rPr>
            </w:pPr>
            <w:r>
              <w:rPr>
                <w:lang w:eastAsia="zh-CN"/>
              </w:rPr>
              <w:t>More discussion is clearly needed. Moderator suggests continuing discussion in this sub-section.</w:t>
            </w:r>
          </w:p>
          <w:p w14:paraId="1D1BDFD7" w14:textId="3E3C7F8D" w:rsidR="00426ECA" w:rsidRDefault="00426ECA">
            <w:pPr>
              <w:pStyle w:val="BodyText"/>
              <w:spacing w:after="0" w:line="240" w:lineRule="auto"/>
              <w:rPr>
                <w:lang w:eastAsia="zh-CN"/>
              </w:rPr>
            </w:pPr>
            <w:r>
              <w:rPr>
                <w:lang w:eastAsia="zh-CN"/>
              </w:rPr>
              <w:t>To the proponent, Huawei, if you can provide further information to the companies that have asked questions, moderator thinks it would be helpful.</w:t>
            </w:r>
          </w:p>
        </w:tc>
      </w:tr>
      <w:tr w:rsidR="00426ECA" w14:paraId="3B9829CA" w14:textId="77777777">
        <w:tc>
          <w:tcPr>
            <w:tcW w:w="1795" w:type="dxa"/>
          </w:tcPr>
          <w:p w14:paraId="126F5CE2" w14:textId="77777777" w:rsidR="00426ECA" w:rsidRDefault="00426ECA">
            <w:pPr>
              <w:pStyle w:val="BodyText"/>
              <w:spacing w:after="0" w:line="240" w:lineRule="auto"/>
              <w:rPr>
                <w:rFonts w:ascii="Times New Roman" w:eastAsia="DengXian" w:hAnsi="Times New Roman"/>
                <w:szCs w:val="20"/>
                <w:lang w:eastAsia="zh-CN"/>
              </w:rPr>
            </w:pPr>
          </w:p>
        </w:tc>
        <w:tc>
          <w:tcPr>
            <w:tcW w:w="8995" w:type="dxa"/>
          </w:tcPr>
          <w:p w14:paraId="554B0F56" w14:textId="77777777" w:rsidR="00426ECA" w:rsidRDefault="00426ECA">
            <w:pPr>
              <w:pStyle w:val="BodyText"/>
              <w:spacing w:after="0" w:line="240" w:lineRule="auto"/>
              <w:rPr>
                <w:lang w:eastAsia="zh-CN"/>
              </w:rPr>
            </w:pPr>
          </w:p>
        </w:tc>
      </w:tr>
    </w:tbl>
    <w:p w14:paraId="0C2B6B4B" w14:textId="77777777" w:rsidR="00721FF8" w:rsidRDefault="00721FF8">
      <w:pPr>
        <w:pStyle w:val="BodyText"/>
        <w:spacing w:after="0"/>
        <w:rPr>
          <w:rFonts w:ascii="Times New Roman" w:eastAsiaTheme="minorEastAsia" w:hAnsi="Times New Roman"/>
          <w:szCs w:val="20"/>
          <w:lang w:eastAsia="ko-KR"/>
        </w:rPr>
      </w:pPr>
    </w:p>
    <w:p w14:paraId="299B9585" w14:textId="77777777" w:rsidR="00A93993" w:rsidRDefault="00A93993" w:rsidP="00A93993">
      <w:pPr>
        <w:pStyle w:val="BodyText"/>
        <w:spacing w:after="0"/>
        <w:rPr>
          <w:rFonts w:ascii="Times New Roman" w:eastAsiaTheme="minorEastAsia" w:hAnsi="Times New Roman"/>
          <w:szCs w:val="20"/>
          <w:lang w:eastAsia="ko-KR"/>
        </w:rPr>
      </w:pPr>
    </w:p>
    <w:p w14:paraId="1E563F9A" w14:textId="77777777" w:rsidR="00A93993" w:rsidRDefault="00A93993">
      <w:pPr>
        <w:pStyle w:val="BodyText"/>
        <w:spacing w:after="0"/>
        <w:rPr>
          <w:rFonts w:ascii="Times New Roman" w:eastAsiaTheme="minorEastAsia" w:hAnsi="Times New Roman"/>
          <w:szCs w:val="20"/>
          <w:lang w:eastAsia="ko-KR"/>
        </w:rPr>
      </w:pPr>
    </w:p>
    <w:p w14:paraId="45E0C2E8" w14:textId="77777777" w:rsidR="00A93993" w:rsidRDefault="00A93993">
      <w:pPr>
        <w:pStyle w:val="BodyText"/>
        <w:spacing w:after="0"/>
        <w:rPr>
          <w:rFonts w:ascii="Times New Roman" w:eastAsiaTheme="minorEastAsia" w:hAnsi="Times New Roman"/>
          <w:szCs w:val="20"/>
          <w:lang w:eastAsia="ko-KR"/>
        </w:rPr>
      </w:pPr>
    </w:p>
    <w:p w14:paraId="1778AF74" w14:textId="77777777" w:rsidR="00A93993" w:rsidRDefault="00A93993">
      <w:pPr>
        <w:pStyle w:val="BodyText"/>
        <w:spacing w:after="0"/>
        <w:rPr>
          <w:rFonts w:ascii="Times New Roman" w:eastAsiaTheme="minorEastAsia" w:hAnsi="Times New Roman"/>
          <w:szCs w:val="20"/>
          <w:lang w:eastAsia="ko-KR"/>
        </w:rPr>
      </w:pPr>
    </w:p>
    <w:p w14:paraId="78BFE2C0" w14:textId="77777777" w:rsidR="00721FF8" w:rsidRDefault="005C28C1">
      <w:pPr>
        <w:pStyle w:val="Heading3"/>
        <w:rPr>
          <w:rFonts w:eastAsiaTheme="minorEastAsia"/>
          <w:lang w:val="en-US" w:eastAsia="zh-CN"/>
        </w:rPr>
      </w:pPr>
      <w:r>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721FF8" w14:paraId="336765CB" w14:textId="77777777">
        <w:tc>
          <w:tcPr>
            <w:tcW w:w="1615" w:type="dxa"/>
            <w:shd w:val="clear" w:color="auto" w:fill="DEEAF6" w:themeFill="accent5" w:themeFillTint="33"/>
            <w:vAlign w:val="center"/>
          </w:tcPr>
          <w:p w14:paraId="746ADD07"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42AE4A5B"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00DF6C5E" w14:textId="77777777">
        <w:tc>
          <w:tcPr>
            <w:tcW w:w="1615" w:type="dxa"/>
            <w:vAlign w:val="center"/>
          </w:tcPr>
          <w:p w14:paraId="20B8E355" w14:textId="77777777" w:rsidR="00721FF8" w:rsidRDefault="005C28C1">
            <w:pPr>
              <w:spacing w:before="0" w:after="0" w:line="240" w:lineRule="auto"/>
            </w:pPr>
            <w:r>
              <w:lastRenderedPageBreak/>
              <w:t>[1] Huawei, HiSilicon</w:t>
            </w:r>
          </w:p>
        </w:tc>
        <w:tc>
          <w:tcPr>
            <w:tcW w:w="9175" w:type="dxa"/>
            <w:vAlign w:val="center"/>
          </w:tcPr>
          <w:p w14:paraId="6FF5EB66" w14:textId="77777777" w:rsidR="00721FF8" w:rsidRDefault="005C28C1">
            <w:pPr>
              <w:spacing w:before="0" w:after="0" w:line="240" w:lineRule="auto"/>
              <w:jc w:val="center"/>
            </w:pPr>
            <w:r>
              <w:rPr>
                <w:noProof/>
                <w:lang w:eastAsia="zh-CN"/>
              </w:rPr>
              <w:drawing>
                <wp:inline distT="0" distB="0" distL="0" distR="0" wp14:anchorId="6CC8EE52" wp14:editId="736BA192">
                  <wp:extent cx="1704340" cy="1367790"/>
                  <wp:effectExtent l="0" t="0" r="0" b="3810"/>
                  <wp:docPr id="25" name="Picture 6" descr="C://Users/z50036434/AppData/Roaming/WeLink_Desktop/appdata/IM/z50036434/ReceiveFiles/ScreenShot/A7F20A31-741A-4742-8A1B-38155E5736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descr="C://Users/z50036434/AppData/Roaming/WeLink_Desktop/appdata/IM/z50036434/ReceiveFiles/ScreenShot/A7F20A31-741A-4742-8A1B-38155E57363D.pn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a:xfrm>
                            <a:off x="0" y="0"/>
                            <a:ext cx="1704829" cy="1368000"/>
                          </a:xfrm>
                          <a:prstGeom prst="rect">
                            <a:avLst/>
                          </a:prstGeom>
                          <a:noFill/>
                        </pic:spPr>
                      </pic:pic>
                    </a:graphicData>
                  </a:graphic>
                </wp:inline>
              </w:drawing>
            </w:r>
            <w:r>
              <w:rPr>
                <w:noProof/>
                <w:lang w:eastAsia="zh-CN"/>
              </w:rPr>
              <w:drawing>
                <wp:inline distT="0" distB="0" distL="0" distR="0" wp14:anchorId="03224751" wp14:editId="5516A9D8">
                  <wp:extent cx="1726565" cy="1367790"/>
                  <wp:effectExtent l="0" t="0" r="6985" b="3810"/>
                  <wp:docPr id="1026" name="Picture 2" descr="C://Users/z50036434/AppData/Roaming/WeLink_Desktop/appdata/IM/z50036434/ReceiveFiles/ScreenShot/BBB65820-93BB-4B68-942A-6D17742323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a:xfrm>
                            <a:off x="0" y="0"/>
                            <a:ext cx="1727046" cy="1368000"/>
                          </a:xfrm>
                          <a:prstGeom prst="rect">
                            <a:avLst/>
                          </a:prstGeom>
                          <a:noFill/>
                        </pic:spPr>
                      </pic:pic>
                    </a:graphicData>
                  </a:graphic>
                </wp:inline>
              </w:drawing>
            </w:r>
            <w:r>
              <w:rPr>
                <w:noProof/>
                <w:lang w:eastAsia="zh-CN"/>
              </w:rPr>
              <w:drawing>
                <wp:inline distT="0" distB="0" distL="0" distR="0" wp14:anchorId="617E9EE2" wp14:editId="51A225A8">
                  <wp:extent cx="1758315" cy="1367790"/>
                  <wp:effectExtent l="0" t="0" r="0" b="3810"/>
                  <wp:docPr id="1032" name="Picture 8" descr="C://Users/z50036434/AppData/Roaming/WeLink_Desktop/appdata/IM/z50036434/ReceiveFiles/ScreenShot/C8E7C919-CC49-417E-B54E-72225E431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a:xfrm>
                            <a:off x="0" y="0"/>
                            <a:ext cx="1758857" cy="1368000"/>
                          </a:xfrm>
                          <a:prstGeom prst="rect">
                            <a:avLst/>
                          </a:prstGeom>
                          <a:noFill/>
                        </pic:spPr>
                      </pic:pic>
                    </a:graphicData>
                  </a:graphic>
                </wp:inline>
              </w:drawing>
            </w:r>
            <w:r>
              <w:t xml:space="preserve">  </w:t>
            </w:r>
          </w:p>
          <w:p w14:paraId="485498BF" w14:textId="77777777" w:rsidR="00721FF8" w:rsidRDefault="005C28C1">
            <w:pPr>
              <w:spacing w:before="0" w:after="0" w:line="240" w:lineRule="auto"/>
              <w:ind w:firstLineChars="800" w:firstLine="1600"/>
              <w:rPr>
                <w:rFonts w:eastAsiaTheme="minorEastAsia"/>
                <w:bCs/>
                <w:lang w:eastAsia="zh-CN"/>
              </w:rPr>
            </w:pPr>
            <w:r>
              <w:rPr>
                <w:rFonts w:eastAsiaTheme="minorEastAsia"/>
                <w:bCs/>
                <w:lang w:eastAsia="zh-CN"/>
              </w:rPr>
              <w:t xml:space="preserve">(a) CDF of DS                       </w:t>
            </w:r>
            <w:proofErr w:type="gramStart"/>
            <w:r>
              <w:rPr>
                <w:rFonts w:eastAsiaTheme="minorEastAsia"/>
                <w:bCs/>
                <w:lang w:eastAsia="zh-CN"/>
              </w:rPr>
              <w:t xml:space="preserve">   (</w:t>
            </w:r>
            <w:proofErr w:type="gramEnd"/>
            <w:r>
              <w:rPr>
                <w:rFonts w:eastAsiaTheme="minorEastAsia"/>
                <w:bCs/>
                <w:lang w:eastAsia="zh-CN"/>
              </w:rPr>
              <w:t>b) CDF of ASA                    (c) CDF of K Factor</w:t>
            </w:r>
          </w:p>
          <w:p w14:paraId="7074B86B" w14:textId="77777777" w:rsidR="00721FF8" w:rsidRDefault="005C28C1">
            <w:pPr>
              <w:spacing w:before="0" w:after="0" w:line="240" w:lineRule="auto"/>
              <w:jc w:val="center"/>
              <w:rPr>
                <w:bCs/>
              </w:rPr>
            </w:pPr>
            <w:bookmarkStart w:id="89" w:name="_Ref178777711"/>
            <w:bookmarkStart w:id="90" w:name="_Ref178777707"/>
            <w:r>
              <w:rPr>
                <w:bCs/>
              </w:rPr>
              <w:t xml:space="preserve">Figure </w:t>
            </w:r>
            <w:r>
              <w:rPr>
                <w:bCs/>
              </w:rPr>
              <w:fldChar w:fldCharType="begin"/>
            </w:r>
            <w:r>
              <w:rPr>
                <w:bCs/>
              </w:rPr>
              <w:instrText xml:space="preserve"> SEQ Figure \* ARABIC </w:instrText>
            </w:r>
            <w:r>
              <w:rPr>
                <w:bCs/>
              </w:rPr>
              <w:fldChar w:fldCharType="separate"/>
            </w:r>
            <w:r>
              <w:rPr>
                <w:bCs/>
              </w:rPr>
              <w:t>12</w:t>
            </w:r>
            <w:r>
              <w:rPr>
                <w:bCs/>
              </w:rPr>
              <w:fldChar w:fldCharType="end"/>
            </w:r>
            <w:bookmarkEnd w:id="89"/>
            <w:r>
              <w:rPr>
                <w:bCs/>
              </w:rPr>
              <w:t xml:space="preserve"> Comparison of fast fading parameters</w:t>
            </w:r>
            <w:bookmarkEnd w:id="90"/>
          </w:p>
          <w:p w14:paraId="48D3C354" w14:textId="77777777" w:rsidR="00721FF8" w:rsidRDefault="00721FF8">
            <w:pPr>
              <w:spacing w:before="0" w:after="0" w:line="240" w:lineRule="auto"/>
              <w:rPr>
                <w:rFonts w:eastAsiaTheme="minorEastAsia"/>
                <w:b/>
                <w:i/>
                <w:lang w:eastAsia="zh-CN"/>
              </w:rPr>
            </w:pPr>
          </w:p>
          <w:p w14:paraId="7EF93AEA" w14:textId="77777777" w:rsidR="00721FF8" w:rsidRDefault="005C28C1">
            <w:pPr>
              <w:spacing w:before="0" w:after="0" w:line="240" w:lineRule="auto"/>
              <w:rPr>
                <w:rFonts w:eastAsiaTheme="minorEastAsia"/>
                <w:bCs/>
                <w:iCs/>
                <w:lang w:eastAsia="zh-CN"/>
              </w:rPr>
            </w:pPr>
            <w:r>
              <w:rPr>
                <w:rFonts w:eastAsiaTheme="minorEastAsia"/>
                <w:b/>
                <w:iCs/>
                <w:lang w:eastAsia="zh-CN"/>
              </w:rPr>
              <w:t>Observation 3:</w:t>
            </w:r>
            <w:r>
              <w:rPr>
                <w:rFonts w:eastAsiaTheme="minorEastAsia"/>
                <w:bCs/>
                <w:iCs/>
                <w:lang w:eastAsia="zh-CN"/>
              </w:rPr>
              <w:t xml:space="preserve"> At least some </w:t>
            </w:r>
            <w:proofErr w:type="gramStart"/>
            <w:r>
              <w:rPr>
                <w:rFonts w:eastAsiaTheme="minorEastAsia"/>
                <w:bCs/>
                <w:iCs/>
                <w:lang w:eastAsia="zh-CN"/>
              </w:rPr>
              <w:t>fast fading</w:t>
            </w:r>
            <w:proofErr w:type="gramEnd"/>
            <w:r>
              <w:rPr>
                <w:rFonts w:eastAsiaTheme="minorEastAsia"/>
                <w:bCs/>
                <w:iCs/>
                <w:lang w:eastAsia="zh-CN"/>
              </w:rPr>
              <w:t xml:space="preserve"> parameters of low-altitude airspace scenario are altitude-dependent.</w:t>
            </w:r>
          </w:p>
          <w:p w14:paraId="3A561533" w14:textId="77777777" w:rsidR="00721FF8" w:rsidRDefault="00721FF8">
            <w:pPr>
              <w:spacing w:before="0" w:after="0" w:line="240" w:lineRule="auto"/>
              <w:rPr>
                <w:rFonts w:eastAsiaTheme="minorEastAsia"/>
                <w:b/>
                <w:i/>
                <w:lang w:eastAsia="zh-CN"/>
              </w:rPr>
            </w:pPr>
          </w:p>
          <w:p w14:paraId="1378187A" w14:textId="77777777" w:rsidR="00721FF8" w:rsidRDefault="005C28C1">
            <w:pPr>
              <w:spacing w:before="0" w:after="0" w:line="240" w:lineRule="auto"/>
              <w:jc w:val="center"/>
              <w:rPr>
                <w:bCs/>
              </w:rPr>
            </w:pPr>
            <w:bookmarkStart w:id="91" w:name="_Ref178196708"/>
            <w:r>
              <w:rPr>
                <w:bCs/>
              </w:rPr>
              <w:t xml:space="preserve">Table </w:t>
            </w:r>
            <w:r>
              <w:rPr>
                <w:bCs/>
              </w:rPr>
              <w:fldChar w:fldCharType="begin"/>
            </w:r>
            <w:r>
              <w:rPr>
                <w:bCs/>
              </w:rPr>
              <w:instrText xml:space="preserve"> SEQ Table \* ARABIC </w:instrText>
            </w:r>
            <w:r>
              <w:rPr>
                <w:bCs/>
              </w:rPr>
              <w:fldChar w:fldCharType="separate"/>
            </w:r>
            <w:r>
              <w:rPr>
                <w:bCs/>
              </w:rPr>
              <w:t>3</w:t>
            </w:r>
            <w:r>
              <w:rPr>
                <w:bCs/>
              </w:rPr>
              <w:fldChar w:fldCharType="end"/>
            </w:r>
            <w:bookmarkEnd w:id="91"/>
            <w:r>
              <w:rPr>
                <w:bCs/>
              </w:rPr>
              <w:t xml:space="preserve"> 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916"/>
              <w:gridCol w:w="567"/>
              <w:gridCol w:w="709"/>
              <w:gridCol w:w="567"/>
              <w:gridCol w:w="708"/>
              <w:gridCol w:w="774"/>
              <w:gridCol w:w="709"/>
              <w:gridCol w:w="708"/>
              <w:gridCol w:w="709"/>
            </w:tblGrid>
            <w:tr w:rsidR="00721FF8" w14:paraId="40728C37" w14:textId="77777777">
              <w:trPr>
                <w:trHeight w:val="198"/>
                <w:jc w:val="center"/>
              </w:trPr>
              <w:tc>
                <w:tcPr>
                  <w:tcW w:w="2624" w:type="dxa"/>
                  <w:gridSpan w:val="2"/>
                  <w:vMerge w:val="restart"/>
                  <w:shd w:val="clear" w:color="auto" w:fill="D9D9D9" w:themeFill="background1" w:themeFillShade="D9"/>
                  <w:vAlign w:val="center"/>
                </w:tcPr>
                <w:p w14:paraId="014FB6B9" w14:textId="77777777" w:rsidR="00721FF8" w:rsidRDefault="005C28C1">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Scenario</w:t>
                  </w:r>
                </w:p>
              </w:tc>
              <w:tc>
                <w:tcPr>
                  <w:tcW w:w="1843" w:type="dxa"/>
                  <w:gridSpan w:val="3"/>
                  <w:shd w:val="clear" w:color="auto" w:fill="D9D9D9" w:themeFill="background1" w:themeFillShade="D9"/>
                  <w:vAlign w:val="center"/>
                </w:tcPr>
                <w:p w14:paraId="6A2185BC" w14:textId="77777777" w:rsidR="00721FF8" w:rsidRDefault="005C28C1">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Delay spread (DS)</w:t>
                  </w:r>
                </w:p>
                <w:p w14:paraId="231475C9" w14:textId="77777777" w:rsidR="00721FF8" w:rsidRDefault="005C28C1">
                  <w:pPr>
                    <w:pStyle w:val="B10"/>
                    <w:keepNext/>
                    <w:widowControl w:val="0"/>
                    <w:spacing w:after="0" w:line="240" w:lineRule="auto"/>
                    <w:ind w:left="0" w:firstLine="0"/>
                    <w:jc w:val="center"/>
                    <w:rPr>
                      <w:rFonts w:eastAsia="SimSun"/>
                      <w:b/>
                      <w:bCs/>
                      <w:sz w:val="16"/>
                      <w:szCs w:val="16"/>
                      <w:lang w:eastAsia="zh-CN"/>
                    </w:rPr>
                  </w:pPr>
                  <w:proofErr w:type="spellStart"/>
                  <w:r>
                    <w:rPr>
                      <w:rFonts w:eastAsia="SimSun"/>
                      <w:b/>
                      <w:bCs/>
                      <w:sz w:val="16"/>
                      <w:szCs w:val="16"/>
                      <w:lang w:eastAsia="zh-CN"/>
                    </w:rPr>
                    <w:t>lgDS</w:t>
                  </w:r>
                  <w:proofErr w:type="spellEnd"/>
                  <w:r>
                    <w:rPr>
                      <w:rFonts w:eastAsia="SimSun"/>
                      <w:b/>
                      <w:bCs/>
                      <w:sz w:val="16"/>
                      <w:szCs w:val="16"/>
                      <w:lang w:eastAsia="zh-CN"/>
                    </w:rPr>
                    <w:t>=log10(DS/1s)</w:t>
                  </w:r>
                </w:p>
              </w:tc>
              <w:tc>
                <w:tcPr>
                  <w:tcW w:w="1482" w:type="dxa"/>
                  <w:gridSpan w:val="2"/>
                  <w:shd w:val="clear" w:color="auto" w:fill="D9D9D9" w:themeFill="background1" w:themeFillShade="D9"/>
                  <w:vAlign w:val="center"/>
                </w:tcPr>
                <w:p w14:paraId="62F761F4" w14:textId="77777777" w:rsidR="00721FF8" w:rsidRDefault="005C28C1">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K-factor (K) [dB]</w:t>
                  </w:r>
                </w:p>
              </w:tc>
              <w:tc>
                <w:tcPr>
                  <w:tcW w:w="2126" w:type="dxa"/>
                  <w:gridSpan w:val="3"/>
                  <w:shd w:val="clear" w:color="auto" w:fill="D9D9D9" w:themeFill="background1" w:themeFillShade="D9"/>
                  <w:vAlign w:val="center"/>
                </w:tcPr>
                <w:p w14:paraId="4775C7D9" w14:textId="77777777" w:rsidR="00721FF8" w:rsidRDefault="005C28C1">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AOA spread (ASA)</w:t>
                  </w:r>
                </w:p>
                <w:p w14:paraId="0C80B37D" w14:textId="77777777" w:rsidR="00721FF8" w:rsidRDefault="005C28C1">
                  <w:pPr>
                    <w:pStyle w:val="B10"/>
                    <w:keepNext/>
                    <w:widowControl w:val="0"/>
                    <w:spacing w:after="0" w:line="240" w:lineRule="auto"/>
                    <w:ind w:left="0" w:firstLine="0"/>
                    <w:jc w:val="center"/>
                    <w:rPr>
                      <w:rFonts w:eastAsia="SimSun"/>
                      <w:b/>
                      <w:bCs/>
                      <w:sz w:val="16"/>
                      <w:szCs w:val="16"/>
                      <w:lang w:eastAsia="zh-CN"/>
                    </w:rPr>
                  </w:pPr>
                  <w:proofErr w:type="spellStart"/>
                  <w:r>
                    <w:rPr>
                      <w:rFonts w:eastAsia="SimSun"/>
                      <w:b/>
                      <w:bCs/>
                      <w:sz w:val="16"/>
                      <w:szCs w:val="16"/>
                      <w:lang w:eastAsia="zh-CN"/>
                    </w:rPr>
                    <w:t>lgASA</w:t>
                  </w:r>
                  <w:proofErr w:type="spellEnd"/>
                  <w:r>
                    <w:rPr>
                      <w:rFonts w:eastAsia="SimSun"/>
                      <w:b/>
                      <w:bCs/>
                      <w:sz w:val="16"/>
                      <w:szCs w:val="16"/>
                      <w:lang w:eastAsia="zh-CN"/>
                    </w:rPr>
                    <w:t>=log10(ASA/1°)</w:t>
                  </w:r>
                </w:p>
              </w:tc>
            </w:tr>
            <w:tr w:rsidR="00721FF8" w14:paraId="5709B9C5" w14:textId="77777777">
              <w:trPr>
                <w:trHeight w:val="184"/>
                <w:jc w:val="center"/>
              </w:trPr>
              <w:tc>
                <w:tcPr>
                  <w:tcW w:w="2624" w:type="dxa"/>
                  <w:gridSpan w:val="2"/>
                  <w:vMerge/>
                  <w:shd w:val="clear" w:color="auto" w:fill="D9D9D9" w:themeFill="background1" w:themeFillShade="D9"/>
                  <w:vAlign w:val="center"/>
                </w:tcPr>
                <w:p w14:paraId="0579F09A" w14:textId="77777777" w:rsidR="00721FF8" w:rsidRDefault="00721FF8">
                  <w:pPr>
                    <w:spacing w:after="0" w:line="240" w:lineRule="auto"/>
                    <w:jc w:val="center"/>
                    <w:rPr>
                      <w:rFonts w:eastAsia="DengXian"/>
                      <w:b/>
                      <w:bCs/>
                      <w:color w:val="000000"/>
                      <w:sz w:val="16"/>
                      <w:szCs w:val="16"/>
                      <w:lang w:eastAsia="zh-CN"/>
                    </w:rPr>
                  </w:pPr>
                </w:p>
              </w:tc>
              <w:tc>
                <w:tcPr>
                  <w:tcW w:w="567" w:type="dxa"/>
                  <w:shd w:val="clear" w:color="auto" w:fill="D9D9D9" w:themeFill="background1" w:themeFillShade="D9"/>
                  <w:vAlign w:val="center"/>
                </w:tcPr>
                <w:p w14:paraId="320FF686" w14:textId="77777777" w:rsidR="00721FF8" w:rsidRDefault="005C28C1">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lgDS</w:t>
                  </w:r>
                </w:p>
              </w:tc>
              <w:tc>
                <w:tcPr>
                  <w:tcW w:w="709" w:type="dxa"/>
                  <w:shd w:val="clear" w:color="auto" w:fill="D9D9D9" w:themeFill="background1" w:themeFillShade="D9"/>
                  <w:vAlign w:val="center"/>
                </w:tcPr>
                <w:p w14:paraId="29713D76" w14:textId="77777777" w:rsidR="00721FF8" w:rsidRDefault="005C28C1">
                  <w:pPr>
                    <w:spacing w:after="0" w:line="240" w:lineRule="auto"/>
                    <w:jc w:val="center"/>
                    <w:rPr>
                      <w:sz w:val="16"/>
                      <w:szCs w:val="16"/>
                    </w:rPr>
                  </w:pPr>
                  <w:r>
                    <w:rPr>
                      <w:sz w:val="16"/>
                      <w:szCs w:val="16"/>
                      <w:lang w:eastAsia="zh-CN"/>
                    </w:rPr>
                    <w:t>[ns]</w:t>
                  </w:r>
                </w:p>
              </w:tc>
              <w:tc>
                <w:tcPr>
                  <w:tcW w:w="567" w:type="dxa"/>
                  <w:shd w:val="clear" w:color="auto" w:fill="D9D9D9" w:themeFill="background1" w:themeFillShade="D9"/>
                  <w:vAlign w:val="center"/>
                </w:tcPr>
                <w:p w14:paraId="784F95FB" w14:textId="77777777" w:rsidR="00721FF8" w:rsidRDefault="005C28C1">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lgDS</w:t>
                  </w:r>
                </w:p>
              </w:tc>
              <w:tc>
                <w:tcPr>
                  <w:tcW w:w="708" w:type="dxa"/>
                  <w:shd w:val="clear" w:color="auto" w:fill="D9D9D9" w:themeFill="background1" w:themeFillShade="D9"/>
                  <w:vAlign w:val="center"/>
                </w:tcPr>
                <w:p w14:paraId="2039AE47" w14:textId="77777777" w:rsidR="00721FF8" w:rsidRDefault="005C28C1">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Pr>
                      <w:rFonts w:eastAsia="DengXian"/>
                      <w:i/>
                      <w:iCs/>
                      <w:color w:val="000000"/>
                      <w:sz w:val="16"/>
                      <w:szCs w:val="16"/>
                      <w:vertAlign w:val="subscript"/>
                      <w:lang w:eastAsia="zh-CN"/>
                    </w:rPr>
                    <w:t>K</w:t>
                  </w:r>
                </w:p>
              </w:tc>
              <w:tc>
                <w:tcPr>
                  <w:tcW w:w="774" w:type="dxa"/>
                  <w:shd w:val="clear" w:color="auto" w:fill="D9D9D9" w:themeFill="background1" w:themeFillShade="D9"/>
                  <w:vAlign w:val="center"/>
                </w:tcPr>
                <w:p w14:paraId="5FDFA971" w14:textId="77777777" w:rsidR="00721FF8" w:rsidRDefault="005C28C1">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Pr>
                      <w:rFonts w:eastAsia="DengXian"/>
                      <w:i/>
                      <w:iCs/>
                      <w:color w:val="000000"/>
                      <w:sz w:val="16"/>
                      <w:szCs w:val="16"/>
                      <w:vertAlign w:val="subscript"/>
                      <w:lang w:eastAsia="zh-CN"/>
                    </w:rPr>
                    <w:t>K</w:t>
                  </w:r>
                </w:p>
              </w:tc>
              <w:tc>
                <w:tcPr>
                  <w:tcW w:w="709" w:type="dxa"/>
                  <w:shd w:val="clear" w:color="auto" w:fill="D9D9D9" w:themeFill="background1" w:themeFillShade="D9"/>
                  <w:vAlign w:val="center"/>
                </w:tcPr>
                <w:p w14:paraId="2274311D" w14:textId="77777777" w:rsidR="00721FF8" w:rsidRDefault="005C28C1">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lgASA</w:t>
                  </w:r>
                </w:p>
              </w:tc>
              <w:tc>
                <w:tcPr>
                  <w:tcW w:w="708" w:type="dxa"/>
                  <w:shd w:val="clear" w:color="auto" w:fill="D9D9D9" w:themeFill="background1" w:themeFillShade="D9"/>
                  <w:vAlign w:val="center"/>
                </w:tcPr>
                <w:p w14:paraId="5E8CEFF0" w14:textId="77777777" w:rsidR="00721FF8" w:rsidRDefault="005C28C1">
                  <w:pPr>
                    <w:spacing w:after="0" w:line="240" w:lineRule="auto"/>
                    <w:jc w:val="center"/>
                    <w:rPr>
                      <w:sz w:val="16"/>
                      <w:szCs w:val="16"/>
                    </w:rPr>
                  </w:pPr>
                  <w:r>
                    <w:rPr>
                      <w:sz w:val="16"/>
                      <w:szCs w:val="16"/>
                    </w:rPr>
                    <w:t>[deg]</w:t>
                  </w:r>
                </w:p>
              </w:tc>
              <w:tc>
                <w:tcPr>
                  <w:tcW w:w="709" w:type="dxa"/>
                  <w:shd w:val="clear" w:color="auto" w:fill="D9D9D9" w:themeFill="background1" w:themeFillShade="D9"/>
                  <w:vAlign w:val="center"/>
                </w:tcPr>
                <w:p w14:paraId="5FDDB230" w14:textId="77777777" w:rsidR="00721FF8" w:rsidRDefault="005C28C1">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lgASA</w:t>
                  </w:r>
                </w:p>
              </w:tc>
            </w:tr>
            <w:tr w:rsidR="00721FF8" w14:paraId="59E1E653" w14:textId="77777777">
              <w:trPr>
                <w:trHeight w:val="173"/>
                <w:jc w:val="center"/>
              </w:trPr>
              <w:tc>
                <w:tcPr>
                  <w:tcW w:w="2624" w:type="dxa"/>
                  <w:gridSpan w:val="2"/>
                  <w:shd w:val="clear" w:color="auto" w:fill="D9D9D9" w:themeFill="background1" w:themeFillShade="D9"/>
                  <w:vAlign w:val="center"/>
                </w:tcPr>
                <w:p w14:paraId="2B28AEB5" w14:textId="77777777" w:rsidR="00721FF8" w:rsidRDefault="005C28C1">
                  <w:pPr>
                    <w:spacing w:after="0" w:line="240" w:lineRule="auto"/>
                    <w:jc w:val="center"/>
                    <w:rPr>
                      <w:sz w:val="16"/>
                      <w:szCs w:val="16"/>
                    </w:rPr>
                  </w:pPr>
                  <w:r>
                    <w:rPr>
                      <w:sz w:val="16"/>
                      <w:szCs w:val="16"/>
                    </w:rPr>
                    <w:t xml:space="preserve">TR 38.901 </w:t>
                  </w:r>
                  <w:proofErr w:type="spellStart"/>
                  <w:r>
                    <w:rPr>
                      <w:sz w:val="16"/>
                      <w:szCs w:val="16"/>
                    </w:rPr>
                    <w:t>UMa</w:t>
                  </w:r>
                  <w:proofErr w:type="spellEnd"/>
                  <w:r>
                    <w:rPr>
                      <w:sz w:val="16"/>
                      <w:szCs w:val="16"/>
                    </w:rPr>
                    <w:t xml:space="preserve"> LOS</w:t>
                  </w:r>
                </w:p>
              </w:tc>
              <w:tc>
                <w:tcPr>
                  <w:tcW w:w="567" w:type="dxa"/>
                  <w:shd w:val="clear" w:color="auto" w:fill="auto"/>
                  <w:vAlign w:val="center"/>
                </w:tcPr>
                <w:p w14:paraId="52C31E0F" w14:textId="77777777" w:rsidR="00721FF8" w:rsidRDefault="005C28C1">
                  <w:pPr>
                    <w:spacing w:after="0" w:line="240" w:lineRule="auto"/>
                    <w:jc w:val="center"/>
                    <w:rPr>
                      <w:sz w:val="16"/>
                      <w:szCs w:val="16"/>
                    </w:rPr>
                  </w:pPr>
                  <w:r>
                    <w:rPr>
                      <w:sz w:val="16"/>
                      <w:szCs w:val="16"/>
                    </w:rPr>
                    <w:t>-7.03</w:t>
                  </w:r>
                </w:p>
              </w:tc>
              <w:tc>
                <w:tcPr>
                  <w:tcW w:w="709" w:type="dxa"/>
                  <w:shd w:val="clear" w:color="auto" w:fill="auto"/>
                  <w:vAlign w:val="center"/>
                </w:tcPr>
                <w:p w14:paraId="22650A28" w14:textId="77777777" w:rsidR="00721FF8" w:rsidRDefault="005C28C1">
                  <w:pPr>
                    <w:spacing w:after="0" w:line="240" w:lineRule="auto"/>
                    <w:jc w:val="center"/>
                    <w:rPr>
                      <w:sz w:val="16"/>
                      <w:szCs w:val="16"/>
                    </w:rPr>
                  </w:pPr>
                  <w:r>
                    <w:rPr>
                      <w:sz w:val="16"/>
                      <w:szCs w:val="16"/>
                    </w:rPr>
                    <w:t>92.35</w:t>
                  </w:r>
                </w:p>
              </w:tc>
              <w:tc>
                <w:tcPr>
                  <w:tcW w:w="567" w:type="dxa"/>
                  <w:shd w:val="clear" w:color="auto" w:fill="auto"/>
                  <w:vAlign w:val="center"/>
                </w:tcPr>
                <w:p w14:paraId="194358CE" w14:textId="77777777" w:rsidR="00721FF8" w:rsidRDefault="005C28C1">
                  <w:pPr>
                    <w:spacing w:after="0" w:line="240" w:lineRule="auto"/>
                    <w:jc w:val="center"/>
                    <w:rPr>
                      <w:sz w:val="16"/>
                      <w:szCs w:val="16"/>
                    </w:rPr>
                  </w:pPr>
                  <w:r>
                    <w:rPr>
                      <w:sz w:val="16"/>
                      <w:szCs w:val="16"/>
                    </w:rPr>
                    <w:t>0.66</w:t>
                  </w:r>
                </w:p>
              </w:tc>
              <w:tc>
                <w:tcPr>
                  <w:tcW w:w="708" w:type="dxa"/>
                  <w:shd w:val="clear" w:color="auto" w:fill="auto"/>
                  <w:vAlign w:val="center"/>
                </w:tcPr>
                <w:p w14:paraId="47B29A1F" w14:textId="77777777" w:rsidR="00721FF8" w:rsidRDefault="005C28C1">
                  <w:pPr>
                    <w:spacing w:after="0" w:line="240" w:lineRule="auto"/>
                    <w:jc w:val="center"/>
                    <w:rPr>
                      <w:sz w:val="16"/>
                      <w:szCs w:val="16"/>
                    </w:rPr>
                  </w:pPr>
                  <w:r>
                    <w:rPr>
                      <w:sz w:val="16"/>
                      <w:szCs w:val="16"/>
                    </w:rPr>
                    <w:t>9.00</w:t>
                  </w:r>
                </w:p>
              </w:tc>
              <w:tc>
                <w:tcPr>
                  <w:tcW w:w="774" w:type="dxa"/>
                  <w:shd w:val="clear" w:color="auto" w:fill="auto"/>
                  <w:vAlign w:val="center"/>
                </w:tcPr>
                <w:p w14:paraId="29CF7573" w14:textId="77777777" w:rsidR="00721FF8" w:rsidRDefault="005C28C1">
                  <w:pPr>
                    <w:spacing w:after="0" w:line="240" w:lineRule="auto"/>
                    <w:jc w:val="center"/>
                    <w:rPr>
                      <w:sz w:val="16"/>
                      <w:szCs w:val="16"/>
                    </w:rPr>
                  </w:pPr>
                  <w:r>
                    <w:rPr>
                      <w:sz w:val="16"/>
                      <w:szCs w:val="16"/>
                    </w:rPr>
                    <w:t>3.50</w:t>
                  </w:r>
                </w:p>
              </w:tc>
              <w:tc>
                <w:tcPr>
                  <w:tcW w:w="709" w:type="dxa"/>
                  <w:shd w:val="clear" w:color="auto" w:fill="auto"/>
                  <w:vAlign w:val="center"/>
                </w:tcPr>
                <w:p w14:paraId="16D97C9E" w14:textId="77777777" w:rsidR="00721FF8" w:rsidRDefault="005C28C1">
                  <w:pPr>
                    <w:spacing w:after="0" w:line="240" w:lineRule="auto"/>
                    <w:jc w:val="center"/>
                    <w:rPr>
                      <w:sz w:val="16"/>
                      <w:szCs w:val="16"/>
                    </w:rPr>
                  </w:pPr>
                  <w:r>
                    <w:rPr>
                      <w:sz w:val="16"/>
                      <w:szCs w:val="16"/>
                    </w:rPr>
                    <w:t>1.81</w:t>
                  </w:r>
                </w:p>
              </w:tc>
              <w:tc>
                <w:tcPr>
                  <w:tcW w:w="708" w:type="dxa"/>
                  <w:shd w:val="clear" w:color="auto" w:fill="auto"/>
                  <w:vAlign w:val="center"/>
                </w:tcPr>
                <w:p w14:paraId="308E89F3" w14:textId="77777777" w:rsidR="00721FF8" w:rsidRDefault="005C28C1">
                  <w:pPr>
                    <w:spacing w:after="0" w:line="240" w:lineRule="auto"/>
                    <w:jc w:val="center"/>
                    <w:rPr>
                      <w:sz w:val="16"/>
                      <w:szCs w:val="16"/>
                    </w:rPr>
                  </w:pPr>
                  <w:r>
                    <w:rPr>
                      <w:sz w:val="16"/>
                      <w:szCs w:val="16"/>
                    </w:rPr>
                    <w:t>64.57</w:t>
                  </w:r>
                </w:p>
              </w:tc>
              <w:tc>
                <w:tcPr>
                  <w:tcW w:w="709" w:type="dxa"/>
                  <w:shd w:val="clear" w:color="auto" w:fill="auto"/>
                  <w:vAlign w:val="center"/>
                </w:tcPr>
                <w:p w14:paraId="674EECDE" w14:textId="77777777" w:rsidR="00721FF8" w:rsidRDefault="005C28C1">
                  <w:pPr>
                    <w:spacing w:after="0" w:line="240" w:lineRule="auto"/>
                    <w:jc w:val="center"/>
                    <w:rPr>
                      <w:sz w:val="16"/>
                      <w:szCs w:val="16"/>
                    </w:rPr>
                  </w:pPr>
                  <w:r>
                    <w:rPr>
                      <w:sz w:val="16"/>
                      <w:szCs w:val="16"/>
                    </w:rPr>
                    <w:t>0.20</w:t>
                  </w:r>
                </w:p>
              </w:tc>
            </w:tr>
            <w:tr w:rsidR="00721FF8" w14:paraId="2FCB06D8" w14:textId="77777777">
              <w:trPr>
                <w:trHeight w:val="45"/>
                <w:jc w:val="center"/>
              </w:trPr>
              <w:tc>
                <w:tcPr>
                  <w:tcW w:w="708" w:type="dxa"/>
                  <w:vMerge w:val="restart"/>
                  <w:shd w:val="clear" w:color="auto" w:fill="D9D9D9" w:themeFill="background1" w:themeFillShade="D9"/>
                  <w:vAlign w:val="center"/>
                </w:tcPr>
                <w:p w14:paraId="4A4DEAA6" w14:textId="77777777" w:rsidR="00721FF8" w:rsidRDefault="005C28C1">
                  <w:pPr>
                    <w:spacing w:after="0" w:line="240" w:lineRule="auto"/>
                    <w:jc w:val="center"/>
                    <w:rPr>
                      <w:sz w:val="16"/>
                      <w:szCs w:val="16"/>
                    </w:rPr>
                  </w:pPr>
                  <w:r>
                    <w:rPr>
                      <w:sz w:val="16"/>
                      <w:szCs w:val="16"/>
                    </w:rPr>
                    <w:t>150 m</w:t>
                  </w:r>
                </w:p>
              </w:tc>
              <w:tc>
                <w:tcPr>
                  <w:tcW w:w="1916" w:type="dxa"/>
                  <w:shd w:val="clear" w:color="auto" w:fill="D9D9D9" w:themeFill="background1" w:themeFillShade="D9"/>
                  <w:vAlign w:val="center"/>
                </w:tcPr>
                <w:p w14:paraId="2A2FBCBF" w14:textId="77777777" w:rsidR="00721FF8" w:rsidRDefault="005C28C1">
                  <w:pPr>
                    <w:spacing w:after="0" w:line="240" w:lineRule="auto"/>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0468A815" w14:textId="77777777" w:rsidR="00721FF8" w:rsidRDefault="005C28C1">
                  <w:pPr>
                    <w:spacing w:after="0" w:line="240" w:lineRule="auto"/>
                    <w:jc w:val="center"/>
                    <w:rPr>
                      <w:sz w:val="16"/>
                      <w:szCs w:val="16"/>
                    </w:rPr>
                  </w:pPr>
                  <w:r>
                    <w:rPr>
                      <w:sz w:val="16"/>
                      <w:szCs w:val="16"/>
                    </w:rPr>
                    <w:t>-7.52</w:t>
                  </w:r>
                </w:p>
              </w:tc>
              <w:tc>
                <w:tcPr>
                  <w:tcW w:w="709" w:type="dxa"/>
                  <w:shd w:val="clear" w:color="auto" w:fill="auto"/>
                  <w:vAlign w:val="center"/>
                </w:tcPr>
                <w:p w14:paraId="3E04E60D" w14:textId="77777777" w:rsidR="00721FF8" w:rsidRDefault="005C28C1">
                  <w:pPr>
                    <w:spacing w:after="0" w:line="240" w:lineRule="auto"/>
                    <w:jc w:val="center"/>
                    <w:rPr>
                      <w:sz w:val="16"/>
                      <w:szCs w:val="16"/>
                    </w:rPr>
                  </w:pPr>
                  <w:r>
                    <w:rPr>
                      <w:sz w:val="16"/>
                      <w:szCs w:val="16"/>
                    </w:rPr>
                    <w:t>30.23</w:t>
                  </w:r>
                </w:p>
              </w:tc>
              <w:tc>
                <w:tcPr>
                  <w:tcW w:w="567" w:type="dxa"/>
                  <w:shd w:val="clear" w:color="auto" w:fill="auto"/>
                  <w:vAlign w:val="center"/>
                </w:tcPr>
                <w:p w14:paraId="5CFA51F2" w14:textId="77777777" w:rsidR="00721FF8" w:rsidRDefault="005C28C1">
                  <w:pPr>
                    <w:spacing w:after="0" w:line="240" w:lineRule="auto"/>
                    <w:jc w:val="center"/>
                    <w:rPr>
                      <w:sz w:val="16"/>
                      <w:szCs w:val="16"/>
                    </w:rPr>
                  </w:pPr>
                  <w:r>
                    <w:rPr>
                      <w:sz w:val="16"/>
                      <w:szCs w:val="16"/>
                    </w:rPr>
                    <w:t>0.9</w:t>
                  </w:r>
                </w:p>
              </w:tc>
              <w:tc>
                <w:tcPr>
                  <w:tcW w:w="708" w:type="dxa"/>
                  <w:shd w:val="clear" w:color="auto" w:fill="auto"/>
                  <w:vAlign w:val="center"/>
                </w:tcPr>
                <w:p w14:paraId="0A2686DC" w14:textId="77777777" w:rsidR="00721FF8" w:rsidRDefault="005C28C1">
                  <w:pPr>
                    <w:spacing w:after="0" w:line="240" w:lineRule="auto"/>
                    <w:jc w:val="center"/>
                    <w:rPr>
                      <w:sz w:val="16"/>
                      <w:szCs w:val="16"/>
                    </w:rPr>
                  </w:pPr>
                  <w:r>
                    <w:rPr>
                      <w:sz w:val="16"/>
                      <w:szCs w:val="16"/>
                    </w:rPr>
                    <w:t>14.96</w:t>
                  </w:r>
                </w:p>
              </w:tc>
              <w:tc>
                <w:tcPr>
                  <w:tcW w:w="774" w:type="dxa"/>
                  <w:shd w:val="clear" w:color="auto" w:fill="auto"/>
                  <w:vAlign w:val="center"/>
                </w:tcPr>
                <w:p w14:paraId="03106684" w14:textId="77777777" w:rsidR="00721FF8" w:rsidRDefault="005C28C1">
                  <w:pPr>
                    <w:spacing w:after="0" w:line="240" w:lineRule="auto"/>
                    <w:jc w:val="center"/>
                    <w:rPr>
                      <w:sz w:val="16"/>
                      <w:szCs w:val="16"/>
                    </w:rPr>
                  </w:pPr>
                  <w:r>
                    <w:rPr>
                      <w:sz w:val="16"/>
                      <w:szCs w:val="16"/>
                    </w:rPr>
                    <w:t>16.26</w:t>
                  </w:r>
                </w:p>
              </w:tc>
              <w:tc>
                <w:tcPr>
                  <w:tcW w:w="709" w:type="dxa"/>
                  <w:shd w:val="clear" w:color="auto" w:fill="auto"/>
                  <w:vAlign w:val="center"/>
                </w:tcPr>
                <w:p w14:paraId="27397919" w14:textId="77777777" w:rsidR="00721FF8" w:rsidRDefault="005C28C1">
                  <w:pPr>
                    <w:spacing w:after="0" w:line="240" w:lineRule="auto"/>
                    <w:jc w:val="center"/>
                    <w:rPr>
                      <w:sz w:val="16"/>
                      <w:szCs w:val="16"/>
                    </w:rPr>
                  </w:pPr>
                  <w:r>
                    <w:rPr>
                      <w:sz w:val="16"/>
                      <w:szCs w:val="16"/>
                    </w:rPr>
                    <w:t>-7.04</w:t>
                  </w:r>
                </w:p>
              </w:tc>
              <w:tc>
                <w:tcPr>
                  <w:tcW w:w="708" w:type="dxa"/>
                  <w:shd w:val="clear" w:color="auto" w:fill="auto"/>
                  <w:vAlign w:val="center"/>
                </w:tcPr>
                <w:p w14:paraId="62E76ED4" w14:textId="77777777" w:rsidR="00721FF8" w:rsidRDefault="005C28C1">
                  <w:pPr>
                    <w:spacing w:after="0" w:line="240" w:lineRule="auto"/>
                    <w:jc w:val="center"/>
                    <w:rPr>
                      <w:sz w:val="16"/>
                      <w:szCs w:val="16"/>
                    </w:rPr>
                  </w:pPr>
                  <w:r>
                    <w:rPr>
                      <w:sz w:val="16"/>
                      <w:szCs w:val="16"/>
                    </w:rPr>
                    <w:t>0</w:t>
                  </w:r>
                </w:p>
              </w:tc>
              <w:tc>
                <w:tcPr>
                  <w:tcW w:w="709" w:type="dxa"/>
                  <w:shd w:val="clear" w:color="auto" w:fill="auto"/>
                  <w:vAlign w:val="center"/>
                </w:tcPr>
                <w:p w14:paraId="63939514" w14:textId="77777777" w:rsidR="00721FF8" w:rsidRDefault="005C28C1">
                  <w:pPr>
                    <w:spacing w:after="0" w:line="240" w:lineRule="auto"/>
                    <w:jc w:val="center"/>
                    <w:rPr>
                      <w:sz w:val="16"/>
                      <w:szCs w:val="16"/>
                    </w:rPr>
                  </w:pPr>
                  <w:r>
                    <w:rPr>
                      <w:sz w:val="16"/>
                      <w:szCs w:val="16"/>
                    </w:rPr>
                    <w:t>3.72</w:t>
                  </w:r>
                </w:p>
              </w:tc>
            </w:tr>
            <w:tr w:rsidR="00721FF8" w14:paraId="1B08DA8C" w14:textId="77777777">
              <w:trPr>
                <w:trHeight w:val="45"/>
                <w:jc w:val="center"/>
              </w:trPr>
              <w:tc>
                <w:tcPr>
                  <w:tcW w:w="708" w:type="dxa"/>
                  <w:vMerge/>
                  <w:shd w:val="clear" w:color="auto" w:fill="D9D9D9" w:themeFill="background1" w:themeFillShade="D9"/>
                  <w:vAlign w:val="center"/>
                </w:tcPr>
                <w:p w14:paraId="1AD2597F" w14:textId="77777777" w:rsidR="00721FF8" w:rsidRDefault="00721FF8">
                  <w:pPr>
                    <w:spacing w:after="0" w:line="240" w:lineRule="auto"/>
                    <w:jc w:val="center"/>
                    <w:rPr>
                      <w:sz w:val="16"/>
                      <w:szCs w:val="16"/>
                    </w:rPr>
                  </w:pPr>
                </w:p>
              </w:tc>
              <w:tc>
                <w:tcPr>
                  <w:tcW w:w="1916" w:type="dxa"/>
                  <w:shd w:val="clear" w:color="auto" w:fill="D9D9D9" w:themeFill="background1" w:themeFillShade="D9"/>
                  <w:vAlign w:val="center"/>
                </w:tcPr>
                <w:p w14:paraId="12C02C7D" w14:textId="77777777" w:rsidR="00721FF8" w:rsidRDefault="005C28C1">
                  <w:pPr>
                    <w:spacing w:after="0" w:line="240" w:lineRule="auto"/>
                    <w:jc w:val="center"/>
                    <w:rPr>
                      <w:sz w:val="16"/>
                      <w:szCs w:val="16"/>
                    </w:rPr>
                  </w:pPr>
                  <w:r>
                    <w:rPr>
                      <w:sz w:val="16"/>
                      <w:szCs w:val="16"/>
                    </w:rPr>
                    <w:t>Measurement</w:t>
                  </w:r>
                </w:p>
              </w:tc>
              <w:tc>
                <w:tcPr>
                  <w:tcW w:w="567" w:type="dxa"/>
                  <w:shd w:val="clear" w:color="auto" w:fill="auto"/>
                  <w:vAlign w:val="center"/>
                </w:tcPr>
                <w:p w14:paraId="71777898" w14:textId="77777777" w:rsidR="00721FF8" w:rsidRDefault="005C28C1">
                  <w:pPr>
                    <w:spacing w:after="0" w:line="240" w:lineRule="auto"/>
                    <w:jc w:val="center"/>
                    <w:rPr>
                      <w:sz w:val="16"/>
                      <w:szCs w:val="16"/>
                    </w:rPr>
                  </w:pPr>
                  <w:r>
                    <w:rPr>
                      <w:sz w:val="16"/>
                      <w:szCs w:val="16"/>
                    </w:rPr>
                    <w:t>-8.15</w:t>
                  </w:r>
                </w:p>
              </w:tc>
              <w:tc>
                <w:tcPr>
                  <w:tcW w:w="709" w:type="dxa"/>
                  <w:shd w:val="clear" w:color="auto" w:fill="auto"/>
                  <w:vAlign w:val="center"/>
                </w:tcPr>
                <w:p w14:paraId="0F5A6079" w14:textId="77777777" w:rsidR="00721FF8" w:rsidRDefault="005C28C1">
                  <w:pPr>
                    <w:spacing w:after="0" w:line="240" w:lineRule="auto"/>
                    <w:jc w:val="center"/>
                    <w:rPr>
                      <w:sz w:val="16"/>
                      <w:szCs w:val="16"/>
                    </w:rPr>
                  </w:pPr>
                  <w:r>
                    <w:rPr>
                      <w:sz w:val="16"/>
                      <w:szCs w:val="16"/>
                    </w:rPr>
                    <w:t>7.1</w:t>
                  </w:r>
                </w:p>
              </w:tc>
              <w:tc>
                <w:tcPr>
                  <w:tcW w:w="567" w:type="dxa"/>
                  <w:shd w:val="clear" w:color="auto" w:fill="auto"/>
                  <w:vAlign w:val="center"/>
                </w:tcPr>
                <w:p w14:paraId="1933C22C" w14:textId="77777777" w:rsidR="00721FF8" w:rsidRDefault="005C28C1">
                  <w:pPr>
                    <w:spacing w:after="0" w:line="240" w:lineRule="auto"/>
                    <w:jc w:val="center"/>
                    <w:rPr>
                      <w:sz w:val="16"/>
                      <w:szCs w:val="16"/>
                    </w:rPr>
                  </w:pPr>
                  <w:r>
                    <w:rPr>
                      <w:sz w:val="16"/>
                      <w:szCs w:val="16"/>
                    </w:rPr>
                    <w:t>-7.86</w:t>
                  </w:r>
                </w:p>
              </w:tc>
              <w:tc>
                <w:tcPr>
                  <w:tcW w:w="708" w:type="dxa"/>
                  <w:shd w:val="clear" w:color="auto" w:fill="auto"/>
                  <w:vAlign w:val="center"/>
                </w:tcPr>
                <w:p w14:paraId="71ACDF02" w14:textId="77777777" w:rsidR="00721FF8" w:rsidRDefault="005C28C1">
                  <w:pPr>
                    <w:spacing w:after="0" w:line="240" w:lineRule="auto"/>
                    <w:jc w:val="center"/>
                    <w:rPr>
                      <w:sz w:val="16"/>
                      <w:szCs w:val="16"/>
                    </w:rPr>
                  </w:pPr>
                  <w:r>
                    <w:rPr>
                      <w:sz w:val="16"/>
                      <w:szCs w:val="16"/>
                    </w:rPr>
                    <w:t>-1.8</w:t>
                  </w:r>
                </w:p>
              </w:tc>
              <w:tc>
                <w:tcPr>
                  <w:tcW w:w="774" w:type="dxa"/>
                  <w:shd w:val="clear" w:color="auto" w:fill="auto"/>
                  <w:vAlign w:val="center"/>
                </w:tcPr>
                <w:p w14:paraId="0FF44571" w14:textId="77777777" w:rsidR="00721FF8" w:rsidRDefault="005C28C1">
                  <w:pPr>
                    <w:spacing w:after="0" w:line="240" w:lineRule="auto"/>
                    <w:jc w:val="center"/>
                    <w:rPr>
                      <w:sz w:val="16"/>
                      <w:szCs w:val="16"/>
                    </w:rPr>
                  </w:pPr>
                  <w:r>
                    <w:rPr>
                      <w:sz w:val="16"/>
                      <w:szCs w:val="16"/>
                    </w:rPr>
                    <w:t>1.82</w:t>
                  </w:r>
                </w:p>
              </w:tc>
              <w:tc>
                <w:tcPr>
                  <w:tcW w:w="709" w:type="dxa"/>
                  <w:shd w:val="clear" w:color="auto" w:fill="auto"/>
                  <w:vAlign w:val="center"/>
                </w:tcPr>
                <w:p w14:paraId="2918C151" w14:textId="77777777" w:rsidR="00721FF8" w:rsidRDefault="005C28C1">
                  <w:pPr>
                    <w:spacing w:after="0" w:line="240" w:lineRule="auto"/>
                    <w:jc w:val="center"/>
                    <w:rPr>
                      <w:sz w:val="16"/>
                      <w:szCs w:val="16"/>
                    </w:rPr>
                  </w:pPr>
                  <w:r>
                    <w:rPr>
                      <w:sz w:val="16"/>
                      <w:szCs w:val="16"/>
                    </w:rPr>
                    <w:t>1.53</w:t>
                  </w:r>
                </w:p>
              </w:tc>
              <w:tc>
                <w:tcPr>
                  <w:tcW w:w="708" w:type="dxa"/>
                  <w:shd w:val="clear" w:color="auto" w:fill="auto"/>
                  <w:vAlign w:val="center"/>
                </w:tcPr>
                <w:p w14:paraId="35BCFBEB" w14:textId="77777777" w:rsidR="00721FF8" w:rsidRDefault="005C28C1">
                  <w:pPr>
                    <w:spacing w:after="0" w:line="240" w:lineRule="auto"/>
                    <w:jc w:val="center"/>
                    <w:rPr>
                      <w:sz w:val="16"/>
                      <w:szCs w:val="16"/>
                    </w:rPr>
                  </w:pPr>
                  <w:r>
                    <w:rPr>
                      <w:sz w:val="16"/>
                      <w:szCs w:val="16"/>
                    </w:rPr>
                    <w:t>33.76</w:t>
                  </w:r>
                </w:p>
              </w:tc>
              <w:tc>
                <w:tcPr>
                  <w:tcW w:w="709" w:type="dxa"/>
                  <w:shd w:val="clear" w:color="auto" w:fill="auto"/>
                  <w:vAlign w:val="center"/>
                </w:tcPr>
                <w:p w14:paraId="2E1948C1" w14:textId="77777777" w:rsidR="00721FF8" w:rsidRDefault="005C28C1">
                  <w:pPr>
                    <w:spacing w:after="0" w:line="240" w:lineRule="auto"/>
                    <w:jc w:val="center"/>
                    <w:rPr>
                      <w:sz w:val="16"/>
                      <w:szCs w:val="16"/>
                    </w:rPr>
                  </w:pPr>
                  <w:r>
                    <w:rPr>
                      <w:sz w:val="16"/>
                      <w:szCs w:val="16"/>
                    </w:rPr>
                    <w:t>0.84</w:t>
                  </w:r>
                </w:p>
              </w:tc>
            </w:tr>
            <w:tr w:rsidR="00721FF8" w14:paraId="3A0D0E72" w14:textId="77777777">
              <w:trPr>
                <w:trHeight w:val="45"/>
                <w:jc w:val="center"/>
              </w:trPr>
              <w:tc>
                <w:tcPr>
                  <w:tcW w:w="708" w:type="dxa"/>
                  <w:vMerge w:val="restart"/>
                  <w:shd w:val="clear" w:color="auto" w:fill="D9D9D9" w:themeFill="background1" w:themeFillShade="D9"/>
                  <w:vAlign w:val="center"/>
                </w:tcPr>
                <w:p w14:paraId="3DB4FCCF" w14:textId="77777777" w:rsidR="00721FF8" w:rsidRDefault="005C28C1">
                  <w:pPr>
                    <w:spacing w:after="0" w:line="240" w:lineRule="auto"/>
                    <w:jc w:val="center"/>
                    <w:rPr>
                      <w:sz w:val="16"/>
                      <w:szCs w:val="16"/>
                    </w:rPr>
                  </w:pPr>
                  <w:r>
                    <w:rPr>
                      <w:sz w:val="16"/>
                      <w:szCs w:val="16"/>
                    </w:rPr>
                    <w:t>250 m</w:t>
                  </w:r>
                </w:p>
              </w:tc>
              <w:tc>
                <w:tcPr>
                  <w:tcW w:w="1916" w:type="dxa"/>
                  <w:shd w:val="clear" w:color="auto" w:fill="D9D9D9" w:themeFill="background1" w:themeFillShade="D9"/>
                  <w:vAlign w:val="center"/>
                </w:tcPr>
                <w:p w14:paraId="635363C5" w14:textId="77777777" w:rsidR="00721FF8" w:rsidRDefault="005C28C1">
                  <w:pPr>
                    <w:spacing w:after="0" w:line="240" w:lineRule="auto"/>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11275CDA" w14:textId="77777777" w:rsidR="00721FF8" w:rsidRDefault="005C28C1">
                  <w:pPr>
                    <w:spacing w:after="0" w:line="240" w:lineRule="auto"/>
                    <w:jc w:val="center"/>
                    <w:rPr>
                      <w:sz w:val="16"/>
                      <w:szCs w:val="16"/>
                    </w:rPr>
                  </w:pPr>
                  <w:r>
                    <w:rPr>
                      <w:sz w:val="16"/>
                      <w:szCs w:val="16"/>
                    </w:rPr>
                    <w:t>-7.59</w:t>
                  </w:r>
                </w:p>
              </w:tc>
              <w:tc>
                <w:tcPr>
                  <w:tcW w:w="709" w:type="dxa"/>
                  <w:shd w:val="clear" w:color="auto" w:fill="auto"/>
                  <w:vAlign w:val="center"/>
                </w:tcPr>
                <w:p w14:paraId="2E21DA55" w14:textId="77777777" w:rsidR="00721FF8" w:rsidRDefault="005C28C1">
                  <w:pPr>
                    <w:spacing w:after="0" w:line="240" w:lineRule="auto"/>
                    <w:jc w:val="center"/>
                    <w:rPr>
                      <w:sz w:val="16"/>
                      <w:szCs w:val="16"/>
                    </w:rPr>
                  </w:pPr>
                  <w:r>
                    <w:rPr>
                      <w:sz w:val="16"/>
                      <w:szCs w:val="16"/>
                    </w:rPr>
                    <w:t>25.8</w:t>
                  </w:r>
                </w:p>
              </w:tc>
              <w:tc>
                <w:tcPr>
                  <w:tcW w:w="567" w:type="dxa"/>
                  <w:shd w:val="clear" w:color="auto" w:fill="auto"/>
                  <w:vAlign w:val="center"/>
                </w:tcPr>
                <w:p w14:paraId="63C1BF20" w14:textId="77777777" w:rsidR="00721FF8" w:rsidRDefault="005C28C1">
                  <w:pPr>
                    <w:spacing w:after="0" w:line="240" w:lineRule="auto"/>
                    <w:jc w:val="center"/>
                    <w:rPr>
                      <w:sz w:val="16"/>
                      <w:szCs w:val="16"/>
                    </w:rPr>
                  </w:pPr>
                  <w:r>
                    <w:rPr>
                      <w:sz w:val="16"/>
                      <w:szCs w:val="16"/>
                    </w:rPr>
                    <w:t>1.04</w:t>
                  </w:r>
                </w:p>
              </w:tc>
              <w:tc>
                <w:tcPr>
                  <w:tcW w:w="708" w:type="dxa"/>
                  <w:shd w:val="clear" w:color="auto" w:fill="auto"/>
                  <w:vAlign w:val="center"/>
                </w:tcPr>
                <w:p w14:paraId="1ACE1D12" w14:textId="77777777" w:rsidR="00721FF8" w:rsidRDefault="005C28C1">
                  <w:pPr>
                    <w:spacing w:after="0" w:line="240" w:lineRule="auto"/>
                    <w:jc w:val="center"/>
                    <w:rPr>
                      <w:sz w:val="16"/>
                      <w:szCs w:val="16"/>
                    </w:rPr>
                  </w:pPr>
                  <w:r>
                    <w:rPr>
                      <w:sz w:val="16"/>
                      <w:szCs w:val="16"/>
                    </w:rPr>
                    <w:t>15.9</w:t>
                  </w:r>
                </w:p>
              </w:tc>
              <w:tc>
                <w:tcPr>
                  <w:tcW w:w="774" w:type="dxa"/>
                  <w:shd w:val="clear" w:color="auto" w:fill="auto"/>
                  <w:vAlign w:val="center"/>
                </w:tcPr>
                <w:p w14:paraId="703E0B56" w14:textId="77777777" w:rsidR="00721FF8" w:rsidRDefault="005C28C1">
                  <w:pPr>
                    <w:spacing w:after="0" w:line="240" w:lineRule="auto"/>
                    <w:jc w:val="center"/>
                    <w:rPr>
                      <w:sz w:val="16"/>
                      <w:szCs w:val="16"/>
                    </w:rPr>
                  </w:pPr>
                  <w:r>
                    <w:rPr>
                      <w:sz w:val="16"/>
                      <w:szCs w:val="16"/>
                    </w:rPr>
                    <w:t>25.76</w:t>
                  </w:r>
                </w:p>
              </w:tc>
              <w:tc>
                <w:tcPr>
                  <w:tcW w:w="709" w:type="dxa"/>
                  <w:shd w:val="clear" w:color="auto" w:fill="auto"/>
                  <w:vAlign w:val="center"/>
                </w:tcPr>
                <w:p w14:paraId="1745CD3E" w14:textId="77777777" w:rsidR="00721FF8" w:rsidRDefault="005C28C1">
                  <w:pPr>
                    <w:spacing w:after="0" w:line="240" w:lineRule="auto"/>
                    <w:jc w:val="center"/>
                    <w:rPr>
                      <w:sz w:val="16"/>
                      <w:szCs w:val="16"/>
                    </w:rPr>
                  </w:pPr>
                  <w:r>
                    <w:rPr>
                      <w:sz w:val="16"/>
                      <w:szCs w:val="16"/>
                    </w:rPr>
                    <w:t>-7.59</w:t>
                  </w:r>
                </w:p>
              </w:tc>
              <w:tc>
                <w:tcPr>
                  <w:tcW w:w="708" w:type="dxa"/>
                  <w:shd w:val="clear" w:color="auto" w:fill="auto"/>
                  <w:vAlign w:val="center"/>
                </w:tcPr>
                <w:p w14:paraId="6BDF85AF" w14:textId="77777777" w:rsidR="00721FF8" w:rsidRDefault="005C28C1">
                  <w:pPr>
                    <w:spacing w:after="0" w:line="240" w:lineRule="auto"/>
                    <w:jc w:val="center"/>
                    <w:rPr>
                      <w:sz w:val="16"/>
                      <w:szCs w:val="16"/>
                    </w:rPr>
                  </w:pPr>
                  <w:r>
                    <w:rPr>
                      <w:sz w:val="16"/>
                      <w:szCs w:val="16"/>
                    </w:rPr>
                    <w:t>0</w:t>
                  </w:r>
                </w:p>
              </w:tc>
              <w:tc>
                <w:tcPr>
                  <w:tcW w:w="709" w:type="dxa"/>
                  <w:shd w:val="clear" w:color="auto" w:fill="auto"/>
                  <w:vAlign w:val="center"/>
                </w:tcPr>
                <w:p w14:paraId="79187352" w14:textId="77777777" w:rsidR="00721FF8" w:rsidRDefault="005C28C1">
                  <w:pPr>
                    <w:spacing w:after="0" w:line="240" w:lineRule="auto"/>
                    <w:jc w:val="center"/>
                    <w:rPr>
                      <w:sz w:val="16"/>
                      <w:szCs w:val="16"/>
                    </w:rPr>
                  </w:pPr>
                  <w:r>
                    <w:rPr>
                      <w:sz w:val="16"/>
                      <w:szCs w:val="16"/>
                    </w:rPr>
                    <w:t>8.7</w:t>
                  </w:r>
                </w:p>
              </w:tc>
            </w:tr>
            <w:tr w:rsidR="00721FF8" w14:paraId="60F34E47" w14:textId="77777777">
              <w:trPr>
                <w:trHeight w:val="47"/>
                <w:jc w:val="center"/>
              </w:trPr>
              <w:tc>
                <w:tcPr>
                  <w:tcW w:w="708" w:type="dxa"/>
                  <w:vMerge/>
                  <w:shd w:val="clear" w:color="auto" w:fill="D9D9D9" w:themeFill="background1" w:themeFillShade="D9"/>
                  <w:vAlign w:val="center"/>
                </w:tcPr>
                <w:p w14:paraId="21EFF66B" w14:textId="77777777" w:rsidR="00721FF8" w:rsidRDefault="00721FF8">
                  <w:pPr>
                    <w:spacing w:after="0" w:line="240" w:lineRule="auto"/>
                    <w:jc w:val="center"/>
                    <w:rPr>
                      <w:sz w:val="16"/>
                      <w:szCs w:val="16"/>
                    </w:rPr>
                  </w:pPr>
                </w:p>
              </w:tc>
              <w:tc>
                <w:tcPr>
                  <w:tcW w:w="1916" w:type="dxa"/>
                  <w:shd w:val="clear" w:color="auto" w:fill="D9D9D9" w:themeFill="background1" w:themeFillShade="D9"/>
                  <w:vAlign w:val="center"/>
                </w:tcPr>
                <w:p w14:paraId="0DCD39E5" w14:textId="77777777" w:rsidR="00721FF8" w:rsidRDefault="005C28C1">
                  <w:pPr>
                    <w:spacing w:after="0" w:line="240" w:lineRule="auto"/>
                    <w:jc w:val="center"/>
                    <w:rPr>
                      <w:sz w:val="16"/>
                      <w:szCs w:val="16"/>
                    </w:rPr>
                  </w:pPr>
                  <w:r>
                    <w:rPr>
                      <w:sz w:val="16"/>
                      <w:szCs w:val="16"/>
                    </w:rPr>
                    <w:t>Measurement</w:t>
                  </w:r>
                </w:p>
              </w:tc>
              <w:tc>
                <w:tcPr>
                  <w:tcW w:w="567" w:type="dxa"/>
                  <w:shd w:val="clear" w:color="auto" w:fill="auto"/>
                  <w:vAlign w:val="center"/>
                </w:tcPr>
                <w:p w14:paraId="1532C390" w14:textId="77777777" w:rsidR="00721FF8" w:rsidRDefault="005C28C1">
                  <w:pPr>
                    <w:spacing w:after="0" w:line="240" w:lineRule="auto"/>
                    <w:jc w:val="center"/>
                    <w:rPr>
                      <w:sz w:val="16"/>
                      <w:szCs w:val="16"/>
                    </w:rPr>
                  </w:pPr>
                  <w:r>
                    <w:rPr>
                      <w:sz w:val="16"/>
                      <w:szCs w:val="16"/>
                    </w:rPr>
                    <w:t>-7.86</w:t>
                  </w:r>
                </w:p>
              </w:tc>
              <w:tc>
                <w:tcPr>
                  <w:tcW w:w="709" w:type="dxa"/>
                  <w:shd w:val="clear" w:color="auto" w:fill="auto"/>
                  <w:vAlign w:val="center"/>
                </w:tcPr>
                <w:p w14:paraId="578515B9" w14:textId="77777777" w:rsidR="00721FF8" w:rsidRDefault="005C28C1">
                  <w:pPr>
                    <w:spacing w:after="0" w:line="240" w:lineRule="auto"/>
                    <w:jc w:val="center"/>
                    <w:rPr>
                      <w:sz w:val="16"/>
                      <w:szCs w:val="16"/>
                    </w:rPr>
                  </w:pPr>
                  <w:r>
                    <w:rPr>
                      <w:sz w:val="16"/>
                      <w:szCs w:val="16"/>
                    </w:rPr>
                    <w:t>13.83</w:t>
                  </w:r>
                </w:p>
              </w:tc>
              <w:tc>
                <w:tcPr>
                  <w:tcW w:w="567" w:type="dxa"/>
                  <w:shd w:val="clear" w:color="auto" w:fill="auto"/>
                  <w:vAlign w:val="center"/>
                </w:tcPr>
                <w:p w14:paraId="279F2CB4" w14:textId="77777777" w:rsidR="00721FF8" w:rsidRDefault="005C28C1">
                  <w:pPr>
                    <w:spacing w:after="0" w:line="240" w:lineRule="auto"/>
                    <w:jc w:val="center"/>
                    <w:rPr>
                      <w:sz w:val="16"/>
                      <w:szCs w:val="16"/>
                    </w:rPr>
                  </w:pPr>
                  <w:r>
                    <w:rPr>
                      <w:sz w:val="16"/>
                      <w:szCs w:val="16"/>
                    </w:rPr>
                    <w:t>-7.51</w:t>
                  </w:r>
                </w:p>
              </w:tc>
              <w:tc>
                <w:tcPr>
                  <w:tcW w:w="708" w:type="dxa"/>
                  <w:shd w:val="clear" w:color="auto" w:fill="auto"/>
                  <w:vAlign w:val="center"/>
                </w:tcPr>
                <w:p w14:paraId="2082CEB5" w14:textId="77777777" w:rsidR="00721FF8" w:rsidRDefault="005C28C1">
                  <w:pPr>
                    <w:spacing w:after="0" w:line="240" w:lineRule="auto"/>
                    <w:jc w:val="center"/>
                    <w:rPr>
                      <w:sz w:val="16"/>
                      <w:szCs w:val="16"/>
                    </w:rPr>
                  </w:pPr>
                  <w:r>
                    <w:rPr>
                      <w:sz w:val="16"/>
                      <w:szCs w:val="16"/>
                    </w:rPr>
                    <w:t>-1.1</w:t>
                  </w:r>
                </w:p>
              </w:tc>
              <w:tc>
                <w:tcPr>
                  <w:tcW w:w="774" w:type="dxa"/>
                  <w:shd w:val="clear" w:color="auto" w:fill="auto"/>
                  <w:vAlign w:val="center"/>
                </w:tcPr>
                <w:p w14:paraId="5540BD02" w14:textId="77777777" w:rsidR="00721FF8" w:rsidRDefault="005C28C1">
                  <w:pPr>
                    <w:spacing w:after="0" w:line="240" w:lineRule="auto"/>
                    <w:jc w:val="center"/>
                    <w:rPr>
                      <w:sz w:val="16"/>
                      <w:szCs w:val="16"/>
                    </w:rPr>
                  </w:pPr>
                  <w:r>
                    <w:rPr>
                      <w:sz w:val="16"/>
                      <w:szCs w:val="16"/>
                    </w:rPr>
                    <w:t>1.66</w:t>
                  </w:r>
                </w:p>
              </w:tc>
              <w:tc>
                <w:tcPr>
                  <w:tcW w:w="709" w:type="dxa"/>
                  <w:shd w:val="clear" w:color="auto" w:fill="auto"/>
                  <w:vAlign w:val="center"/>
                </w:tcPr>
                <w:p w14:paraId="2F9FEBF7" w14:textId="77777777" w:rsidR="00721FF8" w:rsidRDefault="005C28C1">
                  <w:pPr>
                    <w:spacing w:after="0" w:line="240" w:lineRule="auto"/>
                    <w:jc w:val="center"/>
                    <w:rPr>
                      <w:sz w:val="16"/>
                      <w:szCs w:val="16"/>
                    </w:rPr>
                  </w:pPr>
                  <w:r>
                    <w:rPr>
                      <w:sz w:val="16"/>
                      <w:szCs w:val="16"/>
                    </w:rPr>
                    <w:t>1.53</w:t>
                  </w:r>
                </w:p>
              </w:tc>
              <w:tc>
                <w:tcPr>
                  <w:tcW w:w="708" w:type="dxa"/>
                  <w:shd w:val="clear" w:color="auto" w:fill="auto"/>
                  <w:vAlign w:val="center"/>
                </w:tcPr>
                <w:p w14:paraId="252C2E56" w14:textId="77777777" w:rsidR="00721FF8" w:rsidRDefault="005C28C1">
                  <w:pPr>
                    <w:spacing w:after="0" w:line="240" w:lineRule="auto"/>
                    <w:jc w:val="center"/>
                    <w:rPr>
                      <w:sz w:val="16"/>
                      <w:szCs w:val="16"/>
                    </w:rPr>
                  </w:pPr>
                  <w:r>
                    <w:rPr>
                      <w:sz w:val="16"/>
                      <w:szCs w:val="16"/>
                    </w:rPr>
                    <w:t>33.78</w:t>
                  </w:r>
                </w:p>
              </w:tc>
              <w:tc>
                <w:tcPr>
                  <w:tcW w:w="709" w:type="dxa"/>
                  <w:shd w:val="clear" w:color="auto" w:fill="auto"/>
                  <w:vAlign w:val="center"/>
                </w:tcPr>
                <w:p w14:paraId="2AFA5749" w14:textId="77777777" w:rsidR="00721FF8" w:rsidRDefault="005C28C1">
                  <w:pPr>
                    <w:spacing w:after="0" w:line="240" w:lineRule="auto"/>
                    <w:jc w:val="center"/>
                    <w:rPr>
                      <w:sz w:val="16"/>
                      <w:szCs w:val="16"/>
                    </w:rPr>
                  </w:pPr>
                  <w:r>
                    <w:rPr>
                      <w:sz w:val="16"/>
                      <w:szCs w:val="16"/>
                    </w:rPr>
                    <w:t>0.68</w:t>
                  </w:r>
                </w:p>
              </w:tc>
            </w:tr>
            <w:tr w:rsidR="00721FF8" w14:paraId="5C9A9DBA" w14:textId="77777777">
              <w:trPr>
                <w:trHeight w:val="45"/>
                <w:jc w:val="center"/>
              </w:trPr>
              <w:tc>
                <w:tcPr>
                  <w:tcW w:w="708" w:type="dxa"/>
                  <w:vMerge w:val="restart"/>
                  <w:shd w:val="clear" w:color="auto" w:fill="D9D9D9" w:themeFill="background1" w:themeFillShade="D9"/>
                  <w:vAlign w:val="center"/>
                </w:tcPr>
                <w:p w14:paraId="710EF3EC" w14:textId="77777777" w:rsidR="00721FF8" w:rsidRDefault="005C28C1">
                  <w:pPr>
                    <w:spacing w:after="0" w:line="240" w:lineRule="auto"/>
                    <w:jc w:val="center"/>
                    <w:rPr>
                      <w:sz w:val="16"/>
                      <w:szCs w:val="16"/>
                    </w:rPr>
                  </w:pPr>
                  <w:r>
                    <w:rPr>
                      <w:sz w:val="16"/>
                      <w:szCs w:val="16"/>
                    </w:rPr>
                    <w:t>350 m</w:t>
                  </w:r>
                </w:p>
              </w:tc>
              <w:tc>
                <w:tcPr>
                  <w:tcW w:w="1916" w:type="dxa"/>
                  <w:shd w:val="clear" w:color="auto" w:fill="D9D9D9" w:themeFill="background1" w:themeFillShade="D9"/>
                  <w:vAlign w:val="center"/>
                </w:tcPr>
                <w:p w14:paraId="65B0A7C8" w14:textId="77777777" w:rsidR="00721FF8" w:rsidRDefault="005C28C1">
                  <w:pPr>
                    <w:spacing w:after="0" w:line="240" w:lineRule="auto"/>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45219805" w14:textId="77777777" w:rsidR="00721FF8" w:rsidRDefault="005C28C1">
                  <w:pPr>
                    <w:spacing w:after="0" w:line="240" w:lineRule="auto"/>
                    <w:jc w:val="center"/>
                    <w:rPr>
                      <w:sz w:val="16"/>
                      <w:szCs w:val="16"/>
                    </w:rPr>
                  </w:pPr>
                  <w:r>
                    <w:rPr>
                      <w:sz w:val="16"/>
                      <w:szCs w:val="16"/>
                    </w:rPr>
                    <w:t>-7.63</w:t>
                  </w:r>
                </w:p>
              </w:tc>
              <w:tc>
                <w:tcPr>
                  <w:tcW w:w="709" w:type="dxa"/>
                  <w:shd w:val="clear" w:color="auto" w:fill="auto"/>
                  <w:vAlign w:val="center"/>
                </w:tcPr>
                <w:p w14:paraId="34D1D507" w14:textId="77777777" w:rsidR="00721FF8" w:rsidRDefault="005C28C1">
                  <w:pPr>
                    <w:spacing w:after="0" w:line="240" w:lineRule="auto"/>
                    <w:jc w:val="center"/>
                    <w:rPr>
                      <w:sz w:val="16"/>
                      <w:szCs w:val="16"/>
                    </w:rPr>
                  </w:pPr>
                  <w:r>
                    <w:rPr>
                      <w:sz w:val="16"/>
                      <w:szCs w:val="16"/>
                    </w:rPr>
                    <w:t>23.24</w:t>
                  </w:r>
                </w:p>
              </w:tc>
              <w:tc>
                <w:tcPr>
                  <w:tcW w:w="567" w:type="dxa"/>
                  <w:shd w:val="clear" w:color="auto" w:fill="auto"/>
                  <w:vAlign w:val="center"/>
                </w:tcPr>
                <w:p w14:paraId="70E645E1" w14:textId="77777777" w:rsidR="00721FF8" w:rsidRDefault="005C28C1">
                  <w:pPr>
                    <w:spacing w:after="0" w:line="240" w:lineRule="auto"/>
                    <w:jc w:val="center"/>
                    <w:rPr>
                      <w:sz w:val="16"/>
                      <w:szCs w:val="16"/>
                    </w:rPr>
                  </w:pPr>
                  <w:r>
                    <w:rPr>
                      <w:sz w:val="16"/>
                      <w:szCs w:val="16"/>
                    </w:rPr>
                    <w:t>1.19</w:t>
                  </w:r>
                </w:p>
              </w:tc>
              <w:tc>
                <w:tcPr>
                  <w:tcW w:w="708" w:type="dxa"/>
                  <w:shd w:val="clear" w:color="auto" w:fill="auto"/>
                  <w:vAlign w:val="center"/>
                </w:tcPr>
                <w:p w14:paraId="4D13CEDC" w14:textId="77777777" w:rsidR="00721FF8" w:rsidRDefault="005C28C1">
                  <w:pPr>
                    <w:spacing w:after="0" w:line="240" w:lineRule="auto"/>
                    <w:jc w:val="center"/>
                    <w:rPr>
                      <w:sz w:val="16"/>
                      <w:szCs w:val="16"/>
                    </w:rPr>
                  </w:pPr>
                  <w:r>
                    <w:rPr>
                      <w:sz w:val="16"/>
                      <w:szCs w:val="16"/>
                    </w:rPr>
                    <w:t>16.52</w:t>
                  </w:r>
                </w:p>
              </w:tc>
              <w:tc>
                <w:tcPr>
                  <w:tcW w:w="774" w:type="dxa"/>
                  <w:shd w:val="clear" w:color="auto" w:fill="auto"/>
                  <w:vAlign w:val="center"/>
                </w:tcPr>
                <w:p w14:paraId="0BF3AD02" w14:textId="77777777" w:rsidR="00721FF8" w:rsidRDefault="005C28C1">
                  <w:pPr>
                    <w:spacing w:after="0" w:line="240" w:lineRule="auto"/>
                    <w:jc w:val="center"/>
                    <w:rPr>
                      <w:sz w:val="16"/>
                      <w:szCs w:val="16"/>
                    </w:rPr>
                  </w:pPr>
                  <w:r>
                    <w:rPr>
                      <w:sz w:val="16"/>
                      <w:szCs w:val="16"/>
                    </w:rPr>
                    <w:t>40.81</w:t>
                  </w:r>
                </w:p>
              </w:tc>
              <w:tc>
                <w:tcPr>
                  <w:tcW w:w="709" w:type="dxa"/>
                  <w:shd w:val="clear" w:color="auto" w:fill="auto"/>
                  <w:vAlign w:val="center"/>
                </w:tcPr>
                <w:p w14:paraId="1E40EC76" w14:textId="77777777" w:rsidR="00721FF8" w:rsidRDefault="005C28C1">
                  <w:pPr>
                    <w:spacing w:after="0" w:line="240" w:lineRule="auto"/>
                    <w:jc w:val="center"/>
                    <w:rPr>
                      <w:sz w:val="16"/>
                      <w:szCs w:val="16"/>
                    </w:rPr>
                  </w:pPr>
                  <w:r>
                    <w:rPr>
                      <w:sz w:val="16"/>
                      <w:szCs w:val="16"/>
                    </w:rPr>
                    <w:t>-7.96</w:t>
                  </w:r>
                </w:p>
              </w:tc>
              <w:tc>
                <w:tcPr>
                  <w:tcW w:w="708" w:type="dxa"/>
                  <w:shd w:val="clear" w:color="auto" w:fill="auto"/>
                  <w:vAlign w:val="center"/>
                </w:tcPr>
                <w:p w14:paraId="3BBC3054" w14:textId="77777777" w:rsidR="00721FF8" w:rsidRDefault="005C28C1">
                  <w:pPr>
                    <w:spacing w:after="0" w:line="240" w:lineRule="auto"/>
                    <w:jc w:val="center"/>
                    <w:rPr>
                      <w:sz w:val="16"/>
                      <w:szCs w:val="16"/>
                    </w:rPr>
                  </w:pPr>
                  <w:r>
                    <w:rPr>
                      <w:sz w:val="16"/>
                      <w:szCs w:val="16"/>
                    </w:rPr>
                    <w:t>0</w:t>
                  </w:r>
                </w:p>
              </w:tc>
              <w:tc>
                <w:tcPr>
                  <w:tcW w:w="709" w:type="dxa"/>
                  <w:shd w:val="clear" w:color="auto" w:fill="auto"/>
                  <w:vAlign w:val="center"/>
                </w:tcPr>
                <w:p w14:paraId="3D96C89A" w14:textId="77777777" w:rsidR="00721FF8" w:rsidRDefault="005C28C1">
                  <w:pPr>
                    <w:spacing w:after="0" w:line="240" w:lineRule="auto"/>
                    <w:jc w:val="center"/>
                    <w:rPr>
                      <w:sz w:val="16"/>
                      <w:szCs w:val="16"/>
                    </w:rPr>
                  </w:pPr>
                  <w:r>
                    <w:rPr>
                      <w:sz w:val="16"/>
                      <w:szCs w:val="16"/>
                    </w:rPr>
                    <w:t>20.35</w:t>
                  </w:r>
                </w:p>
              </w:tc>
            </w:tr>
            <w:tr w:rsidR="00721FF8" w14:paraId="7AF66F73" w14:textId="77777777">
              <w:trPr>
                <w:trHeight w:val="47"/>
                <w:jc w:val="center"/>
              </w:trPr>
              <w:tc>
                <w:tcPr>
                  <w:tcW w:w="708" w:type="dxa"/>
                  <w:vMerge/>
                  <w:shd w:val="clear" w:color="auto" w:fill="D9D9D9" w:themeFill="background1" w:themeFillShade="D9"/>
                  <w:vAlign w:val="center"/>
                </w:tcPr>
                <w:p w14:paraId="32A1C3FC" w14:textId="77777777" w:rsidR="00721FF8" w:rsidRDefault="00721FF8">
                  <w:pPr>
                    <w:spacing w:after="0" w:line="240" w:lineRule="auto"/>
                    <w:jc w:val="center"/>
                    <w:rPr>
                      <w:sz w:val="16"/>
                      <w:szCs w:val="16"/>
                    </w:rPr>
                  </w:pPr>
                </w:p>
              </w:tc>
              <w:tc>
                <w:tcPr>
                  <w:tcW w:w="1916" w:type="dxa"/>
                  <w:shd w:val="clear" w:color="auto" w:fill="D9D9D9" w:themeFill="background1" w:themeFillShade="D9"/>
                  <w:vAlign w:val="center"/>
                </w:tcPr>
                <w:p w14:paraId="02E8651B" w14:textId="77777777" w:rsidR="00721FF8" w:rsidRDefault="005C28C1">
                  <w:pPr>
                    <w:spacing w:after="0" w:line="240" w:lineRule="auto"/>
                    <w:jc w:val="center"/>
                    <w:rPr>
                      <w:sz w:val="16"/>
                      <w:szCs w:val="16"/>
                    </w:rPr>
                  </w:pPr>
                  <w:r>
                    <w:rPr>
                      <w:sz w:val="16"/>
                      <w:szCs w:val="16"/>
                    </w:rPr>
                    <w:t>Measurement</w:t>
                  </w:r>
                </w:p>
              </w:tc>
              <w:tc>
                <w:tcPr>
                  <w:tcW w:w="567" w:type="dxa"/>
                  <w:shd w:val="clear" w:color="auto" w:fill="auto"/>
                  <w:vAlign w:val="center"/>
                </w:tcPr>
                <w:p w14:paraId="287B6605" w14:textId="77777777" w:rsidR="00721FF8" w:rsidRDefault="005C28C1">
                  <w:pPr>
                    <w:spacing w:after="0" w:line="240" w:lineRule="auto"/>
                    <w:jc w:val="center"/>
                    <w:rPr>
                      <w:sz w:val="16"/>
                      <w:szCs w:val="16"/>
                    </w:rPr>
                  </w:pPr>
                  <w:r>
                    <w:rPr>
                      <w:sz w:val="16"/>
                      <w:szCs w:val="16"/>
                    </w:rPr>
                    <w:t>-7.75</w:t>
                  </w:r>
                </w:p>
              </w:tc>
              <w:tc>
                <w:tcPr>
                  <w:tcW w:w="709" w:type="dxa"/>
                  <w:shd w:val="clear" w:color="auto" w:fill="auto"/>
                  <w:vAlign w:val="center"/>
                </w:tcPr>
                <w:p w14:paraId="2105A3EA" w14:textId="77777777" w:rsidR="00721FF8" w:rsidRDefault="005C28C1">
                  <w:pPr>
                    <w:spacing w:after="0" w:line="240" w:lineRule="auto"/>
                    <w:jc w:val="center"/>
                    <w:rPr>
                      <w:sz w:val="16"/>
                      <w:szCs w:val="16"/>
                    </w:rPr>
                  </w:pPr>
                  <w:r>
                    <w:rPr>
                      <w:sz w:val="16"/>
                      <w:szCs w:val="16"/>
                    </w:rPr>
                    <w:t>17.86</w:t>
                  </w:r>
                </w:p>
              </w:tc>
              <w:tc>
                <w:tcPr>
                  <w:tcW w:w="567" w:type="dxa"/>
                  <w:shd w:val="clear" w:color="auto" w:fill="auto"/>
                  <w:vAlign w:val="center"/>
                </w:tcPr>
                <w:p w14:paraId="706E072B" w14:textId="77777777" w:rsidR="00721FF8" w:rsidRDefault="005C28C1">
                  <w:pPr>
                    <w:spacing w:after="0" w:line="240" w:lineRule="auto"/>
                    <w:jc w:val="center"/>
                    <w:rPr>
                      <w:sz w:val="16"/>
                      <w:szCs w:val="16"/>
                    </w:rPr>
                  </w:pPr>
                  <w:r>
                    <w:rPr>
                      <w:sz w:val="16"/>
                      <w:szCs w:val="16"/>
                    </w:rPr>
                    <w:t>-7.83</w:t>
                  </w:r>
                </w:p>
              </w:tc>
              <w:tc>
                <w:tcPr>
                  <w:tcW w:w="708" w:type="dxa"/>
                  <w:shd w:val="clear" w:color="auto" w:fill="auto"/>
                  <w:vAlign w:val="center"/>
                </w:tcPr>
                <w:p w14:paraId="4816018B" w14:textId="77777777" w:rsidR="00721FF8" w:rsidRDefault="005C28C1">
                  <w:pPr>
                    <w:spacing w:after="0" w:line="240" w:lineRule="auto"/>
                    <w:jc w:val="center"/>
                    <w:rPr>
                      <w:sz w:val="16"/>
                      <w:szCs w:val="16"/>
                    </w:rPr>
                  </w:pPr>
                  <w:r>
                    <w:rPr>
                      <w:sz w:val="16"/>
                      <w:szCs w:val="16"/>
                    </w:rPr>
                    <w:t>3.68</w:t>
                  </w:r>
                </w:p>
              </w:tc>
              <w:tc>
                <w:tcPr>
                  <w:tcW w:w="774" w:type="dxa"/>
                  <w:shd w:val="clear" w:color="auto" w:fill="auto"/>
                  <w:vAlign w:val="center"/>
                </w:tcPr>
                <w:p w14:paraId="0F46142E" w14:textId="77777777" w:rsidR="00721FF8" w:rsidRDefault="005C28C1">
                  <w:pPr>
                    <w:spacing w:after="0" w:line="240" w:lineRule="auto"/>
                    <w:jc w:val="center"/>
                    <w:rPr>
                      <w:sz w:val="16"/>
                      <w:szCs w:val="16"/>
                    </w:rPr>
                  </w:pPr>
                  <w:r>
                    <w:rPr>
                      <w:sz w:val="16"/>
                      <w:szCs w:val="16"/>
                    </w:rPr>
                    <w:t>7.99</w:t>
                  </w:r>
                </w:p>
              </w:tc>
              <w:tc>
                <w:tcPr>
                  <w:tcW w:w="709" w:type="dxa"/>
                  <w:shd w:val="clear" w:color="auto" w:fill="auto"/>
                  <w:vAlign w:val="center"/>
                </w:tcPr>
                <w:p w14:paraId="0E80E4A8" w14:textId="77777777" w:rsidR="00721FF8" w:rsidRDefault="005C28C1">
                  <w:pPr>
                    <w:spacing w:after="0" w:line="240" w:lineRule="auto"/>
                    <w:jc w:val="center"/>
                    <w:rPr>
                      <w:sz w:val="16"/>
                      <w:szCs w:val="16"/>
                    </w:rPr>
                  </w:pPr>
                  <w:r>
                    <w:rPr>
                      <w:sz w:val="16"/>
                      <w:szCs w:val="16"/>
                    </w:rPr>
                    <w:t>1.42</w:t>
                  </w:r>
                </w:p>
              </w:tc>
              <w:tc>
                <w:tcPr>
                  <w:tcW w:w="708" w:type="dxa"/>
                  <w:shd w:val="clear" w:color="auto" w:fill="auto"/>
                  <w:vAlign w:val="center"/>
                </w:tcPr>
                <w:p w14:paraId="01D0C080" w14:textId="77777777" w:rsidR="00721FF8" w:rsidRDefault="005C28C1">
                  <w:pPr>
                    <w:spacing w:after="0" w:line="240" w:lineRule="auto"/>
                    <w:jc w:val="center"/>
                    <w:rPr>
                      <w:sz w:val="16"/>
                      <w:szCs w:val="16"/>
                    </w:rPr>
                  </w:pPr>
                  <w:r>
                    <w:rPr>
                      <w:sz w:val="16"/>
                      <w:szCs w:val="16"/>
                    </w:rPr>
                    <w:t>26.21</w:t>
                  </w:r>
                </w:p>
              </w:tc>
              <w:tc>
                <w:tcPr>
                  <w:tcW w:w="709" w:type="dxa"/>
                  <w:shd w:val="clear" w:color="auto" w:fill="auto"/>
                  <w:vAlign w:val="center"/>
                </w:tcPr>
                <w:p w14:paraId="40759C35" w14:textId="77777777" w:rsidR="00721FF8" w:rsidRDefault="005C28C1">
                  <w:pPr>
                    <w:spacing w:after="0" w:line="240" w:lineRule="auto"/>
                    <w:jc w:val="center"/>
                    <w:rPr>
                      <w:sz w:val="16"/>
                      <w:szCs w:val="16"/>
                    </w:rPr>
                  </w:pPr>
                  <w:r>
                    <w:rPr>
                      <w:sz w:val="16"/>
                      <w:szCs w:val="16"/>
                    </w:rPr>
                    <w:t>1.13</w:t>
                  </w:r>
                </w:p>
              </w:tc>
            </w:tr>
            <w:tr w:rsidR="00721FF8" w14:paraId="19F87EA5" w14:textId="77777777">
              <w:trPr>
                <w:trHeight w:val="47"/>
                <w:jc w:val="center"/>
              </w:trPr>
              <w:tc>
                <w:tcPr>
                  <w:tcW w:w="708" w:type="dxa"/>
                  <w:vMerge w:val="restart"/>
                  <w:shd w:val="clear" w:color="auto" w:fill="D9D9D9" w:themeFill="background1" w:themeFillShade="D9"/>
                  <w:vAlign w:val="center"/>
                </w:tcPr>
                <w:p w14:paraId="5B1E8995" w14:textId="77777777" w:rsidR="00721FF8" w:rsidRDefault="005C28C1">
                  <w:pPr>
                    <w:spacing w:after="0" w:line="240" w:lineRule="auto"/>
                    <w:jc w:val="center"/>
                    <w:rPr>
                      <w:sz w:val="16"/>
                      <w:szCs w:val="16"/>
                    </w:rPr>
                  </w:pPr>
                  <w:r>
                    <w:rPr>
                      <w:sz w:val="16"/>
                      <w:szCs w:val="16"/>
                    </w:rPr>
                    <w:t>450 m</w:t>
                  </w:r>
                </w:p>
              </w:tc>
              <w:tc>
                <w:tcPr>
                  <w:tcW w:w="1916" w:type="dxa"/>
                  <w:shd w:val="clear" w:color="auto" w:fill="D9D9D9" w:themeFill="background1" w:themeFillShade="D9"/>
                  <w:vAlign w:val="center"/>
                </w:tcPr>
                <w:p w14:paraId="3D910E3E" w14:textId="77777777" w:rsidR="00721FF8" w:rsidRDefault="005C28C1">
                  <w:pPr>
                    <w:spacing w:after="0" w:line="240" w:lineRule="auto"/>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00DC36B2" w14:textId="77777777" w:rsidR="00721FF8" w:rsidRDefault="005C28C1">
                  <w:pPr>
                    <w:spacing w:after="0" w:line="240" w:lineRule="auto"/>
                    <w:jc w:val="center"/>
                    <w:rPr>
                      <w:sz w:val="16"/>
                      <w:szCs w:val="16"/>
                    </w:rPr>
                  </w:pPr>
                  <w:r>
                    <w:rPr>
                      <w:sz w:val="16"/>
                      <w:szCs w:val="16"/>
                    </w:rPr>
                    <w:t>-7.67</w:t>
                  </w:r>
                </w:p>
              </w:tc>
              <w:tc>
                <w:tcPr>
                  <w:tcW w:w="709" w:type="dxa"/>
                  <w:shd w:val="clear" w:color="auto" w:fill="auto"/>
                  <w:vAlign w:val="center"/>
                </w:tcPr>
                <w:p w14:paraId="1B2AF9CC" w14:textId="77777777" w:rsidR="00721FF8" w:rsidRDefault="005C28C1">
                  <w:pPr>
                    <w:spacing w:after="0" w:line="240" w:lineRule="auto"/>
                    <w:jc w:val="center"/>
                    <w:rPr>
                      <w:sz w:val="16"/>
                      <w:szCs w:val="16"/>
                    </w:rPr>
                  </w:pPr>
                  <w:r>
                    <w:rPr>
                      <w:sz w:val="16"/>
                      <w:szCs w:val="16"/>
                    </w:rPr>
                    <w:t>21.5</w:t>
                  </w:r>
                </w:p>
              </w:tc>
              <w:tc>
                <w:tcPr>
                  <w:tcW w:w="567" w:type="dxa"/>
                  <w:shd w:val="clear" w:color="auto" w:fill="auto"/>
                  <w:vAlign w:val="center"/>
                </w:tcPr>
                <w:p w14:paraId="5ABDC440" w14:textId="77777777" w:rsidR="00721FF8" w:rsidRDefault="005C28C1">
                  <w:pPr>
                    <w:spacing w:after="0" w:line="240" w:lineRule="auto"/>
                    <w:jc w:val="center"/>
                    <w:rPr>
                      <w:sz w:val="16"/>
                      <w:szCs w:val="16"/>
                    </w:rPr>
                  </w:pPr>
                  <w:r>
                    <w:rPr>
                      <w:sz w:val="16"/>
                      <w:szCs w:val="16"/>
                    </w:rPr>
                    <w:t>1.37</w:t>
                  </w:r>
                </w:p>
              </w:tc>
              <w:tc>
                <w:tcPr>
                  <w:tcW w:w="708" w:type="dxa"/>
                  <w:shd w:val="clear" w:color="auto" w:fill="auto"/>
                  <w:vAlign w:val="center"/>
                </w:tcPr>
                <w:p w14:paraId="3D1EB8FC" w14:textId="77777777" w:rsidR="00721FF8" w:rsidRDefault="005C28C1">
                  <w:pPr>
                    <w:spacing w:after="0" w:line="240" w:lineRule="auto"/>
                    <w:jc w:val="center"/>
                    <w:rPr>
                      <w:sz w:val="16"/>
                      <w:szCs w:val="16"/>
                    </w:rPr>
                  </w:pPr>
                  <w:r>
                    <w:rPr>
                      <w:sz w:val="16"/>
                      <w:szCs w:val="16"/>
                    </w:rPr>
                    <w:t>16.98</w:t>
                  </w:r>
                </w:p>
              </w:tc>
              <w:tc>
                <w:tcPr>
                  <w:tcW w:w="774" w:type="dxa"/>
                  <w:shd w:val="clear" w:color="auto" w:fill="auto"/>
                  <w:vAlign w:val="center"/>
                </w:tcPr>
                <w:p w14:paraId="5EAB62BA" w14:textId="77777777" w:rsidR="00721FF8" w:rsidRDefault="005C28C1">
                  <w:pPr>
                    <w:spacing w:after="0" w:line="240" w:lineRule="auto"/>
                    <w:jc w:val="center"/>
                    <w:rPr>
                      <w:sz w:val="16"/>
                      <w:szCs w:val="16"/>
                    </w:rPr>
                  </w:pPr>
                  <w:r>
                    <w:rPr>
                      <w:sz w:val="16"/>
                      <w:szCs w:val="16"/>
                    </w:rPr>
                    <w:t>64.65</w:t>
                  </w:r>
                </w:p>
              </w:tc>
              <w:tc>
                <w:tcPr>
                  <w:tcW w:w="709" w:type="dxa"/>
                  <w:shd w:val="clear" w:color="auto" w:fill="auto"/>
                  <w:vAlign w:val="center"/>
                </w:tcPr>
                <w:p w14:paraId="6FF768D6" w14:textId="77777777" w:rsidR="00721FF8" w:rsidRDefault="005C28C1">
                  <w:pPr>
                    <w:spacing w:after="0" w:line="240" w:lineRule="auto"/>
                    <w:jc w:val="center"/>
                    <w:rPr>
                      <w:sz w:val="16"/>
                      <w:szCs w:val="16"/>
                    </w:rPr>
                  </w:pPr>
                  <w:r>
                    <w:rPr>
                      <w:sz w:val="16"/>
                      <w:szCs w:val="16"/>
                    </w:rPr>
                    <w:t>-8.23</w:t>
                  </w:r>
                </w:p>
              </w:tc>
              <w:tc>
                <w:tcPr>
                  <w:tcW w:w="708" w:type="dxa"/>
                  <w:shd w:val="clear" w:color="auto" w:fill="auto"/>
                  <w:vAlign w:val="center"/>
                </w:tcPr>
                <w:p w14:paraId="017DCFD5" w14:textId="77777777" w:rsidR="00721FF8" w:rsidRDefault="005C28C1">
                  <w:pPr>
                    <w:spacing w:after="0" w:line="240" w:lineRule="auto"/>
                    <w:jc w:val="center"/>
                    <w:rPr>
                      <w:sz w:val="16"/>
                      <w:szCs w:val="16"/>
                    </w:rPr>
                  </w:pPr>
                  <w:r>
                    <w:rPr>
                      <w:sz w:val="16"/>
                      <w:szCs w:val="16"/>
                    </w:rPr>
                    <w:t>0</w:t>
                  </w:r>
                </w:p>
              </w:tc>
              <w:tc>
                <w:tcPr>
                  <w:tcW w:w="709" w:type="dxa"/>
                  <w:shd w:val="clear" w:color="auto" w:fill="auto"/>
                  <w:vAlign w:val="center"/>
                </w:tcPr>
                <w:p w14:paraId="529ADC0B" w14:textId="77777777" w:rsidR="00721FF8" w:rsidRDefault="005C28C1">
                  <w:pPr>
                    <w:spacing w:after="0" w:line="240" w:lineRule="auto"/>
                    <w:jc w:val="center"/>
                    <w:rPr>
                      <w:sz w:val="16"/>
                      <w:szCs w:val="16"/>
                    </w:rPr>
                  </w:pPr>
                  <w:r>
                    <w:rPr>
                      <w:sz w:val="16"/>
                      <w:szCs w:val="16"/>
                    </w:rPr>
                    <w:t>47.62</w:t>
                  </w:r>
                </w:p>
              </w:tc>
            </w:tr>
            <w:tr w:rsidR="00721FF8" w14:paraId="7BBC7DA6" w14:textId="77777777">
              <w:trPr>
                <w:trHeight w:val="47"/>
                <w:jc w:val="center"/>
              </w:trPr>
              <w:tc>
                <w:tcPr>
                  <w:tcW w:w="708" w:type="dxa"/>
                  <w:vMerge/>
                  <w:shd w:val="clear" w:color="auto" w:fill="D9D9D9" w:themeFill="background1" w:themeFillShade="D9"/>
                  <w:vAlign w:val="center"/>
                </w:tcPr>
                <w:p w14:paraId="6D1F4D6A" w14:textId="77777777" w:rsidR="00721FF8" w:rsidRDefault="00721FF8">
                  <w:pPr>
                    <w:spacing w:after="0" w:line="240" w:lineRule="auto"/>
                    <w:jc w:val="center"/>
                    <w:rPr>
                      <w:sz w:val="16"/>
                      <w:szCs w:val="16"/>
                    </w:rPr>
                  </w:pPr>
                </w:p>
              </w:tc>
              <w:tc>
                <w:tcPr>
                  <w:tcW w:w="1916" w:type="dxa"/>
                  <w:shd w:val="clear" w:color="auto" w:fill="D9D9D9" w:themeFill="background1" w:themeFillShade="D9"/>
                  <w:vAlign w:val="center"/>
                </w:tcPr>
                <w:p w14:paraId="64E9D4AA" w14:textId="77777777" w:rsidR="00721FF8" w:rsidRDefault="005C28C1">
                  <w:pPr>
                    <w:spacing w:after="0" w:line="240" w:lineRule="auto"/>
                    <w:jc w:val="center"/>
                    <w:rPr>
                      <w:sz w:val="16"/>
                      <w:szCs w:val="16"/>
                    </w:rPr>
                  </w:pPr>
                  <w:r>
                    <w:rPr>
                      <w:sz w:val="16"/>
                      <w:szCs w:val="16"/>
                    </w:rPr>
                    <w:t>Measurement</w:t>
                  </w:r>
                </w:p>
              </w:tc>
              <w:tc>
                <w:tcPr>
                  <w:tcW w:w="567" w:type="dxa"/>
                  <w:shd w:val="clear" w:color="auto" w:fill="auto"/>
                  <w:vAlign w:val="center"/>
                </w:tcPr>
                <w:p w14:paraId="79907304" w14:textId="77777777" w:rsidR="00721FF8" w:rsidRDefault="005C28C1">
                  <w:pPr>
                    <w:spacing w:after="0" w:line="240" w:lineRule="auto"/>
                    <w:jc w:val="center"/>
                    <w:rPr>
                      <w:sz w:val="16"/>
                      <w:szCs w:val="16"/>
                    </w:rPr>
                  </w:pPr>
                  <w:r>
                    <w:rPr>
                      <w:sz w:val="16"/>
                      <w:szCs w:val="16"/>
                    </w:rPr>
                    <w:t>-8.05</w:t>
                  </w:r>
                </w:p>
              </w:tc>
              <w:tc>
                <w:tcPr>
                  <w:tcW w:w="709" w:type="dxa"/>
                  <w:shd w:val="clear" w:color="auto" w:fill="auto"/>
                  <w:vAlign w:val="center"/>
                </w:tcPr>
                <w:p w14:paraId="35996AEC" w14:textId="77777777" w:rsidR="00721FF8" w:rsidRDefault="005C28C1">
                  <w:pPr>
                    <w:spacing w:after="0" w:line="240" w:lineRule="auto"/>
                    <w:jc w:val="center"/>
                    <w:rPr>
                      <w:sz w:val="16"/>
                      <w:szCs w:val="16"/>
                    </w:rPr>
                  </w:pPr>
                  <w:r>
                    <w:rPr>
                      <w:sz w:val="16"/>
                      <w:szCs w:val="16"/>
                    </w:rPr>
                    <w:t>8.95</w:t>
                  </w:r>
                </w:p>
              </w:tc>
              <w:tc>
                <w:tcPr>
                  <w:tcW w:w="567" w:type="dxa"/>
                  <w:shd w:val="clear" w:color="auto" w:fill="auto"/>
                  <w:vAlign w:val="center"/>
                </w:tcPr>
                <w:p w14:paraId="59A7ACFC" w14:textId="77777777" w:rsidR="00721FF8" w:rsidRDefault="005C28C1">
                  <w:pPr>
                    <w:spacing w:after="0" w:line="240" w:lineRule="auto"/>
                    <w:jc w:val="center"/>
                    <w:rPr>
                      <w:sz w:val="16"/>
                      <w:szCs w:val="16"/>
                    </w:rPr>
                  </w:pPr>
                  <w:r>
                    <w:rPr>
                      <w:sz w:val="16"/>
                      <w:szCs w:val="16"/>
                    </w:rPr>
                    <w:t>-8.01</w:t>
                  </w:r>
                </w:p>
              </w:tc>
              <w:tc>
                <w:tcPr>
                  <w:tcW w:w="708" w:type="dxa"/>
                  <w:shd w:val="clear" w:color="auto" w:fill="auto"/>
                  <w:vAlign w:val="center"/>
                </w:tcPr>
                <w:p w14:paraId="10A423CE" w14:textId="77777777" w:rsidR="00721FF8" w:rsidRDefault="005C28C1">
                  <w:pPr>
                    <w:spacing w:after="0" w:line="240" w:lineRule="auto"/>
                    <w:jc w:val="center"/>
                    <w:rPr>
                      <w:sz w:val="16"/>
                      <w:szCs w:val="16"/>
                    </w:rPr>
                  </w:pPr>
                  <w:r>
                    <w:rPr>
                      <w:sz w:val="16"/>
                      <w:szCs w:val="16"/>
                    </w:rPr>
                    <w:t>8.63</w:t>
                  </w:r>
                </w:p>
              </w:tc>
              <w:tc>
                <w:tcPr>
                  <w:tcW w:w="774" w:type="dxa"/>
                  <w:shd w:val="clear" w:color="auto" w:fill="auto"/>
                  <w:vAlign w:val="center"/>
                </w:tcPr>
                <w:p w14:paraId="03FE4AAA" w14:textId="77777777" w:rsidR="00721FF8" w:rsidRDefault="005C28C1">
                  <w:pPr>
                    <w:spacing w:after="0" w:line="240" w:lineRule="auto"/>
                    <w:jc w:val="center"/>
                    <w:rPr>
                      <w:sz w:val="16"/>
                      <w:szCs w:val="16"/>
                    </w:rPr>
                  </w:pPr>
                  <w:r>
                    <w:rPr>
                      <w:sz w:val="16"/>
                      <w:szCs w:val="16"/>
                    </w:rPr>
                    <w:t>7.02</w:t>
                  </w:r>
                </w:p>
              </w:tc>
              <w:tc>
                <w:tcPr>
                  <w:tcW w:w="709" w:type="dxa"/>
                  <w:shd w:val="clear" w:color="auto" w:fill="auto"/>
                  <w:vAlign w:val="center"/>
                </w:tcPr>
                <w:p w14:paraId="4D831168" w14:textId="77777777" w:rsidR="00721FF8" w:rsidRDefault="005C28C1">
                  <w:pPr>
                    <w:spacing w:after="0" w:line="240" w:lineRule="auto"/>
                    <w:jc w:val="center"/>
                    <w:rPr>
                      <w:sz w:val="16"/>
                      <w:szCs w:val="16"/>
                    </w:rPr>
                  </w:pPr>
                  <w:r>
                    <w:rPr>
                      <w:sz w:val="16"/>
                      <w:szCs w:val="16"/>
                    </w:rPr>
                    <w:t>1.26</w:t>
                  </w:r>
                </w:p>
              </w:tc>
              <w:tc>
                <w:tcPr>
                  <w:tcW w:w="708" w:type="dxa"/>
                  <w:shd w:val="clear" w:color="auto" w:fill="auto"/>
                  <w:vAlign w:val="center"/>
                </w:tcPr>
                <w:p w14:paraId="383F9EB8" w14:textId="77777777" w:rsidR="00721FF8" w:rsidRDefault="005C28C1">
                  <w:pPr>
                    <w:spacing w:after="0" w:line="240" w:lineRule="auto"/>
                    <w:jc w:val="center"/>
                    <w:rPr>
                      <w:sz w:val="16"/>
                      <w:szCs w:val="16"/>
                    </w:rPr>
                  </w:pPr>
                  <w:r>
                    <w:rPr>
                      <w:sz w:val="16"/>
                      <w:szCs w:val="16"/>
                    </w:rPr>
                    <w:t>18.12</w:t>
                  </w:r>
                </w:p>
              </w:tc>
              <w:tc>
                <w:tcPr>
                  <w:tcW w:w="709" w:type="dxa"/>
                  <w:shd w:val="clear" w:color="auto" w:fill="auto"/>
                  <w:vAlign w:val="center"/>
                </w:tcPr>
                <w:p w14:paraId="7BB8CDCF" w14:textId="77777777" w:rsidR="00721FF8" w:rsidRDefault="005C28C1">
                  <w:pPr>
                    <w:spacing w:after="0" w:line="240" w:lineRule="auto"/>
                    <w:jc w:val="center"/>
                    <w:rPr>
                      <w:sz w:val="16"/>
                      <w:szCs w:val="16"/>
                    </w:rPr>
                  </w:pPr>
                  <w:r>
                    <w:rPr>
                      <w:sz w:val="16"/>
                      <w:szCs w:val="16"/>
                    </w:rPr>
                    <w:t>1.14</w:t>
                  </w:r>
                </w:p>
              </w:tc>
            </w:tr>
            <w:tr w:rsidR="00721FF8" w14:paraId="2F39C58C" w14:textId="77777777">
              <w:trPr>
                <w:trHeight w:val="108"/>
                <w:jc w:val="center"/>
              </w:trPr>
              <w:tc>
                <w:tcPr>
                  <w:tcW w:w="708" w:type="dxa"/>
                  <w:vMerge w:val="restart"/>
                  <w:shd w:val="clear" w:color="auto" w:fill="D9D9D9" w:themeFill="background1" w:themeFillShade="D9"/>
                  <w:vAlign w:val="center"/>
                </w:tcPr>
                <w:p w14:paraId="092D4876" w14:textId="77777777" w:rsidR="00721FF8" w:rsidRDefault="005C28C1">
                  <w:pPr>
                    <w:spacing w:after="0" w:line="240" w:lineRule="auto"/>
                    <w:jc w:val="center"/>
                    <w:rPr>
                      <w:sz w:val="16"/>
                      <w:szCs w:val="16"/>
                    </w:rPr>
                  </w:pPr>
                  <w:r>
                    <w:rPr>
                      <w:sz w:val="16"/>
                      <w:szCs w:val="16"/>
                    </w:rPr>
                    <w:t>550 m</w:t>
                  </w:r>
                </w:p>
              </w:tc>
              <w:tc>
                <w:tcPr>
                  <w:tcW w:w="1916" w:type="dxa"/>
                  <w:shd w:val="clear" w:color="auto" w:fill="D9D9D9" w:themeFill="background1" w:themeFillShade="D9"/>
                  <w:vAlign w:val="center"/>
                </w:tcPr>
                <w:p w14:paraId="294193C9" w14:textId="77777777" w:rsidR="00721FF8" w:rsidRDefault="005C28C1">
                  <w:pPr>
                    <w:spacing w:after="0" w:line="240" w:lineRule="auto"/>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53CF5358" w14:textId="77777777" w:rsidR="00721FF8" w:rsidRDefault="005C28C1">
                  <w:pPr>
                    <w:spacing w:after="0" w:line="240" w:lineRule="auto"/>
                    <w:jc w:val="center"/>
                    <w:rPr>
                      <w:sz w:val="16"/>
                      <w:szCs w:val="16"/>
                    </w:rPr>
                  </w:pPr>
                  <w:r>
                    <w:rPr>
                      <w:sz w:val="16"/>
                      <w:szCs w:val="16"/>
                    </w:rPr>
                    <w:t>-7.69</w:t>
                  </w:r>
                </w:p>
              </w:tc>
              <w:tc>
                <w:tcPr>
                  <w:tcW w:w="709" w:type="dxa"/>
                  <w:shd w:val="clear" w:color="auto" w:fill="auto"/>
                  <w:vAlign w:val="center"/>
                </w:tcPr>
                <w:p w14:paraId="53BD4231" w14:textId="77777777" w:rsidR="00721FF8" w:rsidRDefault="005C28C1">
                  <w:pPr>
                    <w:spacing w:after="0" w:line="240" w:lineRule="auto"/>
                    <w:jc w:val="center"/>
                    <w:rPr>
                      <w:sz w:val="16"/>
                      <w:szCs w:val="16"/>
                    </w:rPr>
                  </w:pPr>
                  <w:r>
                    <w:rPr>
                      <w:sz w:val="16"/>
                      <w:szCs w:val="16"/>
                    </w:rPr>
                    <w:t>20.2</w:t>
                  </w:r>
                </w:p>
              </w:tc>
              <w:tc>
                <w:tcPr>
                  <w:tcW w:w="567" w:type="dxa"/>
                  <w:shd w:val="clear" w:color="auto" w:fill="auto"/>
                  <w:vAlign w:val="center"/>
                </w:tcPr>
                <w:p w14:paraId="1EA128DF" w14:textId="77777777" w:rsidR="00721FF8" w:rsidRDefault="005C28C1">
                  <w:pPr>
                    <w:spacing w:after="0" w:line="240" w:lineRule="auto"/>
                    <w:jc w:val="center"/>
                    <w:rPr>
                      <w:sz w:val="16"/>
                      <w:szCs w:val="16"/>
                    </w:rPr>
                  </w:pPr>
                  <w:r>
                    <w:rPr>
                      <w:sz w:val="16"/>
                      <w:szCs w:val="16"/>
                    </w:rPr>
                    <w:t>1.58</w:t>
                  </w:r>
                </w:p>
              </w:tc>
              <w:tc>
                <w:tcPr>
                  <w:tcW w:w="708" w:type="dxa"/>
                  <w:shd w:val="clear" w:color="auto" w:fill="auto"/>
                  <w:vAlign w:val="center"/>
                </w:tcPr>
                <w:p w14:paraId="27A9A909" w14:textId="77777777" w:rsidR="00721FF8" w:rsidRDefault="005C28C1">
                  <w:pPr>
                    <w:spacing w:after="0" w:line="240" w:lineRule="auto"/>
                    <w:jc w:val="center"/>
                    <w:rPr>
                      <w:sz w:val="16"/>
                      <w:szCs w:val="16"/>
                    </w:rPr>
                  </w:pPr>
                  <w:r>
                    <w:rPr>
                      <w:sz w:val="16"/>
                      <w:szCs w:val="16"/>
                    </w:rPr>
                    <w:t>17.34</w:t>
                  </w:r>
                </w:p>
              </w:tc>
              <w:tc>
                <w:tcPr>
                  <w:tcW w:w="774" w:type="dxa"/>
                  <w:shd w:val="clear" w:color="auto" w:fill="auto"/>
                  <w:vAlign w:val="center"/>
                </w:tcPr>
                <w:p w14:paraId="32C696B0" w14:textId="77777777" w:rsidR="00721FF8" w:rsidRDefault="005C28C1">
                  <w:pPr>
                    <w:spacing w:after="0" w:line="240" w:lineRule="auto"/>
                    <w:jc w:val="center"/>
                    <w:rPr>
                      <w:sz w:val="16"/>
                      <w:szCs w:val="16"/>
                    </w:rPr>
                  </w:pPr>
                  <w:r>
                    <w:rPr>
                      <w:sz w:val="16"/>
                      <w:szCs w:val="16"/>
                    </w:rPr>
                    <w:t>102.41</w:t>
                  </w:r>
                </w:p>
              </w:tc>
              <w:tc>
                <w:tcPr>
                  <w:tcW w:w="709" w:type="dxa"/>
                  <w:shd w:val="clear" w:color="auto" w:fill="auto"/>
                  <w:vAlign w:val="center"/>
                </w:tcPr>
                <w:p w14:paraId="078F9E4E" w14:textId="77777777" w:rsidR="00721FF8" w:rsidRDefault="005C28C1">
                  <w:pPr>
                    <w:spacing w:after="0" w:line="240" w:lineRule="auto"/>
                    <w:jc w:val="center"/>
                    <w:rPr>
                      <w:sz w:val="16"/>
                      <w:szCs w:val="16"/>
                    </w:rPr>
                  </w:pPr>
                  <w:r>
                    <w:rPr>
                      <w:sz w:val="16"/>
                      <w:szCs w:val="16"/>
                    </w:rPr>
                    <w:t>-8.45</w:t>
                  </w:r>
                </w:p>
              </w:tc>
              <w:tc>
                <w:tcPr>
                  <w:tcW w:w="708" w:type="dxa"/>
                  <w:shd w:val="clear" w:color="auto" w:fill="auto"/>
                  <w:vAlign w:val="center"/>
                </w:tcPr>
                <w:p w14:paraId="2BB8CAF0" w14:textId="77777777" w:rsidR="00721FF8" w:rsidRDefault="005C28C1">
                  <w:pPr>
                    <w:spacing w:after="0" w:line="240" w:lineRule="auto"/>
                    <w:jc w:val="center"/>
                    <w:rPr>
                      <w:sz w:val="16"/>
                      <w:szCs w:val="16"/>
                    </w:rPr>
                  </w:pPr>
                  <w:r>
                    <w:rPr>
                      <w:sz w:val="16"/>
                      <w:szCs w:val="16"/>
                    </w:rPr>
                    <w:t>0</w:t>
                  </w:r>
                </w:p>
              </w:tc>
              <w:tc>
                <w:tcPr>
                  <w:tcW w:w="709" w:type="dxa"/>
                  <w:shd w:val="clear" w:color="auto" w:fill="auto"/>
                  <w:vAlign w:val="center"/>
                </w:tcPr>
                <w:p w14:paraId="6B4E204B" w14:textId="77777777" w:rsidR="00721FF8" w:rsidRDefault="005C28C1">
                  <w:pPr>
                    <w:spacing w:after="0" w:line="240" w:lineRule="auto"/>
                    <w:jc w:val="center"/>
                    <w:rPr>
                      <w:sz w:val="16"/>
                      <w:szCs w:val="16"/>
                    </w:rPr>
                  </w:pPr>
                  <w:r>
                    <w:rPr>
                      <w:sz w:val="16"/>
                      <w:szCs w:val="16"/>
                    </w:rPr>
                    <w:t>111.4</w:t>
                  </w:r>
                </w:p>
              </w:tc>
            </w:tr>
            <w:tr w:rsidR="00721FF8" w14:paraId="144E30C5" w14:textId="77777777">
              <w:trPr>
                <w:trHeight w:val="45"/>
                <w:jc w:val="center"/>
              </w:trPr>
              <w:tc>
                <w:tcPr>
                  <w:tcW w:w="708" w:type="dxa"/>
                  <w:vMerge/>
                  <w:vAlign w:val="center"/>
                </w:tcPr>
                <w:p w14:paraId="565C5FB4" w14:textId="77777777" w:rsidR="00721FF8" w:rsidRDefault="00721FF8">
                  <w:pPr>
                    <w:spacing w:after="0" w:line="240" w:lineRule="auto"/>
                    <w:jc w:val="center"/>
                    <w:rPr>
                      <w:sz w:val="16"/>
                      <w:szCs w:val="16"/>
                    </w:rPr>
                  </w:pPr>
                </w:p>
              </w:tc>
              <w:tc>
                <w:tcPr>
                  <w:tcW w:w="1916" w:type="dxa"/>
                  <w:shd w:val="clear" w:color="auto" w:fill="D9D9D9" w:themeFill="background1" w:themeFillShade="D9"/>
                  <w:vAlign w:val="center"/>
                </w:tcPr>
                <w:p w14:paraId="30D0600C" w14:textId="77777777" w:rsidR="00721FF8" w:rsidRDefault="005C28C1">
                  <w:pPr>
                    <w:spacing w:after="0" w:line="240" w:lineRule="auto"/>
                    <w:jc w:val="center"/>
                    <w:rPr>
                      <w:sz w:val="16"/>
                      <w:szCs w:val="16"/>
                    </w:rPr>
                  </w:pPr>
                  <w:r>
                    <w:rPr>
                      <w:sz w:val="16"/>
                      <w:szCs w:val="16"/>
                    </w:rPr>
                    <w:t>Measurement</w:t>
                  </w:r>
                </w:p>
              </w:tc>
              <w:tc>
                <w:tcPr>
                  <w:tcW w:w="567" w:type="dxa"/>
                  <w:shd w:val="clear" w:color="auto" w:fill="auto"/>
                  <w:vAlign w:val="center"/>
                </w:tcPr>
                <w:p w14:paraId="4501762A" w14:textId="77777777" w:rsidR="00721FF8" w:rsidRDefault="005C28C1">
                  <w:pPr>
                    <w:spacing w:after="0" w:line="240" w:lineRule="auto"/>
                    <w:jc w:val="center"/>
                    <w:rPr>
                      <w:sz w:val="16"/>
                      <w:szCs w:val="16"/>
                    </w:rPr>
                  </w:pPr>
                  <w:r>
                    <w:rPr>
                      <w:sz w:val="16"/>
                      <w:szCs w:val="16"/>
                    </w:rPr>
                    <w:t>-7.97</w:t>
                  </w:r>
                </w:p>
              </w:tc>
              <w:tc>
                <w:tcPr>
                  <w:tcW w:w="709" w:type="dxa"/>
                  <w:shd w:val="clear" w:color="auto" w:fill="auto"/>
                  <w:vAlign w:val="center"/>
                </w:tcPr>
                <w:p w14:paraId="641EFFDF" w14:textId="77777777" w:rsidR="00721FF8" w:rsidRDefault="005C28C1">
                  <w:pPr>
                    <w:spacing w:after="0" w:line="240" w:lineRule="auto"/>
                    <w:jc w:val="center"/>
                    <w:rPr>
                      <w:sz w:val="16"/>
                      <w:szCs w:val="16"/>
                    </w:rPr>
                  </w:pPr>
                  <w:r>
                    <w:rPr>
                      <w:sz w:val="16"/>
                      <w:szCs w:val="16"/>
                    </w:rPr>
                    <w:t>10.77</w:t>
                  </w:r>
                </w:p>
              </w:tc>
              <w:tc>
                <w:tcPr>
                  <w:tcW w:w="567" w:type="dxa"/>
                  <w:shd w:val="clear" w:color="auto" w:fill="auto"/>
                  <w:vAlign w:val="center"/>
                </w:tcPr>
                <w:p w14:paraId="144B0D51" w14:textId="77777777" w:rsidR="00721FF8" w:rsidRDefault="005C28C1">
                  <w:pPr>
                    <w:spacing w:after="0" w:line="240" w:lineRule="auto"/>
                    <w:jc w:val="center"/>
                    <w:rPr>
                      <w:sz w:val="16"/>
                      <w:szCs w:val="16"/>
                    </w:rPr>
                  </w:pPr>
                  <w:r>
                    <w:rPr>
                      <w:sz w:val="16"/>
                      <w:szCs w:val="16"/>
                    </w:rPr>
                    <w:t>-7.88</w:t>
                  </w:r>
                </w:p>
              </w:tc>
              <w:tc>
                <w:tcPr>
                  <w:tcW w:w="708" w:type="dxa"/>
                  <w:shd w:val="clear" w:color="auto" w:fill="auto"/>
                  <w:vAlign w:val="center"/>
                </w:tcPr>
                <w:p w14:paraId="1E4AA735" w14:textId="77777777" w:rsidR="00721FF8" w:rsidRDefault="005C28C1">
                  <w:pPr>
                    <w:spacing w:after="0" w:line="240" w:lineRule="auto"/>
                    <w:jc w:val="center"/>
                    <w:rPr>
                      <w:sz w:val="16"/>
                      <w:szCs w:val="16"/>
                    </w:rPr>
                  </w:pPr>
                  <w:r>
                    <w:rPr>
                      <w:sz w:val="16"/>
                      <w:szCs w:val="16"/>
                    </w:rPr>
                    <w:t>9.43</w:t>
                  </w:r>
                </w:p>
              </w:tc>
              <w:tc>
                <w:tcPr>
                  <w:tcW w:w="774" w:type="dxa"/>
                  <w:shd w:val="clear" w:color="auto" w:fill="auto"/>
                  <w:vAlign w:val="center"/>
                </w:tcPr>
                <w:p w14:paraId="30FD5A5F" w14:textId="77777777" w:rsidR="00721FF8" w:rsidRDefault="005C28C1">
                  <w:pPr>
                    <w:spacing w:after="0" w:line="240" w:lineRule="auto"/>
                    <w:jc w:val="center"/>
                    <w:rPr>
                      <w:sz w:val="16"/>
                      <w:szCs w:val="16"/>
                    </w:rPr>
                  </w:pPr>
                  <w:r>
                    <w:rPr>
                      <w:sz w:val="16"/>
                      <w:szCs w:val="16"/>
                    </w:rPr>
                    <w:t>6.82</w:t>
                  </w:r>
                </w:p>
              </w:tc>
              <w:tc>
                <w:tcPr>
                  <w:tcW w:w="709" w:type="dxa"/>
                  <w:shd w:val="clear" w:color="auto" w:fill="auto"/>
                  <w:vAlign w:val="center"/>
                </w:tcPr>
                <w:p w14:paraId="0280B83F" w14:textId="77777777" w:rsidR="00721FF8" w:rsidRDefault="005C28C1">
                  <w:pPr>
                    <w:spacing w:after="0" w:line="240" w:lineRule="auto"/>
                    <w:jc w:val="center"/>
                    <w:rPr>
                      <w:sz w:val="16"/>
                      <w:szCs w:val="16"/>
                    </w:rPr>
                  </w:pPr>
                  <w:r>
                    <w:rPr>
                      <w:sz w:val="16"/>
                      <w:szCs w:val="16"/>
                    </w:rPr>
                    <w:t>1.25</w:t>
                  </w:r>
                </w:p>
              </w:tc>
              <w:tc>
                <w:tcPr>
                  <w:tcW w:w="708" w:type="dxa"/>
                  <w:shd w:val="clear" w:color="auto" w:fill="auto"/>
                  <w:vAlign w:val="center"/>
                </w:tcPr>
                <w:p w14:paraId="1F28F22D" w14:textId="77777777" w:rsidR="00721FF8" w:rsidRDefault="005C28C1">
                  <w:pPr>
                    <w:spacing w:after="0" w:line="240" w:lineRule="auto"/>
                    <w:jc w:val="center"/>
                    <w:rPr>
                      <w:sz w:val="16"/>
                      <w:szCs w:val="16"/>
                    </w:rPr>
                  </w:pPr>
                  <w:r>
                    <w:rPr>
                      <w:sz w:val="16"/>
                      <w:szCs w:val="16"/>
                    </w:rPr>
                    <w:t>17.69</w:t>
                  </w:r>
                </w:p>
              </w:tc>
              <w:tc>
                <w:tcPr>
                  <w:tcW w:w="709" w:type="dxa"/>
                  <w:shd w:val="clear" w:color="auto" w:fill="auto"/>
                  <w:vAlign w:val="center"/>
                </w:tcPr>
                <w:p w14:paraId="00DF5F0D" w14:textId="77777777" w:rsidR="00721FF8" w:rsidRDefault="005C28C1">
                  <w:pPr>
                    <w:spacing w:after="0" w:line="240" w:lineRule="auto"/>
                    <w:jc w:val="center"/>
                    <w:rPr>
                      <w:sz w:val="16"/>
                      <w:szCs w:val="16"/>
                    </w:rPr>
                  </w:pPr>
                  <w:r>
                    <w:rPr>
                      <w:sz w:val="16"/>
                      <w:szCs w:val="16"/>
                    </w:rPr>
                    <w:t>1.13</w:t>
                  </w:r>
                </w:p>
              </w:tc>
            </w:tr>
          </w:tbl>
          <w:p w14:paraId="16B1AE24" w14:textId="77777777" w:rsidR="00721FF8" w:rsidRDefault="00721FF8">
            <w:pPr>
              <w:spacing w:before="0" w:after="0" w:line="240" w:lineRule="auto"/>
              <w:rPr>
                <w:rFonts w:eastAsiaTheme="minorEastAsia"/>
                <w:b/>
                <w:i/>
                <w:lang w:eastAsia="zh-CN"/>
              </w:rPr>
            </w:pPr>
          </w:p>
          <w:p w14:paraId="39725F60" w14:textId="77777777" w:rsidR="00721FF8" w:rsidRDefault="005C28C1">
            <w:pPr>
              <w:spacing w:before="0" w:after="0" w:line="240" w:lineRule="auto"/>
              <w:rPr>
                <w:rFonts w:eastAsiaTheme="minorEastAsia"/>
                <w:bCs/>
                <w:iCs/>
                <w:lang w:eastAsia="zh-CN"/>
              </w:rPr>
            </w:pPr>
            <w:r>
              <w:rPr>
                <w:rFonts w:eastAsiaTheme="minorEastAsia"/>
                <w:b/>
                <w:iCs/>
                <w:lang w:eastAsia="zh-CN"/>
              </w:rPr>
              <w:t>Observation 4:</w:t>
            </w:r>
            <w:r>
              <w:rPr>
                <w:rFonts w:eastAsiaTheme="minorEastAsia"/>
                <w:bCs/>
                <w:iCs/>
                <w:lang w:eastAsia="zh-CN"/>
              </w:rPr>
              <w:t xml:space="preserve"> The </w:t>
            </w:r>
            <w:proofErr w:type="gramStart"/>
            <w:r>
              <w:rPr>
                <w:rFonts w:eastAsiaTheme="minorEastAsia"/>
                <w:bCs/>
                <w:iCs/>
                <w:lang w:eastAsia="zh-CN"/>
              </w:rPr>
              <w:t>fast fading</w:t>
            </w:r>
            <w:proofErr w:type="gramEnd"/>
            <w:r>
              <w:rPr>
                <w:rFonts w:eastAsiaTheme="minorEastAsia"/>
                <w:bCs/>
                <w:iCs/>
                <w:lang w:eastAsia="zh-CN"/>
              </w:rPr>
              <w:t xml:space="preserve"> parameters of low-altitude airspace scenario differ from that of </w:t>
            </w:r>
            <w:proofErr w:type="spellStart"/>
            <w:r>
              <w:rPr>
                <w:rFonts w:eastAsiaTheme="minorEastAsia"/>
                <w:bCs/>
                <w:iCs/>
                <w:lang w:eastAsia="zh-CN"/>
              </w:rPr>
              <w:t>UMa</w:t>
            </w:r>
            <w:proofErr w:type="spellEnd"/>
            <w:r>
              <w:rPr>
                <w:rFonts w:eastAsiaTheme="minorEastAsia"/>
                <w:bCs/>
                <w:iCs/>
                <w:lang w:eastAsia="zh-CN"/>
              </w:rPr>
              <w:t xml:space="preserve"> in TR 38.901/</w:t>
            </w:r>
            <w:proofErr w:type="spellStart"/>
            <w:r>
              <w:rPr>
                <w:rFonts w:eastAsiaTheme="minorEastAsia"/>
                <w:bCs/>
                <w:iCs/>
                <w:lang w:eastAsia="zh-CN"/>
              </w:rPr>
              <w:t>UMa</w:t>
            </w:r>
            <w:proofErr w:type="spellEnd"/>
            <w:r>
              <w:rPr>
                <w:rFonts w:eastAsiaTheme="minorEastAsia"/>
                <w:bCs/>
                <w:iCs/>
                <w:lang w:eastAsia="zh-CN"/>
              </w:rPr>
              <w:t>-AV in TR 36.777.</w:t>
            </w:r>
          </w:p>
          <w:p w14:paraId="73C1C239" w14:textId="77777777" w:rsidR="00721FF8" w:rsidRDefault="00721FF8">
            <w:pPr>
              <w:spacing w:before="0" w:after="0" w:line="240" w:lineRule="auto"/>
              <w:rPr>
                <w:rFonts w:eastAsiaTheme="minorEastAsia"/>
                <w:bCs/>
                <w:iCs/>
                <w:lang w:eastAsia="zh-CN"/>
              </w:rPr>
            </w:pPr>
          </w:p>
          <w:p w14:paraId="6B44ECDB" w14:textId="77777777" w:rsidR="00721FF8" w:rsidRDefault="005C28C1">
            <w:pPr>
              <w:pStyle w:val="Caption"/>
              <w:spacing w:before="0" w:after="0" w:line="240" w:lineRule="auto"/>
              <w:rPr>
                <w:b w:val="0"/>
                <w:iCs/>
                <w:sz w:val="20"/>
                <w:szCs w:val="20"/>
                <w:lang w:eastAsia="zh-CN"/>
              </w:rPr>
            </w:pPr>
            <w:r>
              <w:rPr>
                <w:bCs w:val="0"/>
                <w:iCs/>
                <w:sz w:val="20"/>
                <w:szCs w:val="20"/>
                <w:lang w:eastAsia="zh-CN"/>
              </w:rPr>
              <w:t>Proposal 5:</w:t>
            </w:r>
            <w:r>
              <w:rPr>
                <w:b w:val="0"/>
                <w:iCs/>
                <w:sz w:val="20"/>
                <w:szCs w:val="20"/>
                <w:lang w:eastAsia="zh-CN"/>
              </w:rPr>
              <w:t xml:space="preserve"> Support to introduce low-altitude airspace scenario with:</w:t>
            </w:r>
          </w:p>
          <w:p w14:paraId="4E3F79D4"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r>
              <w:rPr>
                <w:bCs/>
                <w:iCs/>
                <w:szCs w:val="20"/>
              </w:rPr>
              <w:t>Aerial UTs vertically ranging from 0 to 600 m.</w:t>
            </w:r>
          </w:p>
          <w:p w14:paraId="7431A5FC" w14:textId="77777777" w:rsidR="00721FF8" w:rsidRDefault="005C28C1">
            <w:pPr>
              <w:pStyle w:val="ListParagraph"/>
              <w:numPr>
                <w:ilvl w:val="0"/>
                <w:numId w:val="13"/>
              </w:numPr>
              <w:autoSpaceDE w:val="0"/>
              <w:autoSpaceDN w:val="0"/>
              <w:adjustRightInd w:val="0"/>
              <w:snapToGrid w:val="0"/>
              <w:spacing w:before="0" w:line="240" w:lineRule="auto"/>
              <w:ind w:left="357" w:hanging="357"/>
              <w:rPr>
                <w:bCs/>
                <w:iCs/>
                <w:szCs w:val="20"/>
              </w:rPr>
            </w:pPr>
            <w:r>
              <w:rPr>
                <w:bCs/>
                <w:iCs/>
                <w:szCs w:val="20"/>
              </w:rPr>
              <w:t>Altitude-dependent fast fading parameters.</w:t>
            </w:r>
          </w:p>
          <w:p w14:paraId="2FB9AAEF" w14:textId="77777777" w:rsidR="00721FF8" w:rsidRDefault="00721FF8">
            <w:pPr>
              <w:spacing w:before="0" w:after="0" w:line="240" w:lineRule="auto"/>
              <w:rPr>
                <w:lang w:eastAsia="zh-CN"/>
              </w:rPr>
            </w:pPr>
          </w:p>
        </w:tc>
      </w:tr>
    </w:tbl>
    <w:p w14:paraId="164D07F3" w14:textId="77777777" w:rsidR="00721FF8" w:rsidRDefault="00721FF8">
      <w:pPr>
        <w:pStyle w:val="BodyText"/>
        <w:spacing w:after="0"/>
        <w:rPr>
          <w:rFonts w:ascii="Times New Roman" w:eastAsiaTheme="minorEastAsia" w:hAnsi="Times New Roman"/>
          <w:szCs w:val="20"/>
          <w:lang w:eastAsia="ko-KR"/>
        </w:rPr>
      </w:pPr>
    </w:p>
    <w:p w14:paraId="2436B8CA" w14:textId="77777777" w:rsidR="00721FF8" w:rsidRDefault="00721FF8">
      <w:pPr>
        <w:pStyle w:val="BodyText"/>
        <w:spacing w:after="0"/>
        <w:rPr>
          <w:rFonts w:ascii="Times New Roman" w:eastAsiaTheme="minorEastAsia" w:hAnsi="Times New Roman"/>
          <w:szCs w:val="20"/>
          <w:lang w:eastAsia="ko-KR"/>
        </w:rPr>
      </w:pPr>
    </w:p>
    <w:p w14:paraId="625BF59C" w14:textId="77777777" w:rsidR="00721FF8" w:rsidRDefault="005C28C1">
      <w:pPr>
        <w:pStyle w:val="Heading4"/>
        <w:rPr>
          <w:rFonts w:eastAsia="SimSun"/>
          <w:lang w:val="en-US" w:eastAsia="zh-CN"/>
        </w:rPr>
      </w:pPr>
      <w:r>
        <w:rPr>
          <w:rFonts w:eastAsia="SimSun"/>
          <w:lang w:val="en-US" w:eastAsia="zh-CN"/>
        </w:rPr>
        <w:t>Summary of Issues</w:t>
      </w:r>
    </w:p>
    <w:p w14:paraId="7CEA4A28" w14:textId="77777777" w:rsidR="00721FF8" w:rsidRDefault="005C28C1">
      <w:pPr>
        <w:pStyle w:val="BodyText"/>
        <w:spacing w:after="0"/>
        <w:rPr>
          <w:rFonts w:ascii="Times New Roman" w:hAnsi="Times New Roman"/>
          <w:szCs w:val="20"/>
          <w:lang w:eastAsia="zh-CN"/>
        </w:rPr>
      </w:pPr>
      <w:r>
        <w:rPr>
          <w:rFonts w:ascii="Times New Roman" w:hAnsi="Times New Roman"/>
          <w:szCs w:val="20"/>
          <w:lang w:eastAsia="zh-CN"/>
        </w:rPr>
        <w:t xml:space="preserve">One company have provided inputs on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deployment scenario.</w:t>
      </w:r>
    </w:p>
    <w:p w14:paraId="432BD904" w14:textId="77777777" w:rsidR="00721FF8" w:rsidRDefault="00721FF8">
      <w:pPr>
        <w:pStyle w:val="BodyText"/>
        <w:spacing w:after="0"/>
        <w:rPr>
          <w:rFonts w:ascii="Times New Roman" w:hAnsi="Times New Roman"/>
          <w:szCs w:val="20"/>
          <w:lang w:eastAsia="zh-CN"/>
        </w:rPr>
      </w:pPr>
    </w:p>
    <w:p w14:paraId="04314B4B" w14:textId="77777777" w:rsidR="00721FF8" w:rsidRDefault="005C28C1">
      <w:pPr>
        <w:pStyle w:val="Heading5"/>
        <w:rPr>
          <w:rFonts w:eastAsiaTheme="minorEastAsia"/>
          <w:lang w:val="en-US" w:eastAsia="ko-KR"/>
        </w:rPr>
      </w:pPr>
      <w:r>
        <w:rPr>
          <w:rFonts w:eastAsiaTheme="minorEastAsia"/>
          <w:lang w:val="en-US" w:eastAsia="ko-KR"/>
        </w:rPr>
        <w:t>Proposal #3.3-1</w:t>
      </w:r>
    </w:p>
    <w:p w14:paraId="722231BE" w14:textId="77777777" w:rsidR="00721FF8" w:rsidRDefault="005C28C1">
      <w:pPr>
        <w:pStyle w:val="ListParagraph"/>
        <w:numPr>
          <w:ilvl w:val="0"/>
          <w:numId w:val="36"/>
        </w:numPr>
      </w:pPr>
      <w:r>
        <w:t>Introduce low-altitude airspace scenario in TR38.901.</w:t>
      </w:r>
    </w:p>
    <w:p w14:paraId="24DB3A64" w14:textId="77777777" w:rsidR="00721FF8" w:rsidRDefault="00721FF8">
      <w:pPr>
        <w:rPr>
          <w:lang w:eastAsia="ko-KR"/>
        </w:rPr>
      </w:pPr>
    </w:p>
    <w:p w14:paraId="095BC541" w14:textId="477F6979" w:rsidR="00721FF8" w:rsidRDefault="005C28C1">
      <w:pPr>
        <w:pStyle w:val="Heading4"/>
        <w:rPr>
          <w:rFonts w:eastAsia="SimSun"/>
          <w:lang w:val="en-US" w:eastAsia="zh-CN"/>
        </w:rPr>
      </w:pPr>
      <w:r>
        <w:rPr>
          <w:rFonts w:eastAsia="SimSun"/>
          <w:lang w:val="en-US" w:eastAsia="zh-CN"/>
        </w:rPr>
        <w:t>Round #1</w:t>
      </w:r>
      <w:r w:rsidR="004D22E8">
        <w:rPr>
          <w:rFonts w:eastAsia="SimSun"/>
          <w:lang w:val="en-US" w:eastAsia="zh-CN"/>
        </w:rPr>
        <w:t>/2</w:t>
      </w:r>
      <w:r>
        <w:rPr>
          <w:rFonts w:eastAsia="SimSun"/>
          <w:lang w:val="en-US" w:eastAsia="zh-CN"/>
        </w:rPr>
        <w:t xml:space="preserve"> Discussion</w:t>
      </w:r>
    </w:p>
    <w:p w14:paraId="20AB0790" w14:textId="77777777" w:rsidR="00721FF8" w:rsidRDefault="005C28C1">
      <w:pPr>
        <w:rPr>
          <w:lang w:eastAsia="zh-CN"/>
        </w:rPr>
      </w:pPr>
      <w:r>
        <w:rPr>
          <w:lang w:eastAsia="zh-CN"/>
        </w:rPr>
        <w:t>Please provide comments on issues regarding support of low-altitude airspace scenario use case. Please provide comments on Proposal #3.3-1.</w:t>
      </w:r>
    </w:p>
    <w:tbl>
      <w:tblPr>
        <w:tblStyle w:val="TableGrid"/>
        <w:tblW w:w="0" w:type="auto"/>
        <w:tblLook w:val="04A0" w:firstRow="1" w:lastRow="0" w:firstColumn="1" w:lastColumn="0" w:noHBand="0" w:noVBand="1"/>
      </w:tblPr>
      <w:tblGrid>
        <w:gridCol w:w="1795"/>
        <w:gridCol w:w="8995"/>
      </w:tblGrid>
      <w:tr w:rsidR="00721FF8" w14:paraId="50DE1CDA" w14:textId="77777777">
        <w:tc>
          <w:tcPr>
            <w:tcW w:w="1795" w:type="dxa"/>
            <w:shd w:val="clear" w:color="auto" w:fill="FBE4D5" w:themeFill="accent2" w:themeFillTint="33"/>
          </w:tcPr>
          <w:p w14:paraId="5C4DD496"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0E15DF4"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5116B7D7" w14:textId="77777777">
        <w:tc>
          <w:tcPr>
            <w:tcW w:w="1795" w:type="dxa"/>
          </w:tcPr>
          <w:p w14:paraId="7405AE69"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1900DC78"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think this is out of scope.</w:t>
            </w:r>
          </w:p>
        </w:tc>
      </w:tr>
      <w:tr w:rsidR="00721FF8" w14:paraId="2F12A0E4" w14:textId="77777777">
        <w:tc>
          <w:tcPr>
            <w:tcW w:w="1795" w:type="dxa"/>
          </w:tcPr>
          <w:p w14:paraId="6F97A18C"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271D6E06" w14:textId="77777777" w:rsidR="00721FF8" w:rsidRDefault="005C28C1">
            <w:pPr>
              <w:pStyle w:val="BodyText"/>
              <w:spacing w:before="0" w:after="0" w:line="240" w:lineRule="auto"/>
              <w:rPr>
                <w:lang w:eastAsia="zh-CN"/>
              </w:rPr>
            </w:pPr>
            <w:r>
              <w:rPr>
                <w:rFonts w:hint="eastAsia"/>
                <w:lang w:eastAsia="zh-CN"/>
              </w:rPr>
              <w:t>S</w:t>
            </w:r>
            <w:r>
              <w:rPr>
                <w:lang w:eastAsia="zh-CN"/>
              </w:rPr>
              <w:t>upport.</w:t>
            </w:r>
          </w:p>
        </w:tc>
      </w:tr>
      <w:tr w:rsidR="00721FF8" w14:paraId="7FCD5897" w14:textId="77777777">
        <w:tc>
          <w:tcPr>
            <w:tcW w:w="1795" w:type="dxa"/>
          </w:tcPr>
          <w:p w14:paraId="78B313F4"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091182A3" w14:textId="77777777" w:rsidR="00721FF8" w:rsidRDefault="005C28C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Low priority </w:t>
            </w:r>
          </w:p>
        </w:tc>
      </w:tr>
      <w:tr w:rsidR="00721FF8" w14:paraId="73948360" w14:textId="77777777">
        <w:tc>
          <w:tcPr>
            <w:tcW w:w="1795" w:type="dxa"/>
          </w:tcPr>
          <w:p w14:paraId="03CC8D99"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5960D9E8" w14:textId="77777777" w:rsidR="00721FF8" w:rsidRDefault="005C28C1">
            <w:pPr>
              <w:pStyle w:val="BodyText"/>
              <w:spacing w:after="0" w:line="240" w:lineRule="auto"/>
              <w:rPr>
                <w:rFonts w:ascii="Times New Roman" w:eastAsiaTheme="minorEastAsia" w:hAnsi="Times New Roman"/>
                <w:szCs w:val="20"/>
                <w:lang w:eastAsia="ko-KR"/>
              </w:rPr>
            </w:pPr>
            <w:r>
              <w:rPr>
                <w:lang w:eastAsia="zh-CN"/>
              </w:rPr>
              <w:t xml:space="preserve">Should these changes be reflected in 38.901? Or do we need to update 36.777? This could have a large impact on the overall scope of this SI. We urge caution. </w:t>
            </w:r>
          </w:p>
        </w:tc>
      </w:tr>
      <w:tr w:rsidR="00721FF8" w14:paraId="34438F14" w14:textId="77777777">
        <w:tc>
          <w:tcPr>
            <w:tcW w:w="1795" w:type="dxa"/>
          </w:tcPr>
          <w:p w14:paraId="238101DF" w14:textId="77777777" w:rsidR="00721FF8" w:rsidRDefault="005C28C1">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CATT</w:t>
            </w:r>
          </w:p>
        </w:tc>
        <w:tc>
          <w:tcPr>
            <w:tcW w:w="8995" w:type="dxa"/>
          </w:tcPr>
          <w:p w14:paraId="27319590" w14:textId="77777777" w:rsidR="00721FF8" w:rsidRDefault="005C28C1">
            <w:pPr>
              <w:pStyle w:val="BodyText"/>
              <w:spacing w:after="0" w:line="240" w:lineRule="auto"/>
              <w:rPr>
                <w:lang w:eastAsia="zh-CN"/>
              </w:rPr>
            </w:pPr>
            <w:r>
              <w:rPr>
                <w:rFonts w:ascii="Times New Roman" w:eastAsiaTheme="minorEastAsia" w:hAnsi="Times New Roman"/>
                <w:szCs w:val="20"/>
                <w:lang w:eastAsia="ko-KR"/>
              </w:rPr>
              <w:t>Support.</w:t>
            </w:r>
          </w:p>
        </w:tc>
      </w:tr>
      <w:tr w:rsidR="00115767" w14:paraId="70C78C66" w14:textId="77777777">
        <w:tc>
          <w:tcPr>
            <w:tcW w:w="1795" w:type="dxa"/>
          </w:tcPr>
          <w:p w14:paraId="192F5C21" w14:textId="7C162DDB" w:rsidR="00115767" w:rsidRDefault="00115767" w:rsidP="0011576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Ericsson</w:t>
            </w:r>
          </w:p>
        </w:tc>
        <w:tc>
          <w:tcPr>
            <w:tcW w:w="8995" w:type="dxa"/>
          </w:tcPr>
          <w:p w14:paraId="48EE15CF" w14:textId="79EA1BD9" w:rsidR="00115767" w:rsidRDefault="00115767" w:rsidP="00115767">
            <w:pPr>
              <w:pStyle w:val="BodyText"/>
              <w:spacing w:after="0" w:line="240" w:lineRule="auto"/>
              <w:rPr>
                <w:rFonts w:ascii="Times New Roman" w:eastAsiaTheme="minorEastAsia" w:hAnsi="Times New Roman"/>
                <w:szCs w:val="20"/>
                <w:lang w:eastAsia="ko-KR"/>
              </w:rPr>
            </w:pPr>
            <w:r>
              <w:rPr>
                <w:lang w:eastAsia="zh-CN"/>
              </w:rPr>
              <w:t>Don’t support. TR 36.777 already specifies (three different) channel models for the low-altitude airspace. Is the proposal to specify a fourth model? The scope of the SI is only validation and adaption/extension of the channel model in TR 38.901, not TR 36.777.</w:t>
            </w:r>
          </w:p>
        </w:tc>
      </w:tr>
      <w:tr w:rsidR="00805BDC" w14:paraId="6373D244" w14:textId="77777777" w:rsidTr="00805BDC">
        <w:tc>
          <w:tcPr>
            <w:tcW w:w="1795" w:type="dxa"/>
            <w:shd w:val="clear" w:color="auto" w:fill="E2EFD9" w:themeFill="accent6" w:themeFillTint="33"/>
          </w:tcPr>
          <w:p w14:paraId="3E595215" w14:textId="4B9FD2D0" w:rsidR="00805BDC" w:rsidRDefault="00805BDC" w:rsidP="00805BDC">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Moderator</w:t>
            </w:r>
          </w:p>
        </w:tc>
        <w:tc>
          <w:tcPr>
            <w:tcW w:w="8995" w:type="dxa"/>
            <w:shd w:val="clear" w:color="auto" w:fill="E2EFD9" w:themeFill="accent6" w:themeFillTint="33"/>
          </w:tcPr>
          <w:p w14:paraId="03AEC979" w14:textId="1DD2E8CF" w:rsidR="00805BDC" w:rsidRPr="00805BDC" w:rsidRDefault="00805BDC" w:rsidP="00805BDC">
            <w:pPr>
              <w:pStyle w:val="BodyText"/>
              <w:spacing w:after="0" w:line="240" w:lineRule="auto"/>
              <w:rPr>
                <w:lang w:eastAsia="zh-CN"/>
              </w:rPr>
            </w:pPr>
            <w:r>
              <w:rPr>
                <w:lang w:eastAsia="zh-CN"/>
              </w:rPr>
              <w:t>More discussion is clearly needed. Moderator suggests continuing discussion in this sub-section.</w:t>
            </w:r>
          </w:p>
        </w:tc>
      </w:tr>
      <w:tr w:rsidR="00805BDC" w14:paraId="56EE34F7" w14:textId="77777777">
        <w:tc>
          <w:tcPr>
            <w:tcW w:w="1795" w:type="dxa"/>
          </w:tcPr>
          <w:p w14:paraId="201611AB" w14:textId="77777777" w:rsidR="00805BDC" w:rsidRDefault="00805BDC">
            <w:pPr>
              <w:pStyle w:val="BodyText"/>
              <w:spacing w:after="0" w:line="240" w:lineRule="auto"/>
              <w:rPr>
                <w:rFonts w:ascii="Times New Roman" w:eastAsiaTheme="minorEastAsia" w:hAnsi="Times New Roman"/>
                <w:szCs w:val="20"/>
                <w:lang w:eastAsia="ko-KR"/>
              </w:rPr>
            </w:pPr>
          </w:p>
        </w:tc>
        <w:tc>
          <w:tcPr>
            <w:tcW w:w="8995" w:type="dxa"/>
          </w:tcPr>
          <w:p w14:paraId="09B0991A" w14:textId="77777777" w:rsidR="00805BDC" w:rsidRDefault="00805BDC">
            <w:pPr>
              <w:pStyle w:val="BodyText"/>
              <w:spacing w:after="0" w:line="240" w:lineRule="auto"/>
              <w:rPr>
                <w:rFonts w:ascii="Times New Roman" w:eastAsiaTheme="minorEastAsia" w:hAnsi="Times New Roman"/>
                <w:szCs w:val="20"/>
                <w:lang w:eastAsia="ko-KR"/>
              </w:rPr>
            </w:pPr>
          </w:p>
        </w:tc>
      </w:tr>
    </w:tbl>
    <w:p w14:paraId="1ED4BCF9" w14:textId="77777777" w:rsidR="00721FF8" w:rsidRDefault="00721FF8">
      <w:pPr>
        <w:pStyle w:val="BodyText"/>
        <w:spacing w:after="0"/>
        <w:rPr>
          <w:rFonts w:ascii="Times New Roman" w:eastAsiaTheme="minorEastAsia" w:hAnsi="Times New Roman"/>
          <w:szCs w:val="20"/>
          <w:lang w:eastAsia="ko-KR"/>
        </w:rPr>
      </w:pPr>
    </w:p>
    <w:p w14:paraId="4CF43E7C" w14:textId="77777777" w:rsidR="00426ECA" w:rsidRDefault="00426ECA">
      <w:pPr>
        <w:pStyle w:val="BodyText"/>
        <w:spacing w:after="0"/>
        <w:rPr>
          <w:rFonts w:ascii="Times New Roman" w:eastAsiaTheme="minorEastAsia" w:hAnsi="Times New Roman"/>
          <w:szCs w:val="20"/>
          <w:lang w:eastAsia="ko-KR"/>
        </w:rPr>
      </w:pPr>
    </w:p>
    <w:p w14:paraId="1E7B8585" w14:textId="77777777" w:rsidR="00426ECA" w:rsidRDefault="00426ECA">
      <w:pPr>
        <w:pStyle w:val="BodyText"/>
        <w:spacing w:after="0"/>
        <w:rPr>
          <w:rFonts w:ascii="Times New Roman" w:eastAsiaTheme="minorEastAsia" w:hAnsi="Times New Roman"/>
          <w:szCs w:val="20"/>
          <w:lang w:eastAsia="ko-KR"/>
        </w:rPr>
      </w:pPr>
    </w:p>
    <w:p w14:paraId="712E2F28" w14:textId="77777777" w:rsidR="00721FF8" w:rsidRDefault="005C28C1">
      <w:pPr>
        <w:pStyle w:val="Heading2"/>
        <w:ind w:left="720" w:hanging="720"/>
        <w:rPr>
          <w:rFonts w:eastAsiaTheme="minorEastAsia"/>
          <w:lang w:val="en-US" w:eastAsia="ko-KR"/>
        </w:rPr>
      </w:pPr>
      <w:r>
        <w:rPr>
          <w:rFonts w:eastAsia="SimSun"/>
          <w:lang w:val="en-US" w:eastAsia="zh-CN"/>
        </w:rPr>
        <w:t>4.4 UE Antenna Modeling</w:t>
      </w:r>
    </w:p>
    <w:tbl>
      <w:tblPr>
        <w:tblStyle w:val="TableGrid"/>
        <w:tblW w:w="0" w:type="auto"/>
        <w:tblLook w:val="04A0" w:firstRow="1" w:lastRow="0" w:firstColumn="1" w:lastColumn="0" w:noHBand="0" w:noVBand="1"/>
      </w:tblPr>
      <w:tblGrid>
        <w:gridCol w:w="1525"/>
        <w:gridCol w:w="9180"/>
      </w:tblGrid>
      <w:tr w:rsidR="00721FF8" w14:paraId="22E9F2E7" w14:textId="77777777">
        <w:tc>
          <w:tcPr>
            <w:tcW w:w="1525" w:type="dxa"/>
            <w:shd w:val="clear" w:color="auto" w:fill="DEEAF6" w:themeFill="accent5" w:themeFillTint="33"/>
            <w:vAlign w:val="center"/>
          </w:tcPr>
          <w:p w14:paraId="13D4072C"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4823DD34"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0D335BED" w14:textId="77777777">
        <w:tc>
          <w:tcPr>
            <w:tcW w:w="1525" w:type="dxa"/>
            <w:vAlign w:val="center"/>
          </w:tcPr>
          <w:p w14:paraId="041847B0" w14:textId="77777777" w:rsidR="00721FF8" w:rsidRDefault="005C28C1">
            <w:pPr>
              <w:spacing w:before="0" w:after="0" w:line="240" w:lineRule="auto"/>
              <w:jc w:val="left"/>
            </w:pPr>
            <w:r>
              <w:t>[1] Huawei, HiSilicon</w:t>
            </w:r>
          </w:p>
        </w:tc>
        <w:tc>
          <w:tcPr>
            <w:tcW w:w="9180" w:type="dxa"/>
            <w:vAlign w:val="center"/>
          </w:tcPr>
          <w:p w14:paraId="3282CE28" w14:textId="77777777" w:rsidR="00721FF8" w:rsidRDefault="005C28C1">
            <w:pPr>
              <w:pStyle w:val="Caption"/>
              <w:spacing w:before="0" w:after="0" w:line="240" w:lineRule="auto"/>
              <w:rPr>
                <w:b w:val="0"/>
                <w:bCs w:val="0"/>
                <w:iCs/>
                <w:color w:val="000000" w:themeColor="text1"/>
                <w:sz w:val="20"/>
                <w:szCs w:val="20"/>
                <w:lang w:eastAsia="zh-CN"/>
              </w:rPr>
            </w:pPr>
            <w:bookmarkStart w:id="92" w:name="_Hlk181995804"/>
            <w:r>
              <w:rPr>
                <w:iCs/>
                <w:color w:val="000000" w:themeColor="text1"/>
                <w:sz w:val="20"/>
                <w:szCs w:val="20"/>
                <w:lang w:eastAsia="zh-CN"/>
              </w:rPr>
              <w:t xml:space="preserve">Proposal 7: </w:t>
            </w:r>
            <w:r>
              <w:rPr>
                <w:b w:val="0"/>
                <w:bCs w:val="0"/>
                <w:iCs/>
                <w:color w:val="000000" w:themeColor="text1"/>
                <w:sz w:val="20"/>
                <w:szCs w:val="20"/>
                <w:lang w:eastAsia="zh-CN"/>
              </w:rPr>
              <w:t>Down-select the UE-antenna-model-related aspects for calibration as following:</w:t>
            </w:r>
          </w:p>
          <w:p w14:paraId="5F2B963E" w14:textId="77777777" w:rsidR="00721FF8" w:rsidRDefault="005C28C1">
            <w:pPr>
              <w:numPr>
                <w:ilvl w:val="0"/>
                <w:numId w:val="13"/>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imes New Roman"/>
                <w:iCs/>
                <w:color w:val="000000" w:themeColor="text1"/>
              </w:rPr>
              <w:t>Antenna element/module placement</w:t>
            </w:r>
          </w:p>
          <w:p w14:paraId="262FADD4" w14:textId="77777777" w:rsidR="00721FF8" w:rsidRDefault="005C28C1">
            <w:pPr>
              <w:overflowPunct w:val="0"/>
              <w:autoSpaceDE w:val="0"/>
              <w:autoSpaceDN w:val="0"/>
              <w:adjustRightInd w:val="0"/>
              <w:snapToGrid w:val="0"/>
              <w:spacing w:before="0" w:after="0" w:line="240" w:lineRule="auto"/>
              <w:ind w:left="357"/>
              <w:rPr>
                <w:rFonts w:eastAsia="Times New Roman"/>
                <w:iCs/>
                <w:color w:val="000000" w:themeColor="text1"/>
              </w:rPr>
            </w:pPr>
            <w:proofErr w:type="spellStart"/>
            <w:r>
              <w:rPr>
                <w:rFonts w:eastAsia="Times New Roman"/>
                <w:iCs/>
                <w:color w:val="000000" w:themeColor="text1"/>
              </w:rPr>
              <w:t>Centres</w:t>
            </w:r>
            <w:proofErr w:type="spellEnd"/>
            <w:r>
              <w:rPr>
                <w:rFonts w:eastAsia="Times New Roman"/>
                <w:iCs/>
                <w:color w:val="000000" w:themeColor="text1"/>
              </w:rPr>
              <w:t xml:space="preserve"> of each edge. </w:t>
            </w:r>
          </w:p>
          <w:p w14:paraId="0E2C67AC" w14:textId="77777777" w:rsidR="00721FF8" w:rsidRDefault="005C28C1">
            <w:pPr>
              <w:numPr>
                <w:ilvl w:val="0"/>
                <w:numId w:val="13"/>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Antenna radiation pattern</w:t>
            </w:r>
          </w:p>
          <w:p w14:paraId="5891FA2A" w14:textId="77777777" w:rsidR="00721FF8" w:rsidRDefault="005C28C1">
            <w:pPr>
              <w:overflowPunct w:val="0"/>
              <w:autoSpaceDE w:val="0"/>
              <w:autoSpaceDN w:val="0"/>
              <w:adjustRightInd w:val="0"/>
              <w:snapToGrid w:val="0"/>
              <w:spacing w:before="0" w:after="0" w:line="240" w:lineRule="auto"/>
              <w:ind w:left="357"/>
              <w:rPr>
                <w:rFonts w:eastAsia="Times New Roman"/>
                <w:iCs/>
                <w:color w:val="000000" w:themeColor="text1"/>
              </w:rPr>
            </w:pPr>
            <w:r>
              <w:rPr>
                <w:rFonts w:eastAsiaTheme="minorEastAsia"/>
                <w:iCs/>
                <w:color w:val="000000" w:themeColor="text1"/>
                <w:lang w:eastAsia="zh-CN"/>
              </w:rPr>
              <w:t>Both Option 1) (Adapt the Table 7.3-1: Radiation power pattern of a single antenna element) and 3) (omni-directional antenna pattern).</w:t>
            </w:r>
          </w:p>
          <w:p w14:paraId="7336FE70" w14:textId="77777777" w:rsidR="00721FF8" w:rsidRDefault="005C28C1">
            <w:pPr>
              <w:numPr>
                <w:ilvl w:val="0"/>
                <w:numId w:val="13"/>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Antenna radiation direction</w:t>
            </w:r>
          </w:p>
          <w:p w14:paraId="1FCBFF15" w14:textId="77777777" w:rsidR="00721FF8" w:rsidRDefault="005C28C1">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 xml:space="preserve">Along antenna’s orientation (along the direction determined by the vector connecting the </w:t>
            </w:r>
            <w:proofErr w:type="spellStart"/>
            <w:r>
              <w:rPr>
                <w:rFonts w:eastAsiaTheme="minorEastAsia"/>
                <w:iCs/>
                <w:color w:val="000000" w:themeColor="text1"/>
                <w:lang w:eastAsia="zh-CN"/>
              </w:rPr>
              <w:t>centre</w:t>
            </w:r>
            <w:proofErr w:type="spellEnd"/>
            <w:r>
              <w:rPr>
                <w:rFonts w:eastAsiaTheme="minorEastAsia"/>
                <w:iCs/>
                <w:color w:val="000000" w:themeColor="text1"/>
                <w:lang w:eastAsia="zh-CN"/>
              </w:rPr>
              <w:t xml:space="preserve"> of the rectangle to the antenna location).</w:t>
            </w:r>
          </w:p>
          <w:p w14:paraId="70058DC9" w14:textId="77777777" w:rsidR="00721FF8" w:rsidRDefault="005C28C1">
            <w:pPr>
              <w:numPr>
                <w:ilvl w:val="0"/>
                <w:numId w:val="13"/>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Antenna polarization</w:t>
            </w:r>
          </w:p>
          <w:p w14:paraId="201D4AF6" w14:textId="77777777" w:rsidR="00721FF8" w:rsidRDefault="005C28C1">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Both single- and dual-polarized.</w:t>
            </w:r>
          </w:p>
          <w:p w14:paraId="1ED18B46" w14:textId="77777777" w:rsidR="00721FF8" w:rsidRDefault="005C28C1">
            <w:pPr>
              <w:numPr>
                <w:ilvl w:val="0"/>
                <w:numId w:val="13"/>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UE orientation</w:t>
            </w:r>
          </w:p>
          <w:p w14:paraId="67D8AFFA" w14:textId="77777777" w:rsidR="00721FF8" w:rsidRDefault="005C28C1">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 xml:space="preserve">Randomized in horizontal plane, 0 </w:t>
            </w:r>
            <w:proofErr w:type="spellStart"/>
            <w:r>
              <w:rPr>
                <w:rFonts w:eastAsiaTheme="minorEastAsia"/>
                <w:iCs/>
                <w:color w:val="000000" w:themeColor="text1"/>
                <w:lang w:eastAsia="zh-CN"/>
              </w:rPr>
              <w:t>downtilt</w:t>
            </w:r>
            <w:proofErr w:type="spellEnd"/>
            <w:r>
              <w:rPr>
                <w:rFonts w:eastAsiaTheme="minorEastAsia"/>
                <w:iCs/>
                <w:color w:val="000000" w:themeColor="text1"/>
                <w:lang w:eastAsia="zh-CN"/>
              </w:rPr>
              <w:t xml:space="preserve"> in vertical plane.</w:t>
            </w:r>
          </w:p>
          <w:bookmarkEnd w:id="92"/>
          <w:p w14:paraId="7EE408D2" w14:textId="77777777" w:rsidR="00721FF8" w:rsidRDefault="00721FF8">
            <w:pPr>
              <w:autoSpaceDE w:val="0"/>
              <w:autoSpaceDN w:val="0"/>
              <w:adjustRightInd w:val="0"/>
              <w:snapToGrid w:val="0"/>
              <w:spacing w:before="0" w:after="0" w:line="240" w:lineRule="auto"/>
              <w:contextualSpacing/>
              <w:rPr>
                <w:bCs/>
                <w:iCs/>
                <w:lang w:eastAsia="zh-CN"/>
              </w:rPr>
            </w:pPr>
          </w:p>
        </w:tc>
      </w:tr>
      <w:tr w:rsidR="00721FF8" w14:paraId="10E14325" w14:textId="77777777">
        <w:tc>
          <w:tcPr>
            <w:tcW w:w="1525" w:type="dxa"/>
            <w:vAlign w:val="center"/>
          </w:tcPr>
          <w:p w14:paraId="065A3B57" w14:textId="77777777" w:rsidR="00721FF8" w:rsidRDefault="005C28C1">
            <w:pPr>
              <w:spacing w:before="0" w:after="0" w:line="240" w:lineRule="auto"/>
            </w:pPr>
            <w:r>
              <w:t>[2] Ericsson</w:t>
            </w:r>
          </w:p>
        </w:tc>
        <w:tc>
          <w:tcPr>
            <w:tcW w:w="9180" w:type="dxa"/>
            <w:vAlign w:val="center"/>
          </w:tcPr>
          <w:p w14:paraId="4EA31A79" w14:textId="77777777" w:rsidR="00721FF8" w:rsidRDefault="005C28C1">
            <w:pPr>
              <w:spacing w:before="0" w:after="0" w:line="240" w:lineRule="auto"/>
            </w:pPr>
            <w:r>
              <w:rPr>
                <w:b/>
                <w:bCs/>
              </w:rPr>
              <w:t>Proposal 17</w:t>
            </w:r>
            <w:r>
              <w:rPr>
                <w:b/>
                <w:bCs/>
              </w:rPr>
              <w:tab/>
            </w:r>
            <w:r>
              <w:t>Introduce, at least, for modelling of UE radiation pattern in the TR 38.901 channel model, an omni-directional radiation pattern as well as parabolic radiation patterns with different beamwidths that is larger than or equal to 65°.</w:t>
            </w:r>
          </w:p>
          <w:p w14:paraId="623B71B1" w14:textId="77777777" w:rsidR="00721FF8" w:rsidRDefault="00721FF8">
            <w:pPr>
              <w:spacing w:before="0" w:after="0" w:line="240" w:lineRule="auto"/>
            </w:pPr>
          </w:p>
          <w:p w14:paraId="1D85760F" w14:textId="77777777" w:rsidR="00721FF8" w:rsidRDefault="005C28C1">
            <w:pPr>
              <w:spacing w:before="0" w:after="0" w:line="240" w:lineRule="auto"/>
            </w:pPr>
            <w:r>
              <w:rPr>
                <w:b/>
                <w:bCs/>
              </w:rPr>
              <w:t>Proposal 18</w:t>
            </w:r>
            <w:r>
              <w:tab/>
              <w:t>Add to TR 38.901 a stochastic model of antenna imbalance, with random antenna imbalance according to some distribution per antenna or per set of antennas.</w:t>
            </w:r>
          </w:p>
          <w:p w14:paraId="240EE05D" w14:textId="77777777" w:rsidR="00721FF8" w:rsidRDefault="00721FF8">
            <w:pPr>
              <w:spacing w:before="0" w:after="0" w:line="240" w:lineRule="auto"/>
            </w:pPr>
          </w:p>
          <w:p w14:paraId="69C20B20" w14:textId="77777777" w:rsidR="00721FF8" w:rsidRDefault="005C28C1">
            <w:pPr>
              <w:spacing w:before="0" w:after="0" w:line="240" w:lineRule="auto"/>
              <w:ind w:left="720" w:hanging="720"/>
            </w:pPr>
            <w:r>
              <w:rPr>
                <w:b/>
                <w:bCs/>
              </w:rPr>
              <w:t>Proposal 19</w:t>
            </w:r>
            <w:r>
              <w:rPr>
                <w:b/>
                <w:bCs/>
              </w:rPr>
              <w:tab/>
            </w:r>
            <w:r>
              <w:t>Send LS to RAN4 asking for input on stochastic model of antenna imbalance.</w:t>
            </w:r>
          </w:p>
          <w:p w14:paraId="5431C56E" w14:textId="77777777" w:rsidR="00721FF8" w:rsidRDefault="00721FF8">
            <w:pPr>
              <w:spacing w:before="0" w:after="0" w:line="240" w:lineRule="auto"/>
              <w:ind w:left="720" w:hanging="720"/>
            </w:pPr>
          </w:p>
          <w:p w14:paraId="14700200" w14:textId="77777777" w:rsidR="00721FF8" w:rsidRDefault="005C28C1">
            <w:pPr>
              <w:spacing w:before="0" w:after="0" w:line="240" w:lineRule="auto"/>
            </w:pPr>
            <w:r>
              <w:rPr>
                <w:b/>
                <w:bCs/>
              </w:rPr>
              <w:t>Proposal 20</w:t>
            </w:r>
            <w:r>
              <w:rPr>
                <w:b/>
                <w:bCs/>
              </w:rPr>
              <w:tab/>
            </w:r>
            <w:r>
              <w:t>The stochastic model of antenna imbalance may be applied to one link direction (e.g., UL) but not the other (e.g., DL), or both.</w:t>
            </w:r>
          </w:p>
          <w:p w14:paraId="28098933" w14:textId="77777777" w:rsidR="00721FF8" w:rsidRDefault="00721FF8">
            <w:pPr>
              <w:spacing w:before="0" w:after="0" w:line="240" w:lineRule="auto"/>
            </w:pPr>
          </w:p>
        </w:tc>
      </w:tr>
      <w:tr w:rsidR="00721FF8" w14:paraId="13C38A9F" w14:textId="77777777">
        <w:tc>
          <w:tcPr>
            <w:tcW w:w="1525" w:type="dxa"/>
            <w:vAlign w:val="center"/>
          </w:tcPr>
          <w:p w14:paraId="2CD99F36" w14:textId="77777777" w:rsidR="00721FF8" w:rsidRDefault="005C28C1">
            <w:pPr>
              <w:spacing w:before="0" w:after="0" w:line="240" w:lineRule="auto"/>
            </w:pPr>
            <w:r>
              <w:t>[4] Samsung</w:t>
            </w:r>
          </w:p>
        </w:tc>
        <w:tc>
          <w:tcPr>
            <w:tcW w:w="9180" w:type="dxa"/>
            <w:vAlign w:val="center"/>
          </w:tcPr>
          <w:p w14:paraId="33BD9A02" w14:textId="77777777" w:rsidR="00721FF8" w:rsidRDefault="005C28C1">
            <w:pPr>
              <w:spacing w:before="0" w:after="0" w:line="240" w:lineRule="auto"/>
            </w:pPr>
            <w:r>
              <w:rPr>
                <w:b/>
                <w:bCs/>
              </w:rPr>
              <w:t>Observation 9</w:t>
            </w:r>
            <w:r>
              <w:rPr>
                <w:b/>
                <w:bCs/>
              </w:rPr>
              <w:tab/>
            </w:r>
            <w:r>
              <w:t>If the device considered here is a handheld device (i.e., smartphone), the antenna arrangement according to thickness would not matter much.</w:t>
            </w:r>
          </w:p>
          <w:p w14:paraId="0BCA0BD5" w14:textId="77777777" w:rsidR="00721FF8" w:rsidRDefault="00721FF8">
            <w:pPr>
              <w:spacing w:before="0" w:after="0" w:line="240" w:lineRule="auto"/>
            </w:pPr>
          </w:p>
          <w:p w14:paraId="61349A55" w14:textId="77777777" w:rsidR="00721FF8" w:rsidRDefault="005C28C1">
            <w:pPr>
              <w:spacing w:before="0" w:after="0" w:line="240" w:lineRule="auto"/>
            </w:pPr>
            <w:r>
              <w:rPr>
                <w:b/>
                <w:bCs/>
              </w:rPr>
              <w:t>Proposal 7</w:t>
            </w:r>
            <w:r>
              <w:rPr>
                <w:b/>
                <w:bCs/>
              </w:rPr>
              <w:tab/>
            </w:r>
            <w:r>
              <w:t>RAN1 consider the size of the device to 15 cm x 6 cm x 0 cm as baseline</w:t>
            </w:r>
          </w:p>
          <w:p w14:paraId="3A11924F" w14:textId="77777777" w:rsidR="00721FF8" w:rsidRDefault="00721FF8">
            <w:pPr>
              <w:spacing w:before="0" w:after="0" w:line="240" w:lineRule="auto"/>
            </w:pPr>
          </w:p>
          <w:p w14:paraId="4F26BBF6" w14:textId="77777777" w:rsidR="00721FF8" w:rsidRDefault="005C28C1">
            <w:pPr>
              <w:spacing w:before="0" w:after="0" w:line="240" w:lineRule="auto"/>
            </w:pPr>
            <w:r>
              <w:rPr>
                <w:b/>
                <w:bCs/>
              </w:rPr>
              <w:t>Observation 10</w:t>
            </w:r>
            <w:r>
              <w:rPr>
                <w:b/>
                <w:bCs/>
              </w:rPr>
              <w:tab/>
            </w:r>
            <w:r>
              <w:t>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1C05AF5A" w14:textId="77777777" w:rsidR="00721FF8" w:rsidRDefault="00721FF8">
            <w:pPr>
              <w:spacing w:before="0" w:after="0" w:line="240" w:lineRule="auto"/>
            </w:pPr>
          </w:p>
          <w:p w14:paraId="2124C126" w14:textId="77777777" w:rsidR="00721FF8" w:rsidRDefault="005C28C1">
            <w:pPr>
              <w:spacing w:before="0" w:after="0" w:line="240" w:lineRule="auto"/>
            </w:pPr>
            <w:r>
              <w:rPr>
                <w:b/>
                <w:bCs/>
              </w:rPr>
              <w:t>Proposal 8</w:t>
            </w:r>
            <w:r>
              <w:rPr>
                <w:b/>
                <w:bCs/>
              </w:rPr>
              <w:tab/>
            </w:r>
            <w:r>
              <w:t>RAN1 do not consider the detailed guidelines for how antenna elements and antenna modules are mapped to antenna location candidates</w:t>
            </w:r>
          </w:p>
          <w:p w14:paraId="1A12A427" w14:textId="77777777" w:rsidR="00721FF8" w:rsidRDefault="00721FF8">
            <w:pPr>
              <w:spacing w:before="0" w:after="0" w:line="240" w:lineRule="auto"/>
            </w:pPr>
          </w:p>
          <w:p w14:paraId="58301B5F" w14:textId="77777777" w:rsidR="00721FF8" w:rsidRDefault="005C28C1">
            <w:pPr>
              <w:spacing w:before="0" w:after="0" w:line="240" w:lineRule="auto"/>
            </w:pPr>
            <w:r>
              <w:rPr>
                <w:b/>
                <w:bCs/>
              </w:rPr>
              <w:t>Observation 11</w:t>
            </w:r>
            <w:r>
              <w:tab/>
              <w:t>UE antennas have many challenges in implementation compared to BS antennas, so even antennas in the same band can be degraded in terms of performance such as gain and radiation pattern</w:t>
            </w:r>
          </w:p>
          <w:p w14:paraId="4896F5FC" w14:textId="77777777" w:rsidR="00721FF8" w:rsidRDefault="00721FF8">
            <w:pPr>
              <w:spacing w:before="0" w:after="0" w:line="240" w:lineRule="auto"/>
            </w:pPr>
          </w:p>
          <w:p w14:paraId="6267A2A8" w14:textId="77777777" w:rsidR="00721FF8" w:rsidRDefault="005C28C1">
            <w:pPr>
              <w:spacing w:before="0" w:after="0" w:line="240" w:lineRule="auto"/>
            </w:pPr>
            <w:r>
              <w:rPr>
                <w:b/>
                <w:bCs/>
              </w:rPr>
              <w:t>Observation 12</w:t>
            </w:r>
            <w:r>
              <w:rPr>
                <w:b/>
                <w:bCs/>
              </w:rPr>
              <w:tab/>
            </w:r>
            <w:r>
              <w:t xml:space="preserve">With varying the value of HPBW, it tends that the larger the HPBW becomes, the weaker the directional properties get in both horizontal and vertical planes. And, with varying </w:t>
            </w:r>
            <w:proofErr w:type="spellStart"/>
            <w:r>
              <w:t>SLAv</w:t>
            </w:r>
            <w:proofErr w:type="spellEnd"/>
            <w:r>
              <w:t xml:space="preserve"> and </w:t>
            </w:r>
            <w:proofErr w:type="spellStart"/>
            <w:r>
              <w:t>Am_while</w:t>
            </w:r>
            <w:proofErr w:type="spellEnd"/>
            <w:r>
              <w:t xml:space="preserve"> maintaining HPBW. The lower bound boundary increases in both horizontal and vertical planes.</w:t>
            </w:r>
          </w:p>
          <w:p w14:paraId="3CD7E644" w14:textId="77777777" w:rsidR="00721FF8" w:rsidRDefault="00721FF8">
            <w:pPr>
              <w:spacing w:before="0" w:after="0" w:line="240" w:lineRule="auto"/>
            </w:pPr>
          </w:p>
          <w:p w14:paraId="41A9935F" w14:textId="77777777" w:rsidR="00721FF8" w:rsidRDefault="005C28C1">
            <w:pPr>
              <w:spacing w:before="0" w:after="0" w:line="240" w:lineRule="auto"/>
            </w:pPr>
            <w:r>
              <w:rPr>
                <w:b/>
                <w:bCs/>
              </w:rPr>
              <w:t>Proposal 9</w:t>
            </w:r>
            <w:r>
              <w:rPr>
                <w:b/>
                <w:bCs/>
              </w:rPr>
              <w:tab/>
            </w:r>
            <w:r>
              <w:t xml:space="preserve">RAN1 consider the parameters for UE antenna radiation pattern modeling as below: </w:t>
            </w:r>
          </w:p>
          <w:p w14:paraId="21878718" w14:textId="77777777" w:rsidR="00721FF8" w:rsidRDefault="005C28C1">
            <w:pPr>
              <w:spacing w:before="0" w:after="0" w:line="240" w:lineRule="auto"/>
            </w:pPr>
            <w:r>
              <w:tab/>
              <w:t>θ</w:t>
            </w:r>
            <w:r>
              <w:rPr>
                <w:vertAlign w:val="subscript"/>
              </w:rPr>
              <w:t>3</w:t>
            </w:r>
            <w:proofErr w:type="gramStart"/>
            <w:r>
              <w:rPr>
                <w:vertAlign w:val="subscript"/>
              </w:rPr>
              <w:t>dB</w:t>
            </w:r>
            <w:r>
              <w:t xml:space="preserve"> ,ϕ</w:t>
            </w:r>
            <w:proofErr w:type="gramEnd"/>
            <w:r>
              <w:rPr>
                <w:vertAlign w:val="subscript"/>
              </w:rPr>
              <w:t>3dB</w:t>
            </w:r>
            <w:r>
              <w:rPr>
                <w:rFonts w:ascii="Cambria Math" w:hAnsi="Cambria Math" w:cs="Cambria Math"/>
              </w:rPr>
              <w:t>∶</w:t>
            </w:r>
            <w:r>
              <w:t xml:space="preserve"> 90 – 120 degrees</w:t>
            </w:r>
          </w:p>
          <w:p w14:paraId="6756668D" w14:textId="77777777" w:rsidR="00721FF8" w:rsidRDefault="005C28C1">
            <w:pPr>
              <w:spacing w:before="0" w:after="0" w:line="240" w:lineRule="auto"/>
            </w:pPr>
            <w:r>
              <w:lastRenderedPageBreak/>
              <w:tab/>
              <w:t>SLA</w:t>
            </w:r>
            <w:r>
              <w:rPr>
                <w:vertAlign w:val="subscript"/>
              </w:rPr>
              <w:t>V</w:t>
            </w:r>
            <w:r>
              <w:t>: 25 – 15 dB</w:t>
            </w:r>
          </w:p>
          <w:p w14:paraId="78A93052" w14:textId="77777777" w:rsidR="00721FF8" w:rsidRDefault="005C28C1">
            <w:pPr>
              <w:spacing w:before="0" w:after="0" w:line="240" w:lineRule="auto"/>
            </w:pPr>
            <w:r>
              <w:tab/>
              <w:t>Am: 25 – 15 dB</w:t>
            </w:r>
          </w:p>
          <w:p w14:paraId="0DAFB8B9" w14:textId="77777777" w:rsidR="00721FF8" w:rsidRDefault="005C28C1">
            <w:pPr>
              <w:spacing w:before="0" w:after="0" w:line="240" w:lineRule="auto"/>
            </w:pPr>
            <w:r>
              <w:tab/>
              <w:t>G(</w:t>
            </w:r>
            <w:proofErr w:type="spellStart"/>
            <w:proofErr w:type="gramStart"/>
            <w:r>
              <w:t>E,max</w:t>
            </w:r>
            <w:proofErr w:type="spellEnd"/>
            <w:proofErr w:type="gramEnd"/>
            <w:r>
              <w:t>): 0 – 5 dB</w:t>
            </w:r>
          </w:p>
          <w:p w14:paraId="294E3925" w14:textId="77777777" w:rsidR="00721FF8" w:rsidRDefault="005C28C1">
            <w:pPr>
              <w:spacing w:before="0" w:after="0" w:line="240" w:lineRule="auto"/>
            </w:pPr>
            <w:r>
              <w:tab/>
              <w:t>Combining method for 3D antenna element pattern: same with TR38.901</w:t>
            </w:r>
          </w:p>
          <w:p w14:paraId="38F3132A" w14:textId="77777777" w:rsidR="00721FF8" w:rsidRDefault="00721FF8">
            <w:pPr>
              <w:spacing w:before="0" w:after="0" w:line="240" w:lineRule="auto"/>
            </w:pPr>
          </w:p>
          <w:p w14:paraId="6032FA1D" w14:textId="77777777" w:rsidR="00721FF8" w:rsidRDefault="00721FF8">
            <w:pPr>
              <w:spacing w:before="0" w:after="0" w:line="240" w:lineRule="auto"/>
            </w:pPr>
          </w:p>
          <w:p w14:paraId="1EB20BCB" w14:textId="77777777" w:rsidR="00721FF8" w:rsidRDefault="005C28C1">
            <w:pPr>
              <w:spacing w:before="0" w:after="0" w:line="240" w:lineRule="auto"/>
            </w:pPr>
            <w:r>
              <w:rPr>
                <w:b/>
                <w:bCs/>
              </w:rPr>
              <w:t>Observation 13</w:t>
            </w:r>
            <w:r>
              <w:rPr>
                <w:b/>
                <w:bCs/>
              </w:rPr>
              <w:tab/>
            </w:r>
            <w:r>
              <w:t>The radiation pattern of the dipole antenna pattern, which is option 2 (E(θ) = cos(cos(θ)*π /2) / sin(θ)), may not be ideal. This is because there is a singularity where the value becomes very large if θ=0 or θ=π in sin(θ).</w:t>
            </w:r>
          </w:p>
          <w:p w14:paraId="2F7B3BBF" w14:textId="77777777" w:rsidR="00721FF8" w:rsidRDefault="00721FF8">
            <w:pPr>
              <w:spacing w:before="0" w:after="0" w:line="240" w:lineRule="auto"/>
            </w:pPr>
          </w:p>
          <w:p w14:paraId="25AFCF6D" w14:textId="77777777" w:rsidR="00721FF8" w:rsidRDefault="005C28C1">
            <w:pPr>
              <w:spacing w:before="0" w:after="0" w:line="240" w:lineRule="auto"/>
            </w:pPr>
            <w:r>
              <w:rPr>
                <w:b/>
                <w:bCs/>
              </w:rPr>
              <w:t>Proposal 10</w:t>
            </w:r>
            <w:r>
              <w:tab/>
              <w:t>RAN1 discuss the optimization method of option 2 in antenna modeling.</w:t>
            </w:r>
          </w:p>
          <w:p w14:paraId="64B5558C" w14:textId="77777777" w:rsidR="00721FF8" w:rsidRDefault="00721FF8">
            <w:pPr>
              <w:spacing w:before="0" w:after="0" w:line="240" w:lineRule="auto"/>
            </w:pPr>
          </w:p>
          <w:p w14:paraId="1B9FCA9B" w14:textId="77777777" w:rsidR="00721FF8" w:rsidRDefault="005C28C1">
            <w:pPr>
              <w:spacing w:before="0" w:after="0" w:line="240" w:lineRule="auto"/>
            </w:pPr>
            <w:r>
              <w:rPr>
                <w:b/>
                <w:bCs/>
              </w:rPr>
              <w:t>Proposal 11</w:t>
            </w:r>
            <w:r>
              <w:tab/>
              <w:t>RAN1 discuss the different dipole antenna radiation pattern with E(θ)=sin(π/2*cos(θ))</w:t>
            </w:r>
          </w:p>
          <w:p w14:paraId="5C2C619E" w14:textId="77777777" w:rsidR="00721FF8" w:rsidRDefault="00721FF8">
            <w:pPr>
              <w:spacing w:before="0" w:after="0" w:line="240" w:lineRule="auto"/>
            </w:pPr>
          </w:p>
          <w:p w14:paraId="2DA9C4EA" w14:textId="77777777" w:rsidR="00721FF8" w:rsidRDefault="005C28C1">
            <w:pPr>
              <w:spacing w:before="0" w:after="0" w:line="240" w:lineRule="auto"/>
            </w:pPr>
            <w:r>
              <w:rPr>
                <w:b/>
                <w:bCs/>
              </w:rPr>
              <w:t>Proposal 12</w:t>
            </w:r>
            <w:r>
              <w:tab/>
              <w:t>When the antenna is mounted on the device (i.e., handheld device), factors such as structure, frame material and placement can reduce the gain in the back lobe direction. Then, the back side radiation component will not radiate as much as the front side radiation component.</w:t>
            </w:r>
          </w:p>
          <w:p w14:paraId="64F408AB" w14:textId="77777777" w:rsidR="00721FF8" w:rsidRDefault="00721FF8">
            <w:pPr>
              <w:spacing w:before="0" w:after="0" w:line="240" w:lineRule="auto"/>
            </w:pPr>
          </w:p>
          <w:p w14:paraId="00FD62CA" w14:textId="77777777" w:rsidR="00721FF8" w:rsidRDefault="005C28C1">
            <w:pPr>
              <w:spacing w:before="0" w:after="0" w:line="240" w:lineRule="auto"/>
            </w:pPr>
            <w:r>
              <w:rPr>
                <w:b/>
                <w:bCs/>
              </w:rPr>
              <w:t>Proposal 13</w:t>
            </w:r>
            <w:r>
              <w:tab/>
              <w:t>RAN1 consider the limited range of θ from -90° to 90° when it comes to E(θ)=sin(π/2*cos(θ</w:t>
            </w:r>
            <w:proofErr w:type="gramStart"/>
            <w:r>
              <w:t>) )</w:t>
            </w:r>
            <w:proofErr w:type="gramEnd"/>
          </w:p>
        </w:tc>
      </w:tr>
      <w:tr w:rsidR="00721FF8" w14:paraId="36A7723B" w14:textId="77777777">
        <w:tc>
          <w:tcPr>
            <w:tcW w:w="1525" w:type="dxa"/>
            <w:vAlign w:val="center"/>
          </w:tcPr>
          <w:p w14:paraId="4FA9A1D2" w14:textId="77777777" w:rsidR="00721FF8" w:rsidRDefault="005C28C1">
            <w:pPr>
              <w:spacing w:before="0" w:after="0" w:line="240" w:lineRule="auto"/>
            </w:pPr>
            <w:r>
              <w:lastRenderedPageBreak/>
              <w:t>[5] vivo, BUPT</w:t>
            </w:r>
          </w:p>
        </w:tc>
        <w:tc>
          <w:tcPr>
            <w:tcW w:w="9180" w:type="dxa"/>
            <w:vAlign w:val="center"/>
          </w:tcPr>
          <w:p w14:paraId="39B1D323" w14:textId="77777777" w:rsidR="00721FF8" w:rsidRDefault="005C28C1">
            <w:pPr>
              <w:spacing w:before="0" w:after="0" w:line="240" w:lineRule="auto"/>
            </w:pPr>
            <w:r>
              <w:rPr>
                <w:b/>
                <w:bCs/>
              </w:rPr>
              <w:t xml:space="preserve">Observation 5: </w:t>
            </w:r>
            <w:r>
              <w:rPr>
                <w:b/>
                <w:bCs/>
              </w:rPr>
              <w:tab/>
            </w:r>
            <w:r>
              <w:t>The measurement results on the power radiation of each antenna element on the smart user equipment show a power imbalance difference with the range of 3-5dB.</w:t>
            </w:r>
          </w:p>
          <w:p w14:paraId="75FDBFC7" w14:textId="77777777" w:rsidR="00721FF8" w:rsidRDefault="00721FF8">
            <w:pPr>
              <w:spacing w:before="0" w:after="0" w:line="240" w:lineRule="auto"/>
            </w:pPr>
          </w:p>
          <w:p w14:paraId="22B31BDF" w14:textId="77777777" w:rsidR="00721FF8" w:rsidRDefault="005C28C1">
            <w:pPr>
              <w:spacing w:before="0" w:after="0" w:line="240" w:lineRule="auto"/>
            </w:pPr>
            <w:r>
              <w:rPr>
                <w:b/>
                <w:bCs/>
              </w:rPr>
              <w:t xml:space="preserve">Proposal 4: </w:t>
            </w:r>
            <w:r>
              <w:rPr>
                <w:b/>
                <w:bCs/>
              </w:rPr>
              <w:tab/>
            </w:r>
            <w:r>
              <w:t>Power imbalance of each antenna element should be introduced to the new UE antenna model to reduce the implementation gap for the real product.</w:t>
            </w:r>
          </w:p>
          <w:p w14:paraId="4C41071D" w14:textId="77777777" w:rsidR="00721FF8" w:rsidRDefault="00721FF8">
            <w:pPr>
              <w:spacing w:before="0" w:after="0" w:line="240" w:lineRule="auto"/>
            </w:pPr>
          </w:p>
          <w:p w14:paraId="75BAB9D9" w14:textId="77777777" w:rsidR="00721FF8" w:rsidRDefault="005C28C1">
            <w:pPr>
              <w:spacing w:before="0" w:after="0" w:line="240" w:lineRule="auto"/>
            </w:pPr>
            <w:r>
              <w:rPr>
                <w:b/>
                <w:bCs/>
              </w:rPr>
              <w:t xml:space="preserve">Observation 6: </w:t>
            </w:r>
            <w:r>
              <w:rPr>
                <w:b/>
                <w:bCs/>
              </w:rPr>
              <w:tab/>
            </w:r>
            <w:r>
              <w:t>The average angle range corresponding to parameters θ</w:t>
            </w:r>
            <w:r>
              <w:rPr>
                <w:vertAlign w:val="subscript"/>
              </w:rPr>
              <w:t>3dB</w:t>
            </w:r>
            <w:r>
              <w:t xml:space="preserve"> and φ</w:t>
            </w:r>
            <w:r>
              <w:rPr>
                <w:vertAlign w:val="subscript"/>
              </w:rPr>
              <w:t>3dB</w:t>
            </w:r>
            <w:r>
              <w:t xml:space="preserve"> of each antenna on the smart user equipment are 115 and 85 degrees, respectively, based on the measurement results.</w:t>
            </w:r>
          </w:p>
          <w:p w14:paraId="1778C3A1" w14:textId="77777777" w:rsidR="00721FF8" w:rsidRDefault="00721FF8">
            <w:pPr>
              <w:spacing w:before="0" w:after="0" w:line="240" w:lineRule="auto"/>
            </w:pPr>
          </w:p>
          <w:p w14:paraId="0EF5AC77" w14:textId="77777777" w:rsidR="00721FF8" w:rsidRDefault="005C28C1">
            <w:pPr>
              <w:spacing w:before="0" w:after="0" w:line="240" w:lineRule="auto"/>
            </w:pPr>
            <w:r>
              <w:rPr>
                <w:b/>
                <w:bCs/>
              </w:rPr>
              <w:t>Proposal 5:</w:t>
            </w:r>
            <w:r>
              <w:t xml:space="preserve"> </w:t>
            </w:r>
            <w:r>
              <w:tab/>
              <w:t xml:space="preserve">115 and 85 degrees can be used to </w:t>
            </w:r>
            <w:proofErr w:type="gramStart"/>
            <w:r>
              <w:t>define  θ</w:t>
            </w:r>
            <w:proofErr w:type="gramEnd"/>
            <w:r>
              <w:rPr>
                <w:vertAlign w:val="subscript"/>
              </w:rPr>
              <w:t>3dB</w:t>
            </w:r>
            <w:r>
              <w:t xml:space="preserve"> and φ</w:t>
            </w:r>
            <w:r>
              <w:rPr>
                <w:vertAlign w:val="subscript"/>
              </w:rPr>
              <w:t>3dB</w:t>
            </w:r>
            <w:r>
              <w:t xml:space="preserve"> in the new UE antenna model.</w:t>
            </w:r>
          </w:p>
          <w:p w14:paraId="01E614D2" w14:textId="77777777" w:rsidR="00721FF8" w:rsidRDefault="00721FF8">
            <w:pPr>
              <w:spacing w:before="0" w:after="0" w:line="240" w:lineRule="auto"/>
            </w:pPr>
          </w:p>
          <w:p w14:paraId="72B9699E" w14:textId="77777777" w:rsidR="00721FF8" w:rsidRDefault="005C28C1">
            <w:pPr>
              <w:spacing w:before="0" w:after="0" w:line="240" w:lineRule="auto"/>
            </w:pPr>
            <w:r>
              <w:rPr>
                <w:b/>
                <w:bCs/>
              </w:rPr>
              <w:t>Observation 7:</w:t>
            </w:r>
            <w:r>
              <w:t xml:space="preserve"> </w:t>
            </w:r>
            <w:r>
              <w:tab/>
              <w:t xml:space="preserve">The average values of each antenna element corresponding to </w:t>
            </w:r>
            <w:proofErr w:type="spellStart"/>
            <w:r>
              <w:t>SLAv</w:t>
            </w:r>
            <w:proofErr w:type="spellEnd"/>
            <w:r>
              <w:t xml:space="preserve"> and Am are 22dB and 26dB, respectively, based on the measurement result.</w:t>
            </w:r>
          </w:p>
          <w:p w14:paraId="4E15CE7B" w14:textId="77777777" w:rsidR="00721FF8" w:rsidRDefault="00721FF8">
            <w:pPr>
              <w:spacing w:before="0" w:after="0" w:line="240" w:lineRule="auto"/>
            </w:pPr>
          </w:p>
          <w:p w14:paraId="359F2DA9" w14:textId="77777777" w:rsidR="00721FF8" w:rsidRDefault="005C28C1">
            <w:pPr>
              <w:spacing w:before="0" w:after="0" w:line="240" w:lineRule="auto"/>
            </w:pPr>
            <w:r>
              <w:rPr>
                <w:b/>
                <w:bCs/>
              </w:rPr>
              <w:t xml:space="preserve">Proposal 6: </w:t>
            </w:r>
            <w:r>
              <w:rPr>
                <w:b/>
                <w:bCs/>
              </w:rPr>
              <w:tab/>
            </w:r>
            <w:r>
              <w:t xml:space="preserve">The value of 25dB can be selected for </w:t>
            </w:r>
            <w:proofErr w:type="gramStart"/>
            <w:r>
              <w:t xml:space="preserve">both  </w:t>
            </w:r>
            <w:proofErr w:type="spellStart"/>
            <w:r>
              <w:t>SLAv</w:t>
            </w:r>
            <w:proofErr w:type="spellEnd"/>
            <w:proofErr w:type="gramEnd"/>
            <w:r>
              <w:t xml:space="preserve"> and Am.</w:t>
            </w:r>
          </w:p>
        </w:tc>
      </w:tr>
      <w:tr w:rsidR="00721FF8" w14:paraId="4DC77ADD" w14:textId="77777777">
        <w:tc>
          <w:tcPr>
            <w:tcW w:w="1525" w:type="dxa"/>
            <w:vAlign w:val="center"/>
          </w:tcPr>
          <w:p w14:paraId="50D5FFFF" w14:textId="77777777" w:rsidR="00721FF8" w:rsidRDefault="005C28C1">
            <w:pPr>
              <w:spacing w:before="0" w:after="0" w:line="240" w:lineRule="auto"/>
            </w:pPr>
            <w:r>
              <w:t xml:space="preserve">[6] ZTE, </w:t>
            </w:r>
            <w:proofErr w:type="spellStart"/>
            <w:r>
              <w:t>Sanechips</w:t>
            </w:r>
            <w:proofErr w:type="spellEnd"/>
          </w:p>
        </w:tc>
        <w:tc>
          <w:tcPr>
            <w:tcW w:w="9180" w:type="dxa"/>
            <w:vAlign w:val="center"/>
          </w:tcPr>
          <w:p w14:paraId="3CCACD2D" w14:textId="77777777" w:rsidR="00721FF8" w:rsidRDefault="005C28C1">
            <w:pPr>
              <w:numPr>
                <w:ilvl w:val="255"/>
                <w:numId w:val="0"/>
              </w:numPr>
              <w:spacing w:before="0" w:after="0" w:line="240" w:lineRule="auto"/>
              <w:rPr>
                <w:lang w:eastAsia="zh-CN"/>
              </w:rPr>
            </w:pPr>
            <w:r>
              <w:rPr>
                <w:b/>
                <w:bCs/>
                <w:lang w:eastAsia="zh-CN"/>
              </w:rPr>
              <w:t>Proposal 10:</w:t>
            </w:r>
            <w:r>
              <w:rPr>
                <w:lang w:eastAsia="zh-CN"/>
              </w:rPr>
              <w:t xml:space="preserve"> For UE antenna radiation pattern modeling, the following options can be considered</w:t>
            </w:r>
          </w:p>
          <w:p w14:paraId="4B2E14A2" w14:textId="77777777" w:rsidR="00721FF8" w:rsidRDefault="005C28C1">
            <w:pPr>
              <w:pStyle w:val="BodyText"/>
              <w:numPr>
                <w:ilvl w:val="0"/>
                <w:numId w:val="37"/>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1) Adapt the Table 7.3-1: Radiation power pattern of a single antenna element</w:t>
            </w:r>
          </w:p>
          <w:p w14:paraId="41DA6A29" w14:textId="77777777" w:rsidR="00721FF8" w:rsidRDefault="005C28C1">
            <w:pPr>
              <w:pStyle w:val="BodyText"/>
              <w:numPr>
                <w:ilvl w:val="0"/>
                <w:numId w:val="37"/>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3) O</w:t>
            </w:r>
            <w:r>
              <w:rPr>
                <w:rFonts w:ascii="Times New Roman" w:hAnsi="Times New Roman"/>
                <w:szCs w:val="20"/>
              </w:rPr>
              <w:t>mni-directional antenna pattern</w:t>
            </w:r>
          </w:p>
          <w:p w14:paraId="73278287" w14:textId="77777777" w:rsidR="00721FF8" w:rsidRDefault="00721FF8">
            <w:pPr>
              <w:spacing w:before="0" w:after="0" w:line="240" w:lineRule="auto"/>
            </w:pPr>
          </w:p>
        </w:tc>
      </w:tr>
      <w:tr w:rsidR="00721FF8" w14:paraId="005FF6FD" w14:textId="77777777">
        <w:tc>
          <w:tcPr>
            <w:tcW w:w="1525" w:type="dxa"/>
            <w:vAlign w:val="center"/>
          </w:tcPr>
          <w:p w14:paraId="78C159DB" w14:textId="77777777" w:rsidR="00721FF8" w:rsidRDefault="005C28C1">
            <w:pPr>
              <w:spacing w:before="0" w:after="0" w:line="240" w:lineRule="auto"/>
            </w:pPr>
            <w:r>
              <w:t>[7] Nvidia</w:t>
            </w:r>
          </w:p>
        </w:tc>
        <w:tc>
          <w:tcPr>
            <w:tcW w:w="9180" w:type="dxa"/>
            <w:vAlign w:val="center"/>
          </w:tcPr>
          <w:p w14:paraId="2CA12424" w14:textId="77777777" w:rsidR="00721FF8" w:rsidRDefault="005C28C1">
            <w:pPr>
              <w:spacing w:before="0" w:after="0" w:line="240" w:lineRule="auto"/>
            </w:pPr>
            <w:r>
              <w:rPr>
                <w:b/>
                <w:bCs/>
              </w:rPr>
              <w:t xml:space="preserve">Proposal 3: </w:t>
            </w:r>
            <w:r>
              <w:t>The size of the device X cm x Y cm x Z cm should include multiple options, including at least (1) 15 cm x 6 cm x 0 cm, and (2) 15 cm x 6 cm x 0.5 cm.</w:t>
            </w:r>
          </w:p>
          <w:p w14:paraId="3CF43D0A" w14:textId="77777777" w:rsidR="00721FF8" w:rsidRDefault="00721FF8">
            <w:pPr>
              <w:spacing w:before="0" w:after="0" w:line="240" w:lineRule="auto"/>
            </w:pPr>
          </w:p>
          <w:p w14:paraId="00D678CF" w14:textId="77777777" w:rsidR="00721FF8" w:rsidRDefault="005C28C1">
            <w:pPr>
              <w:spacing w:before="0" w:after="0" w:line="240" w:lineRule="auto"/>
            </w:pPr>
            <w:r>
              <w:rPr>
                <w:b/>
                <w:bCs/>
              </w:rPr>
              <w:t xml:space="preserve">Proposal 4: </w:t>
            </w:r>
            <w:r>
              <w:t>UE antenna radiation pattern modeling should include multiple options, (1) adapting the Table 7.3-1: Radiation power pattern of a single antenna element, (2) half-wavelength dipole, and (3) omni-directional antenna pattern.</w:t>
            </w:r>
          </w:p>
          <w:p w14:paraId="3EE55E50" w14:textId="77777777" w:rsidR="00721FF8" w:rsidRDefault="00721FF8">
            <w:pPr>
              <w:spacing w:before="0" w:after="0" w:line="240" w:lineRule="auto"/>
              <w:rPr>
                <w:b/>
                <w:bCs/>
              </w:rPr>
            </w:pPr>
          </w:p>
        </w:tc>
      </w:tr>
      <w:tr w:rsidR="00721FF8" w14:paraId="6AB7DA7A" w14:textId="77777777">
        <w:tc>
          <w:tcPr>
            <w:tcW w:w="1525" w:type="dxa"/>
            <w:vAlign w:val="center"/>
          </w:tcPr>
          <w:p w14:paraId="7C92F144" w14:textId="77777777" w:rsidR="00721FF8" w:rsidRDefault="005C28C1">
            <w:pPr>
              <w:spacing w:before="0" w:after="0" w:line="240" w:lineRule="auto"/>
            </w:pPr>
            <w:r>
              <w:t>[10] CATT</w:t>
            </w:r>
          </w:p>
        </w:tc>
        <w:tc>
          <w:tcPr>
            <w:tcW w:w="9180" w:type="dxa"/>
            <w:vAlign w:val="center"/>
          </w:tcPr>
          <w:p w14:paraId="2C3EC819" w14:textId="77777777" w:rsidR="00721FF8" w:rsidRDefault="005C28C1">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4</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following options can be considered for UE antenna radiation pattern modeling:</w:t>
            </w:r>
          </w:p>
          <w:p w14:paraId="7F8F3BAC" w14:textId="77777777" w:rsidR="00721FF8" w:rsidRDefault="005C28C1">
            <w:pPr>
              <w:pStyle w:val="BodyText"/>
              <w:numPr>
                <w:ilvl w:val="0"/>
                <w:numId w:val="15"/>
              </w:numPr>
              <w:suppressAutoHyphens w:val="0"/>
              <w:spacing w:before="0" w:after="0" w:line="240" w:lineRule="auto"/>
              <w:rPr>
                <w:rFonts w:ascii="Times New Roman" w:hAnsi="Times New Roman"/>
                <w:bCs/>
                <w:szCs w:val="20"/>
              </w:rPr>
            </w:pPr>
            <w:r>
              <w:rPr>
                <w:rFonts w:ascii="Times New Roman" w:hAnsi="Times New Roman"/>
                <w:bCs/>
                <w:szCs w:val="20"/>
              </w:rPr>
              <w:t>Option 1) Adapt the Table 7.3-1: Radiation power pattern of a single antenna element</w:t>
            </w:r>
          </w:p>
          <w:tbl>
            <w:tblPr>
              <w:tblW w:w="7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8"/>
              <w:gridCol w:w="5650"/>
            </w:tblGrid>
            <w:tr w:rsidR="00721FF8" w14:paraId="6A57F203" w14:textId="77777777">
              <w:trPr>
                <w:cantSplit/>
                <w:trHeight w:val="172"/>
                <w:jc w:val="center"/>
              </w:trPr>
              <w:tc>
                <w:tcPr>
                  <w:tcW w:w="2018" w:type="dxa"/>
                  <w:shd w:val="clear" w:color="auto" w:fill="E0E0E0"/>
                  <w:vAlign w:val="center"/>
                </w:tcPr>
                <w:p w14:paraId="34F13876" w14:textId="77777777" w:rsidR="00721FF8" w:rsidRDefault="005C28C1">
                  <w:pPr>
                    <w:pStyle w:val="TAH"/>
                    <w:spacing w:line="240" w:lineRule="auto"/>
                    <w:rPr>
                      <w:rFonts w:ascii="Times New Roman" w:hAnsi="Times New Roman" w:cs="Times New Roman"/>
                      <w:sz w:val="20"/>
                      <w:szCs w:val="20"/>
                    </w:rPr>
                  </w:pPr>
                  <w:r>
                    <w:rPr>
                      <w:rFonts w:ascii="Times New Roman" w:hAnsi="Times New Roman" w:cs="Times New Roman"/>
                      <w:sz w:val="20"/>
                      <w:szCs w:val="20"/>
                    </w:rPr>
                    <w:t>Parameter</w:t>
                  </w:r>
                </w:p>
              </w:tc>
              <w:tc>
                <w:tcPr>
                  <w:tcW w:w="5650" w:type="dxa"/>
                  <w:shd w:val="clear" w:color="auto" w:fill="E0E0E0"/>
                  <w:vAlign w:val="center"/>
                </w:tcPr>
                <w:p w14:paraId="250FCDD4" w14:textId="77777777" w:rsidR="00721FF8" w:rsidRDefault="005C28C1">
                  <w:pPr>
                    <w:pStyle w:val="TAH"/>
                    <w:spacing w:line="240" w:lineRule="auto"/>
                    <w:rPr>
                      <w:rFonts w:ascii="Times New Roman" w:hAnsi="Times New Roman" w:cs="Times New Roman"/>
                      <w:sz w:val="20"/>
                      <w:szCs w:val="20"/>
                    </w:rPr>
                  </w:pPr>
                  <w:r>
                    <w:rPr>
                      <w:rFonts w:ascii="Times New Roman" w:hAnsi="Times New Roman" w:cs="Times New Roman"/>
                      <w:sz w:val="20"/>
                      <w:szCs w:val="20"/>
                    </w:rPr>
                    <w:t>Values</w:t>
                  </w:r>
                </w:p>
              </w:tc>
            </w:tr>
            <w:tr w:rsidR="00721FF8" w14:paraId="287F947B" w14:textId="77777777">
              <w:trPr>
                <w:cantSplit/>
                <w:trHeight w:val="779"/>
                <w:jc w:val="center"/>
              </w:trPr>
              <w:tc>
                <w:tcPr>
                  <w:tcW w:w="2018" w:type="dxa"/>
                  <w:shd w:val="clear" w:color="auto" w:fill="auto"/>
                  <w:vAlign w:val="center"/>
                </w:tcPr>
                <w:p w14:paraId="4AEC5F8A" w14:textId="77777777" w:rsidR="00721FF8" w:rsidRDefault="005C28C1">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Antenna element vertical radiation pattern (dB)</w:t>
                  </w:r>
                </w:p>
              </w:tc>
              <w:tc>
                <w:tcPr>
                  <w:tcW w:w="5650" w:type="dxa"/>
                  <w:vAlign w:val="center"/>
                </w:tcPr>
                <w:p w14:paraId="691A1409" w14:textId="77777777" w:rsidR="00721FF8" w:rsidRDefault="00273F43">
                  <w:pPr>
                    <w:pStyle w:val="TAC"/>
                    <w:spacing w:line="240" w:lineRule="auto"/>
                    <w:rPr>
                      <w:rFonts w:ascii="Times New Roman" w:hAnsi="Times New Roman" w:cs="Times New Roman"/>
                      <w:bCs/>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E</m:t>
                          </m:r>
                          <m:r>
                            <w:rPr>
                              <w:rFonts w:ascii="Cambria Math" w:hAnsi="Cambria Math" w:cs="Times New Roman"/>
                              <w:sz w:val="20"/>
                              <w:szCs w:val="20"/>
                            </w:rPr>
                            <m:t>,</m:t>
                          </m:r>
                          <m:r>
                            <w:rPr>
                              <w:rFonts w:ascii="Cambria Math" w:hAnsi="Cambria Math" w:cs="Times New Roman"/>
                              <w:sz w:val="20"/>
                              <w:szCs w:val="20"/>
                            </w:rPr>
                            <m:t>V</m:t>
                          </m:r>
                        </m:sub>
                      </m:sSub>
                      <m:d>
                        <m:dPr>
                          <m:ctrlPr>
                            <w:rPr>
                              <w:rFonts w:ascii="Cambria Math" w:hAnsi="Cambria Math" w:cs="Times New Roman"/>
                              <w:bCs/>
                              <w:i/>
                              <w:sz w:val="20"/>
                              <w:szCs w:val="20"/>
                            </w:rPr>
                          </m:ctrlPr>
                        </m:dPr>
                        <m:e>
                          <m:sSup>
                            <m:sSupPr>
                              <m:ctrlPr>
                                <w:rPr>
                                  <w:rFonts w:ascii="Cambria Math" w:hAnsi="Cambria Math" w:cs="Times New Roman"/>
                                  <w:bCs/>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bCs/>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bCs/>
                                  <w:i/>
                                  <w:sz w:val="20"/>
                                  <w:szCs w:val="20"/>
                                </w:rPr>
                              </m:ctrlPr>
                            </m:dPr>
                            <m:e>
                              <m:r>
                                <w:rPr>
                                  <w:rFonts w:ascii="Cambria Math" w:hAnsi="Cambria Math" w:cs="Times New Roman"/>
                                  <w:sz w:val="20"/>
                                  <w:szCs w:val="20"/>
                                </w:rPr>
                                <m:t>12</m:t>
                              </m:r>
                              <m:sSup>
                                <m:sSupPr>
                                  <m:ctrlPr>
                                    <w:rPr>
                                      <w:rFonts w:ascii="Cambria Math" w:hAnsi="Cambria Math" w:cs="Times New Roman"/>
                                      <w:bCs/>
                                      <w:i/>
                                      <w:sz w:val="20"/>
                                      <w:szCs w:val="20"/>
                                    </w:rPr>
                                  </m:ctrlPr>
                                </m:sSupPr>
                                <m:e>
                                  <m:d>
                                    <m:dPr>
                                      <m:ctrlPr>
                                        <w:rPr>
                                          <w:rFonts w:ascii="Cambria Math" w:hAnsi="Cambria Math" w:cs="Times New Roman"/>
                                          <w:bCs/>
                                          <w:i/>
                                          <w:sz w:val="20"/>
                                          <w:szCs w:val="20"/>
                                        </w:rPr>
                                      </m:ctrlPr>
                                    </m:dPr>
                                    <m:e>
                                      <m:f>
                                        <m:fPr>
                                          <m:ctrlPr>
                                            <w:rPr>
                                              <w:rFonts w:ascii="Cambria Math" w:hAnsi="Cambria Math" w:cs="Times New Roman"/>
                                              <w:bCs/>
                                              <w:i/>
                                              <w:sz w:val="20"/>
                                              <w:szCs w:val="20"/>
                                            </w:rPr>
                                          </m:ctrlPr>
                                        </m:fPr>
                                        <m:num>
                                          <m:sSup>
                                            <m:sSupPr>
                                              <m:ctrlPr>
                                                <w:rPr>
                                                  <w:rFonts w:ascii="Cambria Math" w:hAnsi="Cambria Math" w:cs="Times New Roman"/>
                                                  <w:bCs/>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r>
                                            <w:rPr>
                                              <w:rFonts w:ascii="Cambria Math" w:hAnsi="Cambria Math" w:cs="Times New Roman"/>
                                              <w:sz w:val="20"/>
                                              <w:szCs w:val="20"/>
                                            </w:rPr>
                                            <m:t>-</m:t>
                                          </m:r>
                                          <m:r>
                                            <w:rPr>
                                              <w:rFonts w:ascii="Cambria Math" w:hAnsi="Cambria Math" w:cs="Times New Roman"/>
                                              <w:sz w:val="20"/>
                                              <w:szCs w:val="20"/>
                                            </w:rPr>
                                            <m:t>90°</m:t>
                                          </m:r>
                                        </m:num>
                                        <m:den>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m:t>
                              </m:r>
                              <m:r>
                                <w:rPr>
                                  <w:rFonts w:ascii="Cambria Math" w:hAnsi="Cambria Math" w:cs="Times New Roman"/>
                                  <w:sz w:val="20"/>
                                  <w:szCs w:val="20"/>
                                </w:rPr>
                                <m:t>SL</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e>
                          </m:d>
                        </m:e>
                      </m:func>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m:t>
                      </m:r>
                      <m:r>
                        <w:rPr>
                          <w:rFonts w:ascii="Cambria Math" w:hAnsi="Cambria Math" w:cs="Times New Roman"/>
                          <w:sz w:val="20"/>
                          <w:szCs w:val="20"/>
                        </w:rPr>
                        <m:t>FFS</m:t>
                      </m:r>
                      <m:r>
                        <w:rPr>
                          <w:rFonts w:ascii="Cambria Math" w:hAnsi="Cambria Math" w:cs="Times New Roman"/>
                          <w:sz w:val="20"/>
                          <w:szCs w:val="20"/>
                        </w:rPr>
                        <m:t>°,</m:t>
                      </m:r>
                      <m:r>
                        <w:rPr>
                          <w:rFonts w:ascii="Cambria Math" w:hAnsi="Cambria Math" w:cs="Times New Roman"/>
                          <w:sz w:val="20"/>
                          <w:szCs w:val="20"/>
                        </w:rPr>
                        <m:t>SL</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r>
                        <w:rPr>
                          <w:rFonts w:ascii="Cambria Math" w:hAnsi="Cambria Math" w:cs="Times New Roman"/>
                          <w:sz w:val="20"/>
                          <w:szCs w:val="20"/>
                        </w:rPr>
                        <m:t>=</m:t>
                      </m:r>
                      <m:r>
                        <w:rPr>
                          <w:rFonts w:ascii="Cambria Math" w:hAnsi="Cambria Math" w:cs="Times New Roman"/>
                          <w:sz w:val="20"/>
                          <w:szCs w:val="20"/>
                        </w:rPr>
                        <m:t>FFS</m:t>
                      </m:r>
                      <m:r>
                        <w:rPr>
                          <w:rFonts w:ascii="Cambria Math" w:hAnsi="Cambria Math" w:cs="Times New Roman"/>
                          <w:sz w:val="20"/>
                          <w:szCs w:val="20"/>
                        </w:rPr>
                        <m:t xml:space="preserve"> </m:t>
                      </m:r>
                      <m:r>
                        <m:rPr>
                          <m:nor/>
                        </m:rPr>
                        <w:rPr>
                          <w:rFonts w:ascii="Times New Roman" w:hAnsi="Times New Roman" w:cs="Times New Roman"/>
                          <w:bCs/>
                          <w:sz w:val="20"/>
                          <w:szCs w:val="20"/>
                        </w:rPr>
                        <m:t>dB</m:t>
                      </m:r>
                    </m:oMath>
                  </m:oMathPara>
                </w:p>
              </w:tc>
            </w:tr>
            <w:tr w:rsidR="00721FF8" w14:paraId="3EA73EA2" w14:textId="77777777">
              <w:trPr>
                <w:cantSplit/>
                <w:trHeight w:val="765"/>
                <w:jc w:val="center"/>
              </w:trPr>
              <w:tc>
                <w:tcPr>
                  <w:tcW w:w="2018" w:type="dxa"/>
                  <w:shd w:val="clear" w:color="auto" w:fill="auto"/>
                  <w:vAlign w:val="center"/>
                </w:tcPr>
                <w:p w14:paraId="41700C26" w14:textId="77777777" w:rsidR="00721FF8" w:rsidRDefault="005C28C1">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Antenna element horizontal radiation pattern (dB)</w:t>
                  </w:r>
                </w:p>
              </w:tc>
              <w:tc>
                <w:tcPr>
                  <w:tcW w:w="5650" w:type="dxa"/>
                  <w:vAlign w:val="center"/>
                </w:tcPr>
                <w:p w14:paraId="028EE301" w14:textId="77777777" w:rsidR="00721FF8" w:rsidRDefault="00273F43">
                  <w:pPr>
                    <w:pStyle w:val="TAC"/>
                    <w:spacing w:line="240" w:lineRule="auto"/>
                    <w:rPr>
                      <w:rFonts w:ascii="Times New Roman" w:hAnsi="Times New Roman" w:cs="Times New Roman"/>
                      <w:bCs/>
                      <w:sz w:val="20"/>
                      <w:szCs w:val="20"/>
                      <w:lang w:eastAsia="zh-CN"/>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E</m:t>
                          </m:r>
                          <m:r>
                            <w:rPr>
                              <w:rFonts w:ascii="Cambria Math" w:hAnsi="Cambria Math" w:cs="Times New Roman"/>
                              <w:sz w:val="20"/>
                              <w:szCs w:val="20"/>
                            </w:rPr>
                            <m:t>,</m:t>
                          </m:r>
                          <m:r>
                            <w:rPr>
                              <w:rFonts w:ascii="Cambria Math" w:hAnsi="Cambria Math" w:cs="Times New Roman"/>
                              <w:sz w:val="20"/>
                              <w:szCs w:val="20"/>
                            </w:rPr>
                            <m:t>H</m:t>
                          </m:r>
                        </m:sub>
                      </m:sSub>
                      <m:d>
                        <m:dPr>
                          <m:ctrlPr>
                            <w:rPr>
                              <w:rFonts w:ascii="Cambria Math" w:hAnsi="Cambria Math" w:cs="Times New Roman"/>
                              <w:bCs/>
                              <w:i/>
                              <w:sz w:val="20"/>
                              <w:szCs w:val="20"/>
                            </w:rPr>
                          </m:ctrlPr>
                        </m:dPr>
                        <m:e>
                          <m:sSup>
                            <m:sSupPr>
                              <m:ctrlPr>
                                <w:rPr>
                                  <w:rFonts w:ascii="Cambria Math" w:hAnsi="Cambria Math" w:cs="Times New Roman"/>
                                  <w:bCs/>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bCs/>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bCs/>
                                  <w:i/>
                                  <w:sz w:val="20"/>
                                  <w:szCs w:val="20"/>
                                </w:rPr>
                              </m:ctrlPr>
                            </m:dPr>
                            <m:e>
                              <m:r>
                                <w:rPr>
                                  <w:rFonts w:ascii="Cambria Math" w:hAnsi="Cambria Math" w:cs="Times New Roman"/>
                                  <w:sz w:val="20"/>
                                  <w:szCs w:val="20"/>
                                </w:rPr>
                                <m:t>12</m:t>
                              </m:r>
                              <m:sSup>
                                <m:sSupPr>
                                  <m:ctrlPr>
                                    <w:rPr>
                                      <w:rFonts w:ascii="Cambria Math" w:hAnsi="Cambria Math" w:cs="Times New Roman"/>
                                      <w:bCs/>
                                      <w:i/>
                                      <w:sz w:val="20"/>
                                      <w:szCs w:val="20"/>
                                    </w:rPr>
                                  </m:ctrlPr>
                                </m:sSupPr>
                                <m:e>
                                  <m:d>
                                    <m:dPr>
                                      <m:ctrlPr>
                                        <w:rPr>
                                          <w:rFonts w:ascii="Cambria Math" w:hAnsi="Cambria Math" w:cs="Times New Roman"/>
                                          <w:bCs/>
                                          <w:i/>
                                          <w:sz w:val="20"/>
                                          <w:szCs w:val="20"/>
                                        </w:rPr>
                                      </m:ctrlPr>
                                    </m:dPr>
                                    <m:e>
                                      <m:f>
                                        <m:fPr>
                                          <m:ctrlPr>
                                            <w:rPr>
                                              <w:rFonts w:ascii="Cambria Math" w:hAnsi="Cambria Math" w:cs="Times New Roman"/>
                                              <w:bCs/>
                                              <w:i/>
                                              <w:sz w:val="20"/>
                                              <w:szCs w:val="20"/>
                                            </w:rPr>
                                          </m:ctrlPr>
                                        </m:fPr>
                                        <m:num>
                                          <m:sSup>
                                            <m:sSupPr>
                                              <m:ctrlPr>
                                                <w:rPr>
                                                  <w:rFonts w:ascii="Cambria Math" w:hAnsi="Cambria Math" w:cs="Times New Roman"/>
                                                  <w:bCs/>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num>
                                        <m:den>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m:t>
                      </m:r>
                      <m:r>
                        <w:rPr>
                          <w:rFonts w:ascii="Cambria Math" w:hAnsi="Cambria Math" w:cs="Times New Roman"/>
                          <w:sz w:val="20"/>
                          <w:szCs w:val="20"/>
                        </w:rPr>
                        <m:t>FFS</m:t>
                      </m:r>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r>
                        <w:rPr>
                          <w:rFonts w:ascii="Cambria Math" w:hAnsi="Cambria Math" w:cs="Times New Roman"/>
                          <w:sz w:val="20"/>
                          <w:szCs w:val="20"/>
                        </w:rPr>
                        <m:t>=</m:t>
                      </m:r>
                      <m:r>
                        <w:rPr>
                          <w:rFonts w:ascii="Cambria Math" w:hAnsi="Cambria Math" w:cs="Times New Roman"/>
                          <w:sz w:val="20"/>
                          <w:szCs w:val="20"/>
                        </w:rPr>
                        <m:t>FFS</m:t>
                      </m:r>
                      <m:r>
                        <w:rPr>
                          <w:rFonts w:ascii="Cambria Math" w:hAnsi="Cambria Math" w:cs="Times New Roman"/>
                          <w:sz w:val="20"/>
                          <w:szCs w:val="20"/>
                        </w:rPr>
                        <m:t xml:space="preserve"> </m:t>
                      </m:r>
                      <m:r>
                        <m:rPr>
                          <m:nor/>
                        </m:rPr>
                        <w:rPr>
                          <w:rFonts w:ascii="Times New Roman" w:hAnsi="Times New Roman" w:cs="Times New Roman"/>
                          <w:bCs/>
                          <w:sz w:val="20"/>
                          <w:szCs w:val="20"/>
                        </w:rPr>
                        <m:t>dB</m:t>
                      </m:r>
                    </m:oMath>
                  </m:oMathPara>
                </w:p>
              </w:tc>
            </w:tr>
            <w:tr w:rsidR="00721FF8" w14:paraId="5DD11ED3" w14:textId="77777777">
              <w:trPr>
                <w:cantSplit/>
                <w:trHeight w:val="357"/>
                <w:jc w:val="center"/>
              </w:trPr>
              <w:tc>
                <w:tcPr>
                  <w:tcW w:w="2018" w:type="dxa"/>
                  <w:shd w:val="clear" w:color="auto" w:fill="auto"/>
                  <w:vAlign w:val="center"/>
                </w:tcPr>
                <w:p w14:paraId="311A9935" w14:textId="77777777" w:rsidR="00721FF8" w:rsidRDefault="005C28C1">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Combining method for 3D antenna element pattern (dB)</w:t>
                  </w:r>
                </w:p>
              </w:tc>
              <w:tc>
                <w:tcPr>
                  <w:tcW w:w="5650" w:type="dxa"/>
                  <w:vAlign w:val="center"/>
                </w:tcPr>
                <w:p w14:paraId="64745441" w14:textId="77777777" w:rsidR="00721FF8" w:rsidRDefault="005C28C1">
                  <w:pPr>
                    <w:pStyle w:val="TAC"/>
                    <w:spacing w:line="240" w:lineRule="auto"/>
                    <w:rPr>
                      <w:rFonts w:ascii="Times New Roman" w:hAnsi="Times New Roman" w:cs="Times New Roman"/>
                      <w:bCs/>
                      <w:sz w:val="20"/>
                      <w:szCs w:val="20"/>
                    </w:rPr>
                  </w:pPr>
                  <w:r>
                    <w:rPr>
                      <w:rFonts w:ascii="Times New Roman" w:hAnsi="Times New Roman" w:cs="Times New Roman"/>
                      <w:bCs/>
                      <w:sz w:val="20"/>
                      <w:szCs w:val="20"/>
                    </w:rPr>
                    <w:t>FFS</w:t>
                  </w:r>
                </w:p>
              </w:tc>
            </w:tr>
            <w:tr w:rsidR="00721FF8" w14:paraId="2DBB7DFE" w14:textId="77777777">
              <w:trPr>
                <w:cantSplit/>
                <w:trHeight w:val="370"/>
                <w:jc w:val="center"/>
              </w:trPr>
              <w:tc>
                <w:tcPr>
                  <w:tcW w:w="2018" w:type="dxa"/>
                  <w:shd w:val="clear" w:color="auto" w:fill="auto"/>
                  <w:vAlign w:val="center"/>
                </w:tcPr>
                <w:p w14:paraId="3A985CFE" w14:textId="77777777" w:rsidR="00721FF8" w:rsidRDefault="005C28C1">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lastRenderedPageBreak/>
                    <w:t xml:space="preserve">Maximum directional gain of an antenna element </w:t>
                  </w:r>
                  <w:proofErr w:type="spellStart"/>
                  <w:proofErr w:type="gramStart"/>
                  <w:r>
                    <w:rPr>
                      <w:rFonts w:ascii="Times New Roman" w:hAnsi="Times New Roman" w:cs="Times New Roman"/>
                      <w:bCs/>
                      <w:i/>
                      <w:sz w:val="20"/>
                      <w:szCs w:val="20"/>
                    </w:rPr>
                    <w:t>G</w:t>
                  </w:r>
                  <w:r>
                    <w:rPr>
                      <w:rFonts w:ascii="Times New Roman" w:hAnsi="Times New Roman" w:cs="Times New Roman"/>
                      <w:bCs/>
                      <w:i/>
                      <w:sz w:val="20"/>
                      <w:szCs w:val="20"/>
                      <w:vertAlign w:val="subscript"/>
                    </w:rPr>
                    <w:t>E,max</w:t>
                  </w:r>
                  <w:proofErr w:type="spellEnd"/>
                  <w:proofErr w:type="gramEnd"/>
                </w:p>
              </w:tc>
              <w:tc>
                <w:tcPr>
                  <w:tcW w:w="5650" w:type="dxa"/>
                  <w:vAlign w:val="center"/>
                </w:tcPr>
                <w:p w14:paraId="02345C09" w14:textId="77777777" w:rsidR="00721FF8" w:rsidRDefault="005C28C1">
                  <w:pPr>
                    <w:pStyle w:val="TAC"/>
                    <w:spacing w:line="240" w:lineRule="auto"/>
                    <w:rPr>
                      <w:rFonts w:ascii="Times New Roman" w:hAnsi="Times New Roman" w:cs="Times New Roman"/>
                      <w:bCs/>
                      <w:sz w:val="20"/>
                      <w:szCs w:val="20"/>
                    </w:rPr>
                  </w:pPr>
                  <w:r>
                    <w:rPr>
                      <w:rFonts w:ascii="Times New Roman" w:hAnsi="Times New Roman" w:cs="Times New Roman"/>
                      <w:bCs/>
                      <w:sz w:val="20"/>
                      <w:szCs w:val="20"/>
                      <w:lang w:eastAsia="ja-JP"/>
                    </w:rPr>
                    <w:t>FFS</w:t>
                  </w:r>
                  <w:r>
                    <w:rPr>
                      <w:rFonts w:ascii="Times New Roman" w:hAnsi="Times New Roman" w:cs="Times New Roman"/>
                      <w:bCs/>
                      <w:sz w:val="20"/>
                      <w:szCs w:val="20"/>
                    </w:rPr>
                    <w:t xml:space="preserve"> </w:t>
                  </w:r>
                  <w:proofErr w:type="spellStart"/>
                  <w:r>
                    <w:rPr>
                      <w:rFonts w:ascii="Times New Roman" w:hAnsi="Times New Roman" w:cs="Times New Roman"/>
                      <w:bCs/>
                      <w:sz w:val="20"/>
                      <w:szCs w:val="20"/>
                    </w:rPr>
                    <w:t>dBi</w:t>
                  </w:r>
                  <w:proofErr w:type="spellEnd"/>
                </w:p>
              </w:tc>
            </w:tr>
          </w:tbl>
          <w:p w14:paraId="0CDD4003" w14:textId="77777777" w:rsidR="00721FF8" w:rsidRDefault="005C28C1">
            <w:pPr>
              <w:pStyle w:val="BodyText"/>
              <w:numPr>
                <w:ilvl w:val="0"/>
                <w:numId w:val="15"/>
              </w:numPr>
              <w:suppressAutoHyphens w:val="0"/>
              <w:spacing w:before="0" w:after="0" w:line="240" w:lineRule="auto"/>
              <w:rPr>
                <w:rFonts w:ascii="Times New Roman" w:hAnsi="Times New Roman"/>
                <w:bCs/>
                <w:szCs w:val="20"/>
              </w:rPr>
            </w:pPr>
            <w:r>
              <w:rPr>
                <w:rFonts w:ascii="Times New Roman" w:hAnsi="Times New Roman"/>
                <w:bCs/>
                <w:szCs w:val="20"/>
              </w:rPr>
              <w:t>Option 3) omni-directional antenna pattern</w:t>
            </w:r>
          </w:p>
          <w:p w14:paraId="1EED6931" w14:textId="77777777" w:rsidR="00721FF8" w:rsidRDefault="00721FF8">
            <w:pPr>
              <w:spacing w:before="0" w:after="0" w:line="240" w:lineRule="auto"/>
              <w:rPr>
                <w:bCs/>
              </w:rPr>
            </w:pPr>
          </w:p>
          <w:p w14:paraId="14E935D3" w14:textId="77777777" w:rsidR="00721FF8" w:rsidRDefault="005C28C1">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5</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In UE antenna modelling, an offset angle shall be introduced in UE antenna radiation pattern for each antenna.</w:t>
            </w:r>
          </w:p>
          <w:p w14:paraId="51C29BE5" w14:textId="77777777" w:rsidR="00721FF8" w:rsidRDefault="00721FF8">
            <w:pPr>
              <w:spacing w:before="0" w:after="0" w:line="240" w:lineRule="auto"/>
              <w:rPr>
                <w:rFonts w:eastAsiaTheme="minorEastAsia"/>
                <w:bCs/>
                <w:lang w:eastAsia="zh-CN"/>
              </w:rPr>
            </w:pPr>
          </w:p>
          <w:p w14:paraId="31E37B88" w14:textId="77777777" w:rsidR="00721FF8" w:rsidRDefault="005C28C1">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6</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For calibration purpose, the following antenna location candidates can be considered:</w:t>
            </w:r>
          </w:p>
          <w:p w14:paraId="7F06D3FD" w14:textId="77777777" w:rsidR="00721FF8" w:rsidRDefault="005C28C1">
            <w:pPr>
              <w:pStyle w:val="BodyText"/>
              <w:numPr>
                <w:ilvl w:val="0"/>
                <w:numId w:val="15"/>
              </w:numPr>
              <w:suppressAutoHyphens w:val="0"/>
              <w:spacing w:before="0" w:after="0" w:line="240" w:lineRule="auto"/>
              <w:rPr>
                <w:rFonts w:ascii="Times New Roman" w:hAnsi="Times New Roman"/>
                <w:bCs/>
                <w:szCs w:val="20"/>
              </w:rPr>
            </w:pPr>
            <w:r>
              <w:rPr>
                <w:rFonts w:ascii="Times New Roman" w:hAnsi="Times New Roman"/>
                <w:bCs/>
                <w:szCs w:val="20"/>
              </w:rPr>
              <w:t xml:space="preserve">For UEs with 8 antennas, 4 antennas are </w:t>
            </w:r>
            <w:r>
              <w:rPr>
                <w:rFonts w:ascii="Times New Roman" w:eastAsiaTheme="minorEastAsia" w:hAnsi="Times New Roman"/>
                <w:bCs/>
                <w:szCs w:val="20"/>
                <w:lang w:eastAsia="zh-CN"/>
              </w:rPr>
              <w:t>placed</w:t>
            </w:r>
            <w:r>
              <w:rPr>
                <w:rFonts w:ascii="Times New Roman" w:hAnsi="Times New Roman"/>
                <w:bCs/>
                <w:szCs w:val="20"/>
              </w:rPr>
              <w:t xml:space="preserve"> in </w:t>
            </w:r>
            <w:r>
              <w:rPr>
                <w:rFonts w:ascii="Times New Roman" w:eastAsiaTheme="minorEastAsia" w:hAnsi="Times New Roman"/>
                <w:bCs/>
                <w:szCs w:val="20"/>
                <w:lang w:eastAsia="zh-CN"/>
              </w:rPr>
              <w:t xml:space="preserve">the </w:t>
            </w:r>
            <w:r>
              <w:rPr>
                <w:rFonts w:ascii="Times New Roman" w:hAnsi="Times New Roman"/>
                <w:bCs/>
                <w:szCs w:val="20"/>
              </w:rPr>
              <w:t xml:space="preserve">four corners and the other 4 antennas are </w:t>
            </w:r>
            <w:r>
              <w:rPr>
                <w:rFonts w:ascii="Times New Roman" w:eastAsiaTheme="minorEastAsia" w:hAnsi="Times New Roman"/>
                <w:bCs/>
                <w:szCs w:val="20"/>
                <w:lang w:eastAsia="zh-CN"/>
              </w:rPr>
              <w:t>at</w:t>
            </w:r>
            <w:r>
              <w:rPr>
                <w:rFonts w:ascii="Times New Roman" w:hAnsi="Times New Roman"/>
                <w:bCs/>
                <w:szCs w:val="20"/>
              </w:rPr>
              <w:t xml:space="preserve"> the </w:t>
            </w:r>
            <w:proofErr w:type="spellStart"/>
            <w:r>
              <w:rPr>
                <w:rFonts w:ascii="Times New Roman" w:hAnsi="Times New Roman"/>
                <w:bCs/>
                <w:szCs w:val="20"/>
              </w:rPr>
              <w:t>centres</w:t>
            </w:r>
            <w:proofErr w:type="spellEnd"/>
            <w:r>
              <w:rPr>
                <w:rFonts w:ascii="Times New Roman" w:hAnsi="Times New Roman"/>
                <w:bCs/>
                <w:szCs w:val="20"/>
              </w:rPr>
              <w:t xml:space="preserve"> of each edge.</w:t>
            </w:r>
          </w:p>
          <w:p w14:paraId="43FF8AF8" w14:textId="77777777" w:rsidR="00721FF8" w:rsidRDefault="005C28C1">
            <w:pPr>
              <w:pStyle w:val="BodyText"/>
              <w:numPr>
                <w:ilvl w:val="0"/>
                <w:numId w:val="15"/>
              </w:numPr>
              <w:suppressAutoHyphens w:val="0"/>
              <w:spacing w:before="0" w:after="0" w:line="240" w:lineRule="auto"/>
              <w:rPr>
                <w:rFonts w:ascii="Times New Roman" w:hAnsi="Times New Roman"/>
                <w:bCs/>
                <w:szCs w:val="20"/>
              </w:rPr>
            </w:pPr>
            <w:r>
              <w:rPr>
                <w:rFonts w:ascii="Times New Roman" w:hAnsi="Times New Roman"/>
                <w:bCs/>
                <w:szCs w:val="20"/>
              </w:rPr>
              <w:t xml:space="preserve">For UEs with 4 antennas, 4 antennas are </w:t>
            </w:r>
            <w:r>
              <w:rPr>
                <w:rFonts w:ascii="Times New Roman" w:eastAsiaTheme="minorEastAsia" w:hAnsi="Times New Roman"/>
                <w:bCs/>
                <w:szCs w:val="20"/>
                <w:lang w:eastAsia="zh-CN"/>
              </w:rPr>
              <w:t>placed</w:t>
            </w:r>
            <w:r>
              <w:rPr>
                <w:rFonts w:ascii="Times New Roman" w:hAnsi="Times New Roman"/>
                <w:bCs/>
                <w:szCs w:val="20"/>
              </w:rPr>
              <w:t xml:space="preserve"> in </w:t>
            </w:r>
            <w:r>
              <w:rPr>
                <w:rFonts w:ascii="Times New Roman" w:eastAsiaTheme="minorEastAsia" w:hAnsi="Times New Roman"/>
                <w:bCs/>
                <w:szCs w:val="20"/>
                <w:lang w:eastAsia="zh-CN"/>
              </w:rPr>
              <w:t xml:space="preserve">the </w:t>
            </w:r>
            <w:r>
              <w:rPr>
                <w:rFonts w:ascii="Times New Roman" w:hAnsi="Times New Roman"/>
                <w:bCs/>
                <w:szCs w:val="20"/>
              </w:rPr>
              <w:t xml:space="preserve">four corners or </w:t>
            </w:r>
            <w:r>
              <w:rPr>
                <w:rFonts w:ascii="Times New Roman" w:eastAsiaTheme="minorEastAsia" w:hAnsi="Times New Roman"/>
                <w:bCs/>
                <w:szCs w:val="20"/>
                <w:lang w:eastAsia="zh-CN"/>
              </w:rPr>
              <w:t>at</w:t>
            </w:r>
            <w:r>
              <w:rPr>
                <w:rFonts w:ascii="Times New Roman" w:hAnsi="Times New Roman"/>
                <w:bCs/>
                <w:szCs w:val="20"/>
              </w:rPr>
              <w:t xml:space="preserve"> the </w:t>
            </w:r>
            <w:proofErr w:type="spellStart"/>
            <w:r>
              <w:rPr>
                <w:rFonts w:ascii="Times New Roman" w:hAnsi="Times New Roman"/>
                <w:bCs/>
                <w:szCs w:val="20"/>
              </w:rPr>
              <w:t>centres</w:t>
            </w:r>
            <w:proofErr w:type="spellEnd"/>
            <w:r>
              <w:rPr>
                <w:rFonts w:ascii="Times New Roman" w:hAnsi="Times New Roman"/>
                <w:bCs/>
                <w:szCs w:val="20"/>
              </w:rPr>
              <w:t xml:space="preserve"> of each edge.</w:t>
            </w:r>
          </w:p>
          <w:p w14:paraId="3D8321E3" w14:textId="77777777" w:rsidR="00721FF8" w:rsidRDefault="00721FF8">
            <w:pPr>
              <w:spacing w:before="0" w:after="0" w:line="240" w:lineRule="auto"/>
            </w:pPr>
          </w:p>
        </w:tc>
      </w:tr>
      <w:tr w:rsidR="00721FF8" w14:paraId="2E82F089" w14:textId="77777777">
        <w:tc>
          <w:tcPr>
            <w:tcW w:w="1525" w:type="dxa"/>
            <w:vAlign w:val="center"/>
          </w:tcPr>
          <w:p w14:paraId="2A45726F" w14:textId="77777777" w:rsidR="00721FF8" w:rsidRDefault="005C28C1">
            <w:pPr>
              <w:spacing w:after="0" w:line="240" w:lineRule="auto"/>
            </w:pPr>
            <w:r>
              <w:lastRenderedPageBreak/>
              <w:t>[11] Lenovo</w:t>
            </w:r>
          </w:p>
        </w:tc>
        <w:tc>
          <w:tcPr>
            <w:tcW w:w="9180" w:type="dxa"/>
            <w:vAlign w:val="center"/>
          </w:tcPr>
          <w:p w14:paraId="4543C652" w14:textId="77777777" w:rsidR="00721FF8" w:rsidRDefault="005C28C1">
            <w:pPr>
              <w:spacing w:before="0" w:after="0" w:line="240" w:lineRule="auto"/>
              <w:rPr>
                <w:rFonts w:eastAsiaTheme="minorEastAsia"/>
                <w:bCs/>
                <w:lang w:eastAsia="zh-CN"/>
              </w:rPr>
            </w:pPr>
            <w:r>
              <w:rPr>
                <w:rFonts w:eastAsiaTheme="minorEastAsia"/>
                <w:b/>
                <w:lang w:eastAsia="zh-CN"/>
              </w:rPr>
              <w:t>Proposal 1</w:t>
            </w:r>
            <w:r>
              <w:rPr>
                <w:rFonts w:eastAsiaTheme="minorEastAsia"/>
                <w:b/>
                <w:lang w:eastAsia="zh-CN"/>
              </w:rPr>
              <w:tab/>
            </w:r>
            <w:r>
              <w:rPr>
                <w:rFonts w:eastAsiaTheme="minorEastAsia"/>
                <w:bCs/>
                <w:lang w:eastAsia="zh-CN"/>
              </w:rPr>
              <w:t>For handheld UE devices antenna placement modeling, the dimension Z corresponding to the UE depth is omitted, i.e., the value of Z is set to zero.</w:t>
            </w:r>
          </w:p>
          <w:p w14:paraId="541C01E4" w14:textId="77777777" w:rsidR="00721FF8" w:rsidRDefault="00721FF8">
            <w:pPr>
              <w:spacing w:before="0" w:after="0" w:line="240" w:lineRule="auto"/>
              <w:rPr>
                <w:rFonts w:eastAsiaTheme="minorEastAsia"/>
                <w:bCs/>
                <w:lang w:eastAsia="zh-CN"/>
              </w:rPr>
            </w:pPr>
          </w:p>
          <w:p w14:paraId="51817A51" w14:textId="77777777" w:rsidR="00721FF8" w:rsidRDefault="005C28C1">
            <w:pPr>
              <w:spacing w:before="0" w:after="0" w:line="240" w:lineRule="auto"/>
              <w:rPr>
                <w:rFonts w:eastAsiaTheme="minorEastAsia"/>
                <w:bCs/>
                <w:lang w:eastAsia="zh-CN"/>
              </w:rPr>
            </w:pPr>
            <w:r>
              <w:rPr>
                <w:rFonts w:eastAsiaTheme="minorEastAsia"/>
                <w:b/>
                <w:lang w:eastAsia="zh-CN"/>
              </w:rPr>
              <w:t>Proposal 2</w:t>
            </w:r>
            <w:r>
              <w:rPr>
                <w:rFonts w:eastAsiaTheme="minorEastAsia"/>
                <w:b/>
                <w:lang w:eastAsia="zh-CN"/>
              </w:rPr>
              <w:tab/>
            </w:r>
            <w:r>
              <w:rPr>
                <w:rFonts w:eastAsiaTheme="minorEastAsia"/>
                <w:bCs/>
                <w:lang w:eastAsia="zh-CN"/>
              </w:rPr>
              <w:t>For handheld UE devices antenna placement modeling, define a default antenna placement model for each of 2,3, 4, 6 and 8 antennas/antenna modules placed on the device.</w:t>
            </w:r>
          </w:p>
          <w:p w14:paraId="6F3E643E" w14:textId="77777777" w:rsidR="00721FF8" w:rsidRDefault="005C28C1">
            <w:pPr>
              <w:spacing w:before="0" w:after="0" w:line="240" w:lineRule="auto"/>
              <w:rPr>
                <w:rFonts w:eastAsiaTheme="minorEastAsia"/>
                <w:bCs/>
                <w:lang w:eastAsia="zh-CN"/>
              </w:rPr>
            </w:pPr>
            <w:r>
              <w:rPr>
                <w:rFonts w:eastAsiaTheme="minorEastAsia"/>
                <w:bCs/>
                <w:lang w:eastAsia="zh-CN"/>
              </w:rPr>
              <w:t>•</w:t>
            </w:r>
            <w:r>
              <w:rPr>
                <w:rFonts w:eastAsiaTheme="minorEastAsia"/>
                <w:bCs/>
                <w:lang w:eastAsia="zh-CN"/>
              </w:rPr>
              <w:tab/>
              <w:t>Other antenna placement locations can be considered.</w:t>
            </w:r>
          </w:p>
          <w:p w14:paraId="4798912A" w14:textId="77777777" w:rsidR="00721FF8" w:rsidRDefault="005C28C1">
            <w:pPr>
              <w:spacing w:before="0" w:after="0" w:line="240" w:lineRule="auto"/>
              <w:jc w:val="center"/>
              <w:rPr>
                <w:lang w:eastAsia="zh-CN"/>
              </w:rPr>
            </w:pPr>
            <w:r>
              <w:rPr>
                <w:noProof/>
              </w:rPr>
              <w:drawing>
                <wp:inline distT="0" distB="0" distL="0" distR="0" wp14:anchorId="548B8AE7" wp14:editId="085C96D7">
                  <wp:extent cx="4870450" cy="2739390"/>
                  <wp:effectExtent l="0" t="0" r="6350" b="3810"/>
                  <wp:docPr id="2491618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61850" name="Graphic 1"/>
                          <pic:cNvPicPr>
                            <a:picLocks noChangeAspect="1"/>
                          </pic:cNvPicPr>
                        </pic:nvPicPr>
                        <pic:blipFill>
                          <a:blip r:embed="rId163">
                            <a:extLst>
                              <a:ext uri="{96DAC541-7B7A-43D3-8B79-37D633B846F1}">
                                <asvg:svgBlip xmlns:asvg="http://schemas.microsoft.com/office/drawing/2016/SVG/main" r:embed="rId164"/>
                              </a:ext>
                            </a:extLst>
                          </a:blip>
                          <a:stretch>
                            <a:fillRect/>
                          </a:stretch>
                        </pic:blipFill>
                        <pic:spPr>
                          <a:xfrm>
                            <a:off x="0" y="0"/>
                            <a:ext cx="4886471" cy="2748639"/>
                          </a:xfrm>
                          <a:prstGeom prst="rect">
                            <a:avLst/>
                          </a:prstGeom>
                        </pic:spPr>
                      </pic:pic>
                    </a:graphicData>
                  </a:graphic>
                </wp:inline>
              </w:drawing>
            </w:r>
          </w:p>
          <w:p w14:paraId="4305CEA6" w14:textId="77777777" w:rsidR="00721FF8" w:rsidRDefault="005C28C1">
            <w:pPr>
              <w:pStyle w:val="Caption"/>
              <w:spacing w:before="0" w:after="0" w:line="240" w:lineRule="auto"/>
              <w:rPr>
                <w:b w:val="0"/>
                <w:bCs w:val="0"/>
                <w:sz w:val="20"/>
                <w:szCs w:val="20"/>
              </w:rPr>
            </w:pPr>
            <w:bookmarkStart w:id="93" w:name="_Ref1814095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93"/>
            <w:r>
              <w:rPr>
                <w:b w:val="0"/>
                <w:bCs w:val="0"/>
                <w:sz w:val="20"/>
                <w:szCs w:val="20"/>
              </w:rPr>
              <w:t>: candidate placement for 2, 3, 4, 6 and 8 antennas/antenna modules in a handheld UE device</w:t>
            </w:r>
          </w:p>
          <w:p w14:paraId="50D5A0B4" w14:textId="77777777" w:rsidR="00721FF8" w:rsidRDefault="00721FF8">
            <w:pPr>
              <w:spacing w:before="0" w:after="0" w:line="240" w:lineRule="auto"/>
              <w:rPr>
                <w:rFonts w:eastAsiaTheme="minorEastAsia"/>
                <w:b/>
                <w:lang w:eastAsia="zh-CN"/>
              </w:rPr>
            </w:pPr>
          </w:p>
        </w:tc>
      </w:tr>
      <w:tr w:rsidR="00721FF8" w14:paraId="33C285D5" w14:textId="77777777">
        <w:tc>
          <w:tcPr>
            <w:tcW w:w="1525" w:type="dxa"/>
            <w:vAlign w:val="center"/>
          </w:tcPr>
          <w:p w14:paraId="705274C2" w14:textId="77777777" w:rsidR="00721FF8" w:rsidRDefault="005C28C1">
            <w:pPr>
              <w:spacing w:after="0" w:line="240" w:lineRule="auto"/>
            </w:pPr>
            <w:r>
              <w:t>[12] Sony</w:t>
            </w:r>
          </w:p>
        </w:tc>
        <w:tc>
          <w:tcPr>
            <w:tcW w:w="9180" w:type="dxa"/>
            <w:vAlign w:val="center"/>
          </w:tcPr>
          <w:p w14:paraId="26563123" w14:textId="77777777" w:rsidR="00721FF8" w:rsidRDefault="005C28C1">
            <w:r>
              <w:rPr>
                <w:b/>
                <w:bCs/>
              </w:rPr>
              <w:t xml:space="preserve">Observations 1 </w:t>
            </w:r>
            <w:r>
              <w:t xml:space="preserve">The antenna polarizations are dominated by linear or elliptical polarization. </w:t>
            </w:r>
          </w:p>
          <w:p w14:paraId="53A7CC87" w14:textId="77777777" w:rsidR="00721FF8" w:rsidRDefault="005C28C1">
            <w:pPr>
              <w:spacing w:before="0" w:after="0" w:line="240" w:lineRule="auto"/>
              <w:jc w:val="center"/>
            </w:pPr>
            <w:r>
              <w:rPr>
                <w:noProof/>
              </w:rPr>
              <w:lastRenderedPageBreak/>
              <w:drawing>
                <wp:inline distT="0" distB="0" distL="0" distR="0" wp14:anchorId="63135E31" wp14:editId="79115E75">
                  <wp:extent cx="4070985" cy="3369310"/>
                  <wp:effectExtent l="0" t="0" r="5715" b="2540"/>
                  <wp:docPr id="1001373701" name="Picture 100137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3701" name="Picture 1001373701"/>
                          <pic:cNvPicPr>
                            <a:picLocks noChangeAspect="1"/>
                          </pic:cNvPicPr>
                        </pic:nvPicPr>
                        <pic:blipFill>
                          <a:blip r:embed="rId165" cstate="print">
                            <a:extLst>
                              <a:ext uri="{28A0092B-C50C-407E-A947-70E740481C1C}">
                                <a14:useLocalDpi xmlns:a14="http://schemas.microsoft.com/office/drawing/2010/main" val="0"/>
                              </a:ext>
                            </a:extLst>
                          </a:blip>
                          <a:srcRect/>
                          <a:stretch>
                            <a:fillRect/>
                          </a:stretch>
                        </pic:blipFill>
                        <pic:spPr>
                          <a:xfrm>
                            <a:off x="0" y="0"/>
                            <a:ext cx="4095909" cy="3389587"/>
                          </a:xfrm>
                          <a:prstGeom prst="rect">
                            <a:avLst/>
                          </a:prstGeom>
                          <a:ln>
                            <a:noFill/>
                          </a:ln>
                        </pic:spPr>
                      </pic:pic>
                    </a:graphicData>
                  </a:graphic>
                </wp:inline>
              </w:drawing>
            </w:r>
          </w:p>
          <w:p w14:paraId="675E3573" w14:textId="77777777" w:rsidR="00721FF8" w:rsidRDefault="005C28C1">
            <w:pPr>
              <w:pStyle w:val="Caption"/>
              <w:spacing w:before="0" w:after="0" w:line="240" w:lineRule="auto"/>
              <w:rPr>
                <w:b w:val="0"/>
                <w:bCs w:val="0"/>
                <w:sz w:val="20"/>
                <w:szCs w:val="20"/>
              </w:rPr>
            </w:pPr>
            <w:bookmarkStart w:id="94" w:name="_Ref18195198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94"/>
            <w:r>
              <w:rPr>
                <w:b w:val="0"/>
                <w:bCs w:val="0"/>
                <w:sz w:val="20"/>
                <w:szCs w:val="20"/>
              </w:rPr>
              <w:t xml:space="preserve">. Measured two major cuts antenna patterns of antenna 1, at the left side of the mobile phone mockup, compared with the antenna model in </w:t>
            </w:r>
            <w:r>
              <w:rPr>
                <w:b w:val="0"/>
                <w:bCs w:val="0"/>
                <w:sz w:val="20"/>
                <w:szCs w:val="20"/>
              </w:rPr>
              <w:fldChar w:fldCharType="begin"/>
            </w:r>
            <w:r>
              <w:rPr>
                <w:b w:val="0"/>
                <w:bCs w:val="0"/>
                <w:sz w:val="20"/>
                <w:szCs w:val="20"/>
              </w:rPr>
              <w:instrText xml:space="preserve"> REF _Ref181948740 \h  \* MERGEFORMAT </w:instrText>
            </w:r>
            <w:r>
              <w:rPr>
                <w:b w:val="0"/>
                <w:bCs w:val="0"/>
                <w:sz w:val="20"/>
                <w:szCs w:val="20"/>
              </w:rPr>
            </w:r>
            <w:r>
              <w:rPr>
                <w:b w:val="0"/>
                <w:bCs w:val="0"/>
                <w:sz w:val="20"/>
                <w:szCs w:val="20"/>
              </w:rPr>
              <w:fldChar w:fldCharType="separate"/>
            </w:r>
            <w:r>
              <w:rPr>
                <w:b w:val="0"/>
                <w:bCs w:val="0"/>
                <w:sz w:val="20"/>
                <w:szCs w:val="20"/>
              </w:rPr>
              <w:t>Table 1</w:t>
            </w:r>
            <w:r>
              <w:rPr>
                <w:b w:val="0"/>
                <w:bCs w:val="0"/>
                <w:sz w:val="20"/>
                <w:szCs w:val="20"/>
              </w:rPr>
              <w:fldChar w:fldCharType="end"/>
            </w:r>
            <w:r>
              <w:rPr>
                <w:b w:val="0"/>
                <w:bCs w:val="0"/>
                <w:sz w:val="20"/>
                <w:szCs w:val="20"/>
              </w:rPr>
              <w:t xml:space="preserve">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θ</m:t>
                  </m:r>
                </m:e>
                <m:sub>
                  <m:r>
                    <m:rPr>
                      <m:sty m:val="bi"/>
                    </m:rPr>
                    <w:rPr>
                      <w:rFonts w:ascii="Cambria Math" w:hAnsi="Cambria Math"/>
                      <w:sz w:val="20"/>
                      <w:szCs w:val="20"/>
                      <w:lang w:eastAsia="zh-CN"/>
                    </w:rPr>
                    <m:t>3</m:t>
                  </m:r>
                  <m:r>
                    <m:rPr>
                      <m:sty m:val="b"/>
                    </m:rPr>
                    <w:rPr>
                      <w:rFonts w:ascii="Cambria Math" w:hAnsi="Cambria Math"/>
                      <w:sz w:val="20"/>
                      <w:szCs w:val="20"/>
                      <w:lang w:eastAsia="zh-CN"/>
                    </w:rPr>
                    <m:t>dB</m:t>
                  </m:r>
                </m:sub>
              </m:sSub>
              <m:r>
                <m:rPr>
                  <m:sty m:val="bi"/>
                </m:rPr>
                <w:rPr>
                  <w:rFonts w:ascii="Cambria Math" w:hAnsi="Cambria Math"/>
                  <w:sz w:val="20"/>
                  <w:szCs w:val="20"/>
                  <w:lang w:eastAsia="zh-CN"/>
                </w:rPr>
                <m:t>=</m:t>
              </m:r>
              <m:sSup>
                <m:sSupPr>
                  <m:ctrlPr>
                    <w:rPr>
                      <w:rFonts w:ascii="Cambria Math" w:hAnsi="Cambria Math"/>
                      <w:b w:val="0"/>
                      <w:bCs w:val="0"/>
                      <w:i/>
                      <w:sz w:val="20"/>
                      <w:szCs w:val="20"/>
                      <w:lang w:eastAsia="zh-CN"/>
                    </w:rPr>
                  </m:ctrlPr>
                </m:sSupPr>
                <m:e>
                  <m:r>
                    <m:rPr>
                      <m:sty m:val="bi"/>
                    </m:rPr>
                    <w:rPr>
                      <w:rFonts w:ascii="Cambria Math" w:hAnsi="Cambria Math"/>
                      <w:sz w:val="20"/>
                      <w:szCs w:val="20"/>
                      <w:lang w:eastAsia="zh-CN"/>
                    </w:rPr>
                    <m:t>131</m:t>
                  </m:r>
                </m:e>
                <m:sup>
                  <m:r>
                    <m:rPr>
                      <m:sty m:val="bi"/>
                    </m:rPr>
                    <w:rPr>
                      <w:rFonts w:ascii="Cambria Math" w:hAnsi="Cambria Math"/>
                      <w:sz w:val="20"/>
                      <w:szCs w:val="20"/>
                      <w:lang w:eastAsia="zh-CN"/>
                    </w:rPr>
                    <m:t>∘</m:t>
                  </m:r>
                </m:sup>
              </m:sSup>
            </m:oMath>
            <w:r>
              <w:rPr>
                <w:b w:val="0"/>
                <w:bCs w:val="0"/>
                <w:sz w:val="20"/>
                <w:szCs w:val="20"/>
                <w:lang w:eastAsia="zh-CN"/>
              </w:rPr>
              <w:t xml:space="preserve">, </w:t>
            </w:r>
            <m:oMath>
              <m:sSub>
                <m:sSubPr>
                  <m:ctrlPr>
                    <w:rPr>
                      <w:rFonts w:ascii="Cambria Math" w:hAnsi="Cambria Math"/>
                      <w:b w:val="0"/>
                      <w:bCs w:val="0"/>
                      <w:i/>
                      <w:sz w:val="20"/>
                      <w:szCs w:val="20"/>
                      <w:lang w:eastAsia="zh-CN"/>
                    </w:rPr>
                  </m:ctrlPr>
                </m:sSubPr>
                <m:e>
                  <m:r>
                    <m:rPr>
                      <m:sty m:val="b"/>
                    </m:rPr>
                    <w:rPr>
                      <w:rFonts w:ascii="Cambria Math" w:hAnsi="Cambria Math"/>
                      <w:sz w:val="20"/>
                      <w:szCs w:val="20"/>
                      <w:lang w:eastAsia="zh-CN"/>
                    </w:rPr>
                    <m:t>SLA</m:t>
                  </m:r>
                  <m:ctrlPr>
                    <w:rPr>
                      <w:rFonts w:ascii="Cambria Math" w:hAnsi="Cambria Math"/>
                      <w:b w:val="0"/>
                      <w:bCs w:val="0"/>
                      <w:iCs/>
                      <w:sz w:val="20"/>
                      <w:szCs w:val="20"/>
                      <w:lang w:eastAsia="zh-CN"/>
                    </w:rPr>
                  </m:ctrlPr>
                </m:e>
                <m:sub>
                  <m:r>
                    <m:rPr>
                      <m:sty m:val="bi"/>
                    </m:rPr>
                    <w:rPr>
                      <w:rFonts w:ascii="Cambria Math" w:hAnsi="Cambria Math"/>
                      <w:sz w:val="20"/>
                      <w:szCs w:val="20"/>
                      <w:lang w:eastAsia="zh-CN"/>
                    </w:rPr>
                    <m:t>V</m:t>
                  </m:r>
                </m:sub>
              </m:sSub>
              <m:r>
                <m:rPr>
                  <m:sty m:val="bi"/>
                </m:rPr>
                <w:rPr>
                  <w:rFonts w:ascii="Cambria Math" w:hAnsi="Cambria Math"/>
                  <w:sz w:val="20"/>
                  <w:szCs w:val="20"/>
                  <w:lang w:eastAsia="zh-CN"/>
                </w:rPr>
                <m:t>=15</m:t>
              </m:r>
            </m:oMath>
            <w:r>
              <w:rPr>
                <w:b w:val="0"/>
                <w:bCs w:val="0"/>
                <w:sz w:val="20"/>
                <w:szCs w:val="20"/>
                <w:lang w:eastAsia="zh-CN"/>
              </w:rPr>
              <w:t xml:space="preserve"> dB,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G</m:t>
                  </m:r>
                </m:e>
                <m:sub>
                  <m:r>
                    <m:rPr>
                      <m:sty m:val="bi"/>
                    </m:rPr>
                    <w:rPr>
                      <w:rFonts w:ascii="Cambria Math" w:hAnsi="Cambria Math"/>
                      <w:sz w:val="20"/>
                      <w:szCs w:val="20"/>
                      <w:lang w:eastAsia="zh-CN"/>
                    </w:rPr>
                    <m:t>E,</m:t>
                  </m:r>
                  <m:r>
                    <m:rPr>
                      <m:sty m:val="b"/>
                    </m:rPr>
                    <w:rPr>
                      <w:rFonts w:ascii="Cambria Math" w:hAnsi="Cambria Math"/>
                      <w:sz w:val="20"/>
                      <w:szCs w:val="20"/>
                      <w:lang w:eastAsia="zh-CN"/>
                    </w:rPr>
                    <m:t>max</m:t>
                  </m:r>
                </m:sub>
              </m:sSub>
              <m:r>
                <m:rPr>
                  <m:sty m:val="bi"/>
                </m:rPr>
                <w:rPr>
                  <w:rFonts w:ascii="Cambria Math" w:hAnsi="Cambria Math"/>
                  <w:sz w:val="20"/>
                  <w:szCs w:val="20"/>
                  <w:lang w:eastAsia="zh-CN"/>
                </w:rPr>
                <m:t>=5</m:t>
              </m:r>
            </m:oMath>
            <w:r>
              <w:rPr>
                <w:b w:val="0"/>
                <w:bCs w:val="0"/>
                <w:sz w:val="20"/>
                <w:szCs w:val="20"/>
                <w:lang w:eastAsia="zh-CN"/>
              </w:rPr>
              <w:t xml:space="preserve"> dBi</w:t>
            </w:r>
            <w:r>
              <w:rPr>
                <w:b w:val="0"/>
                <w:bCs w:val="0"/>
                <w:sz w:val="20"/>
                <w:szCs w:val="20"/>
              </w:rPr>
              <w:t>.</w:t>
            </w:r>
          </w:p>
          <w:p w14:paraId="243577E3" w14:textId="77777777" w:rsidR="00721FF8" w:rsidRDefault="005C28C1">
            <w:pPr>
              <w:keepNext/>
              <w:spacing w:before="0" w:after="0" w:line="240" w:lineRule="auto"/>
              <w:jc w:val="center"/>
            </w:pPr>
            <w:r>
              <w:rPr>
                <w:noProof/>
              </w:rPr>
              <w:drawing>
                <wp:inline distT="0" distB="0" distL="0" distR="0" wp14:anchorId="2A61947C" wp14:editId="7C8A14C3">
                  <wp:extent cx="4072255" cy="3359785"/>
                  <wp:effectExtent l="0" t="0" r="4445" b="0"/>
                  <wp:docPr id="598072738" name="Picture 59807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72738" name="Picture 598072738"/>
                          <pic:cNvPicPr>
                            <a:picLocks noChangeAspect="1"/>
                          </pic:cNvPicPr>
                        </pic:nvPicPr>
                        <pic:blipFill>
                          <a:blip r:embed="rId166" cstate="print">
                            <a:extLst>
                              <a:ext uri="{28A0092B-C50C-407E-A947-70E740481C1C}">
                                <a14:useLocalDpi xmlns:a14="http://schemas.microsoft.com/office/drawing/2010/main" val="0"/>
                              </a:ext>
                            </a:extLst>
                          </a:blip>
                          <a:srcRect/>
                          <a:stretch>
                            <a:fillRect/>
                          </a:stretch>
                        </pic:blipFill>
                        <pic:spPr>
                          <a:xfrm>
                            <a:off x="0" y="0"/>
                            <a:ext cx="4090708" cy="3374852"/>
                          </a:xfrm>
                          <a:prstGeom prst="rect">
                            <a:avLst/>
                          </a:prstGeom>
                          <a:ln>
                            <a:noFill/>
                          </a:ln>
                        </pic:spPr>
                      </pic:pic>
                    </a:graphicData>
                  </a:graphic>
                </wp:inline>
              </w:drawing>
            </w:r>
          </w:p>
          <w:p w14:paraId="324503A7" w14:textId="77777777" w:rsidR="00721FF8" w:rsidRDefault="005C28C1">
            <w:pPr>
              <w:pStyle w:val="Caption"/>
              <w:spacing w:before="0" w:after="0" w:line="240" w:lineRule="auto"/>
              <w:rPr>
                <w:b w:val="0"/>
                <w:bCs w:val="0"/>
                <w:sz w:val="20"/>
                <w:szCs w:val="20"/>
                <w:lang w:eastAsia="zh-CN"/>
              </w:rPr>
            </w:pPr>
            <w:bookmarkStart w:id="95" w:name="_Ref18195198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95"/>
            <w:r>
              <w:rPr>
                <w:b w:val="0"/>
                <w:bCs w:val="0"/>
                <w:sz w:val="20"/>
                <w:szCs w:val="20"/>
              </w:rPr>
              <w:t xml:space="preserve">. Measured two major cuts antenna patterns of antenna 2, at the upper side of the mobile phone mockup, compared with the antenna model in </w:t>
            </w:r>
            <w:r>
              <w:rPr>
                <w:b w:val="0"/>
                <w:bCs w:val="0"/>
                <w:sz w:val="20"/>
                <w:szCs w:val="20"/>
              </w:rPr>
              <w:fldChar w:fldCharType="begin"/>
            </w:r>
            <w:r>
              <w:rPr>
                <w:b w:val="0"/>
                <w:bCs w:val="0"/>
                <w:sz w:val="20"/>
                <w:szCs w:val="20"/>
              </w:rPr>
              <w:instrText xml:space="preserve"> REF _Ref181948740 \h  \* MERGEFORMAT </w:instrText>
            </w:r>
            <w:r>
              <w:rPr>
                <w:b w:val="0"/>
                <w:bCs w:val="0"/>
                <w:sz w:val="20"/>
                <w:szCs w:val="20"/>
              </w:rPr>
            </w:r>
            <w:r>
              <w:rPr>
                <w:b w:val="0"/>
                <w:bCs w:val="0"/>
                <w:sz w:val="20"/>
                <w:szCs w:val="20"/>
              </w:rPr>
              <w:fldChar w:fldCharType="separate"/>
            </w:r>
            <w:r>
              <w:rPr>
                <w:b w:val="0"/>
                <w:bCs w:val="0"/>
                <w:sz w:val="20"/>
                <w:szCs w:val="20"/>
              </w:rPr>
              <w:t>Table 1</w:t>
            </w:r>
            <w:r>
              <w:rPr>
                <w:b w:val="0"/>
                <w:bCs w:val="0"/>
                <w:sz w:val="20"/>
                <w:szCs w:val="20"/>
              </w:rPr>
              <w:fldChar w:fldCharType="end"/>
            </w:r>
            <w:r>
              <w:rPr>
                <w:b w:val="0"/>
                <w:bCs w:val="0"/>
                <w:sz w:val="20"/>
                <w:szCs w:val="20"/>
              </w:rPr>
              <w:t xml:space="preserve">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θ</m:t>
                  </m:r>
                </m:e>
                <m:sub>
                  <m:r>
                    <m:rPr>
                      <m:sty m:val="bi"/>
                    </m:rPr>
                    <w:rPr>
                      <w:rFonts w:ascii="Cambria Math" w:hAnsi="Cambria Math"/>
                      <w:sz w:val="20"/>
                      <w:szCs w:val="20"/>
                      <w:lang w:eastAsia="zh-CN"/>
                    </w:rPr>
                    <m:t>3</m:t>
                  </m:r>
                  <m:r>
                    <m:rPr>
                      <m:sty m:val="b"/>
                    </m:rPr>
                    <w:rPr>
                      <w:rFonts w:ascii="Cambria Math" w:hAnsi="Cambria Math"/>
                      <w:sz w:val="20"/>
                      <w:szCs w:val="20"/>
                      <w:lang w:eastAsia="zh-CN"/>
                    </w:rPr>
                    <m:t>dB</m:t>
                  </m:r>
                </m:sub>
              </m:sSub>
              <m:r>
                <m:rPr>
                  <m:sty m:val="bi"/>
                </m:rPr>
                <w:rPr>
                  <w:rFonts w:ascii="Cambria Math" w:hAnsi="Cambria Math"/>
                  <w:sz w:val="20"/>
                  <w:szCs w:val="20"/>
                  <w:lang w:eastAsia="zh-CN"/>
                </w:rPr>
                <m:t>=</m:t>
              </m:r>
              <m:sSup>
                <m:sSupPr>
                  <m:ctrlPr>
                    <w:rPr>
                      <w:rFonts w:ascii="Cambria Math" w:hAnsi="Cambria Math"/>
                      <w:b w:val="0"/>
                      <w:bCs w:val="0"/>
                      <w:i/>
                      <w:sz w:val="20"/>
                      <w:szCs w:val="20"/>
                      <w:lang w:eastAsia="zh-CN"/>
                    </w:rPr>
                  </m:ctrlPr>
                </m:sSupPr>
                <m:e>
                  <m:r>
                    <m:rPr>
                      <m:sty m:val="bi"/>
                    </m:rPr>
                    <w:rPr>
                      <w:rFonts w:ascii="Cambria Math" w:hAnsi="Cambria Math"/>
                      <w:sz w:val="20"/>
                      <w:szCs w:val="20"/>
                      <w:lang w:eastAsia="zh-CN"/>
                    </w:rPr>
                    <m:t>131</m:t>
                  </m:r>
                </m:e>
                <m:sup>
                  <m:r>
                    <m:rPr>
                      <m:sty m:val="bi"/>
                    </m:rPr>
                    <w:rPr>
                      <w:rFonts w:ascii="Cambria Math" w:hAnsi="Cambria Math"/>
                      <w:sz w:val="20"/>
                      <w:szCs w:val="20"/>
                      <w:lang w:eastAsia="zh-CN"/>
                    </w:rPr>
                    <m:t>∘</m:t>
                  </m:r>
                </m:sup>
              </m:sSup>
            </m:oMath>
            <w:r>
              <w:rPr>
                <w:b w:val="0"/>
                <w:bCs w:val="0"/>
                <w:sz w:val="20"/>
                <w:szCs w:val="20"/>
                <w:lang w:eastAsia="zh-CN"/>
              </w:rPr>
              <w:t xml:space="preserve">, </w:t>
            </w:r>
            <m:oMath>
              <m:sSub>
                <m:sSubPr>
                  <m:ctrlPr>
                    <w:rPr>
                      <w:rFonts w:ascii="Cambria Math" w:hAnsi="Cambria Math"/>
                      <w:b w:val="0"/>
                      <w:bCs w:val="0"/>
                      <w:i/>
                      <w:sz w:val="20"/>
                      <w:szCs w:val="20"/>
                      <w:lang w:eastAsia="zh-CN"/>
                    </w:rPr>
                  </m:ctrlPr>
                </m:sSubPr>
                <m:e>
                  <m:r>
                    <m:rPr>
                      <m:sty m:val="b"/>
                    </m:rPr>
                    <w:rPr>
                      <w:rFonts w:ascii="Cambria Math" w:hAnsi="Cambria Math"/>
                      <w:sz w:val="20"/>
                      <w:szCs w:val="20"/>
                      <w:lang w:eastAsia="zh-CN"/>
                    </w:rPr>
                    <m:t>SLA</m:t>
                  </m:r>
                  <m:ctrlPr>
                    <w:rPr>
                      <w:rFonts w:ascii="Cambria Math" w:hAnsi="Cambria Math"/>
                      <w:b w:val="0"/>
                      <w:bCs w:val="0"/>
                      <w:iCs/>
                      <w:sz w:val="20"/>
                      <w:szCs w:val="20"/>
                      <w:lang w:eastAsia="zh-CN"/>
                    </w:rPr>
                  </m:ctrlPr>
                </m:e>
                <m:sub>
                  <m:r>
                    <m:rPr>
                      <m:sty m:val="bi"/>
                    </m:rPr>
                    <w:rPr>
                      <w:rFonts w:ascii="Cambria Math" w:hAnsi="Cambria Math"/>
                      <w:sz w:val="20"/>
                      <w:szCs w:val="20"/>
                      <w:lang w:eastAsia="zh-CN"/>
                    </w:rPr>
                    <m:t>V</m:t>
                  </m:r>
                </m:sub>
              </m:sSub>
              <m:r>
                <m:rPr>
                  <m:sty m:val="bi"/>
                </m:rPr>
                <w:rPr>
                  <w:rFonts w:ascii="Cambria Math" w:hAnsi="Cambria Math"/>
                  <w:sz w:val="20"/>
                  <w:szCs w:val="20"/>
                  <w:lang w:eastAsia="zh-CN"/>
                </w:rPr>
                <m:t>=15</m:t>
              </m:r>
            </m:oMath>
            <w:r>
              <w:rPr>
                <w:b w:val="0"/>
                <w:bCs w:val="0"/>
                <w:sz w:val="20"/>
                <w:szCs w:val="20"/>
                <w:lang w:eastAsia="zh-CN"/>
              </w:rPr>
              <w:t xml:space="preserve"> dB,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G</m:t>
                  </m:r>
                </m:e>
                <m:sub>
                  <m:r>
                    <m:rPr>
                      <m:sty m:val="bi"/>
                    </m:rPr>
                    <w:rPr>
                      <w:rFonts w:ascii="Cambria Math" w:hAnsi="Cambria Math"/>
                      <w:sz w:val="20"/>
                      <w:szCs w:val="20"/>
                      <w:lang w:eastAsia="zh-CN"/>
                    </w:rPr>
                    <m:t>E,</m:t>
                  </m:r>
                  <m:r>
                    <m:rPr>
                      <m:sty m:val="b"/>
                    </m:rPr>
                    <w:rPr>
                      <w:rFonts w:ascii="Cambria Math" w:hAnsi="Cambria Math"/>
                      <w:sz w:val="20"/>
                      <w:szCs w:val="20"/>
                      <w:lang w:eastAsia="zh-CN"/>
                    </w:rPr>
                    <m:t>max</m:t>
                  </m:r>
                </m:sub>
              </m:sSub>
              <m:r>
                <m:rPr>
                  <m:sty m:val="bi"/>
                </m:rPr>
                <w:rPr>
                  <w:rFonts w:ascii="Cambria Math" w:hAnsi="Cambria Math"/>
                  <w:sz w:val="20"/>
                  <w:szCs w:val="20"/>
                  <w:lang w:eastAsia="zh-CN"/>
                </w:rPr>
                <m:t>=5</m:t>
              </m:r>
            </m:oMath>
            <w:r>
              <w:rPr>
                <w:b w:val="0"/>
                <w:bCs w:val="0"/>
                <w:sz w:val="20"/>
                <w:szCs w:val="20"/>
                <w:lang w:eastAsia="zh-CN"/>
              </w:rPr>
              <w:t xml:space="preserve"> dBi</w:t>
            </w:r>
            <w:r>
              <w:rPr>
                <w:b w:val="0"/>
                <w:bCs w:val="0"/>
                <w:sz w:val="20"/>
                <w:szCs w:val="20"/>
              </w:rPr>
              <w:t>.</w:t>
            </w:r>
          </w:p>
          <w:p w14:paraId="1CA9DC63" w14:textId="77777777" w:rsidR="00721FF8" w:rsidRDefault="00721FF8">
            <w:pPr>
              <w:spacing w:before="0" w:after="0" w:line="240" w:lineRule="auto"/>
              <w:rPr>
                <w:rFonts w:eastAsiaTheme="minorEastAsia"/>
                <w:b/>
                <w:lang w:eastAsia="zh-CN"/>
              </w:rPr>
            </w:pPr>
          </w:p>
          <w:p w14:paraId="3B7876B7" w14:textId="77777777" w:rsidR="00721FF8" w:rsidRDefault="005C28C1">
            <w:pPr>
              <w:spacing w:before="0" w:after="0" w:line="240" w:lineRule="auto"/>
              <w:rPr>
                <w:rFonts w:eastAsiaTheme="minorEastAsia"/>
                <w:bCs/>
                <w:lang w:eastAsia="zh-CN"/>
              </w:rPr>
            </w:pPr>
            <w:r>
              <w:rPr>
                <w:rFonts w:eastAsiaTheme="minorEastAsia"/>
                <w:b/>
                <w:lang w:eastAsia="zh-CN"/>
              </w:rPr>
              <w:t xml:space="preserve">Observation 1 </w:t>
            </w:r>
            <w:r>
              <w:rPr>
                <w:rFonts w:eastAsiaTheme="minorEastAsia"/>
                <w:bCs/>
                <w:lang w:eastAsia="zh-CN"/>
              </w:rPr>
              <w:t xml:space="preserve">The measured maximum gains and 3-dB beamwidths are close to the values in the model, i.e., 5 </w:t>
            </w:r>
            <w:proofErr w:type="spellStart"/>
            <w:r>
              <w:rPr>
                <w:rFonts w:eastAsiaTheme="minorEastAsia"/>
                <w:bCs/>
                <w:lang w:eastAsia="zh-CN"/>
              </w:rPr>
              <w:t>dBi</w:t>
            </w:r>
            <w:proofErr w:type="spellEnd"/>
            <w:r>
              <w:rPr>
                <w:rFonts w:eastAsiaTheme="minorEastAsia"/>
                <w:bCs/>
                <w:lang w:eastAsia="zh-CN"/>
              </w:rPr>
              <w:t xml:space="preserve"> and 131 degrees, respectively, with some variation depending on the antenna type and implementation. </w:t>
            </w:r>
          </w:p>
          <w:p w14:paraId="176F1F87" w14:textId="77777777" w:rsidR="00721FF8" w:rsidRDefault="00721FF8">
            <w:pPr>
              <w:spacing w:before="0" w:after="0" w:line="240" w:lineRule="auto"/>
              <w:rPr>
                <w:rFonts w:eastAsiaTheme="minorEastAsia"/>
                <w:bCs/>
                <w:lang w:eastAsia="zh-CN"/>
              </w:rPr>
            </w:pPr>
          </w:p>
          <w:p w14:paraId="1D1937BD" w14:textId="77777777" w:rsidR="00721FF8" w:rsidRDefault="005C28C1">
            <w:pPr>
              <w:spacing w:before="0" w:after="0" w:line="240" w:lineRule="auto"/>
              <w:rPr>
                <w:rFonts w:eastAsiaTheme="minorEastAsia"/>
                <w:b/>
                <w:lang w:eastAsia="zh-CN"/>
              </w:rPr>
            </w:pPr>
            <w:r>
              <w:rPr>
                <w:rFonts w:eastAsiaTheme="minorEastAsia"/>
                <w:b/>
                <w:lang w:eastAsia="zh-CN"/>
              </w:rPr>
              <w:t xml:space="preserve">Observation 2 </w:t>
            </w:r>
            <w:r>
              <w:rPr>
                <w:rFonts w:eastAsiaTheme="minorEastAsia"/>
                <w:bCs/>
                <w:lang w:eastAsia="zh-CN"/>
              </w:rPr>
              <w:t>The antenna model proposed in Table 1 with the parametrization θ</w:t>
            </w:r>
            <w:r>
              <w:rPr>
                <w:rFonts w:eastAsiaTheme="minorEastAsia"/>
                <w:bCs/>
                <w:vertAlign w:val="subscript"/>
                <w:lang w:eastAsia="zh-CN"/>
              </w:rPr>
              <w:t>3dB</w:t>
            </w:r>
            <w:r>
              <w:rPr>
                <w:rFonts w:eastAsiaTheme="minorEastAsia"/>
                <w:bCs/>
                <w:lang w:eastAsia="zh-CN"/>
              </w:rPr>
              <w:t>=131</w:t>
            </w:r>
            <w:r>
              <w:rPr>
                <w:rFonts w:ascii="Cambria Math" w:eastAsiaTheme="minorEastAsia" w:hAnsi="Cambria Math" w:cs="Cambria Math"/>
                <w:bCs/>
                <w:lang w:eastAsia="zh-CN"/>
              </w:rPr>
              <w:t>∘</w:t>
            </w:r>
            <w:r>
              <w:rPr>
                <w:rFonts w:eastAsiaTheme="minorEastAsia"/>
                <w:bCs/>
                <w:lang w:eastAsia="zh-CN"/>
              </w:rPr>
              <w:t>, SLA</w:t>
            </w:r>
            <w:r>
              <w:rPr>
                <w:rFonts w:eastAsiaTheme="minorEastAsia"/>
                <w:bCs/>
                <w:vertAlign w:val="subscript"/>
                <w:lang w:eastAsia="zh-CN"/>
              </w:rPr>
              <w:t>V</w:t>
            </w:r>
            <w:r>
              <w:rPr>
                <w:rFonts w:eastAsiaTheme="minorEastAsia"/>
                <w:bCs/>
                <w:lang w:eastAsia="zh-CN"/>
              </w:rPr>
              <w:t>=15 dB, and G(</w:t>
            </w:r>
            <w:proofErr w:type="spellStart"/>
            <w:proofErr w:type="gramStart"/>
            <w:r>
              <w:rPr>
                <w:rFonts w:eastAsiaTheme="minorEastAsia"/>
                <w:bCs/>
                <w:lang w:eastAsia="zh-CN"/>
              </w:rPr>
              <w:t>E,max</w:t>
            </w:r>
            <w:proofErr w:type="spellEnd"/>
            <w:proofErr w:type="gramEnd"/>
            <w:r>
              <w:rPr>
                <w:rFonts w:eastAsiaTheme="minorEastAsia"/>
                <w:bCs/>
                <w:lang w:eastAsia="zh-CN"/>
              </w:rPr>
              <w:t xml:space="preserve">)=5 </w:t>
            </w:r>
            <w:proofErr w:type="spellStart"/>
            <w:r>
              <w:rPr>
                <w:rFonts w:eastAsiaTheme="minorEastAsia"/>
                <w:bCs/>
                <w:lang w:eastAsia="zh-CN"/>
              </w:rPr>
              <w:t>dBi</w:t>
            </w:r>
            <w:proofErr w:type="spellEnd"/>
            <w:r>
              <w:rPr>
                <w:rFonts w:eastAsiaTheme="minorEastAsia"/>
                <w:bCs/>
                <w:lang w:eastAsia="zh-CN"/>
              </w:rPr>
              <w:t xml:space="preserve"> shows a reasonably good agreement with measurements of the antennas of a smartphone mockup at 15 GHz.</w:t>
            </w:r>
            <w:r>
              <w:rPr>
                <w:rFonts w:eastAsiaTheme="minorEastAsia"/>
                <w:b/>
                <w:lang w:eastAsia="zh-CN"/>
              </w:rPr>
              <w:t xml:space="preserve"> </w:t>
            </w:r>
          </w:p>
          <w:p w14:paraId="6B7C2240" w14:textId="77777777" w:rsidR="00721FF8" w:rsidRDefault="00721FF8">
            <w:pPr>
              <w:spacing w:before="0" w:after="0" w:line="240" w:lineRule="auto"/>
              <w:rPr>
                <w:rFonts w:eastAsiaTheme="minorEastAsia"/>
                <w:b/>
                <w:lang w:eastAsia="zh-CN"/>
              </w:rPr>
            </w:pPr>
          </w:p>
          <w:p w14:paraId="143AF43A" w14:textId="77777777" w:rsidR="00721FF8" w:rsidRDefault="005C28C1">
            <w:pPr>
              <w:spacing w:before="0" w:after="0" w:line="240" w:lineRule="auto"/>
              <w:rPr>
                <w:rFonts w:eastAsiaTheme="minorEastAsia"/>
                <w:bCs/>
                <w:lang w:eastAsia="zh-CN"/>
              </w:rPr>
            </w:pPr>
            <w:r>
              <w:rPr>
                <w:rFonts w:eastAsiaTheme="minorEastAsia"/>
                <w:b/>
                <w:lang w:eastAsia="zh-CN"/>
              </w:rPr>
              <w:t xml:space="preserve">Observation 3 </w:t>
            </w:r>
            <w:r>
              <w:rPr>
                <w:rFonts w:eastAsiaTheme="minorEastAsia"/>
                <w:bCs/>
                <w:lang w:eastAsia="zh-CN"/>
              </w:rPr>
              <w:t>Since frequency 7-24GHz is a wide range, the antenna in a smartphone chassis may have different behaviors, and more validation measurements or simulations are desirable.</w:t>
            </w:r>
          </w:p>
          <w:p w14:paraId="34B81C07" w14:textId="77777777" w:rsidR="00721FF8" w:rsidRDefault="00721FF8">
            <w:pPr>
              <w:spacing w:before="0" w:after="0" w:line="240" w:lineRule="auto"/>
              <w:rPr>
                <w:rFonts w:eastAsiaTheme="minorEastAsia"/>
                <w:b/>
                <w:lang w:eastAsia="zh-CN"/>
              </w:rPr>
            </w:pPr>
          </w:p>
          <w:p w14:paraId="161812E9" w14:textId="77777777" w:rsidR="00721FF8" w:rsidRDefault="005C28C1">
            <w:pPr>
              <w:spacing w:before="0" w:after="0" w:line="240" w:lineRule="auto"/>
              <w:rPr>
                <w:rFonts w:eastAsiaTheme="minorEastAsia"/>
                <w:bCs/>
                <w:lang w:eastAsia="zh-CN"/>
              </w:rPr>
            </w:pPr>
            <w:r>
              <w:rPr>
                <w:rFonts w:eastAsiaTheme="minorEastAsia"/>
                <w:b/>
                <w:lang w:eastAsia="zh-CN"/>
              </w:rPr>
              <w:lastRenderedPageBreak/>
              <w:t xml:space="preserve">Proposal 1 </w:t>
            </w:r>
            <w:r>
              <w:rPr>
                <w:rFonts w:eastAsiaTheme="minorEastAsia"/>
                <w:bCs/>
                <w:lang w:eastAsia="zh-CN"/>
              </w:rPr>
              <w:t>For the new UE antenna model, for handheld devices, the size of the device can be set to (</w:t>
            </w:r>
            <w:proofErr w:type="gramStart"/>
            <w:r>
              <w:rPr>
                <w:rFonts w:eastAsiaTheme="minorEastAsia"/>
                <w:bCs/>
                <w:lang w:eastAsia="zh-CN"/>
              </w:rPr>
              <w:t>X,Y</w:t>
            </w:r>
            <w:proofErr w:type="gramEnd"/>
            <w:r>
              <w:rPr>
                <w:rFonts w:eastAsiaTheme="minorEastAsia"/>
                <w:bCs/>
                <w:lang w:eastAsia="zh-CN"/>
              </w:rPr>
              <w:t>,Z)=(15,6,0) cm.</w:t>
            </w:r>
          </w:p>
          <w:p w14:paraId="349A2A5F" w14:textId="77777777" w:rsidR="00721FF8" w:rsidRDefault="00721FF8">
            <w:pPr>
              <w:spacing w:before="0" w:after="0" w:line="240" w:lineRule="auto"/>
              <w:rPr>
                <w:rFonts w:eastAsiaTheme="minorEastAsia"/>
                <w:b/>
                <w:lang w:eastAsia="zh-CN"/>
              </w:rPr>
            </w:pPr>
          </w:p>
          <w:p w14:paraId="19583B0E" w14:textId="77777777" w:rsidR="00721FF8" w:rsidRDefault="005C28C1">
            <w:pPr>
              <w:spacing w:before="0" w:after="0" w:line="240" w:lineRule="auto"/>
              <w:rPr>
                <w:rFonts w:eastAsiaTheme="minorEastAsia"/>
                <w:bCs/>
                <w:lang w:eastAsia="zh-CN"/>
              </w:rPr>
            </w:pPr>
            <w:r>
              <w:rPr>
                <w:rFonts w:eastAsiaTheme="minorEastAsia"/>
                <w:b/>
                <w:lang w:eastAsia="zh-CN"/>
              </w:rPr>
              <w:t xml:space="preserve">Proposal 2 </w:t>
            </w:r>
            <w:r>
              <w:rPr>
                <w:rFonts w:eastAsiaTheme="minorEastAsia"/>
                <w:bCs/>
                <w:lang w:eastAsia="zh-CN"/>
              </w:rPr>
              <w:t>Considering that antenna elements and antenna panels of UE devices in the FR1 and FR2 bands are typically co-located in system level simulations, it would be beneficial to clarify why non co-located antenna elements and panels must be considered in the 7–24 GHz frequency range, and what the expected difference is, for system level simulations, with respect to the baseline case (X,Y,Z)=(0,0,0).</w:t>
            </w:r>
          </w:p>
          <w:p w14:paraId="68DE58EE" w14:textId="77777777" w:rsidR="00721FF8" w:rsidRDefault="00721FF8">
            <w:pPr>
              <w:spacing w:before="0" w:after="0" w:line="240" w:lineRule="auto"/>
              <w:rPr>
                <w:rFonts w:eastAsiaTheme="minorEastAsia"/>
                <w:b/>
                <w:lang w:eastAsia="zh-CN"/>
              </w:rPr>
            </w:pPr>
          </w:p>
          <w:p w14:paraId="3506A24A" w14:textId="77777777" w:rsidR="00721FF8" w:rsidRDefault="005C28C1">
            <w:pPr>
              <w:spacing w:before="0" w:after="0" w:line="240" w:lineRule="auto"/>
              <w:rPr>
                <w:rFonts w:eastAsiaTheme="minorEastAsia"/>
                <w:bCs/>
                <w:lang w:eastAsia="zh-CN"/>
              </w:rPr>
            </w:pPr>
            <w:r>
              <w:rPr>
                <w:rFonts w:eastAsiaTheme="minorEastAsia"/>
                <w:b/>
                <w:lang w:eastAsia="zh-CN"/>
              </w:rPr>
              <w:t>Observation 5.</w:t>
            </w:r>
            <w:r>
              <w:rPr>
                <w:rFonts w:eastAsiaTheme="minorEastAsia"/>
                <w:b/>
                <w:lang w:eastAsia="zh-CN"/>
              </w:rPr>
              <w:tab/>
              <w:t xml:space="preserve"> </w:t>
            </w:r>
            <w:r>
              <w:rPr>
                <w:rFonts w:eastAsiaTheme="minorEastAsia"/>
                <w:bCs/>
                <w:lang w:eastAsia="zh-CN"/>
              </w:rPr>
              <w:t>Measured antenna patterns of a smartphone mockup at 15 GHz show that depending on the antenna element type and location, the direction of maximum radiation goes i) away from the smartphone mockup but contained in the mockup plane, i.e., aligned with the red arrows in the agreement’s box—edge and notch antennas; or ii) away and perpendicular to the plane containing the mockup, i.e., facing backward—antennas.</w:t>
            </w:r>
          </w:p>
          <w:p w14:paraId="5A8CC613" w14:textId="77777777" w:rsidR="00721FF8" w:rsidRDefault="00721FF8">
            <w:pPr>
              <w:spacing w:before="0" w:after="0" w:line="240" w:lineRule="auto"/>
              <w:rPr>
                <w:rFonts w:eastAsiaTheme="minorEastAsia"/>
                <w:bCs/>
                <w:lang w:eastAsia="zh-CN"/>
              </w:rPr>
            </w:pPr>
          </w:p>
          <w:p w14:paraId="6597B4E5" w14:textId="77777777" w:rsidR="00721FF8" w:rsidRDefault="005C28C1">
            <w:pPr>
              <w:spacing w:before="0" w:after="0" w:line="240" w:lineRule="auto"/>
              <w:rPr>
                <w:rFonts w:eastAsiaTheme="minorEastAsia"/>
                <w:b/>
                <w:lang w:eastAsia="zh-CN"/>
              </w:rPr>
            </w:pPr>
            <w:r>
              <w:rPr>
                <w:rFonts w:eastAsiaTheme="minorEastAsia"/>
                <w:b/>
                <w:lang w:eastAsia="zh-CN"/>
              </w:rPr>
              <w:t>Proposal 3.</w:t>
            </w:r>
            <w:r>
              <w:rPr>
                <w:rFonts w:eastAsiaTheme="minorEastAsia"/>
                <w:b/>
                <w:lang w:eastAsia="zh-CN"/>
              </w:rPr>
              <w:tab/>
              <w:t xml:space="preserve"> </w:t>
            </w:r>
            <w:r>
              <w:rPr>
                <w:rFonts w:eastAsiaTheme="minorEastAsia"/>
                <w:bCs/>
                <w:lang w:eastAsia="zh-CN"/>
              </w:rPr>
              <w:t>For the new UE antenna model, for handheld devices, support, at least, aligning the direction of maximum radiation of the antenna filed pattern with either the red arrows in the agreement’s box, or facing backward.</w:t>
            </w:r>
          </w:p>
          <w:p w14:paraId="0803A7E9" w14:textId="77777777" w:rsidR="00721FF8" w:rsidRDefault="00721FF8">
            <w:pPr>
              <w:spacing w:before="0" w:after="0" w:line="240" w:lineRule="auto"/>
              <w:rPr>
                <w:rFonts w:eastAsiaTheme="minorEastAsia"/>
                <w:b/>
                <w:lang w:eastAsia="zh-CN"/>
              </w:rPr>
            </w:pPr>
          </w:p>
          <w:p w14:paraId="0F4D4CA5" w14:textId="77777777" w:rsidR="00721FF8" w:rsidRDefault="005C28C1">
            <w:pPr>
              <w:spacing w:before="0" w:after="0" w:line="240" w:lineRule="auto"/>
              <w:rPr>
                <w:rFonts w:eastAsiaTheme="minorEastAsia"/>
                <w:bCs/>
                <w:lang w:eastAsia="zh-CN"/>
              </w:rPr>
            </w:pPr>
            <w:r>
              <w:rPr>
                <w:rFonts w:eastAsiaTheme="minorEastAsia"/>
                <w:b/>
                <w:lang w:eastAsia="zh-CN"/>
              </w:rPr>
              <w:t>Proposal 4.</w:t>
            </w:r>
            <w:r>
              <w:rPr>
                <w:rFonts w:eastAsiaTheme="minorEastAsia"/>
                <w:b/>
                <w:lang w:eastAsia="zh-CN"/>
              </w:rPr>
              <w:tab/>
              <w:t xml:space="preserve"> </w:t>
            </w:r>
            <w:r>
              <w:rPr>
                <w:rFonts w:eastAsiaTheme="minorEastAsia"/>
                <w:bCs/>
                <w:lang w:eastAsia="zh-CN"/>
              </w:rPr>
              <w:t>For the new UE antenna model, for handheld devices, for FR1, all the blue boxes in the agreement’s figure can be considered candidates for the location antenna elements.</w:t>
            </w:r>
          </w:p>
          <w:p w14:paraId="238215DB" w14:textId="77777777" w:rsidR="00721FF8" w:rsidRDefault="00721FF8">
            <w:pPr>
              <w:spacing w:before="0" w:after="0" w:line="240" w:lineRule="auto"/>
              <w:rPr>
                <w:rFonts w:eastAsiaTheme="minorEastAsia"/>
                <w:b/>
                <w:lang w:eastAsia="zh-CN"/>
              </w:rPr>
            </w:pPr>
          </w:p>
          <w:p w14:paraId="508D4A13" w14:textId="77777777" w:rsidR="00721FF8" w:rsidRDefault="005C28C1">
            <w:pPr>
              <w:spacing w:before="0" w:after="0" w:line="240" w:lineRule="auto"/>
              <w:rPr>
                <w:rFonts w:eastAsiaTheme="minorEastAsia"/>
                <w:bCs/>
                <w:lang w:eastAsia="zh-CN"/>
              </w:rPr>
            </w:pPr>
            <w:r>
              <w:rPr>
                <w:rFonts w:eastAsiaTheme="minorEastAsia"/>
                <w:b/>
                <w:lang w:eastAsia="zh-CN"/>
              </w:rPr>
              <w:t>Proposal 5.</w:t>
            </w:r>
            <w:r>
              <w:rPr>
                <w:rFonts w:eastAsiaTheme="minorEastAsia"/>
                <w:b/>
                <w:lang w:eastAsia="zh-CN"/>
              </w:rPr>
              <w:tab/>
            </w:r>
            <w:r>
              <w:rPr>
                <w:rFonts w:eastAsiaTheme="minorEastAsia"/>
                <w:bCs/>
                <w:lang w:eastAsia="zh-CN"/>
              </w:rPr>
              <w:t xml:space="preserve"> For the new UE antenna model, for handheld devices, for FR1, consider single polarized antenna elements, with the polarization direction aligned with the long edge of the antenna. For antenna elements located at the top or bottom of the handheld device, the polarization direction can be horizontal (left to right). For antennas on either side, the polarization direction can be vertical (top to bottom). For antenna elements located at the edges, randomly assign vertical or horizontal polarization directions independently to each antenna element.</w:t>
            </w:r>
          </w:p>
          <w:p w14:paraId="575F9ABC" w14:textId="77777777" w:rsidR="00721FF8" w:rsidRDefault="00721FF8">
            <w:pPr>
              <w:spacing w:before="0" w:after="0" w:line="240" w:lineRule="auto"/>
              <w:rPr>
                <w:rFonts w:eastAsiaTheme="minorEastAsia"/>
                <w:bCs/>
                <w:lang w:eastAsia="zh-CN"/>
              </w:rPr>
            </w:pPr>
          </w:p>
          <w:p w14:paraId="09C0045A" w14:textId="77777777" w:rsidR="00721FF8" w:rsidRDefault="005C28C1">
            <w:pPr>
              <w:spacing w:before="0" w:after="0" w:line="240" w:lineRule="auto"/>
              <w:rPr>
                <w:rFonts w:eastAsiaTheme="minorEastAsia"/>
                <w:bCs/>
                <w:lang w:eastAsia="zh-CN"/>
              </w:rPr>
            </w:pPr>
            <w:r>
              <w:rPr>
                <w:rFonts w:eastAsiaTheme="minorEastAsia"/>
                <w:b/>
                <w:lang w:eastAsia="zh-CN"/>
              </w:rPr>
              <w:t>Proposal 6.</w:t>
            </w:r>
            <w:r>
              <w:rPr>
                <w:rFonts w:eastAsiaTheme="minorEastAsia"/>
                <w:b/>
                <w:lang w:eastAsia="zh-CN"/>
              </w:rPr>
              <w:tab/>
            </w:r>
            <w:r>
              <w:rPr>
                <w:rFonts w:eastAsiaTheme="minorEastAsia"/>
                <w:bCs/>
                <w:lang w:eastAsia="zh-CN"/>
              </w:rPr>
              <w:t xml:space="preserve"> For UE antenna radiation pattern modeling, support Option 1 and Option 3, to model directional and omni-directional antenna patterns, respectively.</w:t>
            </w:r>
          </w:p>
          <w:p w14:paraId="2673B34F" w14:textId="77777777" w:rsidR="00721FF8" w:rsidRDefault="00721FF8">
            <w:pPr>
              <w:spacing w:before="0" w:after="0" w:line="240" w:lineRule="auto"/>
              <w:ind w:left="720" w:hanging="720"/>
              <w:rPr>
                <w:rFonts w:eastAsiaTheme="minorEastAsia"/>
                <w:b/>
                <w:lang w:eastAsia="zh-CN"/>
              </w:rPr>
            </w:pPr>
          </w:p>
          <w:p w14:paraId="3FB2A388" w14:textId="77777777" w:rsidR="00721FF8" w:rsidRDefault="005C28C1">
            <w:pPr>
              <w:spacing w:before="0" w:after="0" w:line="240" w:lineRule="auto"/>
              <w:rPr>
                <w:rFonts w:eastAsiaTheme="minorEastAsia"/>
                <w:bCs/>
                <w:lang w:eastAsia="zh-CN"/>
              </w:rPr>
            </w:pPr>
            <w:r>
              <w:rPr>
                <w:rFonts w:eastAsiaTheme="minorEastAsia"/>
                <w:b/>
                <w:lang w:eastAsia="zh-CN"/>
              </w:rPr>
              <w:t>Proposal 7.</w:t>
            </w:r>
            <w:r>
              <w:rPr>
                <w:rFonts w:eastAsiaTheme="minorEastAsia"/>
                <w:bCs/>
                <w:lang w:eastAsia="zh-CN"/>
              </w:rPr>
              <w:t xml:space="preserve"> For UE antenna radiation pattern modeling, for Option 1, support at least the parametrization θ</w:t>
            </w:r>
            <w:r>
              <w:rPr>
                <w:rFonts w:eastAsiaTheme="minorEastAsia"/>
                <w:bCs/>
                <w:vertAlign w:val="subscript"/>
                <w:lang w:eastAsia="zh-CN"/>
              </w:rPr>
              <w:t>3dB</w:t>
            </w:r>
            <w:r>
              <w:rPr>
                <w:rFonts w:eastAsiaTheme="minorEastAsia"/>
                <w:bCs/>
                <w:lang w:eastAsia="zh-CN"/>
              </w:rPr>
              <w:t>=131</w:t>
            </w:r>
            <w:r>
              <w:rPr>
                <w:rFonts w:ascii="Cambria Math" w:eastAsiaTheme="minorEastAsia" w:hAnsi="Cambria Math" w:cs="Cambria Math"/>
                <w:bCs/>
                <w:lang w:eastAsia="zh-CN"/>
              </w:rPr>
              <w:t>∘</w:t>
            </w:r>
            <w:r>
              <w:rPr>
                <w:rFonts w:eastAsiaTheme="minorEastAsia"/>
                <w:bCs/>
                <w:lang w:eastAsia="zh-CN"/>
              </w:rPr>
              <w:t>, SLA</w:t>
            </w:r>
            <w:r>
              <w:rPr>
                <w:rFonts w:eastAsiaTheme="minorEastAsia"/>
                <w:bCs/>
                <w:vertAlign w:val="subscript"/>
                <w:lang w:eastAsia="zh-CN"/>
              </w:rPr>
              <w:t>V</w:t>
            </w:r>
            <w:r>
              <w:rPr>
                <w:rFonts w:eastAsiaTheme="minorEastAsia"/>
                <w:bCs/>
                <w:lang w:eastAsia="zh-CN"/>
              </w:rPr>
              <w:t>=15 dB, and G(</w:t>
            </w:r>
            <w:proofErr w:type="spellStart"/>
            <w:proofErr w:type="gramStart"/>
            <w:r>
              <w:rPr>
                <w:rFonts w:eastAsiaTheme="minorEastAsia"/>
                <w:bCs/>
                <w:lang w:eastAsia="zh-CN"/>
              </w:rPr>
              <w:t>E,max</w:t>
            </w:r>
            <w:proofErr w:type="spellEnd"/>
            <w:proofErr w:type="gramEnd"/>
            <w:r>
              <w:rPr>
                <w:rFonts w:eastAsiaTheme="minorEastAsia"/>
                <w:bCs/>
                <w:lang w:eastAsia="zh-CN"/>
              </w:rPr>
              <w:t xml:space="preserve">)=5 </w:t>
            </w:r>
            <w:proofErr w:type="spellStart"/>
            <w:r>
              <w:rPr>
                <w:rFonts w:eastAsiaTheme="minorEastAsia"/>
                <w:bCs/>
                <w:lang w:eastAsia="zh-CN"/>
              </w:rPr>
              <w:t>dBi</w:t>
            </w:r>
            <w:proofErr w:type="spellEnd"/>
            <w:r>
              <w:rPr>
                <w:rFonts w:eastAsiaTheme="minorEastAsia"/>
                <w:bCs/>
                <w:lang w:eastAsia="zh-CN"/>
              </w:rPr>
              <w:t>.</w:t>
            </w:r>
          </w:p>
          <w:p w14:paraId="43387D56" w14:textId="77777777" w:rsidR="00721FF8" w:rsidRDefault="005C28C1">
            <w:pPr>
              <w:keepNext/>
              <w:spacing w:before="0" w:after="0" w:line="240" w:lineRule="auto"/>
              <w:jc w:val="center"/>
            </w:pPr>
            <w:r>
              <w:rPr>
                <w:noProof/>
              </w:rPr>
              <w:drawing>
                <wp:inline distT="0" distB="0" distL="0" distR="0" wp14:anchorId="584B7420" wp14:editId="61B2D00E">
                  <wp:extent cx="3621405" cy="2854960"/>
                  <wp:effectExtent l="0" t="0" r="0" b="2540"/>
                  <wp:docPr id="862988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988455" name="Picture 1"/>
                          <pic:cNvPicPr>
                            <a:picLocks noChangeAspect="1"/>
                          </pic:cNvPicPr>
                        </pic:nvPicPr>
                        <pic:blipFill>
                          <a:blip r:embed="rId167">
                            <a:extLst>
                              <a:ext uri="{28A0092B-C50C-407E-A947-70E740481C1C}">
                                <a14:useLocalDpi xmlns:a14="http://schemas.microsoft.com/office/drawing/2010/main" val="0"/>
                              </a:ext>
                            </a:extLst>
                          </a:blip>
                          <a:stretch>
                            <a:fillRect/>
                          </a:stretch>
                        </pic:blipFill>
                        <pic:spPr>
                          <a:xfrm>
                            <a:off x="0" y="0"/>
                            <a:ext cx="3625564" cy="2857802"/>
                          </a:xfrm>
                          <a:prstGeom prst="rect">
                            <a:avLst/>
                          </a:prstGeom>
                        </pic:spPr>
                      </pic:pic>
                    </a:graphicData>
                  </a:graphic>
                </wp:inline>
              </w:drawing>
            </w:r>
          </w:p>
          <w:p w14:paraId="692D196B" w14:textId="77777777" w:rsidR="00721FF8" w:rsidRDefault="005C28C1">
            <w:pPr>
              <w:pStyle w:val="Caption"/>
              <w:spacing w:before="0" w:after="0" w:line="240" w:lineRule="auto"/>
              <w:jc w:val="center"/>
              <w:rPr>
                <w:b w:val="0"/>
                <w:bCs w:val="0"/>
                <w:sz w:val="20"/>
                <w:szCs w:val="20"/>
                <w:highlight w:val="yellow"/>
              </w:rPr>
            </w:pPr>
            <w:bookmarkStart w:id="96" w:name="_Ref178346109"/>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96"/>
            <w:r>
              <w:rPr>
                <w:b w:val="0"/>
                <w:bCs w:val="0"/>
                <w:sz w:val="20"/>
                <w:szCs w:val="20"/>
              </w:rPr>
              <w:t>. Measured total efficiencies of the mockup antennas in free space; see also [4].</w:t>
            </w:r>
          </w:p>
          <w:p w14:paraId="0234FB29" w14:textId="77777777" w:rsidR="00721FF8" w:rsidRDefault="00721FF8">
            <w:pPr>
              <w:spacing w:before="0" w:after="0" w:line="240" w:lineRule="auto"/>
              <w:ind w:left="720" w:hanging="720"/>
              <w:rPr>
                <w:rFonts w:eastAsiaTheme="minorEastAsia"/>
                <w:b/>
                <w:lang w:eastAsia="zh-CN"/>
              </w:rPr>
            </w:pPr>
          </w:p>
          <w:p w14:paraId="45940CD7" w14:textId="77777777" w:rsidR="00721FF8" w:rsidRDefault="005C28C1">
            <w:pPr>
              <w:spacing w:before="0" w:after="0" w:line="240" w:lineRule="auto"/>
              <w:rPr>
                <w:rFonts w:eastAsiaTheme="minorEastAsia"/>
                <w:bCs/>
                <w:lang w:eastAsia="zh-CN"/>
              </w:rPr>
            </w:pPr>
            <w:r>
              <w:rPr>
                <w:rFonts w:eastAsiaTheme="minorEastAsia"/>
                <w:b/>
                <w:lang w:eastAsia="zh-CN"/>
              </w:rPr>
              <w:t>Observation 6.</w:t>
            </w:r>
            <w:r>
              <w:rPr>
                <w:rFonts w:eastAsiaTheme="minorEastAsia"/>
                <w:b/>
                <w:lang w:eastAsia="zh-CN"/>
              </w:rPr>
              <w:tab/>
            </w:r>
            <w:r>
              <w:rPr>
                <w:rFonts w:eastAsiaTheme="minorEastAsia"/>
                <w:bCs/>
                <w:lang w:eastAsia="zh-CN"/>
              </w:rPr>
              <w:t xml:space="preserve"> Measurements show power imbalances between antenna ports of a smartphone mockup at 15 GHz in free space of up to 1.5 </w:t>
            </w:r>
            <w:proofErr w:type="spellStart"/>
            <w:r>
              <w:rPr>
                <w:rFonts w:eastAsiaTheme="minorEastAsia"/>
                <w:bCs/>
                <w:lang w:eastAsia="zh-CN"/>
              </w:rPr>
              <w:t>dB.</w:t>
            </w:r>
            <w:proofErr w:type="spellEnd"/>
          </w:p>
          <w:p w14:paraId="5BBD6FBE" w14:textId="77777777" w:rsidR="00721FF8" w:rsidRDefault="00721FF8">
            <w:pPr>
              <w:spacing w:before="0" w:after="0" w:line="240" w:lineRule="auto"/>
              <w:rPr>
                <w:rFonts w:eastAsiaTheme="minorEastAsia"/>
                <w:bCs/>
                <w:lang w:eastAsia="zh-CN"/>
              </w:rPr>
            </w:pPr>
          </w:p>
          <w:p w14:paraId="0D74C27D" w14:textId="77777777" w:rsidR="00721FF8" w:rsidRDefault="005C28C1">
            <w:pPr>
              <w:spacing w:before="0" w:after="0" w:line="240" w:lineRule="auto"/>
              <w:rPr>
                <w:rFonts w:eastAsiaTheme="minorEastAsia"/>
                <w:bCs/>
                <w:lang w:eastAsia="zh-CN"/>
              </w:rPr>
            </w:pPr>
            <w:r>
              <w:rPr>
                <w:rFonts w:eastAsiaTheme="minorEastAsia"/>
                <w:b/>
                <w:lang w:eastAsia="zh-CN"/>
              </w:rPr>
              <w:t>Observation 7.</w:t>
            </w:r>
            <w:r>
              <w:rPr>
                <w:rFonts w:eastAsiaTheme="minorEastAsia"/>
                <w:b/>
                <w:lang w:eastAsia="zh-CN"/>
              </w:rPr>
              <w:tab/>
            </w:r>
            <w:r>
              <w:rPr>
                <w:rFonts w:eastAsiaTheme="minorEastAsia"/>
                <w:bCs/>
                <w:lang w:eastAsia="zh-CN"/>
              </w:rPr>
              <w:t xml:space="preserve"> To accurately model the total power imbalance between antenna ports, one must consider imbalances between the components of the respective transmit and receive chains, such as different amplification gains or insertion losses.</w:t>
            </w:r>
          </w:p>
          <w:p w14:paraId="5355EF8E" w14:textId="77777777" w:rsidR="00721FF8" w:rsidRDefault="00721FF8">
            <w:pPr>
              <w:spacing w:before="0" w:after="0" w:line="240" w:lineRule="auto"/>
              <w:rPr>
                <w:rFonts w:eastAsiaTheme="minorEastAsia"/>
                <w:bCs/>
                <w:lang w:eastAsia="zh-CN"/>
              </w:rPr>
            </w:pPr>
          </w:p>
          <w:p w14:paraId="22D3F2A1" w14:textId="77777777" w:rsidR="00721FF8" w:rsidRDefault="005C28C1">
            <w:pPr>
              <w:spacing w:before="0" w:after="0" w:line="240" w:lineRule="auto"/>
              <w:rPr>
                <w:rFonts w:eastAsiaTheme="minorEastAsia"/>
                <w:bCs/>
                <w:lang w:eastAsia="zh-CN"/>
              </w:rPr>
            </w:pPr>
            <w:r>
              <w:rPr>
                <w:rFonts w:eastAsiaTheme="minorEastAsia"/>
                <w:b/>
                <w:lang w:eastAsia="zh-CN"/>
              </w:rPr>
              <w:lastRenderedPageBreak/>
              <w:t>Observation 8.</w:t>
            </w:r>
            <w:r>
              <w:rPr>
                <w:rFonts w:eastAsiaTheme="minorEastAsia"/>
                <w:b/>
                <w:lang w:eastAsia="zh-CN"/>
              </w:rPr>
              <w:tab/>
            </w:r>
            <w:r>
              <w:rPr>
                <w:rFonts w:eastAsiaTheme="minorEastAsia"/>
                <w:bCs/>
                <w:lang w:eastAsia="zh-CN"/>
              </w:rPr>
              <w:t xml:space="preserve"> The study on a smartphone multi-antenna mockup for 15 GHz shows losses due to hand grip, and presence of head and body between 1 and 4 dB, approximately. The loss value varies across antenna ports. </w:t>
            </w:r>
          </w:p>
          <w:p w14:paraId="380FCE60" w14:textId="77777777" w:rsidR="00721FF8" w:rsidRDefault="00721FF8">
            <w:pPr>
              <w:spacing w:before="0" w:after="0" w:line="240" w:lineRule="auto"/>
              <w:rPr>
                <w:rFonts w:eastAsiaTheme="minorEastAsia"/>
                <w:bCs/>
                <w:lang w:eastAsia="zh-CN"/>
              </w:rPr>
            </w:pPr>
          </w:p>
          <w:p w14:paraId="516D0214" w14:textId="77777777" w:rsidR="00721FF8" w:rsidRDefault="005C28C1">
            <w:pPr>
              <w:spacing w:before="0" w:after="0" w:line="240" w:lineRule="auto"/>
              <w:rPr>
                <w:rFonts w:eastAsiaTheme="minorEastAsia"/>
                <w:bCs/>
                <w:lang w:eastAsia="zh-CN"/>
              </w:rPr>
            </w:pPr>
            <w:r>
              <w:rPr>
                <w:rFonts w:eastAsiaTheme="minorEastAsia"/>
                <w:b/>
                <w:lang w:eastAsia="zh-CN"/>
              </w:rPr>
              <w:t>Proposal 8.</w:t>
            </w:r>
            <w:r>
              <w:rPr>
                <w:rFonts w:eastAsiaTheme="minorEastAsia"/>
                <w:b/>
                <w:lang w:eastAsia="zh-CN"/>
              </w:rPr>
              <w:tab/>
            </w:r>
            <w:r>
              <w:rPr>
                <w:rFonts w:eastAsiaTheme="minorEastAsia"/>
                <w:bCs/>
                <w:lang w:eastAsia="zh-CN"/>
              </w:rPr>
              <w:t xml:space="preserve"> Capture power imbalances between antenna ports in free space. </w:t>
            </w:r>
            <w:proofErr w:type="gramStart"/>
            <w:r>
              <w:rPr>
                <w:rFonts w:eastAsiaTheme="minorEastAsia"/>
                <w:bCs/>
                <w:lang w:eastAsia="zh-CN"/>
              </w:rPr>
              <w:t>Additionally</w:t>
            </w:r>
            <w:proofErr w:type="gramEnd"/>
            <w:r>
              <w:rPr>
                <w:rFonts w:eastAsiaTheme="minorEastAsia"/>
                <w:bCs/>
                <w:lang w:eastAsia="zh-CN"/>
              </w:rPr>
              <w:t xml:space="preserve"> and independently, capture as well losses due to hand grip and presence of head and body.</w:t>
            </w:r>
          </w:p>
          <w:p w14:paraId="5DF5A4DC" w14:textId="77777777" w:rsidR="00721FF8" w:rsidRDefault="00721FF8">
            <w:pPr>
              <w:spacing w:before="0" w:after="0" w:line="240" w:lineRule="auto"/>
              <w:rPr>
                <w:rFonts w:eastAsiaTheme="minorEastAsia"/>
                <w:b/>
                <w:lang w:eastAsia="zh-CN"/>
              </w:rPr>
            </w:pPr>
          </w:p>
        </w:tc>
      </w:tr>
      <w:tr w:rsidR="00721FF8" w14:paraId="10CF0F60" w14:textId="77777777">
        <w:tc>
          <w:tcPr>
            <w:tcW w:w="1525" w:type="dxa"/>
            <w:vAlign w:val="center"/>
          </w:tcPr>
          <w:p w14:paraId="48950429" w14:textId="77777777" w:rsidR="00721FF8" w:rsidRDefault="005C28C1">
            <w:pPr>
              <w:spacing w:after="0" w:line="240" w:lineRule="auto"/>
            </w:pPr>
            <w:r>
              <w:lastRenderedPageBreak/>
              <w:t>[19] Qualcomm</w:t>
            </w:r>
          </w:p>
        </w:tc>
        <w:tc>
          <w:tcPr>
            <w:tcW w:w="9180" w:type="dxa"/>
            <w:vAlign w:val="center"/>
          </w:tcPr>
          <w:tbl>
            <w:tblPr>
              <w:tblStyle w:val="TableGrid"/>
              <w:tblW w:w="0" w:type="auto"/>
              <w:tblLook w:val="04A0" w:firstRow="1" w:lastRow="0" w:firstColumn="1" w:lastColumn="0" w:noHBand="0" w:noVBand="1"/>
            </w:tblPr>
            <w:tblGrid>
              <w:gridCol w:w="2767"/>
              <w:gridCol w:w="2755"/>
              <w:gridCol w:w="2473"/>
            </w:tblGrid>
            <w:tr w:rsidR="00721FF8" w14:paraId="43913A7D" w14:textId="77777777">
              <w:trPr>
                <w:trHeight w:val="2041"/>
              </w:trPr>
              <w:tc>
                <w:tcPr>
                  <w:tcW w:w="2767" w:type="dxa"/>
                </w:tcPr>
                <w:p w14:paraId="17CD7330" w14:textId="77777777" w:rsidR="00721FF8" w:rsidRDefault="005C28C1">
                  <w:pPr>
                    <w:spacing w:before="0" w:after="0" w:line="240" w:lineRule="auto"/>
                    <w:jc w:val="center"/>
                  </w:pPr>
                  <w:r>
                    <w:rPr>
                      <w:noProof/>
                    </w:rPr>
                    <w:drawing>
                      <wp:inline distT="0" distB="0" distL="0" distR="0" wp14:anchorId="23E4A086" wp14:editId="14EEFCB0">
                        <wp:extent cx="1572260" cy="1184910"/>
                        <wp:effectExtent l="0" t="0" r="8890" b="0"/>
                        <wp:docPr id="2534186" name="Picture 1" descr="A diagram of a diagram of a 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4186" name="Picture 1" descr="A diagram of a diagram of a circle&#10;&#10;Description automatically generated with medium confidence"/>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a:xfrm>
                                  <a:off x="0" y="0"/>
                                  <a:ext cx="1638177" cy="1234447"/>
                                </a:xfrm>
                                <a:prstGeom prst="rect">
                                  <a:avLst/>
                                </a:prstGeom>
                                <a:noFill/>
                              </pic:spPr>
                            </pic:pic>
                          </a:graphicData>
                        </a:graphic>
                      </wp:inline>
                    </w:drawing>
                  </w:r>
                </w:p>
              </w:tc>
              <w:tc>
                <w:tcPr>
                  <w:tcW w:w="2755" w:type="dxa"/>
                </w:tcPr>
                <w:p w14:paraId="3FC8A731" w14:textId="77777777" w:rsidR="00721FF8" w:rsidRDefault="005C28C1">
                  <w:pPr>
                    <w:spacing w:before="0" w:after="0" w:line="240" w:lineRule="auto"/>
                    <w:jc w:val="center"/>
                  </w:pPr>
                  <w:r>
                    <w:rPr>
                      <w:noProof/>
                    </w:rPr>
                    <w:drawing>
                      <wp:inline distT="0" distB="0" distL="0" distR="0" wp14:anchorId="2F60B4C5" wp14:editId="2C03B253">
                        <wp:extent cx="1513840" cy="1141095"/>
                        <wp:effectExtent l="0" t="0" r="0" b="1905"/>
                        <wp:docPr id="9282870" name="Content Placeholder 10" descr="A diagram of a sphere with a circle and a circle&#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282870" name="Content Placeholder 10" descr="A diagram of a sphere with a circle and a circle&#10;&#10;Description automatically generated"/>
                                <pic:cNvPicPr>
                                  <a:picLocks noGrp="1" noChangeAspect="1"/>
                                </pic:cNvPicPr>
                              </pic:nvPicPr>
                              <pic:blipFill>
                                <a:blip r:embed="rId169"/>
                                <a:stretch>
                                  <a:fillRect/>
                                </a:stretch>
                              </pic:blipFill>
                              <pic:spPr>
                                <a:xfrm>
                                  <a:off x="0" y="0"/>
                                  <a:ext cx="1530960" cy="1154214"/>
                                </a:xfrm>
                                <a:prstGeom prst="rect">
                                  <a:avLst/>
                                </a:prstGeom>
                              </pic:spPr>
                            </pic:pic>
                          </a:graphicData>
                        </a:graphic>
                      </wp:inline>
                    </w:drawing>
                  </w:r>
                </w:p>
              </w:tc>
              <w:tc>
                <w:tcPr>
                  <w:tcW w:w="2473" w:type="dxa"/>
                </w:tcPr>
                <w:p w14:paraId="0FC2E9D5" w14:textId="77777777" w:rsidR="00721FF8" w:rsidRDefault="005C28C1">
                  <w:pPr>
                    <w:keepNext/>
                    <w:spacing w:before="0" w:after="0" w:line="240" w:lineRule="auto"/>
                    <w:jc w:val="center"/>
                  </w:pPr>
                  <w:r>
                    <w:rPr>
                      <w:noProof/>
                    </w:rPr>
                    <w:drawing>
                      <wp:inline distT="0" distB="0" distL="0" distR="0" wp14:anchorId="24DCDBF1" wp14:editId="47EE7275">
                        <wp:extent cx="1221105" cy="1221105"/>
                        <wp:effectExtent l="0" t="0" r="0" b="0"/>
                        <wp:docPr id="1304748803" name="Picture 17" descr="A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48803" name="Picture 17" descr="A diagram of a nuclear model&#10;&#10;Description automatically generated with medium confidence"/>
                                <pic:cNvPicPr>
                                  <a:picLocks noChangeAspect="1"/>
                                </pic:cNvPicPr>
                              </pic:nvPicPr>
                              <pic:blipFill>
                                <a:blip r:embed="rId170"/>
                                <a:stretch>
                                  <a:fillRect/>
                                </a:stretch>
                              </pic:blipFill>
                              <pic:spPr>
                                <a:xfrm>
                                  <a:off x="0" y="0"/>
                                  <a:ext cx="1243117" cy="1243117"/>
                                </a:xfrm>
                                <a:prstGeom prst="rect">
                                  <a:avLst/>
                                </a:prstGeom>
                              </pic:spPr>
                            </pic:pic>
                          </a:graphicData>
                        </a:graphic>
                      </wp:inline>
                    </w:drawing>
                  </w:r>
                </w:p>
              </w:tc>
            </w:tr>
          </w:tbl>
          <w:p w14:paraId="357DAA66" w14:textId="77777777" w:rsidR="00721FF8" w:rsidRDefault="005C28C1">
            <w:pPr>
              <w:pStyle w:val="Caption"/>
              <w:spacing w:before="0" w:after="0" w:line="240" w:lineRule="auto"/>
              <w:jc w:val="center"/>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5</w:t>
            </w:r>
            <w:r>
              <w:rPr>
                <w:sz w:val="20"/>
                <w:szCs w:val="20"/>
              </w:rPr>
              <w:fldChar w:fldCharType="end"/>
            </w:r>
            <w:r>
              <w:rPr>
                <w:sz w:val="20"/>
                <w:szCs w:val="20"/>
              </w:rPr>
              <w:t xml:space="preserve"> Exemplary radiation patterns for different choices of  </w:t>
            </w:r>
            <m:oMath>
              <m:sSub>
                <m:sSubPr>
                  <m:ctrlPr>
                    <w:rPr>
                      <w:rFonts w:ascii="Cambria Math" w:hAnsi="Cambria Math"/>
                      <w:sz w:val="20"/>
                      <w:szCs w:val="20"/>
                    </w:rPr>
                  </m:ctrlPr>
                </m:sSubPr>
                <m:e>
                  <m:r>
                    <m:rPr>
                      <m:sty m:val="bi"/>
                    </m:rPr>
                    <w:rPr>
                      <w:rFonts w:ascii="Cambria Math" w:hAnsi="Cambria Math"/>
                      <w:sz w:val="20"/>
                      <w:szCs w:val="20"/>
                    </w:rPr>
                    <m:t>θ</m:t>
                  </m:r>
                </m:e>
                <m:sub>
                  <m:r>
                    <m:rPr>
                      <m:sty m:val="bi"/>
                    </m:rPr>
                    <w:rPr>
                      <w:rFonts w:ascii="Cambria Math" w:hAnsi="Cambria Math"/>
                      <w:sz w:val="20"/>
                      <w:szCs w:val="20"/>
                    </w:rPr>
                    <m:t>3</m:t>
                  </m:r>
                  <m:r>
                    <m:rPr>
                      <m:sty m:val="bi"/>
                    </m:rPr>
                    <w:rPr>
                      <w:rFonts w:ascii="Cambria Math" w:hAnsi="Cambria Math"/>
                      <w:sz w:val="20"/>
                      <w:szCs w:val="20"/>
                    </w:rPr>
                    <m:t>dB</m:t>
                  </m:r>
                </m:sub>
              </m:sSub>
            </m:oMath>
            <w:r>
              <w:rPr>
                <w:sz w:val="20"/>
                <w:szCs w:val="20"/>
              </w:rPr>
              <w:t xml:space="preserve">, </w:t>
            </w:r>
            <m:oMath>
              <m:sSub>
                <m:sSubPr>
                  <m:ctrlPr>
                    <w:rPr>
                      <w:rFonts w:ascii="Cambria Math" w:hAnsi="Cambria Math"/>
                      <w:sz w:val="20"/>
                      <w:szCs w:val="20"/>
                    </w:rPr>
                  </m:ctrlPr>
                </m:sSubPr>
                <m:e>
                  <m:r>
                    <m:rPr>
                      <m:sty m:val="bi"/>
                    </m:rPr>
                    <w:rPr>
                      <w:rFonts w:ascii="Cambria Math" w:hAnsi="Cambria Math"/>
                      <w:sz w:val="20"/>
                      <w:szCs w:val="20"/>
                    </w:rPr>
                    <m:t>ϕ</m:t>
                  </m:r>
                </m:e>
                <m:sub>
                  <m:r>
                    <m:rPr>
                      <m:sty m:val="bi"/>
                    </m:rPr>
                    <w:rPr>
                      <w:rFonts w:ascii="Cambria Math" w:hAnsi="Cambria Math"/>
                      <w:sz w:val="20"/>
                      <w:szCs w:val="20"/>
                    </w:rPr>
                    <m:t>3</m:t>
                  </m:r>
                  <m:r>
                    <m:rPr>
                      <m:sty m:val="bi"/>
                    </m:rPr>
                    <w:rPr>
                      <w:rFonts w:ascii="Cambria Math" w:hAnsi="Cambria Math"/>
                      <w:sz w:val="20"/>
                      <w:szCs w:val="20"/>
                    </w:rPr>
                    <m:t>dB</m:t>
                  </m:r>
                </m:sub>
              </m:sSub>
            </m:oMath>
            <w:r>
              <w:rPr>
                <w:sz w:val="20"/>
                <w:szCs w:val="20"/>
              </w:rPr>
              <w:t xml:space="preserve">, </w:t>
            </w:r>
            <m:oMath>
              <m:r>
                <m:rPr>
                  <m:sty m:val="bi"/>
                </m:rPr>
                <w:rPr>
                  <w:rFonts w:ascii="Cambria Math" w:hAnsi="Cambria Math"/>
                  <w:sz w:val="20"/>
                  <w:szCs w:val="20"/>
                </w:rPr>
                <m:t>SL</m:t>
              </m:r>
              <m:sSub>
                <m:sSubPr>
                  <m:ctrlPr>
                    <w:rPr>
                      <w:rFonts w:ascii="Cambria Math" w:hAnsi="Cambria Math"/>
                      <w:sz w:val="20"/>
                      <w:szCs w:val="20"/>
                    </w:rPr>
                  </m:ctrlPr>
                </m:sSubPr>
                <m:e>
                  <m:r>
                    <m:rPr>
                      <m:sty m:val="bi"/>
                    </m:rPr>
                    <w:rPr>
                      <w:rFonts w:ascii="Cambria Math" w:hAnsi="Cambria Math"/>
                      <w:sz w:val="20"/>
                      <w:szCs w:val="20"/>
                    </w:rPr>
                    <m:t>A</m:t>
                  </m:r>
                </m:e>
                <m:sub>
                  <m:r>
                    <m:rPr>
                      <m:sty m:val="bi"/>
                    </m:rPr>
                    <w:rPr>
                      <w:rFonts w:ascii="Cambria Math" w:hAnsi="Cambria Math"/>
                      <w:sz w:val="20"/>
                      <w:szCs w:val="20"/>
                    </w:rPr>
                    <m:t>v</m:t>
                  </m:r>
                </m:sub>
              </m:sSub>
            </m:oMath>
            <w:r>
              <w:rPr>
                <w:sz w:val="20"/>
                <w:szCs w:val="20"/>
              </w:rPr>
              <w:t xml:space="preserve">, and </w:t>
            </w:r>
            <m:oMath>
              <m:sSub>
                <m:sSubPr>
                  <m:ctrlPr>
                    <w:rPr>
                      <w:rFonts w:ascii="Cambria Math" w:hAnsi="Cambria Math"/>
                      <w:sz w:val="20"/>
                      <w:szCs w:val="20"/>
                    </w:rPr>
                  </m:ctrlPr>
                </m:sSubPr>
                <m:e>
                  <m:r>
                    <m:rPr>
                      <m:sty m:val="bi"/>
                    </m:rPr>
                    <w:rPr>
                      <w:rFonts w:ascii="Cambria Math" w:hAnsi="Cambria Math"/>
                      <w:sz w:val="20"/>
                      <w:szCs w:val="20"/>
                    </w:rPr>
                    <m:t>A</m:t>
                  </m:r>
                </m:e>
                <m:sub>
                  <m:r>
                    <m:rPr>
                      <m:sty m:val="bi"/>
                    </m:rPr>
                    <w:rPr>
                      <w:rFonts w:ascii="Cambria Math" w:hAnsi="Cambria Math"/>
                      <w:sz w:val="20"/>
                      <w:szCs w:val="20"/>
                    </w:rPr>
                    <m:t>max</m:t>
                  </m:r>
                </m:sub>
              </m:sSub>
              <m:r>
                <m:rPr>
                  <m:sty m:val="bi"/>
                </m:rPr>
                <w:rPr>
                  <w:rFonts w:ascii="Cambria Math" w:hAnsi="Cambria Math"/>
                  <w:sz w:val="20"/>
                  <w:szCs w:val="20"/>
                </w:rPr>
                <m:t>.</m:t>
              </m:r>
            </m:oMath>
          </w:p>
          <w:tbl>
            <w:tblPr>
              <w:tblStyle w:val="TableGrid"/>
              <w:tblW w:w="0" w:type="auto"/>
              <w:tblLook w:val="04A0" w:firstRow="1" w:lastRow="0" w:firstColumn="1" w:lastColumn="0" w:noHBand="0" w:noVBand="1"/>
            </w:tblPr>
            <w:tblGrid>
              <w:gridCol w:w="4578"/>
              <w:gridCol w:w="3698"/>
            </w:tblGrid>
            <w:tr w:rsidR="00721FF8" w14:paraId="6D424125" w14:textId="77777777">
              <w:tc>
                <w:tcPr>
                  <w:tcW w:w="4578" w:type="dxa"/>
                </w:tcPr>
                <w:p w14:paraId="30FECE7E" w14:textId="77777777" w:rsidR="00721FF8" w:rsidRDefault="005C28C1">
                  <w:pPr>
                    <w:keepNext/>
                    <w:spacing w:before="0" w:after="0" w:line="240" w:lineRule="auto"/>
                    <w:jc w:val="center"/>
                  </w:pPr>
                  <w:r>
                    <w:rPr>
                      <w:noProof/>
                    </w:rPr>
                    <w:drawing>
                      <wp:inline distT="0" distB="0" distL="0" distR="0" wp14:anchorId="21A9DE67" wp14:editId="0CC5DE7A">
                        <wp:extent cx="2630805" cy="2026285"/>
                        <wp:effectExtent l="0" t="0" r="0" b="0"/>
                        <wp:docPr id="1794550328" name="Picture 1"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50328" name="Picture 1" descr="A graph of a number of data&#10;&#10;Description automatically generated"/>
                                <pic:cNvPicPr>
                                  <a:picLocks noChangeAspect="1"/>
                                </pic:cNvPicPr>
                              </pic:nvPicPr>
                              <pic:blipFill>
                                <a:blip r:embed="rId171"/>
                                <a:stretch>
                                  <a:fillRect/>
                                </a:stretch>
                              </pic:blipFill>
                              <pic:spPr>
                                <a:xfrm>
                                  <a:off x="0" y="0"/>
                                  <a:ext cx="2640334" cy="2033282"/>
                                </a:xfrm>
                                <a:prstGeom prst="rect">
                                  <a:avLst/>
                                </a:prstGeom>
                              </pic:spPr>
                            </pic:pic>
                          </a:graphicData>
                        </a:graphic>
                      </wp:inline>
                    </w:drawing>
                  </w:r>
                </w:p>
                <w:p w14:paraId="3A447D88" w14:textId="77777777" w:rsidR="00721FF8" w:rsidRDefault="00721FF8">
                  <w:pPr>
                    <w:pStyle w:val="Caption"/>
                    <w:spacing w:before="0" w:after="0" w:line="240" w:lineRule="auto"/>
                    <w:jc w:val="center"/>
                    <w:rPr>
                      <w:sz w:val="20"/>
                      <w:szCs w:val="20"/>
                    </w:rPr>
                  </w:pPr>
                </w:p>
              </w:tc>
              <w:tc>
                <w:tcPr>
                  <w:tcW w:w="3231" w:type="dxa"/>
                </w:tcPr>
                <w:p w14:paraId="7090A85D" w14:textId="77777777" w:rsidR="00721FF8" w:rsidRDefault="00721FF8">
                  <w:pPr>
                    <w:spacing w:before="0" w:after="0" w:line="240" w:lineRule="auto"/>
                    <w:jc w:val="center"/>
                  </w:pPr>
                </w:p>
                <w:p w14:paraId="7897EF71" w14:textId="77777777" w:rsidR="00721FF8" w:rsidRDefault="005C28C1">
                  <w:pPr>
                    <w:spacing w:before="0" w:after="0" w:line="240" w:lineRule="auto"/>
                    <w:jc w:val="center"/>
                  </w:pPr>
                  <w:r>
                    <w:rPr>
                      <w:noProof/>
                    </w:rPr>
                    <w:drawing>
                      <wp:inline distT="0" distB="0" distL="0" distR="0" wp14:anchorId="1DF4A59F" wp14:editId="4D827A2F">
                        <wp:extent cx="2211070" cy="1477645"/>
                        <wp:effectExtent l="0" t="0" r="0" b="8255"/>
                        <wp:docPr id="1223201750" name="Picture 1" descr="A colorful sphere with lin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01750" name="Picture 1" descr="A colorful sphere with lines around it&#10;&#10;Description automatically generated"/>
                                <pic:cNvPicPr>
                                  <a:picLocks noChangeAspect="1"/>
                                </pic:cNvPicPr>
                              </pic:nvPicPr>
                              <pic:blipFill>
                                <a:blip r:embed="rId172"/>
                                <a:stretch>
                                  <a:fillRect/>
                                </a:stretch>
                              </pic:blipFill>
                              <pic:spPr>
                                <a:xfrm>
                                  <a:off x="0" y="0"/>
                                  <a:ext cx="2225714" cy="1487376"/>
                                </a:xfrm>
                                <a:prstGeom prst="rect">
                                  <a:avLst/>
                                </a:prstGeom>
                              </pic:spPr>
                            </pic:pic>
                          </a:graphicData>
                        </a:graphic>
                      </wp:inline>
                    </w:drawing>
                  </w:r>
                </w:p>
                <w:p w14:paraId="77C9C566" w14:textId="77777777" w:rsidR="00721FF8" w:rsidRDefault="00273F43">
                  <w:pPr>
                    <w:pStyle w:val="ListParagraph"/>
                    <w:numPr>
                      <w:ilvl w:val="0"/>
                      <w:numId w:val="38"/>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5C28C1">
                    <w:rPr>
                      <w:szCs w:val="20"/>
                    </w:rPr>
                    <w:t xml:space="preserve"> = 25 dB,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005C28C1">
                    <w:rPr>
                      <w:szCs w:val="20"/>
                    </w:rPr>
                    <w:t xml:space="preserve"> = 25 dB</w:t>
                  </w:r>
                </w:p>
                <w:p w14:paraId="12A6C3EE" w14:textId="77777777" w:rsidR="00721FF8" w:rsidRDefault="00273F43">
                  <w:pPr>
                    <w:pStyle w:val="ListParagraph"/>
                    <w:numPr>
                      <w:ilvl w:val="0"/>
                      <w:numId w:val="38"/>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m:t>
                        </m:r>
                        <m:r>
                          <w:rPr>
                            <w:rFonts w:ascii="Cambria Math" w:hAnsi="Cambria Math"/>
                            <w:szCs w:val="20"/>
                          </w:rPr>
                          <m:t>dB</m:t>
                        </m:r>
                      </m:sub>
                    </m:sSub>
                  </m:oMath>
                  <w:r w:rsidR="005C28C1">
                    <w:rPr>
                      <w:szCs w:val="20"/>
                    </w:rPr>
                    <w:t xml:space="preserve"> = 180</w:t>
                  </w:r>
                  <m:oMath>
                    <m:r>
                      <w:rPr>
                        <w:rFonts w:ascii="Cambria Math" w:hAnsi="Cambria Math"/>
                        <w:szCs w:val="20"/>
                      </w:rPr>
                      <m:t>°</m:t>
                    </m:r>
                  </m:oMath>
                  <w:r w:rsidR="005C28C1">
                    <w:rPr>
                      <w:szCs w:val="20"/>
                    </w:rPr>
                    <w:t xml:space="preserve">,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m:t>
                        </m:r>
                        <m:r>
                          <w:rPr>
                            <w:rFonts w:ascii="Cambria Math" w:hAnsi="Cambria Math"/>
                            <w:szCs w:val="20"/>
                          </w:rPr>
                          <m:t>dB</m:t>
                        </m:r>
                      </m:sub>
                    </m:sSub>
                  </m:oMath>
                  <w:r w:rsidR="005C28C1">
                    <w:rPr>
                      <w:szCs w:val="20"/>
                    </w:rPr>
                    <w:t xml:space="preserve"> = 90</w:t>
                  </w:r>
                  <m:oMath>
                    <m:r>
                      <w:rPr>
                        <w:rFonts w:ascii="Cambria Math" w:hAnsi="Cambria Math"/>
                        <w:szCs w:val="20"/>
                      </w:rPr>
                      <m:t>°</m:t>
                    </m:r>
                  </m:oMath>
                </w:p>
                <w:p w14:paraId="22B74E44" w14:textId="77777777" w:rsidR="00721FF8" w:rsidRDefault="00721FF8">
                  <w:pPr>
                    <w:keepNext/>
                    <w:spacing w:before="0" w:after="0" w:line="240" w:lineRule="auto"/>
                    <w:jc w:val="center"/>
                  </w:pPr>
                </w:p>
              </w:tc>
            </w:tr>
          </w:tbl>
          <w:p w14:paraId="21CA1C5C" w14:textId="77777777" w:rsidR="00721FF8" w:rsidRDefault="005C28C1">
            <w:pPr>
              <w:spacing w:before="0" w:after="0" w:line="240" w:lineRule="auto"/>
            </w:pPr>
            <w:r>
              <w:t>Figure 7 Illustration showing how the parameters for the antenna pattern model in Table 7.3-1 can be used to approximate realistic UE antenna patterns.</w:t>
            </w:r>
          </w:p>
          <w:p w14:paraId="61AEA8E5" w14:textId="77777777" w:rsidR="00721FF8" w:rsidRDefault="00721FF8">
            <w:pPr>
              <w:spacing w:before="0" w:after="0" w:line="240" w:lineRule="auto"/>
            </w:pPr>
          </w:p>
          <w:p w14:paraId="0492513B" w14:textId="77777777" w:rsidR="00721FF8" w:rsidRDefault="005C28C1">
            <w:pPr>
              <w:spacing w:before="0" w:after="0" w:line="240" w:lineRule="auto"/>
            </w:pPr>
            <w:r>
              <w:rPr>
                <w:b/>
                <w:bCs/>
              </w:rPr>
              <w:t>Proposal 5</w:t>
            </w:r>
            <w:r>
              <w:t>: At least adopt the half-wavelength dipole antenna model for UE antenna pattern. In addition to the half-wavelength dipole antenna model, if the antenna radiation pattern provided in Table 7.3-1 is reused to model UE antennas, the following values for the parameters can be considered:</w:t>
            </w:r>
          </w:p>
          <w:p w14:paraId="7C42F775" w14:textId="77777777" w:rsidR="00721FF8" w:rsidRDefault="00273F43">
            <w:pPr>
              <w:pStyle w:val="ListParagraph"/>
              <w:numPr>
                <w:ilvl w:val="0"/>
                <w:numId w:val="38"/>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5C28C1">
              <w:rPr>
                <w:szCs w:val="20"/>
              </w:rPr>
              <w:t xml:space="preserve"> = 25 dB</w:t>
            </w:r>
          </w:p>
          <w:p w14:paraId="301C3818" w14:textId="77777777" w:rsidR="00721FF8" w:rsidRDefault="005C28C1">
            <w:pPr>
              <w:pStyle w:val="ListParagraph"/>
              <w:numPr>
                <w:ilvl w:val="0"/>
                <w:numId w:val="38"/>
              </w:numPr>
              <w:suppressAutoHyphens w:val="0"/>
              <w:autoSpaceDE w:val="0"/>
              <w:autoSpaceDN w:val="0"/>
              <w:adjustRightInd w:val="0"/>
              <w:spacing w:before="0" w:line="240" w:lineRule="auto"/>
              <w:contextualSpacing/>
              <w:textAlignment w:val="baseline"/>
              <w:rPr>
                <w:szCs w:val="20"/>
              </w:rPr>
            </w:pP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Pr>
                <w:szCs w:val="20"/>
              </w:rPr>
              <w:t xml:space="preserve"> = 25 dB</w:t>
            </w:r>
          </w:p>
          <w:p w14:paraId="45A0BC79" w14:textId="77777777" w:rsidR="00721FF8" w:rsidRDefault="00273F43">
            <w:pPr>
              <w:pStyle w:val="ListParagraph"/>
              <w:numPr>
                <w:ilvl w:val="0"/>
                <w:numId w:val="38"/>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m:t>
                  </m:r>
                  <m:r>
                    <w:rPr>
                      <w:rFonts w:ascii="Cambria Math" w:hAnsi="Cambria Math"/>
                      <w:szCs w:val="20"/>
                    </w:rPr>
                    <m:t>dB</m:t>
                  </m:r>
                </m:sub>
              </m:sSub>
            </m:oMath>
            <w:r w:rsidR="005C28C1">
              <w:rPr>
                <w:szCs w:val="20"/>
              </w:rPr>
              <w:t xml:space="preserve"> = 180</w:t>
            </w:r>
            <m:oMath>
              <m:r>
                <w:rPr>
                  <w:rFonts w:ascii="Cambria Math" w:hAnsi="Cambria Math"/>
                  <w:szCs w:val="20"/>
                </w:rPr>
                <m:t>°</m:t>
              </m:r>
            </m:oMath>
            <w:r w:rsidR="005C28C1">
              <w:rPr>
                <w:szCs w:val="20"/>
              </w:rPr>
              <w:t xml:space="preserve"> to 270</w:t>
            </w:r>
            <m:oMath>
              <m:r>
                <w:rPr>
                  <w:rFonts w:ascii="Cambria Math" w:hAnsi="Cambria Math"/>
                  <w:szCs w:val="20"/>
                </w:rPr>
                <m:t>°</m:t>
              </m:r>
            </m:oMath>
            <w:r w:rsidR="005C28C1">
              <w:rPr>
                <w:szCs w:val="20"/>
              </w:rPr>
              <w:t xml:space="preserve"> </w:t>
            </w:r>
          </w:p>
          <w:p w14:paraId="426B39EF" w14:textId="77777777" w:rsidR="00721FF8" w:rsidRDefault="00273F43">
            <w:pPr>
              <w:pStyle w:val="ListParagraph"/>
              <w:numPr>
                <w:ilvl w:val="0"/>
                <w:numId w:val="38"/>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m:t>
                  </m:r>
                  <m:r>
                    <w:rPr>
                      <w:rFonts w:ascii="Cambria Math" w:hAnsi="Cambria Math"/>
                      <w:szCs w:val="20"/>
                    </w:rPr>
                    <m:t>dB</m:t>
                  </m:r>
                </m:sub>
              </m:sSub>
            </m:oMath>
            <w:r w:rsidR="005C28C1">
              <w:rPr>
                <w:szCs w:val="20"/>
              </w:rPr>
              <w:t xml:space="preserve"> = 90</w:t>
            </w:r>
            <m:oMath>
              <m:r>
                <w:rPr>
                  <w:rFonts w:ascii="Cambria Math" w:hAnsi="Cambria Math"/>
                  <w:szCs w:val="20"/>
                </w:rPr>
                <m:t>°</m:t>
              </m:r>
            </m:oMath>
          </w:p>
          <w:p w14:paraId="269A66B5" w14:textId="77777777" w:rsidR="00721FF8" w:rsidRDefault="005C28C1">
            <w:pPr>
              <w:pStyle w:val="ListParagraph"/>
              <w:numPr>
                <w:ilvl w:val="0"/>
                <w:numId w:val="38"/>
              </w:numPr>
              <w:suppressAutoHyphens w:val="0"/>
              <w:autoSpaceDE w:val="0"/>
              <w:autoSpaceDN w:val="0"/>
              <w:adjustRightInd w:val="0"/>
              <w:spacing w:before="0" w:line="240" w:lineRule="auto"/>
              <w:contextualSpacing/>
              <w:textAlignment w:val="baseline"/>
              <w:rPr>
                <w:szCs w:val="20"/>
              </w:rPr>
            </w:pPr>
            <w:r>
              <w:rPr>
                <w:szCs w:val="20"/>
              </w:rPr>
              <w:t xml:space="preserve">Maximum directional gain is chosen to normalize the antenna pattern to unit power. Additional losses to reflect antenna efficiency may also be included with this parameter. </w:t>
            </w:r>
          </w:p>
          <w:p w14:paraId="0C630247" w14:textId="77777777" w:rsidR="00721FF8" w:rsidRDefault="00721FF8">
            <w:pPr>
              <w:spacing w:before="0" w:after="0" w:line="240" w:lineRule="auto"/>
              <w:rPr>
                <w:rFonts w:eastAsiaTheme="minorEastAsia"/>
                <w:b/>
                <w:lang w:eastAsia="zh-CN"/>
              </w:rPr>
            </w:pPr>
          </w:p>
          <w:p w14:paraId="4D5B0D12" w14:textId="77777777" w:rsidR="00721FF8" w:rsidRDefault="005C28C1">
            <w:pPr>
              <w:keepNext/>
              <w:spacing w:before="0" w:after="0" w:line="240" w:lineRule="auto"/>
              <w:jc w:val="center"/>
            </w:pPr>
            <w:r>
              <w:rPr>
                <w:noProof/>
              </w:rPr>
              <w:drawing>
                <wp:inline distT="0" distB="0" distL="0" distR="0" wp14:anchorId="21964A79" wp14:editId="1DB3BEEE">
                  <wp:extent cx="2825750" cy="1094105"/>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576052" name="Picture 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a:xfrm>
                            <a:off x="0" y="0"/>
                            <a:ext cx="2847130" cy="1102335"/>
                          </a:xfrm>
                          <a:prstGeom prst="rect">
                            <a:avLst/>
                          </a:prstGeom>
                          <a:noFill/>
                        </pic:spPr>
                      </pic:pic>
                    </a:graphicData>
                  </a:graphic>
                </wp:inline>
              </w:drawing>
            </w:r>
          </w:p>
          <w:p w14:paraId="39115CFB" w14:textId="77777777" w:rsidR="00721FF8" w:rsidRDefault="005C28C1">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r>
              <w:rPr>
                <w:b w:val="0"/>
                <w:bCs w:val="0"/>
                <w:sz w:val="20"/>
                <w:szCs w:val="20"/>
              </w:rPr>
              <w:t xml:space="preserve"> Antenna placement in a CPE modelled as a cube.</w:t>
            </w:r>
          </w:p>
          <w:p w14:paraId="6A28E32C" w14:textId="77777777" w:rsidR="00721FF8" w:rsidRDefault="00721FF8">
            <w:pPr>
              <w:spacing w:before="0" w:after="0" w:line="240" w:lineRule="auto"/>
              <w:rPr>
                <w:b/>
                <w:bCs/>
              </w:rPr>
            </w:pPr>
          </w:p>
          <w:p w14:paraId="3D9FEE98" w14:textId="77777777" w:rsidR="00721FF8" w:rsidRDefault="005C28C1">
            <w:pPr>
              <w:spacing w:before="0" w:after="0" w:line="240" w:lineRule="auto"/>
            </w:pPr>
            <w:r>
              <w:rPr>
                <w:b/>
                <w:bCs/>
              </w:rPr>
              <w:t>Proposal 6:</w:t>
            </w:r>
            <w:r>
              <w:t xml:space="preserve"> Model CPEs as having a cubical form factor with 15-20 cm sides. The antennas are placed along the central horizontal plane and are oriented outwards from the </w:t>
            </w:r>
            <w:proofErr w:type="spellStart"/>
            <w:r>
              <w:t>centre</w:t>
            </w:r>
            <w:proofErr w:type="spellEnd"/>
            <w:r>
              <w:t xml:space="preserve"> of the cube. The relative antenna locations are </w:t>
            </w:r>
            <w:proofErr w:type="gramStart"/>
            <w:r>
              <w:t>similar to</w:t>
            </w:r>
            <w:proofErr w:type="gramEnd"/>
            <w:r>
              <w:t xml:space="preserve"> that of a handheld device.</w:t>
            </w:r>
          </w:p>
          <w:p w14:paraId="3B910E5E" w14:textId="77777777" w:rsidR="00721FF8" w:rsidRDefault="00721FF8">
            <w:pPr>
              <w:spacing w:before="0" w:after="0" w:line="240" w:lineRule="auto"/>
            </w:pPr>
          </w:p>
          <w:p w14:paraId="46E0FB1F" w14:textId="77777777" w:rsidR="00721FF8" w:rsidRDefault="005C28C1">
            <w:pPr>
              <w:spacing w:before="0" w:after="0" w:line="240" w:lineRule="auto"/>
            </w:pPr>
            <w:r>
              <w:rPr>
                <w:b/>
                <w:bCs/>
              </w:rPr>
              <w:t>Proposal 7:</w:t>
            </w:r>
            <w:r>
              <w:t xml:space="preserve"> To model potential differences in antenna gain/efficiency and variations in insertion loss across </w:t>
            </w:r>
            <w:proofErr w:type="spellStart"/>
            <w:r>
              <w:t>tx</w:t>
            </w:r>
            <w:proofErr w:type="spellEnd"/>
            <w:r>
              <w:t>/</w:t>
            </w:r>
            <w:proofErr w:type="spellStart"/>
            <w:r>
              <w:t>rx</w:t>
            </w:r>
            <w:proofErr w:type="spellEnd"/>
            <w:r>
              <w:t xml:space="preserve"> ports, introduce an antenna imbalance factor (in dB) when enhancing the UE antenna modelling framework. </w:t>
            </w:r>
          </w:p>
          <w:p w14:paraId="400EBF56" w14:textId="77777777" w:rsidR="00721FF8" w:rsidRDefault="00721FF8">
            <w:pPr>
              <w:spacing w:before="0" w:after="0" w:line="240" w:lineRule="auto"/>
            </w:pPr>
          </w:p>
        </w:tc>
      </w:tr>
      <w:tr w:rsidR="00721FF8" w14:paraId="625DD7F3" w14:textId="77777777">
        <w:tc>
          <w:tcPr>
            <w:tcW w:w="1525" w:type="dxa"/>
            <w:vAlign w:val="center"/>
          </w:tcPr>
          <w:p w14:paraId="728D9423" w14:textId="77777777" w:rsidR="00721FF8" w:rsidRDefault="005C28C1">
            <w:pPr>
              <w:spacing w:after="0" w:line="240" w:lineRule="auto"/>
            </w:pPr>
            <w:r>
              <w:lastRenderedPageBreak/>
              <w:t>[20] Nokia</w:t>
            </w:r>
          </w:p>
        </w:tc>
        <w:tc>
          <w:tcPr>
            <w:tcW w:w="9180" w:type="dxa"/>
            <w:vAlign w:val="center"/>
          </w:tcPr>
          <w:p w14:paraId="3C7900BF" w14:textId="77777777" w:rsidR="00721FF8" w:rsidRDefault="005C28C1">
            <w:pPr>
              <w:spacing w:before="0" w:after="0" w:line="240" w:lineRule="auto"/>
            </w:pPr>
            <w:r>
              <w:rPr>
                <w:b/>
                <w:bCs/>
              </w:rPr>
              <w:t>Proposal 9:</w:t>
            </w:r>
            <w:r>
              <w:t xml:space="preserve"> Specify that all used reference radiation power patterns for UE antenna modelling must have an efficiency of 0 </w:t>
            </w:r>
            <w:proofErr w:type="spellStart"/>
            <w:r>
              <w:t>dB.</w:t>
            </w:r>
            <w:proofErr w:type="spellEnd"/>
          </w:p>
          <w:p w14:paraId="091E66CC" w14:textId="77777777" w:rsidR="00721FF8" w:rsidRDefault="005C28C1">
            <w:pPr>
              <w:pStyle w:val="Caption"/>
              <w:keepNext/>
              <w:spacing w:before="0" w:after="0" w:line="240" w:lineRule="auto"/>
              <w:jc w:val="center"/>
              <w:rPr>
                <w:b w:val="0"/>
                <w:bCs w:val="0"/>
                <w:sz w:val="20"/>
                <w:szCs w:val="20"/>
              </w:rPr>
            </w:pPr>
            <w:bookmarkStart w:id="97" w:name="_Ref166066946"/>
            <w:bookmarkStart w:id="98" w:name="_Ref166062777"/>
            <w:r>
              <w:rPr>
                <w:b w:val="0"/>
                <w:sz w:val="20"/>
                <w:szCs w:val="20"/>
              </w:rPr>
              <w:t xml:space="preserve">Table </w:t>
            </w:r>
            <w:r>
              <w:rPr>
                <w:b w:val="0"/>
                <w:bCs w:val="0"/>
                <w:sz w:val="20"/>
                <w:szCs w:val="20"/>
              </w:rPr>
              <w:fldChar w:fldCharType="begin"/>
            </w:r>
            <w:r>
              <w:rPr>
                <w:b w:val="0"/>
                <w:sz w:val="20"/>
                <w:szCs w:val="20"/>
              </w:rPr>
              <w:instrText xml:space="preserve"> SEQ Table \* ARABIC </w:instrText>
            </w:r>
            <w:r>
              <w:rPr>
                <w:b w:val="0"/>
                <w:bCs w:val="0"/>
                <w:sz w:val="20"/>
                <w:szCs w:val="20"/>
              </w:rPr>
              <w:fldChar w:fldCharType="separate"/>
            </w:r>
            <w:r>
              <w:rPr>
                <w:b w:val="0"/>
                <w:sz w:val="20"/>
                <w:szCs w:val="20"/>
              </w:rPr>
              <w:t>1</w:t>
            </w:r>
            <w:r>
              <w:rPr>
                <w:b w:val="0"/>
                <w:bCs w:val="0"/>
                <w:sz w:val="20"/>
                <w:szCs w:val="20"/>
              </w:rPr>
              <w:fldChar w:fldCharType="end"/>
            </w:r>
            <w:bookmarkEnd w:id="97"/>
            <w:r>
              <w:rPr>
                <w:b w:val="0"/>
                <w:sz w:val="20"/>
                <w:szCs w:val="20"/>
              </w:rPr>
              <w:t>:</w:t>
            </w:r>
            <w:r>
              <w:rPr>
                <w:b w:val="0"/>
                <w:sz w:val="20"/>
                <w:szCs w:val="20"/>
                <w:lang w:eastAsia="zh-CN"/>
              </w:rPr>
              <w:t xml:space="preserve"> </w:t>
            </w:r>
            <w:bookmarkEnd w:id="98"/>
            <w:r>
              <w:rPr>
                <w:b w:val="0"/>
                <w:sz w:val="20"/>
                <w:szCs w:val="20"/>
              </w:rPr>
              <w:t xml:space="preserve">Proposed </w:t>
            </w:r>
            <w:r>
              <w:rPr>
                <w:b w:val="0"/>
                <w:sz w:val="20"/>
                <w:szCs w:val="20"/>
                <w:lang w:eastAsia="ja-JP"/>
              </w:rPr>
              <w:t>UE</w:t>
            </w:r>
            <w:r>
              <w:rPr>
                <w:b w:val="0"/>
                <w:sz w:val="20"/>
                <w:szCs w:val="20"/>
              </w:rPr>
              <w:t xml:space="preserve"> antenna element pattern</w:t>
            </w:r>
            <w:r>
              <w:rPr>
                <w:b w:val="0"/>
                <w:sz w:val="20"/>
                <w:szCs w:val="20"/>
                <w:lang w:eastAsia="zh-CN"/>
              </w:rPr>
              <w:t>.</w:t>
            </w:r>
          </w:p>
          <w:tbl>
            <w:tblPr>
              <w:tblW w:w="7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5826"/>
            </w:tblGrid>
            <w:tr w:rsidR="00721FF8" w14:paraId="49F3D7ED" w14:textId="77777777">
              <w:trPr>
                <w:cantSplit/>
                <w:trHeight w:val="157"/>
                <w:jc w:val="center"/>
              </w:trPr>
              <w:tc>
                <w:tcPr>
                  <w:tcW w:w="1780" w:type="dxa"/>
                  <w:shd w:val="clear" w:color="auto" w:fill="E0E0E0"/>
                  <w:vAlign w:val="center"/>
                </w:tcPr>
                <w:p w14:paraId="6E5A578E" w14:textId="77777777" w:rsidR="00721FF8" w:rsidRDefault="005C28C1">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826" w:type="dxa"/>
                  <w:shd w:val="clear" w:color="auto" w:fill="E0E0E0"/>
                  <w:vAlign w:val="center"/>
                </w:tcPr>
                <w:p w14:paraId="1ADDCC50" w14:textId="77777777" w:rsidR="00721FF8" w:rsidRDefault="005C28C1">
                  <w:pPr>
                    <w:pStyle w:val="TAH"/>
                    <w:spacing w:line="240" w:lineRule="auto"/>
                    <w:rPr>
                      <w:rFonts w:ascii="Times New Roman" w:hAnsi="Times New Roman" w:cs="Times New Roman"/>
                      <w:sz w:val="16"/>
                      <w:szCs w:val="16"/>
                    </w:rPr>
                  </w:pPr>
                  <w:r>
                    <w:rPr>
                      <w:rFonts w:ascii="Times New Roman" w:hAnsi="Times New Roman" w:cs="Times New Roman"/>
                      <w:sz w:val="16"/>
                      <w:szCs w:val="16"/>
                    </w:rPr>
                    <w:t>Values</w:t>
                  </w:r>
                </w:p>
              </w:tc>
            </w:tr>
            <w:tr w:rsidR="00721FF8" w14:paraId="42C9A91E" w14:textId="77777777">
              <w:trPr>
                <w:cantSplit/>
                <w:trHeight w:val="711"/>
                <w:jc w:val="center"/>
              </w:trPr>
              <w:tc>
                <w:tcPr>
                  <w:tcW w:w="1780" w:type="dxa"/>
                  <w:shd w:val="clear" w:color="auto" w:fill="auto"/>
                  <w:vAlign w:val="center"/>
                </w:tcPr>
                <w:p w14:paraId="2AAF8826" w14:textId="77777777" w:rsidR="00721FF8" w:rsidRDefault="005C28C1">
                  <w:pPr>
                    <w:pStyle w:val="TAL"/>
                    <w:spacing w:line="240" w:lineRule="auto"/>
                    <w:rPr>
                      <w:rFonts w:ascii="Times New Roman" w:hAnsi="Times New Roman" w:cs="Times New Roman"/>
                      <w:sz w:val="16"/>
                      <w:szCs w:val="16"/>
                    </w:rPr>
                  </w:pPr>
                  <w:r>
                    <w:rPr>
                      <w:rFonts w:ascii="Times New Roman" w:hAnsi="Times New Roman" w:cs="Times New Roman"/>
                      <w:sz w:val="16"/>
                      <w:szCs w:val="16"/>
                    </w:rPr>
                    <w:t>Antenna element vertical radiation pattern (dB)</w:t>
                  </w:r>
                </w:p>
              </w:tc>
              <w:tc>
                <w:tcPr>
                  <w:tcW w:w="5826" w:type="dxa"/>
                  <w:vAlign w:val="center"/>
                </w:tcPr>
                <w:p w14:paraId="2B06E69C" w14:textId="77777777" w:rsidR="00721FF8" w:rsidRDefault="00273F43">
                  <w:pPr>
                    <w:pStyle w:val="TAC"/>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rPr>
                            <m:t>,</m:t>
                          </m:r>
                          <m:r>
                            <w:rPr>
                              <w:rFonts w:ascii="Cambria Math" w:hAnsi="Cambria Math" w:cs="Times New Roman"/>
                              <w:sz w:val="16"/>
                              <w:szCs w:val="16"/>
                            </w:rPr>
                            <m:t>V</m:t>
                          </m:r>
                        </m:sub>
                      </m:sSub>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12</m:t>
                              </m:r>
                              <m:sSup>
                                <m:sSupPr>
                                  <m:ctrlPr>
                                    <w:rPr>
                                      <w:rFonts w:ascii="Cambria Math" w:hAnsi="Cambria Math" w:cs="Times New Roman"/>
                                      <w:i/>
                                      <w:sz w:val="16"/>
                                      <w:szCs w:val="16"/>
                                    </w:rPr>
                                  </m:ctrlPr>
                                </m:sSupPr>
                                <m:e>
                                  <m:d>
                                    <m:dPr>
                                      <m:ctrlPr>
                                        <w:rPr>
                                          <w:rFonts w:ascii="Cambria Math" w:hAnsi="Cambria Math" w:cs="Times New Roman"/>
                                          <w:i/>
                                          <w:sz w:val="16"/>
                                          <w:szCs w:val="16"/>
                                        </w:rPr>
                                      </m:ctrlPr>
                                    </m:dPr>
                                    <m:e>
                                      <m:f>
                                        <m:fPr>
                                          <m:ctrlPr>
                                            <w:rPr>
                                              <w:rFonts w:ascii="Cambria Math" w:hAnsi="Cambria Math" w:cs="Times New Roman"/>
                                              <w:i/>
                                              <w:sz w:val="16"/>
                                              <w:szCs w:val="16"/>
                                            </w:rPr>
                                          </m:ctrlPr>
                                        </m:fPr>
                                        <m:num>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r>
                                            <w:rPr>
                                              <w:rFonts w:ascii="Cambria Math" w:hAnsi="Cambria Math" w:cs="Times New Roman"/>
                                              <w:sz w:val="16"/>
                                              <w:szCs w:val="16"/>
                                            </w:rPr>
                                            <m:t>90°</m:t>
                                          </m:r>
                                        </m:num>
                                        <m:den>
                                          <m:sSub>
                                            <m:sSubPr>
                                              <m:ctrlPr>
                                                <w:rPr>
                                                  <w:rFonts w:ascii="Cambria Math" w:hAnsi="Cambria Math" w:cs="Times New Roman"/>
                                                  <w:i/>
                                                  <w:sz w:val="16"/>
                                                  <w:szCs w:val="16"/>
                                                </w:rPr>
                                              </m:ctrlPr>
                                            </m:sSubPr>
                                            <m:e>
                                              <m:r>
                                                <w:rPr>
                                                  <w:rFonts w:ascii="Cambria Math" w:hAnsi="Cambria Math" w:cs="Times New Roman"/>
                                                  <w:sz w:val="16"/>
                                                  <w:szCs w:val="16"/>
                                                </w:rPr>
                                                <m:t>θ</m:t>
                                              </m:r>
                                            </m:e>
                                            <m:sub>
                                              <m:r>
                                                <m:rPr>
                                                  <m:nor/>
                                                </m:rPr>
                                                <w:rPr>
                                                  <w:rFonts w:ascii="Times New Roman" w:hAnsi="Times New Roman" w:cs="Times New Roman"/>
                                                  <w:sz w:val="16"/>
                                                  <w:szCs w:val="16"/>
                                                </w:rPr>
                                                <m:t>3dB</m:t>
                                              </m:r>
                                              <m:ctrlPr>
                                                <w:rPr>
                                                  <w:rFonts w:ascii="Cambria Math" w:hAnsi="Cambria Math" w:cs="Times New Roman"/>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m:t>
                              </m:r>
                              <m:r>
                                <w:rPr>
                                  <w:rFonts w:ascii="Cambria Math" w:hAnsi="Cambria Math" w:cs="Times New Roman"/>
                                  <w:sz w:val="16"/>
                                  <w:szCs w:val="16"/>
                                </w:rPr>
                                <m:t>SL</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θ</m:t>
                          </m:r>
                        </m:e>
                        <m:sub>
                          <m:r>
                            <m:rPr>
                              <m:nor/>
                            </m:rPr>
                            <w:rPr>
                              <w:rFonts w:ascii="Times New Roman" w:hAnsi="Times New Roman" w:cs="Times New Roman"/>
                              <w:sz w:val="16"/>
                              <w:szCs w:val="16"/>
                            </w:rPr>
                            <m:t>3dB</m:t>
                          </m:r>
                          <m:ctrlPr>
                            <w:rPr>
                              <w:rFonts w:ascii="Cambria Math" w:hAnsi="Cambria Math" w:cs="Times New Roman"/>
                              <w:sz w:val="16"/>
                              <w:szCs w:val="16"/>
                            </w:rPr>
                          </m:ctrlPr>
                        </m:sub>
                      </m:sSub>
                      <m:r>
                        <w:rPr>
                          <w:rFonts w:ascii="Cambria Math" w:hAnsi="Cambria Math" w:cs="Times New Roman"/>
                          <w:sz w:val="16"/>
                          <w:szCs w:val="16"/>
                        </w:rPr>
                        <m:t>=131°,</m:t>
                      </m:r>
                      <m:r>
                        <w:rPr>
                          <w:rFonts w:ascii="Cambria Math" w:hAnsi="Cambria Math" w:cs="Times New Roman"/>
                          <w:sz w:val="16"/>
                          <w:szCs w:val="16"/>
                        </w:rPr>
                        <m:t>SL</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rPr>
                        <m:t>=15</m:t>
                      </m:r>
                      <m:r>
                        <m:rPr>
                          <m:nor/>
                        </m:rPr>
                        <w:rPr>
                          <w:rFonts w:ascii="Times New Roman" w:hAnsi="Times New Roman" w:cs="Times New Roman"/>
                          <w:sz w:val="16"/>
                          <w:szCs w:val="16"/>
                        </w:rPr>
                        <m:t>dB</m:t>
                      </m:r>
                    </m:oMath>
                  </m:oMathPara>
                </w:p>
              </w:tc>
            </w:tr>
            <w:tr w:rsidR="00721FF8" w14:paraId="175D371E" w14:textId="77777777">
              <w:trPr>
                <w:cantSplit/>
                <w:trHeight w:val="698"/>
                <w:jc w:val="center"/>
              </w:trPr>
              <w:tc>
                <w:tcPr>
                  <w:tcW w:w="1780" w:type="dxa"/>
                  <w:shd w:val="clear" w:color="auto" w:fill="auto"/>
                  <w:vAlign w:val="center"/>
                </w:tcPr>
                <w:p w14:paraId="4D69B173" w14:textId="77777777" w:rsidR="00721FF8" w:rsidRDefault="005C28C1">
                  <w:pPr>
                    <w:pStyle w:val="TAL"/>
                    <w:spacing w:line="240" w:lineRule="auto"/>
                    <w:rPr>
                      <w:rFonts w:ascii="Times New Roman" w:hAnsi="Times New Roman" w:cs="Times New Roman"/>
                      <w:sz w:val="16"/>
                      <w:szCs w:val="16"/>
                    </w:rPr>
                  </w:pPr>
                  <w:r>
                    <w:rPr>
                      <w:rFonts w:ascii="Times New Roman" w:hAnsi="Times New Roman" w:cs="Times New Roman"/>
                      <w:sz w:val="16"/>
                      <w:szCs w:val="16"/>
                    </w:rPr>
                    <w:t>Antenna element horizontal radiation pattern (dB)</w:t>
                  </w:r>
                </w:p>
              </w:tc>
              <w:tc>
                <w:tcPr>
                  <w:tcW w:w="5826" w:type="dxa"/>
                  <w:vAlign w:val="center"/>
                </w:tcPr>
                <w:p w14:paraId="6AC9628A" w14:textId="77777777" w:rsidR="00721FF8" w:rsidRDefault="00273F43">
                  <w:pPr>
                    <w:pStyle w:val="TAC"/>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rPr>
                            <m:t>,</m:t>
                          </m:r>
                          <m:r>
                            <w:rPr>
                              <w:rFonts w:ascii="Cambria Math" w:hAnsi="Cambria Math" w:cs="Times New Roman"/>
                              <w:sz w:val="16"/>
                              <w:szCs w:val="16"/>
                            </w:rPr>
                            <m:t>H</m:t>
                          </m:r>
                        </m:sub>
                      </m:sSub>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12</m:t>
                              </m:r>
                              <m:sSup>
                                <m:sSupPr>
                                  <m:ctrlPr>
                                    <w:rPr>
                                      <w:rFonts w:ascii="Cambria Math" w:hAnsi="Cambria Math" w:cs="Times New Roman"/>
                                      <w:i/>
                                      <w:sz w:val="16"/>
                                      <w:szCs w:val="16"/>
                                    </w:rPr>
                                  </m:ctrlPr>
                                </m:sSupPr>
                                <m:e>
                                  <m:d>
                                    <m:dPr>
                                      <m:ctrlPr>
                                        <w:rPr>
                                          <w:rFonts w:ascii="Cambria Math" w:hAnsi="Cambria Math" w:cs="Times New Roman"/>
                                          <w:i/>
                                          <w:sz w:val="16"/>
                                          <w:szCs w:val="16"/>
                                        </w:rPr>
                                      </m:ctrlPr>
                                    </m:dPr>
                                    <m:e>
                                      <m:f>
                                        <m:fPr>
                                          <m:ctrlPr>
                                            <w:rPr>
                                              <w:rFonts w:ascii="Cambria Math" w:hAnsi="Cambria Math" w:cs="Times New Roman"/>
                                              <w:i/>
                                              <w:sz w:val="16"/>
                                              <w:szCs w:val="16"/>
                                            </w:rPr>
                                          </m:ctrlPr>
                                        </m:fPr>
                                        <m:num>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num>
                                        <m:den>
                                          <m:sSub>
                                            <m:sSubPr>
                                              <m:ctrlPr>
                                                <w:rPr>
                                                  <w:rFonts w:ascii="Cambria Math" w:hAnsi="Cambria Math" w:cs="Times New Roman"/>
                                                  <w:i/>
                                                  <w:sz w:val="16"/>
                                                  <w:szCs w:val="16"/>
                                                </w:rPr>
                                              </m:ctrlPr>
                                            </m:sSubPr>
                                            <m:e>
                                              <m:r>
                                                <w:rPr>
                                                  <w:rFonts w:ascii="Cambria Math" w:hAnsi="Cambria Math" w:cs="Times New Roman"/>
                                                  <w:sz w:val="16"/>
                                                  <w:szCs w:val="16"/>
                                                </w:rPr>
                                                <m:t>ϕ</m:t>
                                              </m:r>
                                            </m:e>
                                            <m:sub>
                                              <m:r>
                                                <m:rPr>
                                                  <m:nor/>
                                                </m:rPr>
                                                <w:rPr>
                                                  <w:rFonts w:ascii="Times New Roman" w:hAnsi="Times New Roman" w:cs="Times New Roman"/>
                                                  <w:sz w:val="16"/>
                                                  <w:szCs w:val="16"/>
                                                </w:rPr>
                                                <m:t>3dB</m:t>
                                              </m:r>
                                              <m:ctrlPr>
                                                <w:rPr>
                                                  <w:rFonts w:ascii="Cambria Math" w:hAnsi="Cambria Math" w:cs="Times New Roman"/>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m:rPr>
                              <m:nor/>
                            </m:rPr>
                            <w:rPr>
                              <w:rFonts w:ascii="Times New Roman" w:hAnsi="Times New Roman" w:cs="Times New Roman"/>
                              <w:sz w:val="16"/>
                              <w:szCs w:val="16"/>
                            </w:rPr>
                            <m:t>3dB</m:t>
                          </m:r>
                          <m:ctrlPr>
                            <w:rPr>
                              <w:rFonts w:ascii="Cambria Math" w:hAnsi="Cambria Math" w:cs="Times New Roman"/>
                              <w:sz w:val="16"/>
                              <w:szCs w:val="16"/>
                            </w:rPr>
                          </m:ctrlPr>
                        </m:sub>
                      </m:sSub>
                      <m:r>
                        <w:rPr>
                          <w:rFonts w:ascii="Cambria Math" w:hAnsi="Cambria Math" w:cs="Times New Roman"/>
                          <w:sz w:val="16"/>
                          <w:szCs w:val="16"/>
                        </w:rPr>
                        <m:t>=131°,</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rPr>
                        <m:t>=15</m:t>
                      </m:r>
                      <m:r>
                        <m:rPr>
                          <m:nor/>
                        </m:rPr>
                        <w:rPr>
                          <w:rFonts w:ascii="Times New Roman" w:hAnsi="Times New Roman" w:cs="Times New Roman"/>
                          <w:sz w:val="16"/>
                          <w:szCs w:val="16"/>
                        </w:rPr>
                        <m:t>dB</m:t>
                      </m:r>
                    </m:oMath>
                  </m:oMathPara>
                </w:p>
                <w:p w14:paraId="4AD63933" w14:textId="77777777" w:rsidR="00721FF8" w:rsidRDefault="00721FF8">
                  <w:pPr>
                    <w:pStyle w:val="TAC"/>
                    <w:spacing w:line="240" w:lineRule="auto"/>
                    <w:rPr>
                      <w:rFonts w:ascii="Times New Roman" w:hAnsi="Times New Roman" w:cs="Times New Roman"/>
                      <w:sz w:val="16"/>
                      <w:szCs w:val="16"/>
                    </w:rPr>
                  </w:pPr>
                </w:p>
              </w:tc>
            </w:tr>
            <w:tr w:rsidR="00721FF8" w14:paraId="7E8256A5" w14:textId="77777777">
              <w:trPr>
                <w:cantSplit/>
                <w:trHeight w:val="326"/>
                <w:jc w:val="center"/>
              </w:trPr>
              <w:tc>
                <w:tcPr>
                  <w:tcW w:w="1780" w:type="dxa"/>
                  <w:shd w:val="clear" w:color="auto" w:fill="auto"/>
                  <w:vAlign w:val="center"/>
                </w:tcPr>
                <w:p w14:paraId="6E18285A" w14:textId="77777777" w:rsidR="00721FF8" w:rsidRDefault="005C28C1">
                  <w:pPr>
                    <w:pStyle w:val="TAL"/>
                    <w:spacing w:line="240" w:lineRule="auto"/>
                    <w:rPr>
                      <w:rFonts w:ascii="Times New Roman" w:hAnsi="Times New Roman" w:cs="Times New Roman"/>
                      <w:sz w:val="16"/>
                      <w:szCs w:val="16"/>
                    </w:rPr>
                  </w:pPr>
                  <w:r>
                    <w:rPr>
                      <w:rFonts w:ascii="Times New Roman" w:hAnsi="Times New Roman" w:cs="Times New Roman"/>
                      <w:sz w:val="16"/>
                      <w:szCs w:val="16"/>
                    </w:rPr>
                    <w:t>Combining method for 3D antenna element pattern (dB)</w:t>
                  </w:r>
                </w:p>
              </w:tc>
              <w:tc>
                <w:tcPr>
                  <w:tcW w:w="5826" w:type="dxa"/>
                  <w:vAlign w:val="center"/>
                </w:tcPr>
                <w:p w14:paraId="2FD0F637" w14:textId="77777777" w:rsidR="00721FF8" w:rsidRDefault="00273F43">
                  <w:pPr>
                    <w:pStyle w:val="TAC"/>
                    <w:spacing w:line="240" w:lineRule="auto"/>
                    <w:rPr>
                      <w:rFonts w:ascii="Times New Roman" w:hAnsi="Times New Roman" w:cs="Times New Roman"/>
                      <w:sz w:val="16"/>
                      <w:szCs w:val="16"/>
                    </w:rPr>
                  </w:pPr>
                  <m:oMathPara>
                    <m:oMath>
                      <m:sSup>
                        <m:sSupPr>
                          <m:ctrlPr>
                            <w:rPr>
                              <w:rFonts w:ascii="Cambria Math" w:hAnsi="Cambria Math" w:cs="Times New Roman"/>
                              <w:i/>
                              <w:sz w:val="16"/>
                              <w:szCs w:val="16"/>
                            </w:rPr>
                          </m:ctrlPr>
                        </m:sSupPr>
                        <m:e>
                          <m:r>
                            <w:rPr>
                              <w:rFonts w:ascii="Cambria Math" w:hAnsi="Cambria Math" w:cs="Times New Roman"/>
                              <w:sz w:val="16"/>
                              <w:szCs w:val="16"/>
                            </w:rPr>
                            <m:t>A</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m:t>
                              </m:r>
                              <m:d>
                                <m:dPr>
                                  <m:begChr m:val="["/>
                                  <m:endChr m:val="]"/>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rPr>
                                        <m:t>,</m:t>
                                      </m:r>
                                      <m:r>
                                        <w:rPr>
                                          <w:rFonts w:ascii="Cambria Math" w:hAnsi="Cambria Math" w:cs="Times New Roman"/>
                                          <w:sz w:val="16"/>
                                          <w:szCs w:val="16"/>
                                        </w:rPr>
                                        <m:t>V</m:t>
                                      </m:r>
                                    </m:sub>
                                  </m:sSub>
                                  <m:d>
                                    <m:dPr>
                                      <m:ctrlPr>
                                        <w:rPr>
                                          <w:rFonts w:ascii="Cambria Math" w:hAnsi="Cambria Math" w:cs="Times New Roman"/>
                                          <w:i/>
                                          <w:sz w:val="16"/>
                                          <w:szCs w:val="16"/>
                                        </w:rPr>
                                      </m:ctrlPr>
                                    </m:dPr>
                                    <m:e>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rPr>
                                        <m:t>,</m:t>
                                      </m:r>
                                      <m:r>
                                        <w:rPr>
                                          <w:rFonts w:ascii="Cambria Math" w:hAnsi="Cambria Math" w:cs="Times New Roman"/>
                                          <w:sz w:val="16"/>
                                          <w:szCs w:val="16"/>
                                        </w:rPr>
                                        <m:t>H</m:t>
                                      </m:r>
                                    </m:sub>
                                  </m:sSub>
                                  <m:d>
                                    <m:dPr>
                                      <m:ctrlPr>
                                        <w:rPr>
                                          <w:rFonts w:ascii="Cambria Math" w:hAnsi="Cambria Math" w:cs="Times New Roman"/>
                                          <w:i/>
                                          <w:sz w:val="16"/>
                                          <w:szCs w:val="16"/>
                                        </w:rPr>
                                      </m:ctrlPr>
                                    </m:dPr>
                                    <m:e>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e>
                              </m:d>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721FF8" w14:paraId="52D9445A" w14:textId="77777777">
              <w:trPr>
                <w:cantSplit/>
                <w:trHeight w:val="337"/>
                <w:jc w:val="center"/>
              </w:trPr>
              <w:tc>
                <w:tcPr>
                  <w:tcW w:w="1780" w:type="dxa"/>
                  <w:shd w:val="clear" w:color="auto" w:fill="auto"/>
                  <w:vAlign w:val="center"/>
                </w:tcPr>
                <w:p w14:paraId="694300C2" w14:textId="77777777" w:rsidR="00721FF8" w:rsidRDefault="005C28C1">
                  <w:pPr>
                    <w:pStyle w:val="TAL"/>
                    <w:spacing w:line="240" w:lineRule="auto"/>
                    <w:rPr>
                      <w:rFonts w:ascii="Times New Roman" w:hAnsi="Times New Roman" w:cs="Times New Roman"/>
                      <w:sz w:val="16"/>
                      <w:szCs w:val="16"/>
                    </w:rPr>
                  </w:pPr>
                  <w:r>
                    <w:rPr>
                      <w:rFonts w:ascii="Times New Roman" w:hAnsi="Times New Roman" w:cs="Times New Roman"/>
                      <w:sz w:val="16"/>
                      <w:szCs w:val="16"/>
                    </w:rPr>
                    <w:t xml:space="preserve">Maximum directional gain of an antenna element </w:t>
                  </w:r>
                  <w:proofErr w:type="spellStart"/>
                  <w:proofErr w:type="gramStart"/>
                  <w:r>
                    <w:rPr>
                      <w:rFonts w:ascii="Times New Roman" w:hAnsi="Times New Roman" w:cs="Times New Roman"/>
                      <w:i/>
                      <w:sz w:val="16"/>
                      <w:szCs w:val="16"/>
                    </w:rPr>
                    <w:t>G</w:t>
                  </w:r>
                  <w:r>
                    <w:rPr>
                      <w:rFonts w:ascii="Times New Roman" w:hAnsi="Times New Roman" w:cs="Times New Roman"/>
                      <w:i/>
                      <w:sz w:val="16"/>
                      <w:szCs w:val="16"/>
                      <w:vertAlign w:val="subscript"/>
                    </w:rPr>
                    <w:t>E,max</w:t>
                  </w:r>
                  <w:proofErr w:type="spellEnd"/>
                  <w:proofErr w:type="gramEnd"/>
                </w:p>
              </w:tc>
              <w:tc>
                <w:tcPr>
                  <w:tcW w:w="5826" w:type="dxa"/>
                  <w:vAlign w:val="center"/>
                </w:tcPr>
                <w:p w14:paraId="4A81063E" w14:textId="77777777" w:rsidR="00721FF8" w:rsidRDefault="005C28C1">
                  <w:pPr>
                    <w:pStyle w:val="TAC"/>
                    <w:spacing w:line="240" w:lineRule="auto"/>
                    <w:rPr>
                      <w:rFonts w:ascii="Times New Roman" w:hAnsi="Times New Roman" w:cs="Times New Roman"/>
                      <w:sz w:val="16"/>
                      <w:szCs w:val="16"/>
                    </w:rPr>
                  </w:pPr>
                  <w:r>
                    <w:rPr>
                      <w:rFonts w:ascii="Times New Roman" w:hAnsi="Times New Roman" w:cs="Times New Roman"/>
                      <w:sz w:val="16"/>
                      <w:szCs w:val="16"/>
                      <w:lang w:eastAsia="ja-JP"/>
                    </w:rPr>
                    <w:t>5</w:t>
                  </w:r>
                  <w:r>
                    <w:rPr>
                      <w:rFonts w:ascii="Times New Roman" w:hAnsi="Times New Roman" w:cs="Times New Roman"/>
                      <w:sz w:val="16"/>
                      <w:szCs w:val="16"/>
                    </w:rPr>
                    <w:t xml:space="preserve"> </w:t>
                  </w:r>
                  <w:proofErr w:type="spellStart"/>
                  <w:r>
                    <w:rPr>
                      <w:rFonts w:ascii="Times New Roman" w:hAnsi="Times New Roman" w:cs="Times New Roman"/>
                      <w:sz w:val="16"/>
                      <w:szCs w:val="16"/>
                    </w:rPr>
                    <w:t>dBi</w:t>
                  </w:r>
                  <w:proofErr w:type="spellEnd"/>
                </w:p>
              </w:tc>
            </w:tr>
          </w:tbl>
          <w:p w14:paraId="742003A3" w14:textId="77777777" w:rsidR="00721FF8" w:rsidRDefault="00721FF8">
            <w:pPr>
              <w:spacing w:before="0" w:after="0" w:line="240" w:lineRule="auto"/>
            </w:pPr>
          </w:p>
          <w:p w14:paraId="0B388758" w14:textId="77777777" w:rsidR="00721FF8" w:rsidRDefault="005C28C1">
            <w:pPr>
              <w:spacing w:before="0" w:after="0" w:line="240" w:lineRule="auto"/>
            </w:pPr>
            <w:r>
              <w:rPr>
                <w:b/>
                <w:bCs/>
              </w:rPr>
              <w:t>Proposal 10:</w:t>
            </w:r>
            <w:r>
              <w:t xml:space="preserve"> Consider evaluation parameters in Table 1 as baseline assumption for UE modelling in 7-24 GHz band.</w:t>
            </w:r>
          </w:p>
          <w:p w14:paraId="12ACE981" w14:textId="77777777" w:rsidR="00721FF8" w:rsidRDefault="00721FF8">
            <w:pPr>
              <w:spacing w:before="0" w:after="0" w:line="240" w:lineRule="auto"/>
            </w:pPr>
          </w:p>
          <w:p w14:paraId="0E86A5A0" w14:textId="77777777" w:rsidR="00721FF8" w:rsidRDefault="005C28C1">
            <w:pPr>
              <w:spacing w:before="0" w:after="0" w:line="240" w:lineRule="auto"/>
              <w:jc w:val="left"/>
            </w:pPr>
            <w:r>
              <w:rPr>
                <w:b/>
                <w:bCs/>
              </w:rPr>
              <w:t>Proposal 11:</w:t>
            </w:r>
            <w:r>
              <w:t xml:space="preserve"> Specify that at least one reference power patterns for UE modelling has a directional gain of 5 </w:t>
            </w:r>
            <w:proofErr w:type="spellStart"/>
            <w:r>
              <w:t>dB.</w:t>
            </w:r>
            <w:proofErr w:type="spellEnd"/>
          </w:p>
          <w:p w14:paraId="5E8CA199" w14:textId="77777777" w:rsidR="00721FF8" w:rsidRDefault="00721FF8">
            <w:pPr>
              <w:spacing w:before="0" w:after="0" w:line="240" w:lineRule="auto"/>
              <w:jc w:val="left"/>
            </w:pPr>
          </w:p>
          <w:p w14:paraId="54204671" w14:textId="77777777" w:rsidR="00721FF8" w:rsidRDefault="005C28C1">
            <w:pPr>
              <w:spacing w:before="0" w:after="0" w:line="240" w:lineRule="auto"/>
              <w:jc w:val="left"/>
            </w:pPr>
            <w:r>
              <w:rPr>
                <w:b/>
                <w:bCs/>
              </w:rPr>
              <w:t>Proposal 12:</w:t>
            </w:r>
            <w:r>
              <w:t xml:space="preserve"> Split the 9 proposed antenna orientations into three subgroups: A first group for antennas operating at frequencies below 1 GHz (shown with orange areas), a second group for antennas operating at frequencies from 1 GHz to 20 GHz (shown with blue areas) and a third group for antennas operating at frequencies above 20 GHz (shown with green areas).</w:t>
            </w:r>
          </w:p>
          <w:p w14:paraId="753B5169" w14:textId="77777777" w:rsidR="00721FF8" w:rsidRDefault="00721FF8">
            <w:pPr>
              <w:spacing w:before="0" w:after="0" w:line="240" w:lineRule="auto"/>
              <w:jc w:val="left"/>
            </w:pPr>
          </w:p>
          <w:p w14:paraId="7FAF2CB7" w14:textId="77777777" w:rsidR="00721FF8" w:rsidRDefault="005C28C1">
            <w:pPr>
              <w:spacing w:before="0" w:after="0" w:line="240" w:lineRule="auto"/>
              <w:jc w:val="left"/>
            </w:pPr>
            <w:r>
              <w:rPr>
                <w:b/>
                <w:bCs/>
              </w:rPr>
              <w:t>Proposal 13:</w:t>
            </w:r>
            <w:r>
              <w:t xml:space="preserve"> The reference physical size of the handheld UE should be (X, Y, Z) = (150mm, 70mm, 0mm).</w:t>
            </w:r>
          </w:p>
          <w:p w14:paraId="7E53672E" w14:textId="77777777" w:rsidR="00721FF8" w:rsidRDefault="005C28C1">
            <w:pPr>
              <w:spacing w:before="0" w:after="0" w:line="240" w:lineRule="auto"/>
              <w:jc w:val="center"/>
            </w:pPr>
            <w:r>
              <w:rPr>
                <w:noProof/>
              </w:rPr>
              <w:drawing>
                <wp:inline distT="0" distB="0" distL="0" distR="0" wp14:anchorId="13B06211" wp14:editId="70AEE317">
                  <wp:extent cx="3599815" cy="2790825"/>
                  <wp:effectExtent l="0" t="0" r="635" b="9525"/>
                  <wp:docPr id="932533602" name="Picture 1" descr="A diagram of a sphere on a wooden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33602" name="Picture 1" descr="A diagram of a sphere on a wooden surface&#10;&#10;Description automatically generated"/>
                          <pic:cNvPicPr>
                            <a:picLocks noChangeAspect="1"/>
                          </pic:cNvPicPr>
                        </pic:nvPicPr>
                        <pic:blipFill>
                          <a:blip r:embed="rId174" cstate="screen"/>
                          <a:stretch>
                            <a:fillRect/>
                          </a:stretch>
                        </pic:blipFill>
                        <pic:spPr>
                          <a:xfrm>
                            <a:off x="0" y="0"/>
                            <a:ext cx="3600000" cy="2791336"/>
                          </a:xfrm>
                          <a:prstGeom prst="rect">
                            <a:avLst/>
                          </a:prstGeom>
                        </pic:spPr>
                      </pic:pic>
                    </a:graphicData>
                  </a:graphic>
                </wp:inline>
              </w:drawing>
            </w:r>
          </w:p>
          <w:p w14:paraId="60AA55E8" w14:textId="77777777" w:rsidR="00721FF8" w:rsidRDefault="005C28C1">
            <w:pPr>
              <w:spacing w:before="0" w:after="0" w:line="240" w:lineRule="auto"/>
              <w:jc w:val="center"/>
            </w:pPr>
            <w:bookmarkStart w:id="99" w:name="_Ref181788918"/>
            <w:r>
              <w:t xml:space="preserve">Figure </w:t>
            </w:r>
            <w:r>
              <w:fldChar w:fldCharType="begin"/>
            </w:r>
            <w:r>
              <w:instrText xml:space="preserve"> SEQ Figure \* ARABIC </w:instrText>
            </w:r>
            <w:r>
              <w:fldChar w:fldCharType="separate"/>
            </w:r>
            <w:r>
              <w:t>7</w:t>
            </w:r>
            <w:r>
              <w:fldChar w:fldCharType="end"/>
            </w:r>
            <w:bookmarkEnd w:id="99"/>
            <w:r>
              <w:t>: Location and orientation for the reference UE radiation gain pattern</w:t>
            </w:r>
          </w:p>
          <w:p w14:paraId="01AE8B6A" w14:textId="77777777" w:rsidR="00721FF8" w:rsidRDefault="00721FF8">
            <w:pPr>
              <w:spacing w:before="0" w:after="0" w:line="240" w:lineRule="auto"/>
              <w:jc w:val="left"/>
            </w:pPr>
          </w:p>
          <w:p w14:paraId="202704BA" w14:textId="77777777" w:rsidR="00721FF8" w:rsidRDefault="005C28C1">
            <w:pPr>
              <w:spacing w:before="0" w:after="0" w:line="240" w:lineRule="auto"/>
            </w:pPr>
            <w:r>
              <w:rPr>
                <w:b/>
                <w:bCs/>
              </w:rPr>
              <w:t xml:space="preserve">Proposal 14: </w:t>
            </w:r>
            <w:r>
              <w:t>RAN1 to assume positive Z-Axis of the phone’s local coordinate system (oriented perpendicular to the face plane of the phone) as a max gain direction/orientation of the UE reference antenna model radiation pattern (as illustrated in Figure 7), with all the gain in the theta field component.</w:t>
            </w:r>
          </w:p>
          <w:p w14:paraId="13ED154A" w14:textId="77777777" w:rsidR="00721FF8" w:rsidRDefault="005C28C1">
            <w:pPr>
              <w:spacing w:before="0" w:after="0" w:line="240" w:lineRule="auto"/>
              <w:jc w:val="center"/>
            </w:pPr>
            <w:r>
              <w:rPr>
                <w:noProof/>
              </w:rPr>
              <w:lastRenderedPageBreak/>
              <w:drawing>
                <wp:inline distT="0" distB="0" distL="0" distR="0" wp14:anchorId="004ADD0D" wp14:editId="530EDA38">
                  <wp:extent cx="4319905" cy="2716530"/>
                  <wp:effectExtent l="0" t="0" r="4445" b="7620"/>
                  <wp:docPr id="1611681817" name="Picture 1" descr="A diagram of a red and green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681817" name="Picture 1" descr="A diagram of a red and green sphere&#10;&#10;Description automatically generated"/>
                          <pic:cNvPicPr>
                            <a:picLocks noChangeAspect="1"/>
                          </pic:cNvPicPr>
                        </pic:nvPicPr>
                        <pic:blipFill>
                          <a:blip r:embed="rId175" cstate="screen"/>
                          <a:stretch>
                            <a:fillRect/>
                          </a:stretch>
                        </pic:blipFill>
                        <pic:spPr>
                          <a:xfrm>
                            <a:off x="0" y="0"/>
                            <a:ext cx="4320000" cy="2717112"/>
                          </a:xfrm>
                          <a:prstGeom prst="rect">
                            <a:avLst/>
                          </a:prstGeom>
                        </pic:spPr>
                      </pic:pic>
                    </a:graphicData>
                  </a:graphic>
                </wp:inline>
              </w:drawing>
            </w:r>
          </w:p>
          <w:p w14:paraId="09566777" w14:textId="77777777" w:rsidR="00721FF8" w:rsidRDefault="005C28C1">
            <w:pPr>
              <w:spacing w:before="0" w:after="0" w:line="240" w:lineRule="auto"/>
              <w:jc w:val="center"/>
            </w:pPr>
            <w:bookmarkStart w:id="100" w:name="_Ref181789259"/>
            <w:r>
              <w:t xml:space="preserve">Figure </w:t>
            </w:r>
            <w:r>
              <w:fldChar w:fldCharType="begin"/>
            </w:r>
            <w:r>
              <w:instrText xml:space="preserve"> SEQ Figure \* ARABIC </w:instrText>
            </w:r>
            <w:r>
              <w:fldChar w:fldCharType="separate"/>
            </w:r>
            <w:r>
              <w:t>8</w:t>
            </w:r>
            <w:r>
              <w:fldChar w:fldCharType="end"/>
            </w:r>
            <w:bookmarkEnd w:id="100"/>
            <w:r>
              <w:t>: Polarized field rotation of the reference UE radiation gain pattern to a first location with a fist orientation.</w:t>
            </w:r>
          </w:p>
          <w:p w14:paraId="52CC00D1" w14:textId="77777777" w:rsidR="00721FF8" w:rsidRDefault="005C28C1">
            <w:pPr>
              <w:spacing w:before="0" w:after="0" w:line="240" w:lineRule="auto"/>
              <w:jc w:val="center"/>
            </w:pPr>
            <w:r>
              <w:rPr>
                <w:noProof/>
              </w:rPr>
              <w:drawing>
                <wp:inline distT="0" distB="0" distL="0" distR="0" wp14:anchorId="7BD66D69" wp14:editId="6C303FEA">
                  <wp:extent cx="5069205" cy="3279775"/>
                  <wp:effectExtent l="0" t="0" r="0" b="0"/>
                  <wp:docPr id="334573822" name="Picture 1" descr="A diagram of a radioac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73822" name="Picture 1" descr="A diagram of a radioactivity&#10;&#10;Description automatically generated"/>
                          <pic:cNvPicPr>
                            <a:picLocks noChangeAspect="1"/>
                          </pic:cNvPicPr>
                        </pic:nvPicPr>
                        <pic:blipFill>
                          <a:blip r:embed="rId176" cstate="screen"/>
                          <a:stretch>
                            <a:fillRect/>
                          </a:stretch>
                        </pic:blipFill>
                        <pic:spPr>
                          <a:xfrm>
                            <a:off x="0" y="0"/>
                            <a:ext cx="5073907" cy="3282877"/>
                          </a:xfrm>
                          <a:prstGeom prst="rect">
                            <a:avLst/>
                          </a:prstGeom>
                        </pic:spPr>
                      </pic:pic>
                    </a:graphicData>
                  </a:graphic>
                </wp:inline>
              </w:drawing>
            </w:r>
          </w:p>
          <w:p w14:paraId="774841CA" w14:textId="77777777" w:rsidR="00721FF8" w:rsidRDefault="005C28C1">
            <w:pPr>
              <w:spacing w:before="0" w:after="0" w:line="240" w:lineRule="auto"/>
              <w:jc w:val="center"/>
            </w:pPr>
            <w:bookmarkStart w:id="101" w:name="_Ref181790292"/>
            <w:r>
              <w:t xml:space="preserve">Figure </w:t>
            </w:r>
            <w:r>
              <w:fldChar w:fldCharType="begin"/>
            </w:r>
            <w:r>
              <w:instrText xml:space="preserve"> SEQ Figure \* ARABIC </w:instrText>
            </w:r>
            <w:r>
              <w:fldChar w:fldCharType="separate"/>
            </w:r>
            <w:r>
              <w:t>9</w:t>
            </w:r>
            <w:r>
              <w:fldChar w:fldCharType="end"/>
            </w:r>
            <w:bookmarkEnd w:id="101"/>
            <w:r>
              <w:t>: Polarized field rotation of the reference UE radiation gain pattern to a first, second, third and fourth location with a first, second, third and fourth orientation.</w:t>
            </w:r>
          </w:p>
          <w:p w14:paraId="2A10E9DB" w14:textId="77777777" w:rsidR="00721FF8" w:rsidRDefault="00721FF8">
            <w:pPr>
              <w:spacing w:before="0" w:after="0" w:line="240" w:lineRule="auto"/>
              <w:jc w:val="left"/>
            </w:pPr>
          </w:p>
          <w:p w14:paraId="65E8399E" w14:textId="77777777" w:rsidR="00721FF8" w:rsidRDefault="00721FF8">
            <w:pPr>
              <w:spacing w:before="0" w:after="0" w:line="240" w:lineRule="auto"/>
              <w:rPr>
                <w:b/>
                <w:bCs/>
                <w:lang w:eastAsia="zh-CN"/>
              </w:rPr>
            </w:pPr>
          </w:p>
          <w:p w14:paraId="18F7520B" w14:textId="77777777" w:rsidR="00721FF8" w:rsidRDefault="005C28C1">
            <w:pPr>
              <w:spacing w:before="0" w:after="0" w:line="240" w:lineRule="auto"/>
            </w:pPr>
            <w:r>
              <w:rPr>
                <w:b/>
                <w:bCs/>
                <w:lang w:eastAsia="zh-CN"/>
              </w:rPr>
              <w:t xml:space="preserve">Observation 5: </w:t>
            </w:r>
            <w:r>
              <w:rPr>
                <w:lang w:eastAsia="zh-CN"/>
              </w:rPr>
              <w:t xml:space="preserve">The impact of an UE antenna being located away from (0,0,0) of the phone’s local coordinate system is already covered by factors of the form </w:t>
            </w:r>
            <m:oMath>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rx,n,m</m:t>
                              </m:r>
                            </m:sub>
                            <m:sup>
                              <m:r>
                                <m:rPr>
                                  <m:sty m:val="p"/>
                                </m:rPr>
                                <w:rPr>
                                  <w:rFonts w:ascii="Cambria Math" w:hAnsi="Cambria Math"/>
                                </w:rPr>
                                <m:t>T</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d</m:t>
                                  </m:r>
                                </m:e>
                              </m:acc>
                            </m:e>
                            <m:sub>
                              <m:r>
                                <m:rPr>
                                  <m:sty m:val="p"/>
                                </m:rPr>
                                <w:rPr>
                                  <w:rFonts w:ascii="Cambria Math" w:hAnsi="Cambria Math"/>
                                </w:rPr>
                                <m:t>rx,u</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e>
                  </m:d>
                </m:e>
              </m:func>
            </m:oMath>
            <w:r>
              <w:t xml:space="preserve"> in equations in TR 38.901, S. 7.5, Step 11 and hence does not require additional explicit handling.</w:t>
            </w:r>
          </w:p>
          <w:p w14:paraId="63133C32" w14:textId="77777777" w:rsidR="00721FF8" w:rsidRDefault="00721FF8">
            <w:pPr>
              <w:spacing w:before="0" w:after="0" w:line="240" w:lineRule="auto"/>
              <w:rPr>
                <w:b/>
                <w:lang w:eastAsia="zh-CN"/>
              </w:rPr>
            </w:pPr>
          </w:p>
          <w:p w14:paraId="73F93FF3" w14:textId="77777777" w:rsidR="00721FF8" w:rsidRDefault="005C28C1">
            <w:pPr>
              <w:spacing w:before="0" w:after="0" w:line="240" w:lineRule="auto"/>
              <w:jc w:val="left"/>
            </w:pPr>
            <w:r>
              <w:rPr>
                <w:b/>
                <w:bCs/>
              </w:rPr>
              <w:t>Proposal 15:</w:t>
            </w:r>
            <w:r>
              <w:t xml:space="preserve"> Each polarized field component of the reference radiation pattern should be rotated according to the orientation of the UE antenna candidate locations and based on the orientation of the UE in the global coordinate system using the methods already specified in TR 38.901.</w:t>
            </w:r>
          </w:p>
          <w:p w14:paraId="3C173BCC" w14:textId="77777777" w:rsidR="00721FF8" w:rsidRDefault="00721FF8">
            <w:pPr>
              <w:spacing w:before="0" w:after="0" w:line="240" w:lineRule="auto"/>
              <w:jc w:val="left"/>
            </w:pPr>
          </w:p>
        </w:tc>
      </w:tr>
    </w:tbl>
    <w:p w14:paraId="4532731F" w14:textId="77777777" w:rsidR="00721FF8" w:rsidRDefault="00721FF8">
      <w:pPr>
        <w:pStyle w:val="BodyText"/>
        <w:spacing w:after="0"/>
        <w:rPr>
          <w:rFonts w:ascii="Times New Roman" w:eastAsiaTheme="minorEastAsia" w:hAnsi="Times New Roman"/>
          <w:szCs w:val="20"/>
          <w:lang w:eastAsia="ko-KR"/>
        </w:rPr>
      </w:pPr>
    </w:p>
    <w:p w14:paraId="3B77510A" w14:textId="77777777" w:rsidR="00721FF8" w:rsidRDefault="00721FF8">
      <w:pPr>
        <w:pStyle w:val="BodyText"/>
        <w:spacing w:after="0"/>
        <w:rPr>
          <w:rFonts w:ascii="Times New Roman" w:eastAsiaTheme="minorEastAsia" w:hAnsi="Times New Roman"/>
          <w:szCs w:val="20"/>
          <w:lang w:eastAsia="ko-KR"/>
        </w:rPr>
      </w:pPr>
    </w:p>
    <w:p w14:paraId="6B6CD23C" w14:textId="77777777" w:rsidR="00721FF8" w:rsidRDefault="005C28C1">
      <w:pPr>
        <w:pStyle w:val="Heading4"/>
        <w:rPr>
          <w:rFonts w:eastAsia="SimSun"/>
          <w:lang w:val="en-US" w:eastAsia="zh-CN"/>
        </w:rPr>
      </w:pPr>
      <w:r>
        <w:rPr>
          <w:rFonts w:eastAsia="SimSun"/>
          <w:lang w:val="en-US" w:eastAsia="zh-CN"/>
        </w:rPr>
        <w:t>Summary of Issues</w:t>
      </w:r>
    </w:p>
    <w:p w14:paraId="48CA2D53" w14:textId="77777777" w:rsidR="00721FF8" w:rsidRDefault="005C28C1">
      <w:pPr>
        <w:pStyle w:val="BodyText"/>
        <w:spacing w:after="0"/>
        <w:rPr>
          <w:rFonts w:ascii="Times New Roman" w:hAnsi="Times New Roman"/>
          <w:szCs w:val="20"/>
          <w:lang w:eastAsia="zh-CN"/>
        </w:rPr>
      </w:pPr>
      <w:r>
        <w:rPr>
          <w:rFonts w:ascii="Times New Roman" w:hAnsi="Times New Roman"/>
          <w:szCs w:val="20"/>
          <w:lang w:eastAsia="zh-CN"/>
        </w:rPr>
        <w:t>Companies provided inputs on UE antenna modeling.</w:t>
      </w:r>
    </w:p>
    <w:p w14:paraId="0F39A7CA" w14:textId="77777777" w:rsidR="00721FF8" w:rsidRDefault="00721FF8">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872"/>
        <w:gridCol w:w="1871"/>
        <w:gridCol w:w="2642"/>
        <w:gridCol w:w="2430"/>
        <w:gridCol w:w="1019"/>
      </w:tblGrid>
      <w:tr w:rsidR="00721FF8" w14:paraId="15EC69AF" w14:textId="77777777">
        <w:trPr>
          <w:trHeight w:val="294"/>
        </w:trPr>
        <w:tc>
          <w:tcPr>
            <w:tcW w:w="1872" w:type="dxa"/>
            <w:vMerge w:val="restart"/>
            <w:shd w:val="clear" w:color="auto" w:fill="DBDBDB" w:themeFill="accent3" w:themeFillTint="66"/>
            <w:vAlign w:val="center"/>
          </w:tcPr>
          <w:p w14:paraId="31E6B3AB" w14:textId="77777777" w:rsidR="00721FF8" w:rsidRDefault="00721FF8">
            <w:pPr>
              <w:pStyle w:val="BodyText"/>
              <w:spacing w:before="0" w:after="0" w:line="240" w:lineRule="auto"/>
              <w:jc w:val="center"/>
              <w:rPr>
                <w:rFonts w:ascii="Times New Roman" w:hAnsi="Times New Roman"/>
                <w:b/>
                <w:bCs/>
                <w:szCs w:val="20"/>
                <w:lang w:eastAsia="zh-CN"/>
              </w:rPr>
            </w:pPr>
          </w:p>
        </w:tc>
        <w:tc>
          <w:tcPr>
            <w:tcW w:w="1871" w:type="dxa"/>
            <w:vMerge w:val="restart"/>
            <w:shd w:val="clear" w:color="auto" w:fill="DBDBDB" w:themeFill="accent3" w:themeFillTint="66"/>
            <w:vAlign w:val="center"/>
          </w:tcPr>
          <w:p w14:paraId="7A87854D" w14:textId="77777777" w:rsidR="00721FF8" w:rsidRDefault="005C28C1">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Supported Patterns</w:t>
            </w:r>
          </w:p>
        </w:tc>
        <w:tc>
          <w:tcPr>
            <w:tcW w:w="6091" w:type="dxa"/>
            <w:gridSpan w:val="3"/>
            <w:shd w:val="clear" w:color="auto" w:fill="DBDBDB" w:themeFill="accent3" w:themeFillTint="66"/>
            <w:vAlign w:val="center"/>
          </w:tcPr>
          <w:p w14:paraId="3C11E78A" w14:textId="77777777" w:rsidR="00721FF8" w:rsidRDefault="005C28C1">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 xml:space="preserve">For directional </w:t>
            </w:r>
            <w:proofErr w:type="spellStart"/>
            <w:r>
              <w:rPr>
                <w:rFonts w:ascii="Times New Roman" w:hAnsi="Times New Roman"/>
                <w:b/>
                <w:bCs/>
                <w:szCs w:val="20"/>
                <w:lang w:eastAsia="zh-CN"/>
              </w:rPr>
              <w:t>raditional</w:t>
            </w:r>
            <w:proofErr w:type="spellEnd"/>
            <w:r>
              <w:rPr>
                <w:rFonts w:ascii="Times New Roman" w:hAnsi="Times New Roman"/>
                <w:b/>
                <w:bCs/>
                <w:szCs w:val="20"/>
                <w:lang w:eastAsia="zh-CN"/>
              </w:rPr>
              <w:t xml:space="preserve"> pattern</w:t>
            </w:r>
          </w:p>
        </w:tc>
      </w:tr>
      <w:tr w:rsidR="00721FF8" w14:paraId="76A47F68" w14:textId="77777777" w:rsidTr="00B504EF">
        <w:trPr>
          <w:trHeight w:val="116"/>
        </w:trPr>
        <w:tc>
          <w:tcPr>
            <w:tcW w:w="1872" w:type="dxa"/>
            <w:vMerge/>
            <w:shd w:val="clear" w:color="auto" w:fill="DBDBDB" w:themeFill="accent3" w:themeFillTint="66"/>
            <w:vAlign w:val="center"/>
          </w:tcPr>
          <w:p w14:paraId="299F1C2B" w14:textId="77777777" w:rsidR="00721FF8" w:rsidRDefault="00721FF8">
            <w:pPr>
              <w:pStyle w:val="BodyText"/>
              <w:spacing w:before="0" w:after="0" w:line="240" w:lineRule="auto"/>
              <w:jc w:val="center"/>
              <w:rPr>
                <w:rFonts w:ascii="Times New Roman" w:hAnsi="Times New Roman"/>
                <w:b/>
                <w:bCs/>
                <w:szCs w:val="20"/>
                <w:lang w:eastAsia="zh-CN"/>
              </w:rPr>
            </w:pPr>
          </w:p>
        </w:tc>
        <w:tc>
          <w:tcPr>
            <w:tcW w:w="1871" w:type="dxa"/>
            <w:vMerge/>
            <w:shd w:val="clear" w:color="auto" w:fill="DBDBDB" w:themeFill="accent3" w:themeFillTint="66"/>
            <w:vAlign w:val="center"/>
          </w:tcPr>
          <w:p w14:paraId="58085CEF" w14:textId="77777777" w:rsidR="00721FF8" w:rsidRDefault="00721FF8">
            <w:pPr>
              <w:pStyle w:val="BodyText"/>
              <w:spacing w:before="0" w:after="0" w:line="240" w:lineRule="auto"/>
              <w:jc w:val="center"/>
              <w:rPr>
                <w:rFonts w:ascii="Times New Roman" w:hAnsi="Times New Roman"/>
                <w:b/>
                <w:bCs/>
                <w:szCs w:val="20"/>
                <w:lang w:eastAsia="zh-CN"/>
              </w:rPr>
            </w:pPr>
          </w:p>
        </w:tc>
        <w:tc>
          <w:tcPr>
            <w:tcW w:w="2642" w:type="dxa"/>
            <w:shd w:val="clear" w:color="auto" w:fill="DBDBDB" w:themeFill="accent3" w:themeFillTint="66"/>
            <w:vAlign w:val="center"/>
          </w:tcPr>
          <w:p w14:paraId="53E22952" w14:textId="77777777" w:rsidR="00721FF8" w:rsidRDefault="005C28C1">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430" w:type="dxa"/>
            <w:shd w:val="clear" w:color="auto" w:fill="DBDBDB" w:themeFill="accent3" w:themeFillTint="66"/>
            <w:vAlign w:val="center"/>
          </w:tcPr>
          <w:p w14:paraId="2658093B" w14:textId="77777777" w:rsidR="00721FF8" w:rsidRDefault="005C28C1">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019" w:type="dxa"/>
            <w:shd w:val="clear" w:color="auto" w:fill="DBDBDB" w:themeFill="accent3" w:themeFillTint="66"/>
            <w:vAlign w:val="center"/>
          </w:tcPr>
          <w:p w14:paraId="1A66D921" w14:textId="77777777" w:rsidR="00721FF8" w:rsidRDefault="005C28C1">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721FF8" w14:paraId="14903810" w14:textId="77777777" w:rsidTr="00B504EF">
        <w:trPr>
          <w:trHeight w:val="294"/>
        </w:trPr>
        <w:tc>
          <w:tcPr>
            <w:tcW w:w="1872" w:type="dxa"/>
          </w:tcPr>
          <w:p w14:paraId="1FB8B05E"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Huawei/HiSilicon</w:t>
            </w:r>
          </w:p>
        </w:tc>
        <w:tc>
          <w:tcPr>
            <w:tcW w:w="1871" w:type="dxa"/>
          </w:tcPr>
          <w:p w14:paraId="0B52DC18"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04D24550" w14:textId="77777777" w:rsidR="00721FF8" w:rsidRDefault="00721FF8">
            <w:pPr>
              <w:pStyle w:val="BodyText"/>
              <w:spacing w:before="0" w:after="0" w:line="240" w:lineRule="auto"/>
              <w:rPr>
                <w:rFonts w:ascii="Times New Roman" w:hAnsi="Times New Roman"/>
                <w:szCs w:val="20"/>
                <w:lang w:eastAsia="zh-CN"/>
              </w:rPr>
            </w:pPr>
          </w:p>
        </w:tc>
        <w:tc>
          <w:tcPr>
            <w:tcW w:w="2430" w:type="dxa"/>
          </w:tcPr>
          <w:p w14:paraId="11B9B135" w14:textId="77777777" w:rsidR="00721FF8" w:rsidRDefault="00721FF8">
            <w:pPr>
              <w:pStyle w:val="BodyText"/>
              <w:spacing w:before="0" w:after="0" w:line="240" w:lineRule="auto"/>
              <w:rPr>
                <w:rFonts w:ascii="Times New Roman" w:hAnsi="Times New Roman"/>
                <w:szCs w:val="20"/>
                <w:lang w:eastAsia="zh-CN"/>
              </w:rPr>
            </w:pPr>
          </w:p>
        </w:tc>
        <w:tc>
          <w:tcPr>
            <w:tcW w:w="1019" w:type="dxa"/>
          </w:tcPr>
          <w:p w14:paraId="1BCFF900" w14:textId="77777777" w:rsidR="00721FF8" w:rsidRDefault="00721FF8">
            <w:pPr>
              <w:pStyle w:val="BodyText"/>
              <w:spacing w:before="0" w:after="0" w:line="240" w:lineRule="auto"/>
              <w:rPr>
                <w:rFonts w:ascii="Times New Roman" w:hAnsi="Times New Roman"/>
                <w:szCs w:val="20"/>
                <w:lang w:eastAsia="zh-CN"/>
              </w:rPr>
            </w:pPr>
          </w:p>
        </w:tc>
      </w:tr>
      <w:tr w:rsidR="00721FF8" w14:paraId="12548C7E" w14:textId="77777777" w:rsidTr="00B504EF">
        <w:trPr>
          <w:trHeight w:val="294"/>
        </w:trPr>
        <w:tc>
          <w:tcPr>
            <w:tcW w:w="1872" w:type="dxa"/>
          </w:tcPr>
          <w:p w14:paraId="7BC38717"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1871" w:type="dxa"/>
          </w:tcPr>
          <w:p w14:paraId="17226FEC"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1F2C803C" w14:textId="77777777" w:rsidR="00721FF8" w:rsidRDefault="00721FF8">
            <w:pPr>
              <w:pStyle w:val="BodyText"/>
              <w:spacing w:before="0" w:after="0" w:line="240" w:lineRule="auto"/>
              <w:rPr>
                <w:rFonts w:ascii="Times New Roman" w:hAnsi="Times New Roman"/>
                <w:szCs w:val="20"/>
                <w:lang w:eastAsia="zh-CN"/>
              </w:rPr>
            </w:pPr>
          </w:p>
        </w:tc>
        <w:tc>
          <w:tcPr>
            <w:tcW w:w="2430" w:type="dxa"/>
          </w:tcPr>
          <w:p w14:paraId="09404CED" w14:textId="77777777" w:rsidR="00721FF8" w:rsidRDefault="00721FF8">
            <w:pPr>
              <w:pStyle w:val="BodyText"/>
              <w:spacing w:before="0" w:after="0" w:line="240" w:lineRule="auto"/>
              <w:rPr>
                <w:rFonts w:ascii="Times New Roman" w:hAnsi="Times New Roman"/>
                <w:szCs w:val="20"/>
                <w:lang w:eastAsia="zh-CN"/>
              </w:rPr>
            </w:pPr>
          </w:p>
        </w:tc>
        <w:tc>
          <w:tcPr>
            <w:tcW w:w="1019" w:type="dxa"/>
          </w:tcPr>
          <w:p w14:paraId="02D3CC62" w14:textId="77777777" w:rsidR="00721FF8" w:rsidRDefault="00721FF8">
            <w:pPr>
              <w:pStyle w:val="BodyText"/>
              <w:spacing w:before="0" w:after="0" w:line="240" w:lineRule="auto"/>
              <w:rPr>
                <w:rFonts w:ascii="Times New Roman" w:hAnsi="Times New Roman"/>
                <w:szCs w:val="20"/>
                <w:lang w:eastAsia="zh-CN"/>
              </w:rPr>
            </w:pPr>
          </w:p>
        </w:tc>
      </w:tr>
      <w:tr w:rsidR="00721FF8" w14:paraId="7D32AD3B" w14:textId="77777777" w:rsidTr="00B504EF">
        <w:trPr>
          <w:trHeight w:val="581"/>
        </w:trPr>
        <w:tc>
          <w:tcPr>
            <w:tcW w:w="1872" w:type="dxa"/>
          </w:tcPr>
          <w:p w14:paraId="509E7CCA"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Samsung</w:t>
            </w:r>
          </w:p>
        </w:tc>
        <w:tc>
          <w:tcPr>
            <w:tcW w:w="1871" w:type="dxa"/>
          </w:tcPr>
          <w:p w14:paraId="6B263902"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dipole</w:t>
            </w:r>
          </w:p>
        </w:tc>
        <w:tc>
          <w:tcPr>
            <w:tcW w:w="2642" w:type="dxa"/>
          </w:tcPr>
          <w:p w14:paraId="3465E395" w14:textId="77777777" w:rsidR="00721FF8" w:rsidRDefault="00273F43">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 ~ 120°</m:t>
                </m:r>
              </m:oMath>
            </m:oMathPara>
          </w:p>
          <w:p w14:paraId="43D8AD83" w14:textId="77777777" w:rsidR="00721FF8" w:rsidRDefault="005C28C1">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 25 </m:t>
                </m:r>
                <m:r>
                  <m:rPr>
                    <m:nor/>
                  </m:rPr>
                  <w:rPr>
                    <w:rFonts w:ascii="Times New Roman" w:hAnsi="Times New Roman"/>
                    <w:bCs/>
                    <w:szCs w:val="20"/>
                  </w:rPr>
                  <m:t>dB</m:t>
                </m:r>
                <m:r>
                  <w:rPr>
                    <w:rFonts w:ascii="Cambria Math" w:hAnsi="Cambria Math"/>
                    <w:szCs w:val="20"/>
                  </w:rPr>
                  <m:t xml:space="preserve"> </m:t>
                </m:r>
              </m:oMath>
            </m:oMathPara>
          </w:p>
        </w:tc>
        <w:tc>
          <w:tcPr>
            <w:tcW w:w="2430" w:type="dxa"/>
          </w:tcPr>
          <w:p w14:paraId="6A854105" w14:textId="77777777" w:rsidR="00721FF8" w:rsidRDefault="00273F43">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151C5322" w14:textId="77777777" w:rsidR="00721FF8" w:rsidRDefault="00273F43">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 25 </m:t>
                </m:r>
                <m:r>
                  <m:rPr>
                    <m:nor/>
                  </m:rPr>
                  <w:rPr>
                    <w:rFonts w:ascii="Times New Roman" w:hAnsi="Times New Roman"/>
                    <w:bCs/>
                    <w:szCs w:val="20"/>
                  </w:rPr>
                  <m:t>dB</m:t>
                </m:r>
              </m:oMath>
            </m:oMathPara>
          </w:p>
        </w:tc>
        <w:tc>
          <w:tcPr>
            <w:tcW w:w="1019" w:type="dxa"/>
          </w:tcPr>
          <w:p w14:paraId="7AADEB8E" w14:textId="77777777" w:rsidR="00721FF8" w:rsidRDefault="00721FF8">
            <w:pPr>
              <w:pStyle w:val="BodyText"/>
              <w:spacing w:before="0" w:after="0" w:line="240" w:lineRule="auto"/>
              <w:rPr>
                <w:rFonts w:ascii="Times New Roman" w:hAnsi="Times New Roman"/>
                <w:szCs w:val="20"/>
                <w:lang w:eastAsia="zh-CN"/>
              </w:rPr>
            </w:pPr>
          </w:p>
        </w:tc>
      </w:tr>
      <w:tr w:rsidR="00721FF8" w14:paraId="4F369906" w14:textId="77777777" w:rsidTr="00B504EF">
        <w:trPr>
          <w:trHeight w:val="581"/>
        </w:trPr>
        <w:tc>
          <w:tcPr>
            <w:tcW w:w="1872" w:type="dxa"/>
          </w:tcPr>
          <w:p w14:paraId="1C2C9A03"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vivo, BUPT</w:t>
            </w:r>
          </w:p>
        </w:tc>
        <w:tc>
          <w:tcPr>
            <w:tcW w:w="1871" w:type="dxa"/>
          </w:tcPr>
          <w:p w14:paraId="761D1604"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54E288BE" w14:textId="77777777" w:rsidR="00721FF8" w:rsidRDefault="00273F43">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11A4D371" w14:textId="77777777" w:rsidR="00721FF8" w:rsidRDefault="005C28C1">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=22 </m:t>
                </m:r>
                <m:r>
                  <m:rPr>
                    <m:nor/>
                  </m:rPr>
                  <w:rPr>
                    <w:rFonts w:ascii="Times New Roman" w:hAnsi="Times New Roman"/>
                    <w:bCs/>
                    <w:szCs w:val="20"/>
                  </w:rPr>
                  <m:t>dB</m:t>
                </m:r>
              </m:oMath>
            </m:oMathPara>
          </w:p>
        </w:tc>
        <w:tc>
          <w:tcPr>
            <w:tcW w:w="2430" w:type="dxa"/>
          </w:tcPr>
          <w:p w14:paraId="7B505789" w14:textId="77777777" w:rsidR="00721FF8" w:rsidRDefault="00273F43">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543B1988" w14:textId="77777777" w:rsidR="00721FF8" w:rsidRDefault="00273F43">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=26 </m:t>
                </m:r>
                <m:r>
                  <m:rPr>
                    <m:nor/>
                  </m:rPr>
                  <w:rPr>
                    <w:rFonts w:ascii="Times New Roman" w:hAnsi="Times New Roman"/>
                    <w:bCs/>
                    <w:szCs w:val="20"/>
                  </w:rPr>
                  <m:t>dB</m:t>
                </m:r>
              </m:oMath>
            </m:oMathPara>
          </w:p>
        </w:tc>
        <w:tc>
          <w:tcPr>
            <w:tcW w:w="1019" w:type="dxa"/>
          </w:tcPr>
          <w:p w14:paraId="7A4F4C7F" w14:textId="77777777" w:rsidR="00721FF8" w:rsidRDefault="00721FF8">
            <w:pPr>
              <w:pStyle w:val="BodyText"/>
              <w:spacing w:before="0" w:after="0" w:line="240" w:lineRule="auto"/>
              <w:rPr>
                <w:rFonts w:ascii="Times New Roman" w:hAnsi="Times New Roman"/>
                <w:szCs w:val="20"/>
                <w:lang w:eastAsia="zh-CN"/>
              </w:rPr>
            </w:pPr>
          </w:p>
        </w:tc>
      </w:tr>
      <w:tr w:rsidR="00721FF8" w14:paraId="69A56D6B" w14:textId="77777777" w:rsidTr="00B504EF">
        <w:trPr>
          <w:trHeight w:val="294"/>
        </w:trPr>
        <w:tc>
          <w:tcPr>
            <w:tcW w:w="1872" w:type="dxa"/>
          </w:tcPr>
          <w:p w14:paraId="7C9962CD"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ZTE, </w:t>
            </w:r>
            <w:proofErr w:type="spellStart"/>
            <w:r>
              <w:rPr>
                <w:rFonts w:ascii="Times New Roman" w:hAnsi="Times New Roman"/>
                <w:szCs w:val="20"/>
                <w:lang w:eastAsia="zh-CN"/>
              </w:rPr>
              <w:t>Sanechip</w:t>
            </w:r>
            <w:proofErr w:type="spellEnd"/>
          </w:p>
        </w:tc>
        <w:tc>
          <w:tcPr>
            <w:tcW w:w="1871" w:type="dxa"/>
          </w:tcPr>
          <w:p w14:paraId="23705AB2"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642" w:type="dxa"/>
          </w:tcPr>
          <w:p w14:paraId="28541AAF" w14:textId="77777777" w:rsidR="00721FF8" w:rsidRDefault="00721FF8">
            <w:pPr>
              <w:pStyle w:val="BodyText"/>
              <w:spacing w:before="0" w:after="0" w:line="240" w:lineRule="auto"/>
              <w:rPr>
                <w:rFonts w:ascii="Times New Roman" w:hAnsi="Times New Roman"/>
                <w:szCs w:val="20"/>
                <w:lang w:eastAsia="zh-CN"/>
              </w:rPr>
            </w:pPr>
          </w:p>
        </w:tc>
        <w:tc>
          <w:tcPr>
            <w:tcW w:w="2430" w:type="dxa"/>
          </w:tcPr>
          <w:p w14:paraId="3D907202" w14:textId="77777777" w:rsidR="00721FF8" w:rsidRDefault="00721FF8">
            <w:pPr>
              <w:pStyle w:val="BodyText"/>
              <w:spacing w:before="0" w:after="0" w:line="240" w:lineRule="auto"/>
              <w:rPr>
                <w:rFonts w:ascii="Times New Roman" w:hAnsi="Times New Roman"/>
                <w:szCs w:val="20"/>
                <w:lang w:eastAsia="zh-CN"/>
              </w:rPr>
            </w:pPr>
          </w:p>
        </w:tc>
        <w:tc>
          <w:tcPr>
            <w:tcW w:w="1019" w:type="dxa"/>
          </w:tcPr>
          <w:p w14:paraId="697286AC" w14:textId="77777777" w:rsidR="00721FF8" w:rsidRDefault="00721FF8">
            <w:pPr>
              <w:pStyle w:val="BodyText"/>
              <w:spacing w:before="0" w:after="0" w:line="240" w:lineRule="auto"/>
              <w:rPr>
                <w:rFonts w:ascii="Times New Roman" w:hAnsi="Times New Roman"/>
                <w:szCs w:val="20"/>
                <w:lang w:eastAsia="zh-CN"/>
              </w:rPr>
            </w:pPr>
          </w:p>
        </w:tc>
      </w:tr>
      <w:tr w:rsidR="00721FF8" w14:paraId="285D9E74" w14:textId="77777777" w:rsidTr="00B504EF">
        <w:trPr>
          <w:trHeight w:val="286"/>
        </w:trPr>
        <w:tc>
          <w:tcPr>
            <w:tcW w:w="1872" w:type="dxa"/>
          </w:tcPr>
          <w:p w14:paraId="0A638228"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1871" w:type="dxa"/>
          </w:tcPr>
          <w:p w14:paraId="2684FBAB"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56B79F5E" w14:textId="77777777" w:rsidR="00721FF8" w:rsidRDefault="00721FF8">
            <w:pPr>
              <w:pStyle w:val="BodyText"/>
              <w:spacing w:before="0" w:after="0" w:line="240" w:lineRule="auto"/>
              <w:rPr>
                <w:rFonts w:ascii="Times New Roman" w:hAnsi="Times New Roman"/>
                <w:szCs w:val="20"/>
                <w:lang w:eastAsia="zh-CN"/>
              </w:rPr>
            </w:pPr>
          </w:p>
        </w:tc>
        <w:tc>
          <w:tcPr>
            <w:tcW w:w="2430" w:type="dxa"/>
          </w:tcPr>
          <w:p w14:paraId="5D69C797" w14:textId="77777777" w:rsidR="00721FF8" w:rsidRDefault="00721FF8">
            <w:pPr>
              <w:pStyle w:val="BodyText"/>
              <w:spacing w:before="0" w:after="0" w:line="240" w:lineRule="auto"/>
              <w:rPr>
                <w:rFonts w:ascii="Times New Roman" w:hAnsi="Times New Roman"/>
                <w:szCs w:val="20"/>
                <w:lang w:eastAsia="zh-CN"/>
              </w:rPr>
            </w:pPr>
          </w:p>
        </w:tc>
        <w:tc>
          <w:tcPr>
            <w:tcW w:w="1019" w:type="dxa"/>
          </w:tcPr>
          <w:p w14:paraId="3E1AE205" w14:textId="77777777" w:rsidR="00721FF8" w:rsidRDefault="00721FF8">
            <w:pPr>
              <w:pStyle w:val="BodyText"/>
              <w:spacing w:before="0" w:after="0" w:line="240" w:lineRule="auto"/>
              <w:rPr>
                <w:rFonts w:ascii="Times New Roman" w:hAnsi="Times New Roman"/>
                <w:szCs w:val="20"/>
                <w:lang w:eastAsia="zh-CN"/>
              </w:rPr>
            </w:pPr>
          </w:p>
        </w:tc>
      </w:tr>
      <w:tr w:rsidR="00721FF8" w14:paraId="2D8AE230" w14:textId="77777777" w:rsidTr="00B504EF">
        <w:trPr>
          <w:trHeight w:val="590"/>
        </w:trPr>
        <w:tc>
          <w:tcPr>
            <w:tcW w:w="1872" w:type="dxa"/>
          </w:tcPr>
          <w:p w14:paraId="2A948A4E"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Sony</w:t>
            </w:r>
          </w:p>
        </w:tc>
        <w:tc>
          <w:tcPr>
            <w:tcW w:w="1871" w:type="dxa"/>
          </w:tcPr>
          <w:p w14:paraId="1F8A94BA"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22785480" w14:textId="77777777" w:rsidR="00721FF8" w:rsidRDefault="00273F43">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7D4E7D6D" w14:textId="77777777" w:rsidR="00721FF8" w:rsidRDefault="005C28C1">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430" w:type="dxa"/>
          </w:tcPr>
          <w:p w14:paraId="472EB103" w14:textId="77777777" w:rsidR="00721FF8" w:rsidRDefault="00273F43">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m:t>
                </m:r>
              </m:oMath>
            </m:oMathPara>
          </w:p>
          <w:p w14:paraId="6549A803" w14:textId="77777777" w:rsidR="00721FF8" w:rsidRDefault="00273F43">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m:t>
                </m:r>
              </m:oMath>
            </m:oMathPara>
          </w:p>
        </w:tc>
        <w:tc>
          <w:tcPr>
            <w:tcW w:w="1019" w:type="dxa"/>
          </w:tcPr>
          <w:p w14:paraId="55BF78D2"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5 </w:t>
            </w:r>
            <w:proofErr w:type="spellStart"/>
            <w:r>
              <w:rPr>
                <w:rFonts w:ascii="Times New Roman" w:hAnsi="Times New Roman"/>
                <w:szCs w:val="20"/>
                <w:lang w:eastAsia="zh-CN"/>
              </w:rPr>
              <w:t>dBi</w:t>
            </w:r>
            <w:proofErr w:type="spellEnd"/>
          </w:p>
        </w:tc>
      </w:tr>
      <w:tr w:rsidR="00721FF8" w14:paraId="15F5B49C" w14:textId="77777777" w:rsidTr="00B504EF">
        <w:trPr>
          <w:trHeight w:val="581"/>
        </w:trPr>
        <w:tc>
          <w:tcPr>
            <w:tcW w:w="1872" w:type="dxa"/>
          </w:tcPr>
          <w:p w14:paraId="4414135E"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Qualcomm</w:t>
            </w:r>
          </w:p>
        </w:tc>
        <w:tc>
          <w:tcPr>
            <w:tcW w:w="1871" w:type="dxa"/>
          </w:tcPr>
          <w:p w14:paraId="5137E55F"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dipole</w:t>
            </w:r>
          </w:p>
        </w:tc>
        <w:tc>
          <w:tcPr>
            <w:tcW w:w="2642" w:type="dxa"/>
          </w:tcPr>
          <w:p w14:paraId="686760C0" w14:textId="77777777" w:rsidR="00721FF8" w:rsidRDefault="00273F43">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60F78D86" w14:textId="77777777" w:rsidR="00721FF8" w:rsidRDefault="005C28C1">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r>
                  <w:rPr>
                    <w:rFonts w:ascii="Cambria Math" w:hAnsi="Cambria Math"/>
                    <w:szCs w:val="20"/>
                  </w:rPr>
                  <m:t xml:space="preserve"> </m:t>
                </m:r>
              </m:oMath>
            </m:oMathPara>
          </w:p>
        </w:tc>
        <w:tc>
          <w:tcPr>
            <w:tcW w:w="2430" w:type="dxa"/>
          </w:tcPr>
          <w:p w14:paraId="13FD3D7A" w14:textId="77777777" w:rsidR="00721FF8" w:rsidRDefault="00273F43">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=180°~270°</m:t>
                </m:r>
              </m:oMath>
            </m:oMathPara>
          </w:p>
          <w:p w14:paraId="752C2518" w14:textId="77777777" w:rsidR="00721FF8" w:rsidRDefault="00273F43">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019" w:type="dxa"/>
          </w:tcPr>
          <w:p w14:paraId="3997F744" w14:textId="77777777" w:rsidR="00721FF8" w:rsidRDefault="00721FF8">
            <w:pPr>
              <w:pStyle w:val="BodyText"/>
              <w:spacing w:before="0" w:after="0" w:line="240" w:lineRule="auto"/>
              <w:rPr>
                <w:rFonts w:ascii="Times New Roman" w:hAnsi="Times New Roman"/>
                <w:szCs w:val="20"/>
                <w:lang w:eastAsia="zh-CN"/>
              </w:rPr>
            </w:pPr>
          </w:p>
        </w:tc>
      </w:tr>
      <w:tr w:rsidR="00721FF8" w14:paraId="1C996A89" w14:textId="77777777" w:rsidTr="00B504EF">
        <w:trPr>
          <w:trHeight w:val="581"/>
        </w:trPr>
        <w:tc>
          <w:tcPr>
            <w:tcW w:w="1872" w:type="dxa"/>
          </w:tcPr>
          <w:p w14:paraId="0E1E9466"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Nokia</w:t>
            </w:r>
          </w:p>
        </w:tc>
        <w:tc>
          <w:tcPr>
            <w:tcW w:w="1871" w:type="dxa"/>
          </w:tcPr>
          <w:p w14:paraId="462FCAB8"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3280E17E" w14:textId="77777777" w:rsidR="00721FF8" w:rsidRDefault="00273F43">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155760CA" w14:textId="77777777" w:rsidR="00721FF8" w:rsidRDefault="005C28C1">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m:t>
                </m:r>
              </m:oMath>
            </m:oMathPara>
          </w:p>
        </w:tc>
        <w:tc>
          <w:tcPr>
            <w:tcW w:w="2430" w:type="dxa"/>
          </w:tcPr>
          <w:p w14:paraId="5428D9D5" w14:textId="77777777" w:rsidR="00721FF8" w:rsidRDefault="00273F43">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3E399FEA" w14:textId="77777777" w:rsidR="00721FF8" w:rsidRDefault="00273F43">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m:t>
                </m:r>
              </m:oMath>
            </m:oMathPara>
          </w:p>
        </w:tc>
        <w:tc>
          <w:tcPr>
            <w:tcW w:w="1019" w:type="dxa"/>
          </w:tcPr>
          <w:p w14:paraId="43B89E30" w14:textId="77777777" w:rsidR="00721FF8" w:rsidRDefault="005C28C1">
            <w:pPr>
              <w:pStyle w:val="BodyText"/>
              <w:spacing w:before="0" w:after="0" w:line="240" w:lineRule="auto"/>
              <w:rPr>
                <w:rFonts w:ascii="Times New Roman" w:hAnsi="Times New Roman"/>
                <w:szCs w:val="20"/>
                <w:lang w:eastAsia="zh-CN"/>
              </w:rPr>
            </w:pPr>
            <w:r>
              <w:rPr>
                <w:rFonts w:ascii="Times New Roman" w:hAnsi="Times New Roman"/>
                <w:szCs w:val="20"/>
                <w:lang w:eastAsia="zh-CN"/>
              </w:rPr>
              <w:t>5dBi</w:t>
            </w:r>
          </w:p>
        </w:tc>
      </w:tr>
    </w:tbl>
    <w:p w14:paraId="4498CE1B" w14:textId="77777777" w:rsidR="00721FF8" w:rsidRDefault="00721FF8">
      <w:pPr>
        <w:pStyle w:val="BodyText"/>
        <w:spacing w:after="0"/>
        <w:rPr>
          <w:rFonts w:ascii="Times New Roman" w:hAnsi="Times New Roman"/>
          <w:szCs w:val="20"/>
          <w:lang w:eastAsia="zh-CN"/>
        </w:rPr>
      </w:pPr>
    </w:p>
    <w:p w14:paraId="3527AE76" w14:textId="77777777" w:rsidR="00721FF8" w:rsidRDefault="00721FF8">
      <w:pPr>
        <w:pStyle w:val="BodyText"/>
        <w:spacing w:after="0"/>
        <w:rPr>
          <w:rFonts w:ascii="Times New Roman" w:hAnsi="Times New Roman"/>
          <w:szCs w:val="20"/>
          <w:lang w:eastAsia="zh-CN"/>
        </w:rPr>
      </w:pPr>
    </w:p>
    <w:p w14:paraId="4E5CB7BD" w14:textId="77777777" w:rsidR="00721FF8" w:rsidRDefault="005C28C1">
      <w:pPr>
        <w:pStyle w:val="Heading5"/>
        <w:rPr>
          <w:lang w:val="en-US" w:eastAsia="zh-CN"/>
        </w:rPr>
      </w:pPr>
      <w:r>
        <w:rPr>
          <w:lang w:val="en-US" w:eastAsia="zh-CN"/>
        </w:rPr>
        <w:t>Proposal #4-1</w:t>
      </w:r>
    </w:p>
    <w:p w14:paraId="5601A374" w14:textId="77777777" w:rsidR="00721FF8" w:rsidRDefault="005C28C1">
      <w:r>
        <w:t>For handheld devices adopt the following device dimensions for UE antenna modeling:</w:t>
      </w:r>
    </w:p>
    <w:p w14:paraId="17E87229" w14:textId="77777777" w:rsidR="00721FF8" w:rsidRDefault="005C28C1">
      <w:pPr>
        <w:pStyle w:val="ListParagraph"/>
        <w:numPr>
          <w:ilvl w:val="0"/>
          <w:numId w:val="39"/>
        </w:numPr>
      </w:pPr>
      <w:r>
        <w:t>15 cm x 6 cm x 0 cm</w:t>
      </w:r>
    </w:p>
    <w:p w14:paraId="4B703A47" w14:textId="77777777" w:rsidR="00721FF8" w:rsidRDefault="00721FF8">
      <w:pPr>
        <w:pStyle w:val="BodyText"/>
        <w:spacing w:after="0"/>
        <w:rPr>
          <w:rFonts w:ascii="Times New Roman" w:eastAsiaTheme="minorEastAsia" w:hAnsi="Times New Roman"/>
          <w:szCs w:val="20"/>
          <w:lang w:eastAsia="ko-KR"/>
        </w:rPr>
      </w:pPr>
    </w:p>
    <w:p w14:paraId="2B789627" w14:textId="77777777" w:rsidR="00721FF8" w:rsidRDefault="00721FF8">
      <w:pPr>
        <w:pStyle w:val="BodyText"/>
        <w:spacing w:after="0"/>
        <w:rPr>
          <w:rFonts w:ascii="Times New Roman" w:eastAsiaTheme="minorEastAsia" w:hAnsi="Times New Roman"/>
          <w:szCs w:val="20"/>
          <w:lang w:eastAsia="ko-KR"/>
        </w:rPr>
      </w:pPr>
    </w:p>
    <w:p w14:paraId="4C252046" w14:textId="77777777" w:rsidR="00721FF8" w:rsidRDefault="005C28C1">
      <w:pPr>
        <w:pStyle w:val="Heading5"/>
        <w:rPr>
          <w:lang w:val="en-US" w:eastAsia="zh-CN"/>
        </w:rPr>
      </w:pPr>
      <w:r>
        <w:rPr>
          <w:lang w:val="en-US" w:eastAsia="zh-CN"/>
        </w:rPr>
        <w:t>Proposal #4-2</w:t>
      </w:r>
    </w:p>
    <w:p w14:paraId="4753E98F" w14:textId="77777777" w:rsidR="00721FF8" w:rsidRDefault="005C28C1">
      <w:r>
        <w:t>For CPE devices adopt the following device dimensions for UE antenna modeling:</w:t>
      </w:r>
    </w:p>
    <w:p w14:paraId="7933DB67" w14:textId="77777777" w:rsidR="00721FF8" w:rsidRDefault="005C28C1">
      <w:pPr>
        <w:pStyle w:val="ListParagraph"/>
        <w:numPr>
          <w:ilvl w:val="0"/>
          <w:numId w:val="39"/>
        </w:numPr>
      </w:pPr>
      <w:r>
        <w:t>18 cm x 18 cm x 18 cm</w:t>
      </w:r>
    </w:p>
    <w:p w14:paraId="5574F10F" w14:textId="77777777" w:rsidR="00721FF8" w:rsidRDefault="005C28C1">
      <w:pPr>
        <w:pStyle w:val="ListParagraph"/>
        <w:numPr>
          <w:ilvl w:val="0"/>
          <w:numId w:val="39"/>
        </w:numPr>
        <w:spacing w:line="240" w:lineRule="auto"/>
      </w:pPr>
      <w:r>
        <w:t xml:space="preserve">The antennas are placed along the central horizontal plane and are oriented outwards from the </w:t>
      </w:r>
      <w:proofErr w:type="spellStart"/>
      <w:r>
        <w:t>centre</w:t>
      </w:r>
      <w:proofErr w:type="spellEnd"/>
      <w:r>
        <w:t xml:space="preserve"> of the cube. The relative antenna locations are </w:t>
      </w:r>
      <w:proofErr w:type="gramStart"/>
      <w:r>
        <w:t>similar to</w:t>
      </w:r>
      <w:proofErr w:type="gramEnd"/>
      <w:r>
        <w:t xml:space="preserve"> that of a handheld device.</w:t>
      </w:r>
    </w:p>
    <w:p w14:paraId="0250A2D8" w14:textId="77777777" w:rsidR="00721FF8" w:rsidRDefault="005C28C1">
      <w:pPr>
        <w:pStyle w:val="BodyText"/>
        <w:spacing w:after="0"/>
        <w:jc w:val="center"/>
        <w:rPr>
          <w:rFonts w:ascii="Times New Roman" w:eastAsiaTheme="minorEastAsia" w:hAnsi="Times New Roman"/>
          <w:szCs w:val="20"/>
          <w:lang w:eastAsia="ko-KR"/>
        </w:rPr>
      </w:pPr>
      <w:r>
        <w:rPr>
          <w:noProof/>
        </w:rPr>
        <w:drawing>
          <wp:inline distT="0" distB="0" distL="0" distR="0" wp14:anchorId="1210EE12" wp14:editId="2E89D7F8">
            <wp:extent cx="2825750" cy="1094105"/>
            <wp:effectExtent l="0" t="0" r="0" b="0"/>
            <wp:docPr id="136385557"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5557" name="Picture 3" descr="A black screen with red text&#10;&#10;Description automatically generated"/>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a:xfrm>
                      <a:off x="0" y="0"/>
                      <a:ext cx="2847130" cy="1102335"/>
                    </a:xfrm>
                    <a:prstGeom prst="rect">
                      <a:avLst/>
                    </a:prstGeom>
                    <a:noFill/>
                  </pic:spPr>
                </pic:pic>
              </a:graphicData>
            </a:graphic>
          </wp:inline>
        </w:drawing>
      </w:r>
    </w:p>
    <w:p w14:paraId="6A83FC80" w14:textId="77777777" w:rsidR="00721FF8" w:rsidRDefault="00721FF8">
      <w:pPr>
        <w:pStyle w:val="BodyText"/>
        <w:spacing w:after="0"/>
        <w:rPr>
          <w:rFonts w:ascii="Times New Roman" w:eastAsiaTheme="minorEastAsia" w:hAnsi="Times New Roman"/>
          <w:szCs w:val="20"/>
          <w:lang w:eastAsia="ko-KR"/>
        </w:rPr>
      </w:pPr>
    </w:p>
    <w:p w14:paraId="647AB801" w14:textId="77777777" w:rsidR="00721FF8" w:rsidRDefault="00721FF8">
      <w:pPr>
        <w:pStyle w:val="BodyText"/>
        <w:spacing w:after="0"/>
        <w:rPr>
          <w:rFonts w:ascii="Times New Roman" w:eastAsiaTheme="minorEastAsia" w:hAnsi="Times New Roman"/>
          <w:szCs w:val="20"/>
          <w:lang w:eastAsia="ko-KR"/>
        </w:rPr>
      </w:pPr>
    </w:p>
    <w:p w14:paraId="52F1F8B8" w14:textId="77777777" w:rsidR="00721FF8" w:rsidRDefault="005C28C1">
      <w:pPr>
        <w:pStyle w:val="Heading5"/>
        <w:rPr>
          <w:lang w:val="en-US" w:eastAsia="zh-CN"/>
        </w:rPr>
      </w:pPr>
      <w:bookmarkStart w:id="102" w:name="OLE_LINK38"/>
      <w:r>
        <w:rPr>
          <w:lang w:val="en-US" w:eastAsia="zh-CN"/>
        </w:rPr>
        <w:t>Proposal #4-3</w:t>
      </w:r>
    </w:p>
    <w:p w14:paraId="27DF9C70" w14:textId="77777777" w:rsidR="00721FF8" w:rsidRDefault="005C28C1">
      <w:r>
        <w:t>Further refine previous agreement on UE antenna radiation pattern modeling as follows:</w:t>
      </w:r>
    </w:p>
    <w:p w14:paraId="48813640" w14:textId="77777777" w:rsidR="00721FF8" w:rsidRDefault="005C28C1">
      <w:pPr>
        <w:pStyle w:val="BodyText"/>
        <w:numPr>
          <w:ilvl w:val="0"/>
          <w:numId w:val="39"/>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00B0C9E" w14:textId="77777777" w:rsidR="00721FF8" w:rsidRDefault="005C28C1">
      <w:pPr>
        <w:pStyle w:val="BodyText"/>
        <w:numPr>
          <w:ilvl w:val="1"/>
          <w:numId w:val="37"/>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721FF8" w14:paraId="314D285C" w14:textId="77777777">
        <w:trPr>
          <w:cantSplit/>
          <w:trHeight w:val="182"/>
          <w:jc w:val="center"/>
        </w:trPr>
        <w:tc>
          <w:tcPr>
            <w:tcW w:w="2290" w:type="dxa"/>
            <w:shd w:val="clear" w:color="auto" w:fill="E0E0E0"/>
            <w:vAlign w:val="center"/>
          </w:tcPr>
          <w:p w14:paraId="62EFDB4B" w14:textId="77777777" w:rsidR="00721FF8" w:rsidRDefault="005C28C1">
            <w:pPr>
              <w:pStyle w:val="TAH"/>
              <w:spacing w:line="240" w:lineRule="auto"/>
            </w:pPr>
            <w:r>
              <w:lastRenderedPageBreak/>
              <w:t>Parameter</w:t>
            </w:r>
          </w:p>
        </w:tc>
        <w:tc>
          <w:tcPr>
            <w:tcW w:w="6411" w:type="dxa"/>
            <w:shd w:val="clear" w:color="auto" w:fill="E0E0E0"/>
            <w:vAlign w:val="center"/>
          </w:tcPr>
          <w:p w14:paraId="26BCBA8B" w14:textId="77777777" w:rsidR="00721FF8" w:rsidRDefault="005C28C1">
            <w:pPr>
              <w:pStyle w:val="TAH"/>
              <w:spacing w:line="240" w:lineRule="auto"/>
            </w:pPr>
            <w:r>
              <w:t>Values</w:t>
            </w:r>
          </w:p>
        </w:tc>
      </w:tr>
      <w:tr w:rsidR="00721FF8" w14:paraId="16706C79" w14:textId="77777777">
        <w:trPr>
          <w:cantSplit/>
          <w:trHeight w:val="824"/>
          <w:jc w:val="center"/>
        </w:trPr>
        <w:tc>
          <w:tcPr>
            <w:tcW w:w="2290" w:type="dxa"/>
            <w:shd w:val="clear" w:color="auto" w:fill="auto"/>
            <w:vAlign w:val="center"/>
          </w:tcPr>
          <w:p w14:paraId="78121E4C" w14:textId="77777777" w:rsidR="00721FF8" w:rsidRDefault="005C28C1">
            <w:pPr>
              <w:pStyle w:val="TAL"/>
              <w:spacing w:line="240" w:lineRule="auto"/>
            </w:pPr>
            <w:r>
              <w:t>Antenna element vertical radiation pattern (dB)</w:t>
            </w:r>
          </w:p>
        </w:tc>
        <w:tc>
          <w:tcPr>
            <w:tcW w:w="6411" w:type="dxa"/>
            <w:vAlign w:val="center"/>
          </w:tcPr>
          <w:p w14:paraId="6A213162" w14:textId="77777777" w:rsidR="00721FF8" w:rsidRDefault="00273F43">
            <w:pPr>
              <w:pStyle w:val="TAC"/>
              <w:spacing w:line="240" w:lineRule="auto"/>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m:t>
                </m:r>
                <m:r>
                  <w:rPr>
                    <w:rFonts w:ascii="Cambria Math"/>
                  </w:rPr>
                  <m:t>FFS</m:t>
                </m:r>
                <m:r>
                  <w:rPr>
                    <w:rFonts w:ascii="Cambria Math"/>
                  </w:rPr>
                  <m:t xml:space="preserve"> </m:t>
                </m:r>
                <m:r>
                  <m:rPr>
                    <m:nor/>
                  </m:rPr>
                  <w:rPr>
                    <w:rFonts w:ascii="Cambria Math"/>
                  </w:rPr>
                  <m:t>dB</m:t>
                </m:r>
              </m:oMath>
            </m:oMathPara>
          </w:p>
        </w:tc>
      </w:tr>
      <w:tr w:rsidR="00721FF8" w14:paraId="602C8E4E" w14:textId="77777777">
        <w:trPr>
          <w:cantSplit/>
          <w:trHeight w:val="809"/>
          <w:jc w:val="center"/>
        </w:trPr>
        <w:tc>
          <w:tcPr>
            <w:tcW w:w="2290" w:type="dxa"/>
            <w:shd w:val="clear" w:color="auto" w:fill="auto"/>
            <w:vAlign w:val="center"/>
          </w:tcPr>
          <w:p w14:paraId="71FE18B3" w14:textId="77777777" w:rsidR="00721FF8" w:rsidRDefault="005C28C1">
            <w:pPr>
              <w:pStyle w:val="TAL"/>
              <w:spacing w:line="240" w:lineRule="auto"/>
            </w:pPr>
            <w:r>
              <w:t>Antenna element horizontal radiation pattern (dB)</w:t>
            </w:r>
          </w:p>
        </w:tc>
        <w:tc>
          <w:tcPr>
            <w:tcW w:w="6411" w:type="dxa"/>
            <w:vAlign w:val="center"/>
          </w:tcPr>
          <w:p w14:paraId="3C067474" w14:textId="77777777" w:rsidR="00721FF8" w:rsidRDefault="00273F43">
            <w:pPr>
              <w:pStyle w:val="TAC"/>
              <w:spacing w:line="240" w:lineRule="auto"/>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m:t>
                </m:r>
                <m:r>
                  <w:rPr>
                    <w:rFonts w:ascii="Cambria Math"/>
                  </w:rPr>
                  <m:t>FFS</m:t>
                </m:r>
                <m:r>
                  <w:rPr>
                    <w:rFonts w:ascii="Cambria Math"/>
                  </w:rPr>
                  <m:t xml:space="preserve"> </m:t>
                </m:r>
                <m:r>
                  <m:rPr>
                    <m:nor/>
                  </m:rPr>
                  <w:rPr>
                    <w:rFonts w:ascii="Cambria Math"/>
                  </w:rPr>
                  <m:t>dB</m:t>
                </m:r>
              </m:oMath>
            </m:oMathPara>
          </w:p>
          <w:p w14:paraId="5EAE4F7E" w14:textId="77777777" w:rsidR="00721FF8" w:rsidRDefault="00721FF8">
            <w:pPr>
              <w:pStyle w:val="TAC"/>
              <w:spacing w:line="240" w:lineRule="auto"/>
            </w:pPr>
          </w:p>
        </w:tc>
      </w:tr>
      <w:tr w:rsidR="00721FF8" w14:paraId="346B15A6" w14:textId="77777777">
        <w:trPr>
          <w:cantSplit/>
          <w:trHeight w:val="378"/>
          <w:jc w:val="center"/>
        </w:trPr>
        <w:tc>
          <w:tcPr>
            <w:tcW w:w="2290" w:type="dxa"/>
            <w:shd w:val="clear" w:color="auto" w:fill="auto"/>
            <w:vAlign w:val="center"/>
          </w:tcPr>
          <w:p w14:paraId="285C3801" w14:textId="77777777" w:rsidR="00721FF8" w:rsidRDefault="005C28C1">
            <w:pPr>
              <w:pStyle w:val="TAL"/>
              <w:spacing w:line="240" w:lineRule="auto"/>
            </w:pPr>
            <w:r>
              <w:t>Combining method for 3D antenna element pattern (dB)</w:t>
            </w:r>
          </w:p>
        </w:tc>
        <w:tc>
          <w:tcPr>
            <w:tcW w:w="6411" w:type="dxa"/>
            <w:vAlign w:val="center"/>
          </w:tcPr>
          <w:p w14:paraId="74DD46E4" w14:textId="77777777" w:rsidR="00721FF8" w:rsidRDefault="005C28C1">
            <w:pPr>
              <w:pStyle w:val="TAC"/>
              <w:spacing w:line="240" w:lineRule="auto"/>
              <w:rPr>
                <w:strike/>
                <w:color w:val="FF0000"/>
              </w:rPr>
            </w:pPr>
            <w:r>
              <w:rPr>
                <w:strike/>
                <w:color w:val="FF0000"/>
              </w:rPr>
              <w:t>FFS</w:t>
            </w:r>
          </w:p>
          <w:p w14:paraId="67F5926F" w14:textId="77777777" w:rsidR="00721FF8" w:rsidRDefault="00273F43">
            <w:pPr>
              <w:pStyle w:val="TAC"/>
              <w:spacing w:line="240" w:lineRule="auto"/>
              <w:rPr>
                <w:color w:val="FF0000"/>
                <w:sz w:val="20"/>
                <w:szCs w:val="20"/>
              </w:rPr>
            </w:pPr>
            <m:oMathPara>
              <m:oMath>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A</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func>
                  <m:funcPr>
                    <m:ctrlPr>
                      <w:rPr>
                        <w:rFonts w:ascii="Cambria Math" w:hAnsi="Cambria Math" w:cs="Times New Roman"/>
                        <w:i/>
                        <w:color w:val="FF0000"/>
                        <w:sz w:val="20"/>
                        <w:szCs w:val="20"/>
                      </w:rPr>
                    </m:ctrlPr>
                  </m:funcPr>
                  <m:fName>
                    <m:r>
                      <w:rPr>
                        <w:rFonts w:ascii="Cambria Math" w:hAnsi="Cambria Math" w:cs="Times New Roman"/>
                        <w:color w:val="FF0000"/>
                        <w:sz w:val="20"/>
                        <w:szCs w:val="20"/>
                      </w:rPr>
                      <m:t>min</m:t>
                    </m:r>
                  </m:fName>
                  <m:e>
                    <m:d>
                      <m:dPr>
                        <m:begChr m:val="{"/>
                        <m:endChr m:val="}"/>
                        <m:ctrlPr>
                          <w:rPr>
                            <w:rFonts w:ascii="Cambria Math" w:hAnsi="Cambria Math" w:cs="Times New Roman"/>
                            <w:i/>
                            <w:color w:val="FF0000"/>
                            <w:sz w:val="20"/>
                            <w:szCs w:val="20"/>
                          </w:rPr>
                        </m:ctrlPr>
                      </m:dPr>
                      <m:e>
                        <m:r>
                          <w:rPr>
                            <w:rFonts w:ascii="Cambria Math" w:hAnsi="Cambria Math" w:cs="Times New Roman"/>
                            <w:color w:val="FF0000"/>
                            <w:sz w:val="20"/>
                            <w:szCs w:val="20"/>
                          </w:rPr>
                          <m:t>-</m:t>
                        </m:r>
                        <m:d>
                          <m:dPr>
                            <m:begChr m:val="["/>
                            <m:endChr m:val="]"/>
                            <m:ctrlPr>
                              <w:rPr>
                                <w:rFonts w:ascii="Cambria Math" w:hAnsi="Cambria Math" w:cs="Times New Roman"/>
                                <w:i/>
                                <w:color w:val="FF0000"/>
                                <w:sz w:val="20"/>
                                <w:szCs w:val="20"/>
                              </w:rPr>
                            </m:ctrlPr>
                          </m:dPr>
                          <m:e>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m:t>
                                </m:r>
                                <m:r>
                                  <w:rPr>
                                    <w:rFonts w:ascii="Cambria Math" w:hAnsi="Cambria Math" w:cs="Times New Roman"/>
                                    <w:color w:val="FF0000"/>
                                    <w:sz w:val="20"/>
                                    <w:szCs w:val="20"/>
                                  </w:rPr>
                                  <m:t>,</m:t>
                                </m:r>
                                <m:r>
                                  <w:rPr>
                                    <w:rFonts w:ascii="Cambria Math" w:hAnsi="Cambria Math" w:cs="Times New Roman"/>
                                    <w:color w:val="FF0000"/>
                                    <w:sz w:val="20"/>
                                    <w:szCs w:val="20"/>
                                  </w:rPr>
                                  <m:t>V</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m:t>
                                </m:r>
                                <m:r>
                                  <w:rPr>
                                    <w:rFonts w:ascii="Cambria Math" w:hAnsi="Cambria Math" w:cs="Times New Roman"/>
                                    <w:color w:val="FF0000"/>
                                    <w:sz w:val="20"/>
                                    <w:szCs w:val="20"/>
                                  </w:rPr>
                                  <m:t>,</m:t>
                                </m:r>
                                <m:r>
                                  <w:rPr>
                                    <w:rFonts w:ascii="Cambria Math" w:hAnsi="Cambria Math" w:cs="Times New Roman"/>
                                    <w:color w:val="FF0000"/>
                                    <w:sz w:val="20"/>
                                    <w:szCs w:val="20"/>
                                  </w:rPr>
                                  <m:t>H</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e>
                            </m:d>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m</m:t>
                            </m:r>
                          </m:sub>
                        </m:sSub>
                      </m:e>
                    </m:d>
                  </m:e>
                </m:func>
              </m:oMath>
            </m:oMathPara>
          </w:p>
          <w:p w14:paraId="52FFA508" w14:textId="77777777" w:rsidR="00721FF8" w:rsidRDefault="00721FF8">
            <w:pPr>
              <w:pStyle w:val="TAC"/>
              <w:spacing w:line="240" w:lineRule="auto"/>
            </w:pPr>
          </w:p>
        </w:tc>
      </w:tr>
      <w:tr w:rsidR="00721FF8" w14:paraId="27065904" w14:textId="77777777">
        <w:trPr>
          <w:cantSplit/>
          <w:trHeight w:val="391"/>
          <w:jc w:val="center"/>
        </w:trPr>
        <w:tc>
          <w:tcPr>
            <w:tcW w:w="2290" w:type="dxa"/>
            <w:shd w:val="clear" w:color="auto" w:fill="auto"/>
            <w:vAlign w:val="center"/>
          </w:tcPr>
          <w:p w14:paraId="0B2A50CF" w14:textId="77777777" w:rsidR="00721FF8" w:rsidRDefault="005C28C1">
            <w:pPr>
              <w:pStyle w:val="TAL"/>
              <w:spacing w:line="240" w:lineRule="auto"/>
            </w:pPr>
            <w:r>
              <w:t xml:space="preserve">Maximum directional gain of an antenna element </w:t>
            </w:r>
            <w:proofErr w:type="spellStart"/>
            <w:proofErr w:type="gramStart"/>
            <w:r>
              <w:rPr>
                <w:i/>
              </w:rPr>
              <w:t>G</w:t>
            </w:r>
            <w:r>
              <w:rPr>
                <w:i/>
                <w:vertAlign w:val="subscript"/>
              </w:rPr>
              <w:t>E,max</w:t>
            </w:r>
            <w:proofErr w:type="spellEnd"/>
            <w:proofErr w:type="gramEnd"/>
          </w:p>
        </w:tc>
        <w:tc>
          <w:tcPr>
            <w:tcW w:w="6411" w:type="dxa"/>
            <w:vAlign w:val="center"/>
          </w:tcPr>
          <w:p w14:paraId="716ABDF5" w14:textId="77777777" w:rsidR="00721FF8" w:rsidRDefault="005C28C1">
            <w:pPr>
              <w:pStyle w:val="TAC"/>
              <w:spacing w:line="240" w:lineRule="auto"/>
            </w:pPr>
            <w:r>
              <w:rPr>
                <w:strike/>
                <w:color w:val="FF0000"/>
                <w:lang w:eastAsia="ja-JP"/>
              </w:rPr>
              <w:t>FFS</w:t>
            </w:r>
            <w:r>
              <w:rPr>
                <w:color w:val="FF0000"/>
              </w:rPr>
              <w:t xml:space="preserve"> </w:t>
            </w:r>
            <w:r>
              <w:rPr>
                <w:color w:val="FF0000"/>
                <w:u w:val="single"/>
              </w:rPr>
              <w:t>5</w:t>
            </w:r>
            <w:r>
              <w:t xml:space="preserve"> </w:t>
            </w:r>
            <w:proofErr w:type="spellStart"/>
            <w:r>
              <w:t>dBi</w:t>
            </w:r>
            <w:proofErr w:type="spellEnd"/>
          </w:p>
        </w:tc>
      </w:tr>
    </w:tbl>
    <w:p w14:paraId="3991AF6B" w14:textId="77777777" w:rsidR="00721FF8" w:rsidRDefault="00721FF8">
      <w:pPr>
        <w:pStyle w:val="BodyText"/>
        <w:spacing w:after="0" w:line="240" w:lineRule="auto"/>
        <w:ind w:left="1440"/>
        <w:rPr>
          <w:rFonts w:ascii="Times New Roman" w:eastAsia="DengXian" w:hAnsi="Times New Roman"/>
          <w:szCs w:val="20"/>
          <w:lang w:eastAsia="ko-KR"/>
        </w:rPr>
      </w:pPr>
    </w:p>
    <w:p w14:paraId="250361DB" w14:textId="77777777" w:rsidR="00721FF8" w:rsidRDefault="005C28C1">
      <w:pPr>
        <w:pStyle w:val="BodyText"/>
        <w:numPr>
          <w:ilvl w:val="1"/>
          <w:numId w:val="37"/>
        </w:numPr>
        <w:spacing w:after="0" w:line="240" w:lineRule="auto"/>
      </w:pPr>
      <w:r>
        <w:t>Option 2) half-wavelength dipole.</w:t>
      </w:r>
    </w:p>
    <w:p w14:paraId="0DCDDB10" w14:textId="77777777" w:rsidR="00721FF8" w:rsidRDefault="005C28C1">
      <w:pPr>
        <w:pStyle w:val="BodyText"/>
        <w:numPr>
          <w:ilvl w:val="2"/>
          <w:numId w:val="37"/>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2D59B9BF" w14:textId="77777777" w:rsidR="00721FF8" w:rsidRDefault="005C28C1">
      <w:pPr>
        <w:pStyle w:val="BodyText"/>
        <w:numPr>
          <w:ilvl w:val="3"/>
          <w:numId w:val="37"/>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6637B26B" w14:textId="77777777" w:rsidR="00721FF8" w:rsidRDefault="005C28C1">
      <w:pPr>
        <w:pStyle w:val="BodyText"/>
        <w:numPr>
          <w:ilvl w:val="1"/>
          <w:numId w:val="37"/>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01C4B181" w14:textId="77777777" w:rsidR="00721FF8" w:rsidRDefault="005C28C1">
      <w:pPr>
        <w:pStyle w:val="BodyText"/>
        <w:numPr>
          <w:ilvl w:val="2"/>
          <w:numId w:val="37"/>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71DA544A" w14:textId="77777777" w:rsidR="00721FF8" w:rsidRDefault="005C28C1">
      <w:pPr>
        <w:pStyle w:val="BodyText"/>
        <w:numPr>
          <w:ilvl w:val="2"/>
          <w:numId w:val="37"/>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5FE07E17" w14:textId="77777777" w:rsidR="00721FF8" w:rsidRDefault="005C28C1">
      <w:pPr>
        <w:pStyle w:val="BodyText"/>
        <w:numPr>
          <w:ilvl w:val="1"/>
          <w:numId w:val="37"/>
        </w:numPr>
        <w:spacing w:after="0" w:line="240" w:lineRule="auto"/>
        <w:rPr>
          <w:rFonts w:ascii="Times New Roman" w:eastAsia="DengXian" w:hAnsi="Times New Roman"/>
          <w:szCs w:val="20"/>
          <w:lang w:eastAsia="ko-KR"/>
        </w:rPr>
      </w:pPr>
      <w:r>
        <w:t>Option 3) omni-directional antenna pattern</w:t>
      </w:r>
    </w:p>
    <w:p w14:paraId="425215A4" w14:textId="77777777" w:rsidR="00721FF8" w:rsidRDefault="005C28C1">
      <w:pPr>
        <w:pStyle w:val="BodyText"/>
        <w:numPr>
          <w:ilvl w:val="1"/>
          <w:numId w:val="37"/>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621513E3" w14:textId="77777777" w:rsidR="00721FF8" w:rsidRDefault="00721FF8">
      <w:pPr>
        <w:pStyle w:val="BodyText"/>
        <w:spacing w:after="0"/>
        <w:rPr>
          <w:rFonts w:ascii="Times New Roman" w:eastAsiaTheme="minorEastAsia" w:hAnsi="Times New Roman"/>
          <w:szCs w:val="20"/>
          <w:lang w:eastAsia="ko-KR"/>
        </w:rPr>
      </w:pPr>
    </w:p>
    <w:p w14:paraId="5DA8C71A" w14:textId="77777777" w:rsidR="00721FF8" w:rsidRDefault="005C28C1">
      <w:pPr>
        <w:pStyle w:val="Heading5"/>
        <w:rPr>
          <w:lang w:val="en-US" w:eastAsia="zh-CN"/>
        </w:rPr>
      </w:pPr>
      <w:r>
        <w:rPr>
          <w:lang w:val="en-US" w:eastAsia="zh-CN"/>
        </w:rPr>
        <w:t>Proposal #4-4</w:t>
      </w:r>
    </w:p>
    <w:p w14:paraId="2EEB0FE8" w14:textId="77777777" w:rsidR="00721FF8" w:rsidRDefault="005C28C1">
      <w:r>
        <w:t>For UE antenna modeling of handheld devices,</w:t>
      </w:r>
    </w:p>
    <w:p w14:paraId="0ACDFA7F" w14:textId="77777777" w:rsidR="00721FF8" w:rsidRDefault="005C28C1">
      <w:pPr>
        <w:pStyle w:val="ListParagraph"/>
        <w:numPr>
          <w:ilvl w:val="0"/>
          <w:numId w:val="39"/>
        </w:numPr>
      </w:pPr>
      <w:r>
        <w:t>Introduce power imbalance modeling to the UE antenna model.</w:t>
      </w:r>
    </w:p>
    <w:p w14:paraId="1B0F8AFE" w14:textId="77777777" w:rsidR="00721FF8" w:rsidRDefault="005C28C1">
      <w:pPr>
        <w:pStyle w:val="ListParagraph"/>
        <w:numPr>
          <w:ilvl w:val="0"/>
          <w:numId w:val="39"/>
        </w:numPr>
      </w:pPr>
      <w:r>
        <w:t>FFS details of antenna power imbalance</w:t>
      </w:r>
    </w:p>
    <w:p w14:paraId="3E53F63C" w14:textId="77777777" w:rsidR="00721FF8" w:rsidRDefault="00721FF8">
      <w:pPr>
        <w:pStyle w:val="BodyText"/>
        <w:spacing w:after="0"/>
        <w:rPr>
          <w:rFonts w:ascii="Times New Roman" w:eastAsiaTheme="minorEastAsia" w:hAnsi="Times New Roman"/>
          <w:szCs w:val="20"/>
          <w:lang w:eastAsia="ko-KR"/>
        </w:rPr>
      </w:pPr>
    </w:p>
    <w:p w14:paraId="361A2BF9" w14:textId="77777777" w:rsidR="00721FF8" w:rsidRDefault="00721FF8">
      <w:pPr>
        <w:pStyle w:val="BodyText"/>
        <w:spacing w:after="0"/>
        <w:rPr>
          <w:rFonts w:ascii="Times New Roman" w:eastAsiaTheme="minorEastAsia" w:hAnsi="Times New Roman"/>
          <w:szCs w:val="20"/>
          <w:lang w:eastAsia="ko-KR"/>
        </w:rPr>
      </w:pPr>
    </w:p>
    <w:p w14:paraId="2515B092" w14:textId="77777777" w:rsidR="00721FF8" w:rsidRDefault="005C28C1">
      <w:pPr>
        <w:pStyle w:val="Heading5"/>
        <w:rPr>
          <w:lang w:val="en-US" w:eastAsia="zh-CN"/>
        </w:rPr>
      </w:pPr>
      <w:r>
        <w:rPr>
          <w:lang w:val="en-US" w:eastAsia="zh-CN"/>
        </w:rPr>
        <w:t>Proposal #4-5</w:t>
      </w:r>
    </w:p>
    <w:p w14:paraId="4C23A4F5" w14:textId="77777777" w:rsidR="00721FF8" w:rsidRDefault="005C28C1">
      <w:r>
        <w:t>For UE antenna modeling of handheld devices,</w:t>
      </w:r>
    </w:p>
    <w:p w14:paraId="0E7C35A1" w14:textId="77777777" w:rsidR="00721FF8" w:rsidRDefault="005C28C1">
      <w:pPr>
        <w:pStyle w:val="ListParagraph"/>
        <w:numPr>
          <w:ilvl w:val="0"/>
          <w:numId w:val="39"/>
        </w:numPr>
      </w:pPr>
      <w:r>
        <w:t>Default antenna placements for 2, 3, 4, 6, and 8 antenna elements are defined as follows:</w:t>
      </w:r>
    </w:p>
    <w:p w14:paraId="4E22272C" w14:textId="77777777" w:rsidR="00721FF8" w:rsidRDefault="0053313A">
      <w:pPr>
        <w:pStyle w:val="BodyText"/>
        <w:spacing w:after="0"/>
        <w:rPr>
          <w:rFonts w:ascii="Times New Roman" w:eastAsiaTheme="minorEastAsia" w:hAnsi="Times New Roman"/>
          <w:szCs w:val="20"/>
          <w:lang w:eastAsia="ko-KR"/>
        </w:rPr>
      </w:pPr>
      <w:r>
        <w:rPr>
          <w:noProof/>
        </w:rPr>
        <w:object w:dxaOrig="10698" w:dyaOrig="3858" w14:anchorId="44F0A1C3">
          <v:shape id="_x0000_i1041" type="#_x0000_t75" alt="" style="width:532.15pt;height:194.1pt;mso-width-percent:0;mso-height-percent:0;mso-width-percent:0;mso-height-percent:0" o:ole="">
            <v:imagedata r:id="rId177" o:title=""/>
          </v:shape>
          <o:OLEObject Type="Embed" ProgID="Visio.Drawing.15" ShapeID="_x0000_i1041" DrawAspect="Content" ObjectID="_1793491309" r:id="rId178"/>
        </w:object>
      </w:r>
    </w:p>
    <w:p w14:paraId="0F4599FB" w14:textId="77777777" w:rsidR="00721FF8" w:rsidRDefault="00721FF8">
      <w:pPr>
        <w:pStyle w:val="BodyText"/>
        <w:spacing w:after="0"/>
        <w:rPr>
          <w:rFonts w:ascii="Times New Roman" w:eastAsiaTheme="minorEastAsia" w:hAnsi="Times New Roman"/>
          <w:szCs w:val="20"/>
          <w:lang w:eastAsia="ko-KR"/>
        </w:rPr>
      </w:pPr>
    </w:p>
    <w:p w14:paraId="7C30E13C" w14:textId="77777777" w:rsidR="00721FF8" w:rsidRDefault="00721FF8">
      <w:pPr>
        <w:pStyle w:val="BodyText"/>
        <w:spacing w:after="0"/>
        <w:rPr>
          <w:rFonts w:ascii="Times New Roman" w:eastAsiaTheme="minorEastAsia" w:hAnsi="Times New Roman"/>
          <w:szCs w:val="20"/>
          <w:lang w:eastAsia="ko-KR"/>
        </w:rPr>
      </w:pPr>
    </w:p>
    <w:bookmarkEnd w:id="102"/>
    <w:p w14:paraId="7A3DBDB2" w14:textId="77777777" w:rsidR="00721FF8" w:rsidRDefault="00721FF8">
      <w:pPr>
        <w:pStyle w:val="BodyText"/>
        <w:spacing w:after="0"/>
        <w:rPr>
          <w:rFonts w:ascii="Times New Roman" w:eastAsiaTheme="minorEastAsia" w:hAnsi="Times New Roman"/>
          <w:szCs w:val="20"/>
          <w:lang w:eastAsia="ko-KR"/>
        </w:rPr>
      </w:pPr>
    </w:p>
    <w:p w14:paraId="2DA33C18" w14:textId="77777777" w:rsidR="00721FF8" w:rsidRDefault="005C28C1">
      <w:pPr>
        <w:pStyle w:val="Heading4"/>
        <w:rPr>
          <w:rFonts w:eastAsia="SimSun"/>
          <w:lang w:val="en-US" w:eastAsia="zh-CN"/>
        </w:rPr>
      </w:pPr>
      <w:r>
        <w:rPr>
          <w:rFonts w:eastAsia="SimSun"/>
          <w:lang w:val="en-US" w:eastAsia="zh-CN"/>
        </w:rPr>
        <w:lastRenderedPageBreak/>
        <w:t>Round #1 Discussion</w:t>
      </w:r>
    </w:p>
    <w:p w14:paraId="6A4523E2" w14:textId="77777777" w:rsidR="00721FF8" w:rsidRDefault="005C28C1">
      <w:pPr>
        <w:rPr>
          <w:lang w:eastAsia="zh-CN"/>
        </w:rPr>
      </w:pPr>
      <w:r>
        <w:rPr>
          <w:lang w:eastAsia="zh-CN"/>
        </w:rPr>
        <w:t>Please provide comments on issues regarding UE antenna model. Please provide comments on Proposal #4-1.</w:t>
      </w:r>
    </w:p>
    <w:tbl>
      <w:tblPr>
        <w:tblStyle w:val="TableGrid"/>
        <w:tblW w:w="0" w:type="auto"/>
        <w:tblLook w:val="04A0" w:firstRow="1" w:lastRow="0" w:firstColumn="1" w:lastColumn="0" w:noHBand="0" w:noVBand="1"/>
      </w:tblPr>
      <w:tblGrid>
        <w:gridCol w:w="1795"/>
        <w:gridCol w:w="8995"/>
      </w:tblGrid>
      <w:tr w:rsidR="00721FF8" w14:paraId="3024A449" w14:textId="77777777" w:rsidTr="004D22E8">
        <w:tc>
          <w:tcPr>
            <w:tcW w:w="1795" w:type="dxa"/>
            <w:shd w:val="clear" w:color="auto" w:fill="F2F2F2" w:themeFill="background1" w:themeFillShade="F2"/>
          </w:tcPr>
          <w:p w14:paraId="797E73A8"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0327FD14"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01B1CB51" w14:textId="77777777">
        <w:tc>
          <w:tcPr>
            <w:tcW w:w="1795" w:type="dxa"/>
          </w:tcPr>
          <w:p w14:paraId="08BF4AF5" w14:textId="77777777" w:rsidR="00721FF8" w:rsidRDefault="005C28C1">
            <w:pPr>
              <w:pStyle w:val="BodyText"/>
              <w:spacing w:before="0" w:after="0" w:line="240" w:lineRule="auto"/>
              <w:rPr>
                <w:rFonts w:ascii="Times New Roman" w:eastAsia="DengXian" w:hAnsi="Times New Roman"/>
                <w:szCs w:val="20"/>
                <w:lang w:eastAsia="zh-CN"/>
              </w:rPr>
            </w:pPr>
            <w:proofErr w:type="spellStart"/>
            <w:r>
              <w:rPr>
                <w:rFonts w:ascii="Times New Roman" w:eastAsia="DengXian" w:hAnsi="Times New Roman"/>
                <w:szCs w:val="20"/>
                <w:lang w:eastAsia="zh-CN"/>
              </w:rPr>
              <w:t>InterDigital</w:t>
            </w:r>
            <w:proofErr w:type="spellEnd"/>
          </w:p>
        </w:tc>
        <w:tc>
          <w:tcPr>
            <w:tcW w:w="8995" w:type="dxa"/>
          </w:tcPr>
          <w:p w14:paraId="2DAB5998"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Proposal 4.3: Support</w:t>
            </w:r>
          </w:p>
          <w:p w14:paraId="2198E5BA"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Proposal 4.1, 4.2, 4.4, 4.5: We prefer to deprioritize the discussion, as we don’t see any meaningful outcome from the discussion.</w:t>
            </w:r>
          </w:p>
        </w:tc>
      </w:tr>
      <w:tr w:rsidR="00721FF8" w14:paraId="4715EAA6" w14:textId="77777777">
        <w:tc>
          <w:tcPr>
            <w:tcW w:w="1795" w:type="dxa"/>
          </w:tcPr>
          <w:p w14:paraId="1CD1A57D" w14:textId="77777777" w:rsidR="00721FF8" w:rsidRDefault="005C28C1">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31C675B2" w14:textId="77777777" w:rsidR="00721FF8" w:rsidRDefault="005C28C1">
            <w:pPr>
              <w:pStyle w:val="BodyText"/>
              <w:spacing w:before="0" w:after="0" w:line="240" w:lineRule="auto"/>
              <w:rPr>
                <w:lang w:eastAsia="zh-CN"/>
              </w:rPr>
            </w:pPr>
            <w:r>
              <w:rPr>
                <w:lang w:eastAsia="zh-CN"/>
              </w:rPr>
              <w:t>Proposal #4-1: Okay</w:t>
            </w:r>
          </w:p>
          <w:p w14:paraId="259DEA82" w14:textId="77777777" w:rsidR="00721FF8" w:rsidRDefault="005C28C1">
            <w:pPr>
              <w:pStyle w:val="BodyText"/>
              <w:spacing w:before="0" w:after="0" w:line="240" w:lineRule="auto"/>
              <w:rPr>
                <w:lang w:eastAsia="zh-CN"/>
              </w:rPr>
            </w:pPr>
            <w:r>
              <w:rPr>
                <w:lang w:eastAsia="zh-CN"/>
              </w:rPr>
              <w:t xml:space="preserve">Proposal #4-2: Unclear the need of considering CPE device separately.  </w:t>
            </w:r>
          </w:p>
          <w:p w14:paraId="363A4396" w14:textId="77777777" w:rsidR="00721FF8" w:rsidRDefault="005C28C1">
            <w:pPr>
              <w:pStyle w:val="BodyText"/>
              <w:spacing w:before="0" w:after="0" w:line="240" w:lineRule="auto"/>
              <w:rPr>
                <w:lang w:eastAsia="zh-CN"/>
              </w:rPr>
            </w:pPr>
            <w:r>
              <w:rPr>
                <w:lang w:eastAsia="zh-CN"/>
              </w:rPr>
              <w:t>Proposal #4-4: This is related to individual smart phone design, and we prefer not to consider it.</w:t>
            </w:r>
          </w:p>
          <w:p w14:paraId="743F9A78" w14:textId="77777777" w:rsidR="00721FF8" w:rsidRDefault="005C28C1">
            <w:pPr>
              <w:pStyle w:val="Heading5"/>
              <w:spacing w:before="0" w:after="0" w:line="240" w:lineRule="auto"/>
              <w:rPr>
                <w:rFonts w:ascii="Times New Roman" w:eastAsia="DengXian" w:hAnsi="Times New Roman"/>
                <w:sz w:val="20"/>
                <w:lang w:val="en-US" w:eastAsia="zh-CN"/>
              </w:rPr>
            </w:pPr>
            <w:r>
              <w:rPr>
                <w:rFonts w:ascii="Times" w:eastAsia="SimSun" w:hAnsi="Times"/>
                <w:sz w:val="20"/>
                <w:szCs w:val="24"/>
                <w:lang w:val="en-US" w:eastAsia="zh-CN"/>
              </w:rPr>
              <w:t>Proposal #4-5: This is related to individual smart phone design, and we prefer not to consider it.</w:t>
            </w:r>
          </w:p>
        </w:tc>
      </w:tr>
      <w:tr w:rsidR="00721FF8" w14:paraId="4E4781F5" w14:textId="77777777">
        <w:tc>
          <w:tcPr>
            <w:tcW w:w="1795" w:type="dxa"/>
          </w:tcPr>
          <w:p w14:paraId="2ED7C24A" w14:textId="77777777" w:rsidR="00721FF8" w:rsidRDefault="005C28C1">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tcPr>
          <w:p w14:paraId="26455E83" w14:textId="77777777" w:rsidR="00721FF8" w:rsidRDefault="005C28C1">
            <w:pPr>
              <w:pStyle w:val="BodyText"/>
              <w:spacing w:after="0" w:line="240" w:lineRule="auto"/>
              <w:rPr>
                <w:lang w:eastAsia="zh-CN"/>
              </w:rPr>
            </w:pPr>
            <w:r>
              <w:rPr>
                <w:rFonts w:ascii="Times New Roman" w:eastAsia="Yu Mincho" w:hAnsi="Times New Roman" w:hint="eastAsia"/>
                <w:lang w:eastAsia="ja-JP"/>
              </w:rPr>
              <w:t xml:space="preserve">We are fine with the proposal, but </w:t>
            </w:r>
            <w:r>
              <w:rPr>
                <w:rFonts w:ascii="Times New Roman" w:eastAsia="Yu Mincho" w:hAnsi="Times New Roman"/>
                <w:lang w:eastAsia="ja-JP"/>
              </w:rPr>
              <w:t>Proposal #4-2</w:t>
            </w:r>
            <w:r>
              <w:rPr>
                <w:rFonts w:ascii="Times New Roman" w:eastAsia="Yu Mincho" w:hAnsi="Times New Roman" w:hint="eastAsia"/>
                <w:lang w:eastAsia="ja-JP"/>
              </w:rPr>
              <w:t xml:space="preserve"> for CPE. I don</w:t>
            </w:r>
            <w:r>
              <w:rPr>
                <w:rFonts w:ascii="Times New Roman" w:eastAsia="Yu Mincho" w:hAnsi="Times New Roman"/>
                <w:lang w:eastAsia="ja-JP"/>
              </w:rPr>
              <w:t>’</w:t>
            </w:r>
            <w:r>
              <w:rPr>
                <w:rFonts w:ascii="Times New Roman" w:eastAsia="Yu Mincho" w:hAnsi="Times New Roman" w:hint="eastAsia"/>
                <w:lang w:eastAsia="ja-JP"/>
              </w:rPr>
              <w:t>t fully understand the necessity of modeling CPE in this SI.</w:t>
            </w:r>
          </w:p>
        </w:tc>
      </w:tr>
      <w:tr w:rsidR="00721FF8" w14:paraId="2027BD97" w14:textId="77777777">
        <w:tc>
          <w:tcPr>
            <w:tcW w:w="1795" w:type="dxa"/>
            <w:shd w:val="clear" w:color="auto" w:fill="E2EFD9" w:themeFill="accent6" w:themeFillTint="33"/>
          </w:tcPr>
          <w:p w14:paraId="285180F4" w14:textId="77777777" w:rsidR="00721FF8" w:rsidRDefault="005C28C1">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59CCC829" w14:textId="77777777" w:rsidR="00721FF8" w:rsidRDefault="005C28C1">
            <w:pPr>
              <w:pStyle w:val="BodyText"/>
              <w:spacing w:after="0" w:line="240" w:lineRule="auto"/>
              <w:rPr>
                <w:lang w:eastAsia="zh-CN"/>
              </w:rPr>
            </w:pPr>
            <w:r>
              <w:rPr>
                <w:lang w:eastAsia="zh-CN"/>
              </w:rPr>
              <w:t xml:space="preserve">Just to clarify, it would be ideal to </w:t>
            </w:r>
            <w:proofErr w:type="gramStart"/>
            <w:r>
              <w:rPr>
                <w:lang w:eastAsia="zh-CN"/>
              </w:rPr>
              <w:t>down-select</w:t>
            </w:r>
            <w:proofErr w:type="gramEnd"/>
            <w:r>
              <w:rPr>
                <w:lang w:eastAsia="zh-CN"/>
              </w:rPr>
              <w:t xml:space="preserve"> among options in this meeting (if possible).</w:t>
            </w:r>
          </w:p>
        </w:tc>
      </w:tr>
      <w:tr w:rsidR="00721FF8" w14:paraId="2151E460" w14:textId="77777777">
        <w:tc>
          <w:tcPr>
            <w:tcW w:w="1795" w:type="dxa"/>
          </w:tcPr>
          <w:p w14:paraId="2FA10487" w14:textId="77777777" w:rsidR="00721FF8" w:rsidRDefault="005C28C1">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4F376B23" w14:textId="77777777" w:rsidR="00721FF8" w:rsidRDefault="005C28C1">
            <w:pPr>
              <w:pStyle w:val="BodyText"/>
              <w:spacing w:before="0" w:after="0" w:line="240" w:lineRule="auto"/>
              <w:rPr>
                <w:lang w:eastAsia="zh-CN"/>
              </w:rPr>
            </w:pPr>
            <w:r>
              <w:rPr>
                <w:lang w:eastAsia="zh-CN"/>
              </w:rPr>
              <w:t>Proposal #4-1: Fine.</w:t>
            </w:r>
          </w:p>
          <w:p w14:paraId="1C15EB1E" w14:textId="77777777" w:rsidR="00721FF8" w:rsidRDefault="005C28C1">
            <w:pPr>
              <w:pStyle w:val="BodyText"/>
              <w:spacing w:before="0" w:after="0" w:line="240" w:lineRule="auto"/>
              <w:rPr>
                <w:lang w:eastAsia="zh-CN"/>
              </w:rPr>
            </w:pPr>
            <w:r>
              <w:rPr>
                <w:lang w:eastAsia="zh-CN"/>
              </w:rPr>
              <w:t xml:space="preserve">Proposal #4-2: Seems the </w:t>
            </w:r>
            <w:proofErr w:type="spellStart"/>
            <w:r>
              <w:rPr>
                <w:lang w:eastAsia="zh-CN"/>
              </w:rPr>
              <w:t>centre</w:t>
            </w:r>
            <w:proofErr w:type="spellEnd"/>
            <w:r>
              <w:rPr>
                <w:lang w:eastAsia="zh-CN"/>
              </w:rPr>
              <w:t xml:space="preserve"> of CPE is not appropriate for placing antenna element/module.</w:t>
            </w:r>
          </w:p>
          <w:p w14:paraId="0FE9A9BB" w14:textId="77777777" w:rsidR="00721FF8" w:rsidRDefault="005C28C1">
            <w:pPr>
              <w:pStyle w:val="BodyText"/>
              <w:spacing w:before="0" w:after="0" w:line="240" w:lineRule="auto"/>
              <w:rPr>
                <w:lang w:eastAsia="zh-CN"/>
              </w:rPr>
            </w:pPr>
            <w:r>
              <w:rPr>
                <w:lang w:eastAsia="zh-CN"/>
              </w:rPr>
              <w:t>Proposal #4-3: Fine.</w:t>
            </w:r>
          </w:p>
          <w:p w14:paraId="12211785" w14:textId="77777777" w:rsidR="00721FF8" w:rsidRDefault="005C28C1">
            <w:pPr>
              <w:pStyle w:val="BodyText"/>
              <w:spacing w:before="0" w:after="0" w:line="240" w:lineRule="auto"/>
              <w:rPr>
                <w:lang w:eastAsia="zh-CN"/>
              </w:rPr>
            </w:pPr>
            <w:r>
              <w:rPr>
                <w:lang w:eastAsia="zh-CN"/>
              </w:rPr>
              <w:t>Proposal #4-4: Fine.</w:t>
            </w:r>
          </w:p>
          <w:p w14:paraId="1A8FFFB8" w14:textId="77777777" w:rsidR="00721FF8" w:rsidRDefault="005C28C1">
            <w:pPr>
              <w:pStyle w:val="BodyText"/>
              <w:spacing w:before="0" w:after="0" w:line="240" w:lineRule="auto"/>
              <w:rPr>
                <w:lang w:eastAsia="zh-CN"/>
              </w:rPr>
            </w:pPr>
            <w:r>
              <w:rPr>
                <w:lang w:eastAsia="zh-CN"/>
              </w:rPr>
              <w:t xml:space="preserve">Proposal #4-5: </w:t>
            </w:r>
            <w:proofErr w:type="spellStart"/>
            <w:r>
              <w:rPr>
                <w:lang w:eastAsia="zh-CN"/>
              </w:rPr>
              <w:t>Centres</w:t>
            </w:r>
            <w:proofErr w:type="spellEnd"/>
            <w:r>
              <w:rPr>
                <w:lang w:eastAsia="zh-CN"/>
              </w:rPr>
              <w:t xml:space="preserve"> of each edge should also be considered for 4 antenna case.</w:t>
            </w:r>
          </w:p>
        </w:tc>
      </w:tr>
      <w:tr w:rsidR="00721FF8" w14:paraId="4D9E0A35" w14:textId="77777777">
        <w:tc>
          <w:tcPr>
            <w:tcW w:w="1795" w:type="dxa"/>
          </w:tcPr>
          <w:p w14:paraId="5DB308FF" w14:textId="77777777" w:rsidR="00721FF8" w:rsidRDefault="005C28C1">
            <w:pPr>
              <w:pStyle w:val="BodyText"/>
              <w:spacing w:after="0" w:line="240" w:lineRule="auto"/>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86CFB79" w14:textId="77777777" w:rsidR="00721FF8" w:rsidRDefault="005C28C1">
            <w:pPr>
              <w:pStyle w:val="BodyText"/>
              <w:spacing w:before="0" w:after="0" w:line="240" w:lineRule="auto"/>
              <w:rPr>
                <w:lang w:eastAsia="zh-CN"/>
              </w:rPr>
            </w:pPr>
            <w:r>
              <w:rPr>
                <w:lang w:eastAsia="zh-CN"/>
              </w:rPr>
              <w:t>Proposal #4-1: Support</w:t>
            </w:r>
          </w:p>
          <w:p w14:paraId="47F82CD2" w14:textId="77777777" w:rsidR="00721FF8" w:rsidRDefault="005C28C1">
            <w:pPr>
              <w:pStyle w:val="BodyText"/>
              <w:spacing w:before="0" w:after="0" w:line="240" w:lineRule="auto"/>
              <w:rPr>
                <w:lang w:eastAsia="zh-CN"/>
              </w:rPr>
            </w:pPr>
            <w:r>
              <w:rPr>
                <w:lang w:eastAsia="zh-CN"/>
              </w:rPr>
              <w:t xml:space="preserve">Proposal #4-2: Need to check it can be a representative shape for CPE.  </w:t>
            </w:r>
          </w:p>
          <w:p w14:paraId="16DC424B" w14:textId="77777777" w:rsidR="00721FF8" w:rsidRDefault="005C28C1">
            <w:pPr>
              <w:pStyle w:val="BodyText"/>
              <w:spacing w:before="0" w:after="0" w:line="240" w:lineRule="auto"/>
              <w:rPr>
                <w:lang w:eastAsia="zh-CN"/>
              </w:rPr>
            </w:pPr>
            <w:r>
              <w:rPr>
                <w:lang w:eastAsia="zh-CN"/>
              </w:rPr>
              <w:t xml:space="preserve">Proposal #4-3: We are open to discuss. </w:t>
            </w:r>
          </w:p>
          <w:p w14:paraId="1AE7EE19" w14:textId="77777777" w:rsidR="00721FF8" w:rsidRDefault="005C28C1">
            <w:pPr>
              <w:pStyle w:val="BodyText"/>
              <w:spacing w:before="0" w:after="0" w:line="240" w:lineRule="auto"/>
              <w:rPr>
                <w:lang w:eastAsia="zh-CN"/>
              </w:rPr>
            </w:pPr>
            <w:r>
              <w:rPr>
                <w:lang w:eastAsia="zh-CN"/>
              </w:rPr>
              <w:t>Proposal #4-4: We consider that it is out of scope in channel model</w:t>
            </w:r>
          </w:p>
          <w:p w14:paraId="4EA5E70F" w14:textId="77777777" w:rsidR="00721FF8" w:rsidRDefault="005C28C1">
            <w:pPr>
              <w:pStyle w:val="BodyText"/>
              <w:spacing w:before="0" w:after="0" w:line="240" w:lineRule="auto"/>
              <w:rPr>
                <w:lang w:eastAsia="zh-CN"/>
              </w:rPr>
            </w:pPr>
            <w:r>
              <w:rPr>
                <w:lang w:eastAsia="zh-CN"/>
              </w:rPr>
              <w:t xml:space="preserve">Proposal #4-5: It is better to leave it to the channel model user's degree of freedom. </w:t>
            </w:r>
          </w:p>
        </w:tc>
      </w:tr>
      <w:tr w:rsidR="00721FF8" w14:paraId="240FBA67" w14:textId="77777777">
        <w:tc>
          <w:tcPr>
            <w:tcW w:w="1795" w:type="dxa"/>
          </w:tcPr>
          <w:p w14:paraId="42FA7257"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1D013A57" w14:textId="77777777" w:rsidR="00721FF8" w:rsidRDefault="005C28C1">
            <w:pPr>
              <w:pStyle w:val="BodyText"/>
              <w:spacing w:before="0" w:after="0" w:line="240" w:lineRule="auto"/>
              <w:rPr>
                <w:lang w:eastAsia="zh-CN"/>
              </w:rPr>
            </w:pPr>
            <w:r>
              <w:rPr>
                <w:lang w:eastAsia="zh-CN"/>
              </w:rPr>
              <w:t>Proposal #4-1: Support.</w:t>
            </w:r>
          </w:p>
          <w:p w14:paraId="5327E110" w14:textId="77777777" w:rsidR="00721FF8" w:rsidRDefault="005C28C1">
            <w:pPr>
              <w:pStyle w:val="BodyText"/>
              <w:spacing w:before="0" w:after="0" w:line="240" w:lineRule="auto"/>
              <w:rPr>
                <w:lang w:eastAsia="zh-CN"/>
              </w:rPr>
            </w:pPr>
            <w:r>
              <w:rPr>
                <w:lang w:eastAsia="zh-CN"/>
              </w:rPr>
              <w:t xml:space="preserve">Proposal #4-2: Low priority  </w:t>
            </w:r>
          </w:p>
          <w:p w14:paraId="3BF20B43" w14:textId="77777777" w:rsidR="00721FF8" w:rsidRDefault="005C28C1">
            <w:pPr>
              <w:pStyle w:val="BodyText"/>
              <w:spacing w:before="0" w:after="0" w:line="240" w:lineRule="auto"/>
              <w:rPr>
                <w:lang w:eastAsia="zh-CN"/>
              </w:rPr>
            </w:pPr>
            <w:r>
              <w:rPr>
                <w:lang w:eastAsia="zh-CN"/>
              </w:rPr>
              <w:t>Proposal #4-3: Fine.</w:t>
            </w:r>
          </w:p>
          <w:p w14:paraId="4FA6EB1F" w14:textId="77777777" w:rsidR="00721FF8" w:rsidRDefault="005C28C1">
            <w:pPr>
              <w:pStyle w:val="BodyText"/>
              <w:spacing w:before="0" w:after="0" w:line="240" w:lineRule="auto"/>
              <w:rPr>
                <w:lang w:eastAsia="zh-CN"/>
              </w:rPr>
            </w:pPr>
            <w:r>
              <w:rPr>
                <w:lang w:eastAsia="zh-CN"/>
              </w:rPr>
              <w:t>Proposal #4-4: Fine</w:t>
            </w:r>
          </w:p>
          <w:p w14:paraId="5196DFAC" w14:textId="77777777" w:rsidR="00721FF8" w:rsidRDefault="005C28C1">
            <w:pPr>
              <w:pStyle w:val="BodyText"/>
              <w:spacing w:before="0" w:after="0" w:line="240" w:lineRule="auto"/>
              <w:rPr>
                <w:lang w:eastAsia="zh-CN"/>
              </w:rPr>
            </w:pPr>
            <w:r>
              <w:rPr>
                <w:lang w:eastAsia="zh-CN"/>
              </w:rPr>
              <w:t>Proposal #4-5: Need more discussion.</w:t>
            </w:r>
          </w:p>
        </w:tc>
      </w:tr>
      <w:tr w:rsidR="00721FF8" w14:paraId="65FB3C9A" w14:textId="77777777">
        <w:tc>
          <w:tcPr>
            <w:tcW w:w="1795" w:type="dxa"/>
          </w:tcPr>
          <w:p w14:paraId="0A6ED0FF" w14:textId="77777777" w:rsidR="00721FF8" w:rsidRDefault="005C28C1">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5854765D" w14:textId="77777777" w:rsidR="00721FF8" w:rsidRDefault="005C28C1">
            <w:pPr>
              <w:pStyle w:val="BodyText"/>
              <w:spacing w:after="0" w:line="240" w:lineRule="auto"/>
              <w:rPr>
                <w:lang w:eastAsia="zh-CN"/>
              </w:rPr>
            </w:pPr>
            <w:r>
              <w:rPr>
                <w:lang w:eastAsia="zh-CN"/>
              </w:rPr>
              <w:t>Proposal 4-1: Okay</w:t>
            </w:r>
          </w:p>
          <w:p w14:paraId="3B4DC2AD" w14:textId="77777777" w:rsidR="00721FF8" w:rsidRDefault="005C28C1">
            <w:pPr>
              <w:pStyle w:val="BodyText"/>
              <w:spacing w:after="0" w:line="240" w:lineRule="auto"/>
              <w:rPr>
                <w:lang w:eastAsia="zh-CN"/>
              </w:rPr>
            </w:pPr>
            <w:r>
              <w:rPr>
                <w:lang w:eastAsia="zh-CN"/>
              </w:rPr>
              <w:t>Proposal 4-2: Okay</w:t>
            </w:r>
          </w:p>
          <w:p w14:paraId="3132281D" w14:textId="77777777" w:rsidR="00721FF8" w:rsidRDefault="005C28C1">
            <w:pPr>
              <w:pStyle w:val="BodyText"/>
              <w:spacing w:after="0" w:line="240" w:lineRule="auto"/>
              <w:rPr>
                <w:lang w:eastAsia="zh-CN"/>
              </w:rPr>
            </w:pPr>
            <w:r>
              <w:rPr>
                <w:lang w:eastAsia="zh-CN"/>
              </w:rPr>
              <w:t>Proposal 4-3: Okay</w:t>
            </w:r>
          </w:p>
          <w:p w14:paraId="6C399C07" w14:textId="77777777" w:rsidR="00721FF8" w:rsidRDefault="005C28C1">
            <w:pPr>
              <w:pStyle w:val="BodyText"/>
              <w:spacing w:after="0" w:line="240" w:lineRule="auto"/>
              <w:rPr>
                <w:lang w:eastAsia="zh-CN"/>
              </w:rPr>
            </w:pPr>
            <w:r>
              <w:rPr>
                <w:lang w:eastAsia="zh-CN"/>
              </w:rPr>
              <w:t>Proposal 4-4: Support</w:t>
            </w:r>
          </w:p>
          <w:p w14:paraId="79239AEC" w14:textId="77777777" w:rsidR="00721FF8" w:rsidRDefault="005C28C1">
            <w:pPr>
              <w:pStyle w:val="BodyText"/>
              <w:spacing w:after="0" w:line="240" w:lineRule="auto"/>
              <w:rPr>
                <w:lang w:eastAsia="zh-CN"/>
              </w:rPr>
            </w:pPr>
            <w:r>
              <w:rPr>
                <w:lang w:eastAsia="zh-CN"/>
              </w:rPr>
              <w:t>Proposal 4-5:  This may be okay for FR1 UEs. We may need a separate agreement/discussion for FR2. Also, in the above, antenna locations in the top half tend to be more likely due to battery placement in a smartphone. May be good to skew towards using antennas in the top half for 2/4/6 antenna cases. Might be good to take more input from OEMs regarding this.</w:t>
            </w:r>
          </w:p>
        </w:tc>
      </w:tr>
      <w:tr w:rsidR="00721FF8" w14:paraId="02814617" w14:textId="77777777">
        <w:tc>
          <w:tcPr>
            <w:tcW w:w="1795" w:type="dxa"/>
          </w:tcPr>
          <w:p w14:paraId="7250DD4C" w14:textId="77777777" w:rsidR="00721FF8" w:rsidRDefault="005C28C1">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CATT</w:t>
            </w:r>
          </w:p>
        </w:tc>
        <w:tc>
          <w:tcPr>
            <w:tcW w:w="8995" w:type="dxa"/>
          </w:tcPr>
          <w:p w14:paraId="2346A865" w14:textId="77777777" w:rsidR="00721FF8" w:rsidRDefault="005C28C1">
            <w:pPr>
              <w:pStyle w:val="BodyText"/>
              <w:spacing w:before="0" w:after="0" w:line="240" w:lineRule="auto"/>
              <w:rPr>
                <w:lang w:eastAsia="zh-CN"/>
              </w:rPr>
            </w:pPr>
            <w:r>
              <w:rPr>
                <w:lang w:eastAsia="zh-CN"/>
              </w:rPr>
              <w:t>Proposal #4-1: ok.</w:t>
            </w:r>
          </w:p>
          <w:p w14:paraId="68B6E0DD" w14:textId="77777777" w:rsidR="00721FF8" w:rsidRDefault="005C28C1">
            <w:pPr>
              <w:pStyle w:val="BodyText"/>
              <w:spacing w:before="0" w:after="0" w:line="240" w:lineRule="auto"/>
              <w:rPr>
                <w:lang w:eastAsia="zh-CN"/>
              </w:rPr>
            </w:pPr>
            <w:r>
              <w:rPr>
                <w:lang w:eastAsia="zh-CN"/>
              </w:rPr>
              <w:t>Proposal #4-2: need FFS</w:t>
            </w:r>
          </w:p>
          <w:p w14:paraId="4ADD64A3" w14:textId="77777777" w:rsidR="00721FF8" w:rsidRDefault="005C28C1">
            <w:pPr>
              <w:pStyle w:val="BodyText"/>
              <w:spacing w:before="0" w:after="0" w:line="240" w:lineRule="auto"/>
              <w:rPr>
                <w:lang w:eastAsia="zh-CN"/>
              </w:rPr>
            </w:pPr>
            <w:r>
              <w:rPr>
                <w:lang w:eastAsia="zh-CN"/>
              </w:rPr>
              <w:t>Proposal #4-3: Fine.</w:t>
            </w:r>
          </w:p>
          <w:p w14:paraId="2A6A9FB3" w14:textId="77777777" w:rsidR="00721FF8" w:rsidRDefault="005C28C1">
            <w:pPr>
              <w:pStyle w:val="BodyText"/>
              <w:spacing w:before="0" w:after="0" w:line="240" w:lineRule="auto"/>
              <w:rPr>
                <w:lang w:eastAsia="zh-CN"/>
              </w:rPr>
            </w:pPr>
            <w:r>
              <w:rPr>
                <w:lang w:eastAsia="zh-CN"/>
              </w:rPr>
              <w:t>Proposal #4-4: No.</w:t>
            </w:r>
          </w:p>
          <w:p w14:paraId="577D71BD" w14:textId="77777777" w:rsidR="00721FF8" w:rsidRDefault="005C28C1">
            <w:pPr>
              <w:pStyle w:val="BodyText"/>
              <w:spacing w:after="0" w:line="240" w:lineRule="auto"/>
              <w:rPr>
                <w:lang w:eastAsia="zh-CN"/>
              </w:rPr>
            </w:pPr>
            <w:r>
              <w:rPr>
                <w:lang w:eastAsia="zh-CN"/>
              </w:rPr>
              <w:t>Proposal #4-5: Ok</w:t>
            </w:r>
          </w:p>
        </w:tc>
      </w:tr>
      <w:tr w:rsidR="00721FF8" w14:paraId="76F68E8F" w14:textId="77777777">
        <w:tc>
          <w:tcPr>
            <w:tcW w:w="1795" w:type="dxa"/>
          </w:tcPr>
          <w:p w14:paraId="346A9F72"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ZTE</w:t>
            </w:r>
          </w:p>
        </w:tc>
        <w:tc>
          <w:tcPr>
            <w:tcW w:w="8995" w:type="dxa"/>
          </w:tcPr>
          <w:p w14:paraId="7973B001" w14:textId="77777777" w:rsidR="00721FF8" w:rsidRDefault="005C28C1">
            <w:pPr>
              <w:pStyle w:val="BodyText"/>
              <w:spacing w:after="0" w:line="240" w:lineRule="auto"/>
              <w:rPr>
                <w:lang w:eastAsia="zh-CN"/>
              </w:rPr>
            </w:pPr>
            <w:r>
              <w:rPr>
                <w:rFonts w:hint="eastAsia"/>
                <w:lang w:eastAsia="zh-CN"/>
              </w:rPr>
              <w:t>For Proposal #4-4, it</w:t>
            </w:r>
            <w:r>
              <w:rPr>
                <w:lang w:eastAsia="zh-CN"/>
              </w:rPr>
              <w:t>’</w:t>
            </w:r>
            <w:r>
              <w:rPr>
                <w:rFonts w:hint="eastAsia"/>
                <w:lang w:eastAsia="zh-CN"/>
              </w:rPr>
              <w:t>s more of RAN4 discussion.</w:t>
            </w:r>
          </w:p>
          <w:p w14:paraId="6634142A" w14:textId="77777777" w:rsidR="00721FF8" w:rsidRDefault="005C28C1">
            <w:pPr>
              <w:pStyle w:val="BodyText"/>
              <w:spacing w:after="0" w:line="240" w:lineRule="auto"/>
              <w:rPr>
                <w:lang w:eastAsia="zh-CN"/>
              </w:rPr>
            </w:pPr>
            <w:r>
              <w:rPr>
                <w:rFonts w:hint="eastAsia"/>
                <w:lang w:eastAsia="zh-CN"/>
              </w:rPr>
              <w:t>For Proposal #4-5, we understand the spirit of the proposal to define reference antenna locations for future discussion, but the provided examples may not be appropriate, e.g. for 2 antennas case, it</w:t>
            </w:r>
            <w:r>
              <w:rPr>
                <w:lang w:eastAsia="zh-CN"/>
              </w:rPr>
              <w:t>’</w:t>
            </w:r>
            <w:r>
              <w:rPr>
                <w:rFonts w:hint="eastAsia"/>
                <w:lang w:eastAsia="zh-CN"/>
              </w:rPr>
              <w:t xml:space="preserve">s better to put the antennas at the above 2 corners. </w:t>
            </w:r>
          </w:p>
        </w:tc>
      </w:tr>
    </w:tbl>
    <w:p w14:paraId="6BC7F517" w14:textId="77777777" w:rsidR="00721FF8" w:rsidRDefault="00721FF8">
      <w:pPr>
        <w:pStyle w:val="BodyText"/>
        <w:spacing w:after="0"/>
        <w:rPr>
          <w:rFonts w:ascii="Times New Roman" w:eastAsiaTheme="minorEastAsia" w:hAnsi="Times New Roman"/>
          <w:szCs w:val="20"/>
          <w:lang w:eastAsia="ko-KR"/>
        </w:rPr>
      </w:pPr>
    </w:p>
    <w:p w14:paraId="711257D5" w14:textId="77777777" w:rsidR="00721FF8" w:rsidRDefault="00721FF8">
      <w:pPr>
        <w:pStyle w:val="BodyText"/>
        <w:spacing w:after="0"/>
        <w:rPr>
          <w:rFonts w:ascii="Times New Roman" w:eastAsiaTheme="minorEastAsia" w:hAnsi="Times New Roman"/>
          <w:szCs w:val="20"/>
          <w:lang w:eastAsia="ko-KR"/>
        </w:rPr>
      </w:pPr>
    </w:p>
    <w:p w14:paraId="68C9F5BC" w14:textId="77777777" w:rsidR="00426ECA" w:rsidRPr="00703A8A" w:rsidRDefault="00426ECA" w:rsidP="00426ECA">
      <w:pPr>
        <w:pStyle w:val="Heading4"/>
        <w:rPr>
          <w:rFonts w:eastAsia="SimSun"/>
          <w:lang w:val="en-US" w:eastAsia="zh-CN"/>
        </w:rPr>
      </w:pPr>
      <w:r w:rsidRPr="00703A8A">
        <w:rPr>
          <w:rFonts w:eastAsia="SimSun"/>
          <w:lang w:val="en-US" w:eastAsia="zh-CN"/>
        </w:rPr>
        <w:t>Summary of Round #1 Discussion</w:t>
      </w:r>
    </w:p>
    <w:p w14:paraId="26E51992" w14:textId="77777777" w:rsidR="00426ECA" w:rsidRDefault="00426ECA" w:rsidP="00426ECA">
      <w:pPr>
        <w:pStyle w:val="BodyText"/>
        <w:spacing w:after="0"/>
        <w:rPr>
          <w:rFonts w:ascii="Times New Roman" w:eastAsiaTheme="minorEastAsia" w:hAnsi="Times New Roman"/>
          <w:szCs w:val="20"/>
          <w:lang w:eastAsia="ko-KR"/>
        </w:rPr>
      </w:pPr>
    </w:p>
    <w:p w14:paraId="3E12BB93" w14:textId="25855E0D" w:rsidR="00426ECA" w:rsidRDefault="00C74781" w:rsidP="00426ECA">
      <w:r>
        <w:t>Proposal #4-1 (handheld device dimension):</w:t>
      </w:r>
      <w:r w:rsidR="00FF0EB0">
        <w:t xml:space="preserve"> Interdigital questioned the need for the proposal. All other companies </w:t>
      </w:r>
      <w:proofErr w:type="gramStart"/>
      <w:r w:rsidR="00FF0EB0">
        <w:t>seems</w:t>
      </w:r>
      <w:proofErr w:type="gramEnd"/>
      <w:r w:rsidR="00FF0EB0">
        <w:t xml:space="preserve"> to be generally ok with proposal.</w:t>
      </w:r>
    </w:p>
    <w:p w14:paraId="2C183DC9" w14:textId="5D0AA221" w:rsidR="00C74781" w:rsidRDefault="00C74781" w:rsidP="00426ECA">
      <w:r>
        <w:lastRenderedPageBreak/>
        <w:t>Proposal #4-2</w:t>
      </w:r>
      <w:r w:rsidR="00FF0EB0">
        <w:t xml:space="preserve"> (CPE device dimension): few companies questioned the need for CPE device type dimension definition. One company questioned the location of the antenna, one companies wanted to further check on the dimension size.</w:t>
      </w:r>
    </w:p>
    <w:p w14:paraId="58FF33C1" w14:textId="4AB6F8CC" w:rsidR="00C74781" w:rsidRDefault="00C74781" w:rsidP="00426ECA">
      <w:r>
        <w:t>Proposal #4-3</w:t>
      </w:r>
      <w:r w:rsidR="00FF0EB0">
        <w:t xml:space="preserve"> (refinement of UE ant radiation pattern):</w:t>
      </w:r>
    </w:p>
    <w:p w14:paraId="453F43CB" w14:textId="2101666B" w:rsidR="00C74781" w:rsidRDefault="00C74781" w:rsidP="00426ECA">
      <w:r>
        <w:t>Proposal #4-4</w:t>
      </w:r>
      <w:r w:rsidR="00FF0EB0">
        <w:t xml:space="preserve"> (power imbalance modeling)</w:t>
      </w:r>
      <w:r w:rsidR="00B504EF">
        <w:t>:</w:t>
      </w:r>
      <w:r w:rsidR="001200C2">
        <w:t xml:space="preserve"> Few companies comments not to consider or out of scope, few companies supported this, one company thought this is an RAN4 issue.</w:t>
      </w:r>
    </w:p>
    <w:p w14:paraId="758490E2" w14:textId="2DCA3F5E" w:rsidR="00FF0EB0" w:rsidRDefault="00FF0EB0" w:rsidP="00426ECA">
      <w:pPr>
        <w:rPr>
          <w:rFonts w:eastAsiaTheme="minorEastAsia"/>
          <w:lang w:eastAsia="ko-KR"/>
        </w:rPr>
      </w:pPr>
      <w:r>
        <w:t>Proposal #4-5 (default antenna element):</w:t>
      </w:r>
      <w:r w:rsidR="00B504EF">
        <w:t xml:space="preserve"> Few companies had alternative suggestions for locations, and few companies wanted to leave the default locations open so that it can be </w:t>
      </w:r>
      <w:proofErr w:type="gramStart"/>
      <w:r w:rsidR="00B504EF">
        <w:t>looked into</w:t>
      </w:r>
      <w:proofErr w:type="gramEnd"/>
      <w:r w:rsidR="00B504EF">
        <w:t xml:space="preserve"> in the future.</w:t>
      </w:r>
    </w:p>
    <w:p w14:paraId="6FB2BF74" w14:textId="77777777" w:rsidR="00426ECA" w:rsidRDefault="00426ECA" w:rsidP="00426ECA">
      <w:pPr>
        <w:pStyle w:val="BodyText"/>
        <w:spacing w:after="0"/>
        <w:rPr>
          <w:rFonts w:ascii="Times New Roman" w:eastAsiaTheme="minorEastAsia" w:hAnsi="Times New Roman"/>
          <w:szCs w:val="20"/>
          <w:lang w:eastAsia="ko-KR"/>
        </w:rPr>
      </w:pPr>
    </w:p>
    <w:p w14:paraId="3767C92A" w14:textId="77777777" w:rsidR="00426ECA" w:rsidRPr="00703A8A" w:rsidRDefault="00426ECA" w:rsidP="00426ECA">
      <w:pPr>
        <w:pStyle w:val="Heading4"/>
        <w:rPr>
          <w:rFonts w:eastAsia="SimSun"/>
          <w:lang w:val="en-US" w:eastAsia="zh-CN"/>
        </w:rPr>
      </w:pPr>
      <w:r w:rsidRPr="00703A8A">
        <w:rPr>
          <w:rFonts w:eastAsia="SimSun"/>
          <w:lang w:val="en-US" w:eastAsia="zh-CN"/>
        </w:rPr>
        <w:t>Round #</w:t>
      </w:r>
      <w:r>
        <w:rPr>
          <w:rFonts w:eastAsia="SimSun"/>
          <w:lang w:val="en-US" w:eastAsia="zh-CN"/>
        </w:rPr>
        <w:t>2</w:t>
      </w:r>
      <w:r w:rsidRPr="00703A8A">
        <w:rPr>
          <w:rFonts w:eastAsia="SimSun"/>
          <w:lang w:val="en-US" w:eastAsia="zh-CN"/>
        </w:rPr>
        <w:t xml:space="preserve"> Discussion</w:t>
      </w:r>
    </w:p>
    <w:p w14:paraId="1B5F036E" w14:textId="72E35F3A" w:rsidR="00B504EF" w:rsidRDefault="00B504EF" w:rsidP="00426ECA">
      <w:pPr>
        <w:pStyle w:val="BodyText"/>
        <w:spacing w:after="0"/>
        <w:rPr>
          <w:rFonts w:ascii="Times New Roman" w:eastAsiaTheme="minorEastAsia" w:hAnsi="Times New Roman"/>
          <w:szCs w:val="20"/>
          <w:lang w:eastAsia="ko-KR"/>
        </w:rPr>
      </w:pPr>
      <w:proofErr w:type="gramStart"/>
      <w:r>
        <w:rPr>
          <w:rFonts w:ascii="Times New Roman" w:eastAsiaTheme="minorEastAsia" w:hAnsi="Times New Roman"/>
          <w:szCs w:val="20"/>
          <w:lang w:eastAsia="ko-KR"/>
        </w:rPr>
        <w:t>Moderator</w:t>
      </w:r>
      <w:proofErr w:type="gramEnd"/>
      <w:r>
        <w:rPr>
          <w:rFonts w:ascii="Times New Roman" w:eastAsiaTheme="minorEastAsia" w:hAnsi="Times New Roman"/>
          <w:szCs w:val="20"/>
          <w:lang w:eastAsia="ko-KR"/>
        </w:rPr>
        <w:t xml:space="preserve"> suggest further discussion on Proposal #4-1, #4-2A, #4-3 (including additional down-selection of the options), #4-4</w:t>
      </w:r>
      <w:r w:rsidR="001200C2">
        <w:rPr>
          <w:rFonts w:ascii="Times New Roman" w:eastAsiaTheme="minorEastAsia" w:hAnsi="Times New Roman"/>
          <w:szCs w:val="20"/>
          <w:lang w:eastAsia="ko-KR"/>
        </w:rPr>
        <w:t>, #4-5A</w:t>
      </w:r>
    </w:p>
    <w:p w14:paraId="7FFE9BD2" w14:textId="77777777" w:rsidR="00B504EF" w:rsidRDefault="00B504EF" w:rsidP="00426ECA">
      <w:pPr>
        <w:pStyle w:val="BodyText"/>
        <w:spacing w:after="0"/>
        <w:rPr>
          <w:rFonts w:ascii="Times New Roman" w:eastAsiaTheme="minorEastAsia" w:hAnsi="Times New Roman"/>
          <w:szCs w:val="20"/>
          <w:lang w:eastAsia="ko-KR"/>
        </w:rPr>
      </w:pPr>
    </w:p>
    <w:p w14:paraId="700EF545" w14:textId="600EA4DF" w:rsidR="00FF0EB0" w:rsidRDefault="00FF0EB0" w:rsidP="00FF0EB0">
      <w:pPr>
        <w:pStyle w:val="Heading5"/>
        <w:rPr>
          <w:lang w:val="en-US" w:eastAsia="zh-CN"/>
        </w:rPr>
      </w:pPr>
      <w:r>
        <w:rPr>
          <w:lang w:val="en-US" w:eastAsia="zh-CN"/>
        </w:rPr>
        <w:t>Proposal #4-2A</w:t>
      </w:r>
    </w:p>
    <w:p w14:paraId="2BAFFE57" w14:textId="77777777" w:rsidR="00FF0EB0" w:rsidRPr="00FF0EB0" w:rsidRDefault="00FF0EB0" w:rsidP="00FF0EB0">
      <w:pPr>
        <w:rPr>
          <w:color w:val="FF0000"/>
          <w:u w:val="single"/>
        </w:rPr>
      </w:pPr>
      <w:r w:rsidRPr="00FF0EB0">
        <w:rPr>
          <w:color w:val="FF0000"/>
          <w:u w:val="single"/>
        </w:rPr>
        <w:t>Further study device dimension and antenna placement applicability for customer premise equipment (CPE) devices, include the need for defining CPUE device type dimensions.</w:t>
      </w:r>
    </w:p>
    <w:p w14:paraId="08E45A99" w14:textId="39F29E4F" w:rsidR="00FF0EB0" w:rsidRPr="00FF0EB0" w:rsidRDefault="00FF0EB0" w:rsidP="00FF0EB0">
      <w:pPr>
        <w:rPr>
          <w:strike/>
          <w:color w:val="FF0000"/>
        </w:rPr>
      </w:pPr>
      <w:r w:rsidRPr="00FF0EB0">
        <w:rPr>
          <w:strike/>
          <w:color w:val="FF0000"/>
        </w:rPr>
        <w:t xml:space="preserve"> For CPE devices adopt the following device dimensions for UE antenna modeling:</w:t>
      </w:r>
    </w:p>
    <w:p w14:paraId="1B8DFE90" w14:textId="77777777" w:rsidR="00FF0EB0" w:rsidRPr="00FF0EB0" w:rsidRDefault="00FF0EB0" w:rsidP="00FF0EB0">
      <w:pPr>
        <w:pStyle w:val="ListParagraph"/>
        <w:numPr>
          <w:ilvl w:val="0"/>
          <w:numId w:val="39"/>
        </w:numPr>
        <w:rPr>
          <w:strike/>
          <w:color w:val="FF0000"/>
        </w:rPr>
      </w:pPr>
      <w:r w:rsidRPr="00FF0EB0">
        <w:rPr>
          <w:strike/>
          <w:color w:val="FF0000"/>
        </w:rPr>
        <w:t>18 cm x 18 cm x 18 cm</w:t>
      </w:r>
    </w:p>
    <w:p w14:paraId="316BA10C" w14:textId="77777777" w:rsidR="00FF0EB0" w:rsidRPr="00FF0EB0" w:rsidRDefault="00FF0EB0" w:rsidP="00FF0EB0">
      <w:pPr>
        <w:pStyle w:val="ListParagraph"/>
        <w:numPr>
          <w:ilvl w:val="0"/>
          <w:numId w:val="39"/>
        </w:numPr>
        <w:spacing w:line="240" w:lineRule="auto"/>
        <w:rPr>
          <w:strike/>
          <w:color w:val="FF0000"/>
        </w:rPr>
      </w:pPr>
      <w:r w:rsidRPr="00FF0EB0">
        <w:rPr>
          <w:strike/>
          <w:color w:val="FF0000"/>
        </w:rPr>
        <w:t xml:space="preserve">The antennas are placed along the central horizontal plane and are oriented outwards from the </w:t>
      </w:r>
      <w:proofErr w:type="spellStart"/>
      <w:r w:rsidRPr="00FF0EB0">
        <w:rPr>
          <w:strike/>
          <w:color w:val="FF0000"/>
        </w:rPr>
        <w:t>centre</w:t>
      </w:r>
      <w:proofErr w:type="spellEnd"/>
      <w:r w:rsidRPr="00FF0EB0">
        <w:rPr>
          <w:strike/>
          <w:color w:val="FF0000"/>
        </w:rPr>
        <w:t xml:space="preserve"> of the cube. The relative antenna locations are </w:t>
      </w:r>
      <w:proofErr w:type="gramStart"/>
      <w:r w:rsidRPr="00FF0EB0">
        <w:rPr>
          <w:strike/>
          <w:color w:val="FF0000"/>
        </w:rPr>
        <w:t>similar to</w:t>
      </w:r>
      <w:proofErr w:type="gramEnd"/>
      <w:r w:rsidRPr="00FF0EB0">
        <w:rPr>
          <w:strike/>
          <w:color w:val="FF0000"/>
        </w:rPr>
        <w:t xml:space="preserve"> that of a handheld device.</w:t>
      </w:r>
    </w:p>
    <w:p w14:paraId="3B4B806A" w14:textId="009773E9" w:rsidR="00FF0EB0" w:rsidRDefault="00FF0EB0" w:rsidP="00FF0EB0">
      <w:pPr>
        <w:pStyle w:val="BodyText"/>
        <w:spacing w:after="0"/>
        <w:jc w:val="center"/>
        <w:rPr>
          <w:rFonts w:ascii="Times New Roman" w:eastAsiaTheme="minorEastAsia" w:hAnsi="Times New Roman"/>
          <w:szCs w:val="20"/>
          <w:lang w:eastAsia="ko-KR"/>
        </w:rPr>
      </w:pPr>
    </w:p>
    <w:p w14:paraId="0131D6ED" w14:textId="77777777" w:rsidR="00FF0EB0" w:rsidRDefault="00FF0EB0" w:rsidP="00426ECA">
      <w:pPr>
        <w:pStyle w:val="BodyText"/>
        <w:spacing w:after="0"/>
        <w:rPr>
          <w:rFonts w:ascii="Times New Roman" w:eastAsiaTheme="minorEastAsia" w:hAnsi="Times New Roman"/>
          <w:szCs w:val="20"/>
          <w:lang w:eastAsia="ko-KR"/>
        </w:rPr>
      </w:pPr>
    </w:p>
    <w:p w14:paraId="354C9E1F" w14:textId="1DF348CA" w:rsidR="00B504EF" w:rsidRDefault="00B504EF" w:rsidP="00B504EF">
      <w:pPr>
        <w:pStyle w:val="Heading5"/>
        <w:rPr>
          <w:lang w:val="en-US" w:eastAsia="zh-CN"/>
        </w:rPr>
      </w:pPr>
      <w:r>
        <w:rPr>
          <w:lang w:val="en-US" w:eastAsia="zh-CN"/>
        </w:rPr>
        <w:t>Proposal #4-5A</w:t>
      </w:r>
    </w:p>
    <w:p w14:paraId="575AD810" w14:textId="77777777" w:rsidR="00B504EF" w:rsidRDefault="00B504EF" w:rsidP="00B504EF">
      <w:r>
        <w:t>For UE antenna modeling of handheld devices,</w:t>
      </w:r>
    </w:p>
    <w:p w14:paraId="734C1FF6" w14:textId="4DC40F33" w:rsidR="00B504EF" w:rsidRPr="001200C2" w:rsidRDefault="00B504EF" w:rsidP="00B504EF">
      <w:pPr>
        <w:pStyle w:val="ListParagraph"/>
        <w:numPr>
          <w:ilvl w:val="0"/>
          <w:numId w:val="39"/>
        </w:numPr>
        <w:rPr>
          <w:color w:val="FF0000"/>
          <w:u w:val="single"/>
        </w:rPr>
      </w:pPr>
      <w:r w:rsidRPr="001200C2">
        <w:rPr>
          <w:color w:val="FF0000"/>
          <w:u w:val="single"/>
        </w:rPr>
        <w:t>Further study on defa</w:t>
      </w:r>
      <w:r w:rsidR="001200C2" w:rsidRPr="001200C2">
        <w:rPr>
          <w:color w:val="FF0000"/>
          <w:u w:val="single"/>
        </w:rPr>
        <w:t>ult antenna placement locations for 2, 3, 4, 6, and 8 antenna elements, including the need to define default antenna placement locations, and applicability of frequency ranges, e.g. FR1, FR2.</w:t>
      </w:r>
    </w:p>
    <w:p w14:paraId="531FBE9E" w14:textId="4D453697" w:rsidR="00B504EF" w:rsidRPr="001200C2" w:rsidRDefault="00B504EF" w:rsidP="00B504EF">
      <w:pPr>
        <w:pStyle w:val="ListParagraph"/>
        <w:numPr>
          <w:ilvl w:val="0"/>
          <w:numId w:val="39"/>
        </w:numPr>
        <w:rPr>
          <w:strike/>
          <w:color w:val="FF0000"/>
        </w:rPr>
      </w:pPr>
      <w:r w:rsidRPr="001200C2">
        <w:rPr>
          <w:strike/>
          <w:color w:val="FF0000"/>
        </w:rPr>
        <w:t>Default antenna placements for 2, 3, 4, 6, and 8 antenna elements are defined as follows:</w:t>
      </w:r>
    </w:p>
    <w:p w14:paraId="5008D68A" w14:textId="77777777" w:rsidR="00B504EF" w:rsidRDefault="00B504EF" w:rsidP="00426ECA">
      <w:pPr>
        <w:pStyle w:val="BodyText"/>
        <w:spacing w:after="0"/>
        <w:rPr>
          <w:rFonts w:ascii="Times New Roman" w:eastAsiaTheme="minorEastAsia" w:hAnsi="Times New Roman"/>
          <w:szCs w:val="20"/>
          <w:lang w:eastAsia="ko-KR"/>
        </w:rPr>
      </w:pPr>
    </w:p>
    <w:p w14:paraId="75F0E34B" w14:textId="77777777" w:rsidR="00B504EF" w:rsidRPr="00C6185B" w:rsidRDefault="00B504EF" w:rsidP="00426ECA">
      <w:pPr>
        <w:pStyle w:val="BodyText"/>
        <w:spacing w:after="0"/>
        <w:rPr>
          <w:rFonts w:ascii="Times New Roman" w:eastAsiaTheme="minorEastAsia" w:hAnsi="Times New Roman"/>
          <w:szCs w:val="20"/>
          <w:lang w:eastAsia="ko-KR"/>
        </w:rPr>
      </w:pPr>
    </w:p>
    <w:p w14:paraId="5FB54F22" w14:textId="77777777" w:rsidR="00426ECA" w:rsidRDefault="00426ECA" w:rsidP="00426EC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426ECA" w14:paraId="50CB4A70" w14:textId="77777777" w:rsidTr="00E93A76">
        <w:tc>
          <w:tcPr>
            <w:tcW w:w="1795" w:type="dxa"/>
            <w:shd w:val="clear" w:color="auto" w:fill="FBE4D5" w:themeFill="accent2" w:themeFillTint="33"/>
          </w:tcPr>
          <w:p w14:paraId="49A9A471" w14:textId="77777777" w:rsidR="00426ECA" w:rsidRDefault="00426ECA"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C165BC5" w14:textId="77777777" w:rsidR="00426ECA" w:rsidRDefault="00426ECA" w:rsidP="00E93A76">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426ECA" w14:paraId="0909424F" w14:textId="77777777" w:rsidTr="00E93A76">
        <w:tc>
          <w:tcPr>
            <w:tcW w:w="1795" w:type="dxa"/>
          </w:tcPr>
          <w:p w14:paraId="21F39B88" w14:textId="77777777" w:rsidR="00426ECA" w:rsidRDefault="00426ECA" w:rsidP="00E93A76">
            <w:pPr>
              <w:pStyle w:val="BodyText"/>
              <w:spacing w:before="0" w:after="0" w:line="240" w:lineRule="auto"/>
              <w:rPr>
                <w:rFonts w:ascii="Times New Roman" w:eastAsia="DengXian" w:hAnsi="Times New Roman"/>
                <w:szCs w:val="20"/>
                <w:lang w:eastAsia="zh-CN"/>
              </w:rPr>
            </w:pPr>
          </w:p>
        </w:tc>
        <w:tc>
          <w:tcPr>
            <w:tcW w:w="8995" w:type="dxa"/>
          </w:tcPr>
          <w:p w14:paraId="19A27904" w14:textId="77777777" w:rsidR="00426ECA" w:rsidRDefault="00426ECA" w:rsidP="00E93A76">
            <w:pPr>
              <w:spacing w:before="0" w:after="0" w:line="240" w:lineRule="auto"/>
              <w:rPr>
                <w:lang w:eastAsia="zh-CN"/>
              </w:rPr>
            </w:pPr>
          </w:p>
        </w:tc>
      </w:tr>
      <w:tr w:rsidR="00426ECA" w14:paraId="4E850643" w14:textId="77777777" w:rsidTr="00E93A76">
        <w:tc>
          <w:tcPr>
            <w:tcW w:w="1795" w:type="dxa"/>
          </w:tcPr>
          <w:p w14:paraId="4341787C" w14:textId="77777777" w:rsidR="00426ECA" w:rsidRDefault="00426ECA" w:rsidP="00E93A76">
            <w:pPr>
              <w:pStyle w:val="BodyText"/>
              <w:spacing w:before="0" w:after="0" w:line="240" w:lineRule="auto"/>
              <w:rPr>
                <w:rFonts w:ascii="Times New Roman" w:eastAsia="DengXian" w:hAnsi="Times New Roman"/>
                <w:szCs w:val="20"/>
                <w:lang w:eastAsia="zh-CN"/>
              </w:rPr>
            </w:pPr>
          </w:p>
        </w:tc>
        <w:tc>
          <w:tcPr>
            <w:tcW w:w="8995" w:type="dxa"/>
          </w:tcPr>
          <w:p w14:paraId="41B81832" w14:textId="77777777" w:rsidR="00426ECA" w:rsidRDefault="00426ECA" w:rsidP="00E93A76">
            <w:pPr>
              <w:pStyle w:val="Heading5"/>
              <w:spacing w:before="0" w:after="0" w:line="240" w:lineRule="auto"/>
              <w:rPr>
                <w:rFonts w:ascii="Times New Roman" w:eastAsia="DengXian" w:hAnsi="Times New Roman"/>
                <w:sz w:val="20"/>
                <w:lang w:val="en-US" w:eastAsia="zh-CN"/>
              </w:rPr>
            </w:pPr>
          </w:p>
        </w:tc>
      </w:tr>
      <w:tr w:rsidR="00426ECA" w14:paraId="63599942" w14:textId="77777777" w:rsidTr="00E93A76">
        <w:tc>
          <w:tcPr>
            <w:tcW w:w="1795" w:type="dxa"/>
          </w:tcPr>
          <w:p w14:paraId="604E18D9" w14:textId="77777777" w:rsidR="00426ECA" w:rsidRDefault="00426ECA" w:rsidP="00E93A76">
            <w:pPr>
              <w:pStyle w:val="BodyText"/>
              <w:spacing w:after="0" w:line="240" w:lineRule="auto"/>
              <w:rPr>
                <w:rFonts w:eastAsia="Yu Mincho" w:cs="Times"/>
                <w:szCs w:val="20"/>
                <w:lang w:eastAsia="ja-JP"/>
              </w:rPr>
            </w:pPr>
          </w:p>
        </w:tc>
        <w:tc>
          <w:tcPr>
            <w:tcW w:w="8995" w:type="dxa"/>
          </w:tcPr>
          <w:p w14:paraId="2F1C14E0" w14:textId="77777777" w:rsidR="00426ECA" w:rsidRDefault="00426ECA" w:rsidP="00E93A76">
            <w:pPr>
              <w:pStyle w:val="Heading5"/>
              <w:spacing w:before="0" w:after="0" w:line="240" w:lineRule="auto"/>
              <w:rPr>
                <w:rFonts w:ascii="Times" w:eastAsia="Yu Mincho" w:hAnsi="Times" w:cs="Times"/>
                <w:sz w:val="20"/>
                <w:lang w:val="en-US" w:eastAsia="ja-JP"/>
              </w:rPr>
            </w:pPr>
          </w:p>
        </w:tc>
      </w:tr>
    </w:tbl>
    <w:p w14:paraId="7F59688B" w14:textId="77777777" w:rsidR="00426ECA" w:rsidRDefault="00426ECA" w:rsidP="00426ECA">
      <w:pPr>
        <w:pStyle w:val="BodyText"/>
        <w:spacing w:after="0"/>
        <w:rPr>
          <w:rFonts w:ascii="Times New Roman" w:eastAsiaTheme="minorEastAsia" w:hAnsi="Times New Roman"/>
          <w:szCs w:val="20"/>
          <w:lang w:eastAsia="ko-KR"/>
        </w:rPr>
      </w:pPr>
    </w:p>
    <w:p w14:paraId="240C8818" w14:textId="77777777" w:rsidR="00426ECA" w:rsidRDefault="00426ECA" w:rsidP="00426ECA">
      <w:pPr>
        <w:pStyle w:val="BodyText"/>
        <w:spacing w:after="0"/>
        <w:rPr>
          <w:rFonts w:ascii="Times New Roman" w:eastAsiaTheme="minorEastAsia" w:hAnsi="Times New Roman"/>
          <w:szCs w:val="20"/>
          <w:lang w:eastAsia="ko-KR"/>
        </w:rPr>
      </w:pPr>
    </w:p>
    <w:p w14:paraId="5E58D50B" w14:textId="77777777" w:rsidR="00426ECA" w:rsidRDefault="00426ECA">
      <w:pPr>
        <w:pStyle w:val="BodyText"/>
        <w:spacing w:after="0"/>
        <w:rPr>
          <w:rFonts w:ascii="Times New Roman" w:eastAsiaTheme="minorEastAsia" w:hAnsi="Times New Roman"/>
          <w:szCs w:val="20"/>
          <w:lang w:eastAsia="ko-KR"/>
        </w:rPr>
      </w:pPr>
    </w:p>
    <w:p w14:paraId="2D7E7E8F" w14:textId="77777777" w:rsidR="00426ECA" w:rsidRDefault="00426ECA">
      <w:pPr>
        <w:pStyle w:val="BodyText"/>
        <w:spacing w:after="0"/>
        <w:rPr>
          <w:rFonts w:ascii="Times New Roman" w:eastAsiaTheme="minorEastAsia" w:hAnsi="Times New Roman"/>
          <w:szCs w:val="20"/>
          <w:lang w:eastAsia="ko-KR"/>
        </w:rPr>
      </w:pPr>
    </w:p>
    <w:p w14:paraId="67C0768B" w14:textId="77777777" w:rsidR="00721FF8" w:rsidRDefault="00721FF8">
      <w:pPr>
        <w:pStyle w:val="BodyText"/>
        <w:spacing w:after="0"/>
        <w:rPr>
          <w:rFonts w:ascii="Times New Roman" w:eastAsiaTheme="minorEastAsia" w:hAnsi="Times New Roman"/>
          <w:szCs w:val="20"/>
          <w:lang w:eastAsia="ko-KR"/>
        </w:rPr>
      </w:pPr>
    </w:p>
    <w:p w14:paraId="5D90AF8D" w14:textId="77777777" w:rsidR="00721FF8" w:rsidRDefault="005C28C1">
      <w:pPr>
        <w:pStyle w:val="Heading2"/>
        <w:ind w:left="720" w:hanging="720"/>
        <w:rPr>
          <w:rFonts w:eastAsiaTheme="minorEastAsia"/>
          <w:lang w:val="en-US" w:eastAsia="ko-KR"/>
        </w:rPr>
      </w:pPr>
      <w:r>
        <w:rPr>
          <w:rFonts w:eastAsia="SimSun"/>
          <w:lang w:val="en-US" w:eastAsia="zh-CN"/>
        </w:rPr>
        <w:t>4.5 Other Modeling Aspects</w:t>
      </w:r>
    </w:p>
    <w:p w14:paraId="12AB9422" w14:textId="77777777" w:rsidR="00721FF8" w:rsidRDefault="00721FF8">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721FF8" w14:paraId="1CD8E257" w14:textId="77777777">
        <w:tc>
          <w:tcPr>
            <w:tcW w:w="1525" w:type="dxa"/>
            <w:shd w:val="clear" w:color="auto" w:fill="DEEAF6" w:themeFill="accent5" w:themeFillTint="33"/>
            <w:vAlign w:val="center"/>
          </w:tcPr>
          <w:p w14:paraId="5B5EA302"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58A06894" w14:textId="77777777" w:rsidR="00721FF8" w:rsidRDefault="005C28C1">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721FF8" w14:paraId="5B19CE26" w14:textId="77777777">
        <w:tc>
          <w:tcPr>
            <w:tcW w:w="1525" w:type="dxa"/>
          </w:tcPr>
          <w:p w14:paraId="476FDEA6" w14:textId="77777777" w:rsidR="00721FF8" w:rsidRDefault="005C28C1">
            <w:pPr>
              <w:spacing w:before="0" w:after="0" w:line="240" w:lineRule="auto"/>
              <w:jc w:val="left"/>
            </w:pPr>
            <w:r>
              <w:t>[8] Nvidia</w:t>
            </w:r>
          </w:p>
        </w:tc>
        <w:tc>
          <w:tcPr>
            <w:tcW w:w="9180" w:type="dxa"/>
          </w:tcPr>
          <w:p w14:paraId="29BD653E" w14:textId="77777777" w:rsidR="00721FF8" w:rsidRDefault="005C28C1">
            <w:pPr>
              <w:spacing w:before="0" w:after="0" w:line="240" w:lineRule="auto"/>
            </w:pPr>
            <w:r>
              <w:rPr>
                <w:b/>
                <w:bCs/>
              </w:rPr>
              <w:t xml:space="preserve">Observation 1: </w:t>
            </w:r>
            <w:r>
              <w:t>Wireless channel modelling needs to provide consistency and, above all, a correct representation of the frequency, spatial, and temporal correlation across base stations, devices, and objects in the environment.</w:t>
            </w:r>
          </w:p>
          <w:p w14:paraId="61E1B451" w14:textId="77777777" w:rsidR="00721FF8" w:rsidRDefault="005C28C1">
            <w:pPr>
              <w:spacing w:before="0" w:after="0" w:line="240" w:lineRule="auto"/>
            </w:pPr>
            <w:r>
              <w:rPr>
                <w:b/>
                <w:bCs/>
              </w:rPr>
              <w:t xml:space="preserve">Observation 2: </w:t>
            </w:r>
            <w:r>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2ACF7B7E" w14:textId="77777777" w:rsidR="00721FF8" w:rsidRDefault="00721FF8">
            <w:pPr>
              <w:spacing w:before="0" w:after="0" w:line="240" w:lineRule="auto"/>
            </w:pPr>
          </w:p>
          <w:p w14:paraId="74C1521C" w14:textId="77777777" w:rsidR="00721FF8" w:rsidRDefault="005C28C1">
            <w:pPr>
              <w:spacing w:before="0" w:after="0" w:line="240" w:lineRule="auto"/>
            </w:pPr>
            <w:bookmarkStart w:id="103" w:name="_Hlk157614714"/>
            <w:r>
              <w:t xml:space="preserve">Observation 3: Task Group IEEE 802.11bf has embraced ray </w:t>
            </w:r>
            <w:proofErr w:type="gramStart"/>
            <w:r>
              <w:t>tracing based</w:t>
            </w:r>
            <w:proofErr w:type="gramEnd"/>
            <w:r>
              <w:t xml:space="preserve"> channel model for </w:t>
            </w:r>
            <w:proofErr w:type="spellStart"/>
            <w:r>
              <w:t>WiFi</w:t>
            </w:r>
            <w:proofErr w:type="spellEnd"/>
            <w:r>
              <w:t xml:space="preserve"> sensing.</w:t>
            </w:r>
          </w:p>
          <w:p w14:paraId="3777E4FF" w14:textId="77777777" w:rsidR="00721FF8" w:rsidRDefault="00721FF8">
            <w:pPr>
              <w:spacing w:before="0" w:after="0" w:line="240" w:lineRule="auto"/>
            </w:pPr>
          </w:p>
          <w:bookmarkEnd w:id="103"/>
          <w:p w14:paraId="0D98E8FA" w14:textId="77777777" w:rsidR="00721FF8" w:rsidRDefault="005C28C1">
            <w:pPr>
              <w:spacing w:before="0" w:after="0" w:line="240" w:lineRule="auto"/>
            </w:pPr>
            <w:r>
              <w:rPr>
                <w:b/>
                <w:bCs/>
              </w:rPr>
              <w:t xml:space="preserve">Observation 4: </w:t>
            </w:r>
            <w:r>
              <w:t>Ray tracing simulations offer a valuable complement by providing cost-effective, controlled, and flexible tools for studying signal propagation characteristics in diverse scenarios.</w:t>
            </w:r>
          </w:p>
          <w:p w14:paraId="3E2E663C" w14:textId="77777777" w:rsidR="00721FF8" w:rsidRDefault="005C28C1">
            <w:pPr>
              <w:spacing w:before="0" w:after="0" w:line="240" w:lineRule="auto"/>
            </w:pPr>
            <w:r>
              <w:t>Proposal 5: Complement field measurements with ray tracing simulations to validate the channel model of TR38.901 at least for 7-24 GHz.</w:t>
            </w:r>
          </w:p>
          <w:p w14:paraId="1514D41B" w14:textId="77777777" w:rsidR="00721FF8" w:rsidRDefault="00721FF8">
            <w:pPr>
              <w:autoSpaceDE w:val="0"/>
              <w:autoSpaceDN w:val="0"/>
              <w:adjustRightInd w:val="0"/>
              <w:snapToGrid w:val="0"/>
              <w:spacing w:before="0" w:after="0" w:line="240" w:lineRule="auto"/>
              <w:contextualSpacing/>
              <w:rPr>
                <w:bCs/>
                <w:lang w:eastAsia="zh-CN"/>
              </w:rPr>
            </w:pPr>
          </w:p>
        </w:tc>
      </w:tr>
      <w:tr w:rsidR="00721FF8" w14:paraId="45F98A88" w14:textId="77777777">
        <w:tc>
          <w:tcPr>
            <w:tcW w:w="1525" w:type="dxa"/>
          </w:tcPr>
          <w:p w14:paraId="08066671" w14:textId="77777777" w:rsidR="00721FF8" w:rsidRDefault="005C28C1">
            <w:pPr>
              <w:spacing w:before="0" w:after="0" w:line="240" w:lineRule="auto"/>
              <w:rPr>
                <w:rFonts w:eastAsiaTheme="minorEastAsia"/>
                <w:lang w:eastAsia="ko-KR"/>
              </w:rPr>
            </w:pPr>
            <w:r>
              <w:rPr>
                <w:rFonts w:eastAsiaTheme="minorEastAsia"/>
                <w:lang w:eastAsia="ko-KR"/>
              </w:rPr>
              <w:lastRenderedPageBreak/>
              <w:t>[20] Nokia</w:t>
            </w:r>
          </w:p>
        </w:tc>
        <w:tc>
          <w:tcPr>
            <w:tcW w:w="9180" w:type="dxa"/>
          </w:tcPr>
          <w:p w14:paraId="7894C055" w14:textId="77777777" w:rsidR="00721FF8" w:rsidRDefault="005C28C1">
            <w:pPr>
              <w:pStyle w:val="RAN4observation0"/>
              <w:spacing w:before="0" w:after="0" w:line="240" w:lineRule="auto"/>
              <w:rPr>
                <w:lang w:val="en-US"/>
              </w:rPr>
            </w:pPr>
            <w:bookmarkStart w:id="104" w:name="_Toc179219867"/>
            <w:r>
              <w:rPr>
                <w:lang w:val="en-US"/>
              </w:rPr>
              <w:t>The only justified way to validate the changes in the existing models is to compare the measurements at different frequencies (in the whole 0.5-100GHz range) in the same location and conditions.</w:t>
            </w:r>
            <w:bookmarkEnd w:id="104"/>
            <w:r>
              <w:rPr>
                <w:lang w:val="en-US"/>
              </w:rPr>
              <w:t xml:space="preserve"> Otherwise, the differences in between the existing model parameters and results of new measurements are unavoidable and it is impossible to infer whether the difference is due to the different frequency or scenario. Moreover, the significance of system-level impact of these potential changes is not obvious and requires thorough validation.</w:t>
            </w:r>
          </w:p>
          <w:p w14:paraId="7DA3816C" w14:textId="77777777" w:rsidR="00721FF8" w:rsidRDefault="00721FF8">
            <w:pPr>
              <w:spacing w:before="0" w:after="0" w:line="240" w:lineRule="auto"/>
            </w:pPr>
          </w:p>
          <w:p w14:paraId="04A918E1" w14:textId="77777777" w:rsidR="00721FF8" w:rsidRDefault="005C28C1">
            <w:pPr>
              <w:pStyle w:val="RAN4observation0"/>
              <w:spacing w:before="0" w:after="0" w:line="240" w:lineRule="auto"/>
              <w:rPr>
                <w:lang w:val="en-US"/>
              </w:rPr>
            </w:pPr>
            <w:r>
              <w:rPr>
                <w:lang w:val="en-US"/>
              </w:rPr>
              <w:t>The maintenance of frequency continuity outside of 7-24GHz requires either re-evaluation of all measurements in the whole 0.5-100GHz range or interpolation of the parameters around 7 and 24GHz what is not physical.</w:t>
            </w:r>
          </w:p>
          <w:p w14:paraId="662C20F7" w14:textId="77777777" w:rsidR="00721FF8" w:rsidRDefault="00721FF8">
            <w:pPr>
              <w:spacing w:before="0" w:after="0" w:line="240" w:lineRule="auto"/>
            </w:pPr>
          </w:p>
        </w:tc>
      </w:tr>
    </w:tbl>
    <w:p w14:paraId="11446557" w14:textId="77777777" w:rsidR="00721FF8" w:rsidRDefault="00721FF8">
      <w:pPr>
        <w:pStyle w:val="BodyText"/>
        <w:spacing w:after="0"/>
        <w:rPr>
          <w:rFonts w:ascii="Times New Roman" w:eastAsiaTheme="minorEastAsia" w:hAnsi="Times New Roman"/>
          <w:szCs w:val="20"/>
          <w:lang w:eastAsia="ko-KR"/>
        </w:rPr>
      </w:pPr>
    </w:p>
    <w:p w14:paraId="07F07D98" w14:textId="77777777" w:rsidR="00721FF8" w:rsidRDefault="005C28C1">
      <w:pPr>
        <w:pStyle w:val="Heading4"/>
        <w:rPr>
          <w:rFonts w:eastAsia="SimSun"/>
          <w:lang w:val="en-US" w:eastAsia="zh-CN"/>
        </w:rPr>
      </w:pPr>
      <w:r>
        <w:rPr>
          <w:rFonts w:eastAsia="SimSun"/>
          <w:lang w:val="en-US" w:eastAsia="zh-CN"/>
        </w:rPr>
        <w:t>Summary of Issues</w:t>
      </w:r>
    </w:p>
    <w:p w14:paraId="300EF288" w14:textId="77777777" w:rsidR="00721FF8" w:rsidRDefault="005C28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Pr>
          <w:rFonts w:ascii="Times New Roman" w:hAnsi="Times New Roman"/>
          <w:szCs w:val="20"/>
          <w:lang w:eastAsia="zh-CN"/>
        </w:rPr>
        <w:t>.</w:t>
      </w:r>
    </w:p>
    <w:p w14:paraId="487B1BBB" w14:textId="77777777" w:rsidR="00721FF8" w:rsidRDefault="00721FF8">
      <w:pPr>
        <w:pStyle w:val="BodyText"/>
        <w:spacing w:after="0"/>
        <w:rPr>
          <w:rFonts w:ascii="Times New Roman" w:eastAsiaTheme="minorEastAsia" w:hAnsi="Times New Roman"/>
          <w:szCs w:val="20"/>
          <w:lang w:eastAsia="ko-KR"/>
        </w:rPr>
      </w:pPr>
    </w:p>
    <w:p w14:paraId="35E3A3FC" w14:textId="77777777" w:rsidR="00721FF8" w:rsidRDefault="005C28C1">
      <w:pPr>
        <w:pStyle w:val="Heading4"/>
        <w:rPr>
          <w:rFonts w:eastAsia="SimSun"/>
          <w:lang w:val="en-US" w:eastAsia="zh-CN"/>
        </w:rPr>
      </w:pPr>
      <w:r>
        <w:rPr>
          <w:rFonts w:eastAsia="SimSun"/>
          <w:lang w:val="en-US" w:eastAsia="zh-CN"/>
        </w:rPr>
        <w:t>Round #1 Discussion</w:t>
      </w:r>
    </w:p>
    <w:p w14:paraId="7916C639" w14:textId="77777777" w:rsidR="00721FF8" w:rsidRDefault="005C28C1">
      <w:pPr>
        <w:rPr>
          <w:lang w:eastAsia="zh-CN"/>
        </w:rPr>
      </w:pPr>
      <w:r>
        <w:rPr>
          <w:lang w:eastAsia="zh-CN"/>
        </w:rPr>
        <w:t>Please provide comments on UE antenna modeling issues. Please comment on Proposal #4-1, #4-2, #4-3, #4-4, and #4-5. Moderator will update the proposal further based on inputs.</w:t>
      </w:r>
    </w:p>
    <w:tbl>
      <w:tblPr>
        <w:tblStyle w:val="TableGrid"/>
        <w:tblW w:w="0" w:type="auto"/>
        <w:tblLook w:val="04A0" w:firstRow="1" w:lastRow="0" w:firstColumn="1" w:lastColumn="0" w:noHBand="0" w:noVBand="1"/>
      </w:tblPr>
      <w:tblGrid>
        <w:gridCol w:w="1795"/>
        <w:gridCol w:w="8995"/>
      </w:tblGrid>
      <w:tr w:rsidR="00721FF8" w14:paraId="4BD16328" w14:textId="77777777">
        <w:tc>
          <w:tcPr>
            <w:tcW w:w="1795" w:type="dxa"/>
            <w:shd w:val="clear" w:color="auto" w:fill="FBE4D5" w:themeFill="accent2" w:themeFillTint="33"/>
          </w:tcPr>
          <w:p w14:paraId="79BF6413"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E6F3858" w14:textId="77777777" w:rsidR="00721FF8" w:rsidRDefault="005C28C1">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21FF8" w14:paraId="72A8804A" w14:textId="77777777">
        <w:tc>
          <w:tcPr>
            <w:tcW w:w="1795" w:type="dxa"/>
          </w:tcPr>
          <w:p w14:paraId="3AD5D18B" w14:textId="77777777" w:rsidR="00721FF8" w:rsidRDefault="00721FF8">
            <w:pPr>
              <w:pStyle w:val="BodyText"/>
              <w:spacing w:before="0" w:after="0" w:line="240" w:lineRule="auto"/>
              <w:rPr>
                <w:rFonts w:ascii="Times New Roman" w:hAnsi="Times New Roman"/>
                <w:szCs w:val="20"/>
                <w:lang w:eastAsia="ko-KR"/>
              </w:rPr>
            </w:pPr>
          </w:p>
        </w:tc>
        <w:tc>
          <w:tcPr>
            <w:tcW w:w="8995" w:type="dxa"/>
          </w:tcPr>
          <w:p w14:paraId="37D49D6F" w14:textId="77777777" w:rsidR="00721FF8" w:rsidRDefault="00721FF8">
            <w:pPr>
              <w:pStyle w:val="BodyText"/>
              <w:spacing w:before="0" w:after="0" w:line="240" w:lineRule="auto"/>
              <w:rPr>
                <w:rFonts w:ascii="Times New Roman" w:hAnsi="Times New Roman"/>
                <w:szCs w:val="20"/>
                <w:lang w:eastAsia="ko-KR"/>
              </w:rPr>
            </w:pPr>
          </w:p>
        </w:tc>
      </w:tr>
      <w:tr w:rsidR="00721FF8" w14:paraId="1EC1281D" w14:textId="77777777">
        <w:trPr>
          <w:trHeight w:val="46"/>
        </w:trPr>
        <w:tc>
          <w:tcPr>
            <w:tcW w:w="1795" w:type="dxa"/>
          </w:tcPr>
          <w:p w14:paraId="454E9656" w14:textId="77777777" w:rsidR="00721FF8" w:rsidRDefault="00721FF8">
            <w:pPr>
              <w:pStyle w:val="BodyText"/>
              <w:spacing w:before="0" w:after="0" w:line="240" w:lineRule="auto"/>
              <w:rPr>
                <w:rFonts w:ascii="Times New Roman" w:hAnsi="Times New Roman"/>
                <w:szCs w:val="20"/>
                <w:lang w:eastAsia="zh-CN"/>
              </w:rPr>
            </w:pPr>
          </w:p>
        </w:tc>
        <w:tc>
          <w:tcPr>
            <w:tcW w:w="8995" w:type="dxa"/>
          </w:tcPr>
          <w:p w14:paraId="72EA3A08" w14:textId="77777777" w:rsidR="00721FF8" w:rsidRDefault="00721FF8">
            <w:pPr>
              <w:pStyle w:val="BodyText"/>
              <w:spacing w:before="0" w:after="0" w:line="240" w:lineRule="auto"/>
              <w:rPr>
                <w:rFonts w:ascii="Times New Roman" w:hAnsi="Times New Roman"/>
                <w:szCs w:val="20"/>
                <w:lang w:eastAsia="zh-CN"/>
              </w:rPr>
            </w:pPr>
          </w:p>
        </w:tc>
      </w:tr>
    </w:tbl>
    <w:p w14:paraId="732CA6E4" w14:textId="77777777" w:rsidR="00721FF8" w:rsidRDefault="00721FF8">
      <w:pPr>
        <w:pStyle w:val="BodyText"/>
        <w:spacing w:after="0"/>
        <w:rPr>
          <w:rFonts w:ascii="Times New Roman" w:eastAsiaTheme="minorEastAsia" w:hAnsi="Times New Roman"/>
          <w:szCs w:val="20"/>
          <w:lang w:eastAsia="ko-KR"/>
        </w:rPr>
      </w:pPr>
    </w:p>
    <w:p w14:paraId="130B682D" w14:textId="77777777" w:rsidR="00721FF8" w:rsidRDefault="00721FF8">
      <w:pPr>
        <w:pStyle w:val="BodyText"/>
        <w:spacing w:after="0"/>
        <w:rPr>
          <w:rFonts w:ascii="Times New Roman" w:eastAsiaTheme="minorEastAsia" w:hAnsi="Times New Roman"/>
          <w:szCs w:val="20"/>
          <w:lang w:eastAsia="ko-KR"/>
        </w:rPr>
      </w:pPr>
    </w:p>
    <w:p w14:paraId="37A836AD" w14:textId="77777777" w:rsidR="00721FF8" w:rsidRDefault="00721FF8">
      <w:pPr>
        <w:pStyle w:val="BodyText"/>
        <w:spacing w:after="0"/>
        <w:rPr>
          <w:rFonts w:ascii="Times New Roman" w:eastAsiaTheme="minorEastAsia" w:hAnsi="Times New Roman"/>
          <w:szCs w:val="20"/>
          <w:lang w:eastAsia="ko-KR"/>
        </w:rPr>
      </w:pPr>
    </w:p>
    <w:p w14:paraId="4B466AC1" w14:textId="77777777" w:rsidR="00721FF8" w:rsidRDefault="005C28C1">
      <w:pPr>
        <w:pStyle w:val="Heading2"/>
        <w:ind w:left="720" w:hanging="720"/>
        <w:rPr>
          <w:rFonts w:eastAsiaTheme="minorEastAsia"/>
          <w:lang w:val="en-US" w:eastAsia="ko-KR"/>
        </w:rPr>
      </w:pPr>
      <w:r>
        <w:rPr>
          <w:rFonts w:eastAsia="SimSun"/>
          <w:lang w:val="en-US" w:eastAsia="zh-CN"/>
        </w:rPr>
        <w:t>4.6 Capturing measurement data</w:t>
      </w:r>
    </w:p>
    <w:p w14:paraId="677A5B22" w14:textId="77777777" w:rsidR="00721FF8" w:rsidRDefault="005C28C1">
      <w:r>
        <w:t>Companies are asked to provide inputs to the data source collection based on the template provided in R1-2403969.</w:t>
      </w:r>
    </w:p>
    <w:p w14:paraId="5C070C34" w14:textId="77777777" w:rsidR="00721FF8" w:rsidRDefault="005C28C1">
      <w:pPr>
        <w:rPr>
          <w:color w:val="0070C0"/>
        </w:rPr>
      </w:pPr>
      <w:r>
        <w:t xml:space="preserve">Each company may update the excel sheet in </w:t>
      </w:r>
      <w:r>
        <w:rPr>
          <w:color w:val="0070C0"/>
        </w:rPr>
        <w:t>ftp://tsg_ran/WG1_RL1/TSGR1_119/Inbox/drafts/9.8(FS_NR_7_24GHz_CHmod)/source data collection</w:t>
      </w:r>
    </w:p>
    <w:p w14:paraId="156C1377" w14:textId="77777777" w:rsidR="00721FF8" w:rsidRDefault="005C28C1">
      <w:r>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721FF8" w14:paraId="1F1FB6A1" w14:textId="77777777">
        <w:trPr>
          <w:trHeight w:val="582"/>
        </w:trPr>
        <w:tc>
          <w:tcPr>
            <w:tcW w:w="1335" w:type="dxa"/>
            <w:shd w:val="clear" w:color="auto" w:fill="E2EFD9" w:themeFill="accent6" w:themeFillTint="33"/>
          </w:tcPr>
          <w:p w14:paraId="6E337745" w14:textId="77777777" w:rsidR="00721FF8" w:rsidRDefault="005C28C1">
            <w:pPr>
              <w:pStyle w:val="BodyText"/>
              <w:spacing w:after="0"/>
              <w:jc w:val="left"/>
              <w:rPr>
                <w:rFonts w:ascii="Times New Roman" w:hAnsi="Times New Roman"/>
                <w:b/>
                <w:bCs/>
                <w:szCs w:val="20"/>
                <w:lang w:eastAsia="zh-CN"/>
              </w:rPr>
            </w:pPr>
            <w:r>
              <w:rPr>
                <w:rFonts w:ascii="Times New Roman" w:hAnsi="Times New Roman"/>
                <w:b/>
                <w:bCs/>
                <w:szCs w:val="20"/>
                <w:lang w:eastAsia="zh-CN"/>
              </w:rPr>
              <w:t>Data Entry Row</w:t>
            </w:r>
          </w:p>
        </w:tc>
        <w:tc>
          <w:tcPr>
            <w:tcW w:w="1372" w:type="dxa"/>
            <w:shd w:val="clear" w:color="auto" w:fill="E2EFD9" w:themeFill="accent6" w:themeFillTint="33"/>
          </w:tcPr>
          <w:p w14:paraId="4773975D" w14:textId="77777777" w:rsidR="00721FF8" w:rsidRDefault="005C28C1">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w:t>
            </w:r>
          </w:p>
        </w:tc>
        <w:tc>
          <w:tcPr>
            <w:tcW w:w="4612" w:type="dxa"/>
            <w:shd w:val="clear" w:color="auto" w:fill="E2EFD9" w:themeFill="accent6" w:themeFillTint="33"/>
          </w:tcPr>
          <w:p w14:paraId="3882AA05" w14:textId="77777777" w:rsidR="00721FF8" w:rsidRDefault="005C28C1">
            <w:pPr>
              <w:pStyle w:val="BodyText"/>
              <w:spacing w:after="0"/>
              <w:jc w:val="left"/>
              <w:rPr>
                <w:rFonts w:ascii="Times New Roman" w:hAnsi="Times New Roman"/>
                <w:b/>
                <w:bCs/>
                <w:szCs w:val="20"/>
                <w:lang w:eastAsia="zh-CN"/>
              </w:rPr>
            </w:pPr>
            <w:r>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07C1567D" w14:textId="77777777" w:rsidR="00721FF8" w:rsidRDefault="005C28C1">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 Response</w:t>
            </w:r>
          </w:p>
        </w:tc>
      </w:tr>
      <w:tr w:rsidR="00721FF8" w14:paraId="59DDB0FF" w14:textId="77777777">
        <w:trPr>
          <w:trHeight w:val="345"/>
        </w:trPr>
        <w:tc>
          <w:tcPr>
            <w:tcW w:w="1335" w:type="dxa"/>
          </w:tcPr>
          <w:p w14:paraId="1EAE0154" w14:textId="77777777" w:rsidR="00721FF8" w:rsidRDefault="00721FF8">
            <w:pPr>
              <w:pStyle w:val="BodyText"/>
              <w:spacing w:after="0"/>
              <w:rPr>
                <w:rFonts w:ascii="Times New Roman" w:eastAsiaTheme="minorEastAsia" w:hAnsi="Times New Roman"/>
                <w:szCs w:val="20"/>
                <w:lang w:eastAsia="ko-KR"/>
              </w:rPr>
            </w:pPr>
          </w:p>
        </w:tc>
        <w:tc>
          <w:tcPr>
            <w:tcW w:w="1372" w:type="dxa"/>
          </w:tcPr>
          <w:p w14:paraId="1475A7E5" w14:textId="77777777" w:rsidR="00721FF8" w:rsidRDefault="00721FF8">
            <w:pPr>
              <w:pStyle w:val="BodyText"/>
              <w:spacing w:after="0"/>
              <w:rPr>
                <w:rFonts w:ascii="Times New Roman" w:eastAsiaTheme="minorEastAsia" w:hAnsi="Times New Roman"/>
                <w:szCs w:val="20"/>
                <w:lang w:eastAsia="ko-KR"/>
              </w:rPr>
            </w:pPr>
          </w:p>
        </w:tc>
        <w:tc>
          <w:tcPr>
            <w:tcW w:w="4612" w:type="dxa"/>
          </w:tcPr>
          <w:p w14:paraId="00B6AE66" w14:textId="77777777" w:rsidR="00721FF8" w:rsidRDefault="00721FF8">
            <w:pPr>
              <w:pStyle w:val="BodyText"/>
              <w:spacing w:after="0"/>
              <w:rPr>
                <w:rFonts w:ascii="Times New Roman" w:eastAsiaTheme="minorEastAsia" w:hAnsi="Times New Roman"/>
                <w:szCs w:val="20"/>
                <w:lang w:eastAsia="ko-KR"/>
              </w:rPr>
            </w:pPr>
          </w:p>
        </w:tc>
        <w:tc>
          <w:tcPr>
            <w:tcW w:w="3399" w:type="dxa"/>
          </w:tcPr>
          <w:p w14:paraId="7B4D26FD" w14:textId="77777777" w:rsidR="00721FF8" w:rsidRDefault="00721FF8">
            <w:pPr>
              <w:pStyle w:val="BodyText"/>
              <w:spacing w:after="0"/>
              <w:rPr>
                <w:rFonts w:ascii="Times New Roman" w:hAnsi="Times New Roman"/>
                <w:szCs w:val="20"/>
                <w:lang w:eastAsia="zh-CN"/>
              </w:rPr>
            </w:pPr>
          </w:p>
        </w:tc>
      </w:tr>
      <w:tr w:rsidR="00721FF8" w14:paraId="02596E92" w14:textId="77777777">
        <w:trPr>
          <w:trHeight w:val="345"/>
        </w:trPr>
        <w:tc>
          <w:tcPr>
            <w:tcW w:w="1335" w:type="dxa"/>
          </w:tcPr>
          <w:p w14:paraId="28DBFA09" w14:textId="77777777" w:rsidR="00721FF8" w:rsidRDefault="00721FF8">
            <w:pPr>
              <w:pStyle w:val="BodyText"/>
              <w:spacing w:after="0"/>
              <w:rPr>
                <w:rFonts w:ascii="Times New Roman" w:eastAsiaTheme="minorEastAsia" w:hAnsi="Times New Roman"/>
                <w:szCs w:val="20"/>
                <w:lang w:eastAsia="ko-KR"/>
              </w:rPr>
            </w:pPr>
          </w:p>
        </w:tc>
        <w:tc>
          <w:tcPr>
            <w:tcW w:w="1372" w:type="dxa"/>
          </w:tcPr>
          <w:p w14:paraId="1A13E51E" w14:textId="77777777" w:rsidR="00721FF8" w:rsidRDefault="00721FF8">
            <w:pPr>
              <w:pStyle w:val="BodyText"/>
              <w:spacing w:after="0"/>
              <w:rPr>
                <w:rFonts w:ascii="Times New Roman" w:eastAsiaTheme="minorEastAsia" w:hAnsi="Times New Roman"/>
                <w:szCs w:val="20"/>
                <w:lang w:eastAsia="ko-KR"/>
              </w:rPr>
            </w:pPr>
          </w:p>
        </w:tc>
        <w:tc>
          <w:tcPr>
            <w:tcW w:w="4612" w:type="dxa"/>
          </w:tcPr>
          <w:p w14:paraId="08496C12" w14:textId="77777777" w:rsidR="00721FF8" w:rsidRDefault="00721FF8">
            <w:pPr>
              <w:pStyle w:val="BodyText"/>
              <w:spacing w:after="0"/>
              <w:rPr>
                <w:rFonts w:ascii="Times New Roman" w:eastAsiaTheme="minorEastAsia" w:hAnsi="Times New Roman"/>
                <w:szCs w:val="20"/>
                <w:lang w:eastAsia="ko-KR"/>
              </w:rPr>
            </w:pPr>
          </w:p>
        </w:tc>
        <w:tc>
          <w:tcPr>
            <w:tcW w:w="3399" w:type="dxa"/>
          </w:tcPr>
          <w:p w14:paraId="03C39C8D" w14:textId="77777777" w:rsidR="00721FF8" w:rsidRDefault="00721FF8">
            <w:pPr>
              <w:pStyle w:val="BodyText"/>
              <w:spacing w:after="0"/>
              <w:rPr>
                <w:rFonts w:ascii="Times New Roman" w:hAnsi="Times New Roman"/>
                <w:szCs w:val="20"/>
                <w:lang w:eastAsia="zh-CN"/>
              </w:rPr>
            </w:pPr>
          </w:p>
        </w:tc>
      </w:tr>
    </w:tbl>
    <w:p w14:paraId="3BF383FF" w14:textId="77777777" w:rsidR="00721FF8" w:rsidRDefault="00721FF8">
      <w:pPr>
        <w:pStyle w:val="BodyText"/>
        <w:spacing w:after="0"/>
        <w:rPr>
          <w:rFonts w:ascii="Times New Roman" w:hAnsi="Times New Roman"/>
          <w:szCs w:val="20"/>
          <w:lang w:eastAsia="zh-CN"/>
        </w:rPr>
      </w:pPr>
    </w:p>
    <w:p w14:paraId="081BA6E2" w14:textId="77777777" w:rsidR="00721FF8" w:rsidRDefault="00721FF8">
      <w:pPr>
        <w:pStyle w:val="BodyText"/>
        <w:spacing w:after="0"/>
        <w:rPr>
          <w:rFonts w:ascii="Times New Roman" w:eastAsiaTheme="minorEastAsia" w:hAnsi="Times New Roman"/>
          <w:szCs w:val="20"/>
          <w:lang w:eastAsia="ko-KR"/>
        </w:rPr>
      </w:pPr>
    </w:p>
    <w:p w14:paraId="27DDDD08" w14:textId="77777777" w:rsidR="00721FF8" w:rsidRDefault="005C28C1">
      <w:pPr>
        <w:pStyle w:val="Heading1"/>
        <w:numPr>
          <w:ilvl w:val="0"/>
          <w:numId w:val="12"/>
        </w:numPr>
        <w:ind w:hanging="720"/>
        <w:rPr>
          <w:rFonts w:eastAsia="SimSun" w:cs="Arial"/>
          <w:sz w:val="32"/>
          <w:szCs w:val="32"/>
          <w:lang w:val="en-US"/>
        </w:rPr>
      </w:pPr>
      <w:r>
        <w:rPr>
          <w:rFonts w:eastAsia="SimSun" w:cs="Arial"/>
          <w:sz w:val="32"/>
          <w:szCs w:val="32"/>
          <w:lang w:val="en-US"/>
        </w:rPr>
        <w:t>Summary of Agreements/Conclusions from RAN1 #118bis</w:t>
      </w:r>
    </w:p>
    <w:p w14:paraId="057546D7" w14:textId="77777777" w:rsidR="00721FF8" w:rsidRDefault="005C28C1">
      <w:r>
        <w:t>[To be filled]</w:t>
      </w:r>
    </w:p>
    <w:p w14:paraId="7F2B4BCA" w14:textId="77777777" w:rsidR="00721FF8" w:rsidRDefault="00721FF8"/>
    <w:p w14:paraId="3B079299" w14:textId="77777777" w:rsidR="00721FF8" w:rsidRDefault="005C28C1">
      <w:pPr>
        <w:pStyle w:val="Heading1"/>
        <w:rPr>
          <w:rFonts w:eastAsia="SimSun" w:cs="Arial"/>
          <w:sz w:val="32"/>
          <w:szCs w:val="32"/>
          <w:lang w:val="en-US"/>
        </w:rPr>
      </w:pPr>
      <w:r>
        <w:rPr>
          <w:rFonts w:eastAsia="SimSun" w:cs="Arial"/>
          <w:sz w:val="32"/>
          <w:szCs w:val="32"/>
          <w:lang w:val="en-US"/>
        </w:rPr>
        <w:lastRenderedPageBreak/>
        <w:t>Reference</w:t>
      </w:r>
    </w:p>
    <w:p w14:paraId="2C8FC7FB" w14:textId="77777777" w:rsidR="00721FF8" w:rsidRDefault="005C28C1">
      <w:pPr>
        <w:pStyle w:val="ListParagraph"/>
        <w:numPr>
          <w:ilvl w:val="0"/>
          <w:numId w:val="40"/>
        </w:numPr>
        <w:ind w:left="540" w:hanging="540"/>
      </w:pPr>
      <w:r>
        <w:t>R1-2409402, “Considerations on the 7-24GHz channel model validation,” Huawei, HiSilicon</w:t>
      </w:r>
    </w:p>
    <w:p w14:paraId="22F7BE34" w14:textId="77777777" w:rsidR="00721FF8" w:rsidRDefault="005C28C1">
      <w:pPr>
        <w:pStyle w:val="ListParagraph"/>
        <w:numPr>
          <w:ilvl w:val="0"/>
          <w:numId w:val="40"/>
        </w:numPr>
        <w:ind w:left="540" w:hanging="540"/>
      </w:pPr>
      <w:r>
        <w:t>R1-2409441, “Discussion on validation of channel model,” Ericsson</w:t>
      </w:r>
    </w:p>
    <w:p w14:paraId="15489873" w14:textId="77777777" w:rsidR="00721FF8" w:rsidRDefault="005C28C1">
      <w:pPr>
        <w:pStyle w:val="ListParagraph"/>
        <w:numPr>
          <w:ilvl w:val="0"/>
          <w:numId w:val="40"/>
        </w:numPr>
        <w:ind w:left="540" w:hanging="540"/>
      </w:pPr>
      <w:r>
        <w:t xml:space="preserve">R1-2409467, “Further Discussion on Angle Scaling for MIMO CDL Channel,” </w:t>
      </w:r>
      <w:proofErr w:type="spellStart"/>
      <w:r>
        <w:t>InterDigital</w:t>
      </w:r>
      <w:proofErr w:type="spellEnd"/>
      <w:r>
        <w:t>, Inc.</w:t>
      </w:r>
    </w:p>
    <w:p w14:paraId="1D0D392A" w14:textId="77777777" w:rsidR="00721FF8" w:rsidRDefault="005C28C1">
      <w:pPr>
        <w:pStyle w:val="ListParagraph"/>
        <w:numPr>
          <w:ilvl w:val="0"/>
          <w:numId w:val="40"/>
        </w:numPr>
        <w:ind w:left="540" w:hanging="540"/>
      </w:pPr>
      <w:r>
        <w:t>R1-2409610, “Discussion on channel model validation of TR38.901 for 7 - 24 GHz,” Samsung</w:t>
      </w:r>
    </w:p>
    <w:p w14:paraId="1F56BB61" w14:textId="77777777" w:rsidR="00721FF8" w:rsidRDefault="005C28C1">
      <w:pPr>
        <w:pStyle w:val="ListParagraph"/>
        <w:numPr>
          <w:ilvl w:val="0"/>
          <w:numId w:val="40"/>
        </w:numPr>
        <w:ind w:left="540" w:hanging="540"/>
      </w:pPr>
      <w:r>
        <w:t>R1-2409694, “Views on channel model validation of TR38.901 for 7-24GHz,” vivo, BUPT</w:t>
      </w:r>
    </w:p>
    <w:p w14:paraId="5D5F37C7" w14:textId="77777777" w:rsidR="00721FF8" w:rsidRDefault="005C28C1">
      <w:pPr>
        <w:pStyle w:val="ListParagraph"/>
        <w:numPr>
          <w:ilvl w:val="0"/>
          <w:numId w:val="40"/>
        </w:numPr>
        <w:ind w:left="540" w:hanging="540"/>
      </w:pPr>
      <w:r>
        <w:t xml:space="preserve">R1-2409724, “Discussion on the channel model validation,” ZTE Corporation, </w:t>
      </w:r>
      <w:proofErr w:type="spellStart"/>
      <w:r>
        <w:t>Sanechips</w:t>
      </w:r>
      <w:proofErr w:type="spellEnd"/>
    </w:p>
    <w:p w14:paraId="28EBA855" w14:textId="77777777" w:rsidR="00721FF8" w:rsidRDefault="005C28C1">
      <w:pPr>
        <w:pStyle w:val="ListParagraph"/>
        <w:numPr>
          <w:ilvl w:val="0"/>
          <w:numId w:val="40"/>
        </w:numPr>
        <w:ind w:left="540" w:hanging="540"/>
      </w:pPr>
      <w:r>
        <w:t>R1-2409738, “Discussion on channel modeling verification for 7-24 GHz,” Intel Corporation</w:t>
      </w:r>
    </w:p>
    <w:p w14:paraId="73A592F4" w14:textId="77777777" w:rsidR="00721FF8" w:rsidRDefault="005C28C1">
      <w:pPr>
        <w:pStyle w:val="ListParagraph"/>
        <w:numPr>
          <w:ilvl w:val="0"/>
          <w:numId w:val="40"/>
        </w:numPr>
        <w:ind w:left="540" w:hanging="540"/>
      </w:pPr>
      <w:r>
        <w:t>R1-2409778, “Channel model validation of TR 38901 for 7-24 GHz,” NVIDIA</w:t>
      </w:r>
    </w:p>
    <w:p w14:paraId="32037ED2" w14:textId="77777777" w:rsidR="00721FF8" w:rsidRDefault="005C28C1">
      <w:pPr>
        <w:pStyle w:val="ListParagraph"/>
        <w:numPr>
          <w:ilvl w:val="0"/>
          <w:numId w:val="40"/>
        </w:numPr>
        <w:ind w:left="540" w:hanging="540"/>
      </w:pPr>
      <w:r>
        <w:t>R1-2409819, “Validation of Channel Model,” Apple</w:t>
      </w:r>
    </w:p>
    <w:p w14:paraId="4B251295" w14:textId="77777777" w:rsidR="00721FF8" w:rsidRDefault="005C28C1">
      <w:pPr>
        <w:pStyle w:val="ListParagraph"/>
        <w:numPr>
          <w:ilvl w:val="0"/>
          <w:numId w:val="40"/>
        </w:numPr>
        <w:ind w:left="540" w:hanging="540"/>
      </w:pPr>
      <w:r>
        <w:t>R1-2409954, “Discussion on channel model validation for 7-24GHz,” CATT</w:t>
      </w:r>
    </w:p>
    <w:p w14:paraId="6846C53A" w14:textId="77777777" w:rsidR="00721FF8" w:rsidRDefault="005C28C1">
      <w:pPr>
        <w:pStyle w:val="ListParagraph"/>
        <w:numPr>
          <w:ilvl w:val="0"/>
          <w:numId w:val="40"/>
        </w:numPr>
        <w:ind w:left="540" w:hanging="540"/>
      </w:pPr>
      <w:r>
        <w:t>R1-2410015, “Channel model validation for 7-24 GHz,” Lenovo</w:t>
      </w:r>
    </w:p>
    <w:p w14:paraId="7E093FDF" w14:textId="77777777" w:rsidR="00721FF8" w:rsidRDefault="005C28C1">
      <w:pPr>
        <w:pStyle w:val="ListParagraph"/>
        <w:numPr>
          <w:ilvl w:val="0"/>
          <w:numId w:val="40"/>
        </w:numPr>
        <w:ind w:left="540" w:hanging="540"/>
      </w:pPr>
      <w:r>
        <w:t>R1-2410213, “Discussion on channel model validation of TR38.901 for 7-24GHz,” BUPT</w:t>
      </w:r>
    </w:p>
    <w:p w14:paraId="43E44D3D" w14:textId="77777777" w:rsidR="00721FF8" w:rsidRDefault="005C28C1">
      <w:pPr>
        <w:pStyle w:val="ListParagraph"/>
        <w:numPr>
          <w:ilvl w:val="0"/>
          <w:numId w:val="40"/>
        </w:numPr>
        <w:ind w:left="540" w:hanging="540"/>
      </w:pPr>
      <w:r>
        <w:t>R1-2410236, “Further Discussion of channel model validation of TR38.901 for 7–24GHz,” Sony</w:t>
      </w:r>
    </w:p>
    <w:p w14:paraId="28740756" w14:textId="77777777" w:rsidR="00721FF8" w:rsidRDefault="005C28C1">
      <w:pPr>
        <w:pStyle w:val="ListParagraph"/>
        <w:numPr>
          <w:ilvl w:val="0"/>
          <w:numId w:val="40"/>
        </w:numPr>
        <w:ind w:left="540" w:hanging="540"/>
      </w:pPr>
      <w:r>
        <w:t>R1-2410254, “Instantaneous directional channel measurements and parameter estimation at 14 GHz,” ROHDE &amp; SCHWARZ</w:t>
      </w:r>
    </w:p>
    <w:p w14:paraId="064A307C" w14:textId="77777777" w:rsidR="00721FF8" w:rsidRDefault="005C28C1">
      <w:pPr>
        <w:pStyle w:val="ListParagraph"/>
        <w:numPr>
          <w:ilvl w:val="0"/>
          <w:numId w:val="40"/>
        </w:numPr>
        <w:ind w:left="540" w:hanging="540"/>
      </w:pPr>
      <w:r>
        <w:t xml:space="preserve">R1-2410299, “Measurements of the angular spreads in </w:t>
      </w:r>
      <w:proofErr w:type="gramStart"/>
      <w:r>
        <w:t>a</w:t>
      </w:r>
      <w:proofErr w:type="gramEnd"/>
      <w:r>
        <w:t xml:space="preserve"> urban and suburban </w:t>
      </w:r>
      <w:proofErr w:type="spellStart"/>
      <w:r>
        <w:t>macrocells</w:t>
      </w:r>
      <w:proofErr w:type="spellEnd"/>
      <w:r>
        <w:t>,” Vodafone, Ericsson</w:t>
      </w:r>
    </w:p>
    <w:p w14:paraId="6732A809" w14:textId="77777777" w:rsidR="00721FF8" w:rsidRDefault="005C28C1">
      <w:pPr>
        <w:pStyle w:val="ListParagraph"/>
        <w:numPr>
          <w:ilvl w:val="0"/>
          <w:numId w:val="40"/>
        </w:numPr>
        <w:ind w:left="540" w:hanging="540"/>
      </w:pPr>
      <w:r>
        <w:t>R1-2410319, “Channel model validation of TR38.901 for 7-24 GHz,” Sharp, Nokia</w:t>
      </w:r>
    </w:p>
    <w:p w14:paraId="1D655ACE" w14:textId="77777777" w:rsidR="00721FF8" w:rsidRDefault="005C28C1">
      <w:pPr>
        <w:pStyle w:val="ListParagraph"/>
        <w:numPr>
          <w:ilvl w:val="0"/>
          <w:numId w:val="40"/>
        </w:numPr>
        <w:ind w:left="540" w:hanging="540"/>
      </w:pPr>
      <w:r>
        <w:t>R1-2410334, “Discussion on Validation of the Channel Model in 38901,” AT&amp;T</w:t>
      </w:r>
    </w:p>
    <w:p w14:paraId="54595C23" w14:textId="77777777" w:rsidR="00721FF8" w:rsidRDefault="005C28C1">
      <w:pPr>
        <w:pStyle w:val="ListParagraph"/>
        <w:numPr>
          <w:ilvl w:val="0"/>
          <w:numId w:val="40"/>
        </w:numPr>
        <w:ind w:left="540" w:hanging="540"/>
      </w:pPr>
      <w:r>
        <w:t>R1-2410402, “Discussion on channel model validation for 7-24 GHz,” NTT DOCOMO, INC.</w:t>
      </w:r>
    </w:p>
    <w:p w14:paraId="0330999D" w14:textId="77777777" w:rsidR="00721FF8" w:rsidRDefault="005C28C1">
      <w:pPr>
        <w:pStyle w:val="ListParagraph"/>
        <w:numPr>
          <w:ilvl w:val="0"/>
          <w:numId w:val="40"/>
        </w:numPr>
        <w:ind w:left="540" w:hanging="540"/>
      </w:pPr>
      <w:r>
        <w:t>R1-2410491, “Channel Model Validation of TR38.901 for 7-24 GHz,” Qualcomm Incorporated</w:t>
      </w:r>
    </w:p>
    <w:p w14:paraId="7A81C8EA" w14:textId="77777777" w:rsidR="00721FF8" w:rsidRDefault="005C28C1">
      <w:pPr>
        <w:pStyle w:val="ListParagraph"/>
        <w:numPr>
          <w:ilvl w:val="0"/>
          <w:numId w:val="40"/>
        </w:numPr>
        <w:ind w:left="540" w:hanging="540"/>
      </w:pPr>
      <w:r>
        <w:t>R1-2410594, “Discussion on Channel model validation of TR38.901 for 7-24GHz,” Nokia</w:t>
      </w:r>
    </w:p>
    <w:p w14:paraId="6005B1A5" w14:textId="77777777" w:rsidR="00721FF8" w:rsidRDefault="005C28C1">
      <w:pPr>
        <w:pStyle w:val="Heading1"/>
        <w:rPr>
          <w:rFonts w:eastAsia="SimSun" w:cs="Arial"/>
          <w:sz w:val="32"/>
          <w:szCs w:val="32"/>
          <w:lang w:val="en-US"/>
        </w:rPr>
      </w:pPr>
      <w:r>
        <w:rPr>
          <w:rFonts w:eastAsia="SimSun" w:cs="Arial"/>
          <w:sz w:val="32"/>
          <w:szCs w:val="32"/>
          <w:lang w:val="en-US"/>
        </w:rPr>
        <w:t>Appendix A: RAN1 Agreements</w:t>
      </w:r>
    </w:p>
    <w:p w14:paraId="557CE247" w14:textId="77777777" w:rsidR="00721FF8" w:rsidRDefault="005C28C1">
      <w:pPr>
        <w:pStyle w:val="Heading2"/>
        <w:rPr>
          <w:lang w:val="en-US"/>
        </w:rPr>
      </w:pPr>
      <w:r>
        <w:rPr>
          <w:lang w:val="en-US"/>
        </w:rPr>
        <w:t>RAN1 #116-bis (April-2023)</w:t>
      </w:r>
    </w:p>
    <w:p w14:paraId="3301A7BE" w14:textId="77777777" w:rsidR="00721FF8" w:rsidRDefault="00721FF8">
      <w:pPr>
        <w:spacing w:after="0" w:line="240" w:lineRule="auto"/>
      </w:pPr>
    </w:p>
    <w:p w14:paraId="618CF7B7" w14:textId="77777777" w:rsidR="00721FF8" w:rsidRDefault="005C28C1">
      <w:pPr>
        <w:autoSpaceDE w:val="0"/>
        <w:autoSpaceDN w:val="0"/>
        <w:adjustRightInd w:val="0"/>
        <w:snapToGrid w:val="0"/>
        <w:spacing w:after="0" w:line="240" w:lineRule="auto"/>
        <w:rPr>
          <w:b/>
          <w:bCs/>
          <w:u w:val="single"/>
        </w:rPr>
      </w:pPr>
      <w:r>
        <w:rPr>
          <w:b/>
          <w:bCs/>
          <w:u w:val="single"/>
        </w:rPr>
        <w:t>Conclusion</w:t>
      </w:r>
    </w:p>
    <w:p w14:paraId="7808238F" w14:textId="77777777" w:rsidR="00721FF8" w:rsidRDefault="005C28C1">
      <w:pPr>
        <w:pStyle w:val="ListParagraph"/>
        <w:numPr>
          <w:ilvl w:val="0"/>
          <w:numId w:val="41"/>
        </w:numPr>
        <w:autoSpaceDE w:val="0"/>
        <w:autoSpaceDN w:val="0"/>
        <w:adjustRightInd w:val="0"/>
        <w:snapToGrid w:val="0"/>
        <w:spacing w:line="240" w:lineRule="auto"/>
      </w:pPr>
      <w:r>
        <w:rPr>
          <w:rFonts w:eastAsia="DengXian"/>
          <w:lang w:eastAsia="zh-CN"/>
        </w:rPr>
        <w:t>T</w:t>
      </w:r>
      <w:r>
        <w:t>o provide measurement data</w:t>
      </w:r>
      <w:r>
        <w:rPr>
          <w:rFonts w:eastAsia="DengXian"/>
          <w:lang w:eastAsia="zh-CN"/>
        </w:rPr>
        <w:t>,</w:t>
      </w:r>
      <w:r>
        <w:t xml:space="preserve"> </w:t>
      </w:r>
      <w:r>
        <w:rPr>
          <w:rFonts w:eastAsia="DengXian"/>
          <w:lang w:eastAsia="zh-CN"/>
        </w:rPr>
        <w:t xml:space="preserve">and/or simulation results, </w:t>
      </w:r>
      <w:r>
        <w:t>and/or available publications with measurement information for frequencies 7 to 24 GHz</w:t>
      </w:r>
      <w:r>
        <w:rPr>
          <w:rFonts w:eastAsia="DengXian"/>
          <w:lang w:eastAsia="zh-CN"/>
        </w:rPr>
        <w:t xml:space="preserve"> to validate/update the channel model</w:t>
      </w:r>
      <w:r>
        <w:t xml:space="preserve">. </w:t>
      </w:r>
    </w:p>
    <w:p w14:paraId="6B491D5B" w14:textId="77777777" w:rsidR="00721FF8" w:rsidRDefault="005C28C1">
      <w:pPr>
        <w:pStyle w:val="ListParagraph"/>
        <w:numPr>
          <w:ilvl w:val="0"/>
          <w:numId w:val="41"/>
        </w:numPr>
        <w:autoSpaceDE w:val="0"/>
        <w:autoSpaceDN w:val="0"/>
        <w:adjustRightInd w:val="0"/>
        <w:snapToGrid w:val="0"/>
        <w:spacing w:line="240" w:lineRule="auto"/>
        <w:rPr>
          <w:rFonts w:eastAsia="DengXian"/>
          <w:lang w:eastAsia="zh-CN"/>
        </w:rPr>
      </w:pPr>
      <w:r>
        <w:rPr>
          <w:rFonts w:eastAsia="DengXian"/>
          <w:lang w:eastAsia="zh-CN"/>
        </w:rPr>
        <w:t xml:space="preserve">For </w:t>
      </w:r>
      <w:r>
        <w:t>frequency continuity of the channel models</w:t>
      </w:r>
      <w:r>
        <w:rPr>
          <w:rFonts w:eastAsia="DengXian"/>
          <w:lang w:eastAsia="zh-CN"/>
        </w:rPr>
        <w:t xml:space="preserve">, </w:t>
      </w:r>
      <w:r>
        <w:t xml:space="preserve">Measurement information outside 7 to 24 GHz </w:t>
      </w:r>
      <w:r>
        <w:rPr>
          <w:rFonts w:eastAsia="DengXian"/>
          <w:lang w:eastAsia="zh-CN"/>
        </w:rPr>
        <w:t>is</w:t>
      </w:r>
      <w:r>
        <w:t xml:space="preserve"> also </w:t>
      </w:r>
      <w:r>
        <w:rPr>
          <w:rFonts w:eastAsia="DengXian"/>
          <w:lang w:eastAsia="zh-CN"/>
        </w:rPr>
        <w:t>encouraged</w:t>
      </w:r>
    </w:p>
    <w:p w14:paraId="6EF8285D" w14:textId="77777777" w:rsidR="00721FF8" w:rsidRDefault="00721FF8">
      <w:pPr>
        <w:pStyle w:val="ListParagraph"/>
        <w:autoSpaceDE w:val="0"/>
        <w:autoSpaceDN w:val="0"/>
        <w:adjustRightInd w:val="0"/>
        <w:snapToGrid w:val="0"/>
        <w:spacing w:line="240" w:lineRule="auto"/>
        <w:ind w:left="720"/>
        <w:rPr>
          <w:rFonts w:eastAsia="DengXian"/>
          <w:lang w:eastAsia="zh-CN"/>
        </w:rPr>
      </w:pPr>
    </w:p>
    <w:p w14:paraId="41315ED0" w14:textId="77777777" w:rsidR="00721FF8" w:rsidRDefault="005C28C1">
      <w:pPr>
        <w:autoSpaceDE w:val="0"/>
        <w:autoSpaceDN w:val="0"/>
        <w:adjustRightInd w:val="0"/>
        <w:snapToGrid w:val="0"/>
        <w:spacing w:after="0" w:line="240" w:lineRule="auto"/>
        <w:rPr>
          <w:rFonts w:eastAsia="DengXian"/>
          <w:b/>
          <w:bCs/>
          <w:highlight w:val="green"/>
          <w:u w:val="single"/>
          <w:lang w:eastAsia="zh-CN"/>
        </w:rPr>
      </w:pPr>
      <w:r>
        <w:rPr>
          <w:rFonts w:eastAsia="DengXian"/>
          <w:b/>
          <w:bCs/>
          <w:highlight w:val="green"/>
          <w:u w:val="single"/>
          <w:lang w:eastAsia="zh-CN"/>
        </w:rPr>
        <w:t>Agreement</w:t>
      </w:r>
    </w:p>
    <w:p w14:paraId="1E0F221D" w14:textId="77777777" w:rsidR="00721FF8" w:rsidRDefault="005C28C1">
      <w:pPr>
        <w:autoSpaceDE w:val="0"/>
        <w:autoSpaceDN w:val="0"/>
        <w:adjustRightInd w:val="0"/>
        <w:snapToGrid w:val="0"/>
        <w:spacing w:after="0" w:line="240" w:lineRule="auto"/>
      </w:pPr>
      <w:r>
        <w:t>The following provides list of model</w:t>
      </w:r>
      <w:r>
        <w:rPr>
          <w:rFonts w:eastAsia="DengXian"/>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459C7020" w14:textId="77777777" w:rsidR="00721FF8" w:rsidRDefault="005C28C1">
      <w:pPr>
        <w:pStyle w:val="ListParagraph"/>
        <w:numPr>
          <w:ilvl w:val="0"/>
          <w:numId w:val="13"/>
        </w:numPr>
        <w:autoSpaceDE w:val="0"/>
        <w:autoSpaceDN w:val="0"/>
        <w:adjustRightInd w:val="0"/>
        <w:snapToGrid w:val="0"/>
        <w:spacing w:line="240" w:lineRule="auto"/>
      </w:pPr>
      <w:r>
        <w:t>Antenna model</w:t>
      </w:r>
      <w:r>
        <w:rPr>
          <w:rFonts w:eastAsia="DengXian"/>
          <w:lang w:eastAsia="zh-CN"/>
        </w:rPr>
        <w:t>l</w:t>
      </w:r>
      <w:r>
        <w:t>ing parameters (e.g. radiation power patterns, directional gain values, etc.)</w:t>
      </w:r>
    </w:p>
    <w:p w14:paraId="1D86614E" w14:textId="77777777" w:rsidR="00721FF8" w:rsidRDefault="005C28C1">
      <w:pPr>
        <w:pStyle w:val="ListParagraph"/>
        <w:numPr>
          <w:ilvl w:val="0"/>
          <w:numId w:val="13"/>
        </w:numPr>
        <w:autoSpaceDE w:val="0"/>
        <w:autoSpaceDN w:val="0"/>
        <w:adjustRightInd w:val="0"/>
        <w:snapToGrid w:val="0"/>
        <w:spacing w:line="240" w:lineRule="auto"/>
      </w:pPr>
      <w:r>
        <w:t>Pathloss</w:t>
      </w:r>
    </w:p>
    <w:p w14:paraId="474FB378" w14:textId="77777777" w:rsidR="00721FF8" w:rsidRDefault="005C28C1">
      <w:pPr>
        <w:pStyle w:val="ListParagraph"/>
        <w:numPr>
          <w:ilvl w:val="0"/>
          <w:numId w:val="13"/>
        </w:numPr>
        <w:autoSpaceDE w:val="0"/>
        <w:autoSpaceDN w:val="0"/>
        <w:adjustRightInd w:val="0"/>
        <w:snapToGrid w:val="0"/>
        <w:spacing w:line="240" w:lineRule="auto"/>
      </w:pPr>
      <w:r>
        <w:t>LOS probability</w:t>
      </w:r>
    </w:p>
    <w:p w14:paraId="57A4DD08" w14:textId="77777777" w:rsidR="00721FF8" w:rsidRDefault="005C28C1">
      <w:pPr>
        <w:pStyle w:val="ListParagraph"/>
        <w:numPr>
          <w:ilvl w:val="0"/>
          <w:numId w:val="13"/>
        </w:numPr>
        <w:autoSpaceDE w:val="0"/>
        <w:autoSpaceDN w:val="0"/>
        <w:adjustRightInd w:val="0"/>
        <w:snapToGrid w:val="0"/>
        <w:spacing w:line="240" w:lineRule="auto"/>
      </w:pPr>
      <w:r>
        <w:t>O-to-I penetration loss</w:t>
      </w:r>
    </w:p>
    <w:p w14:paraId="6AC05EF6" w14:textId="77777777" w:rsidR="00721FF8" w:rsidRDefault="005C28C1">
      <w:pPr>
        <w:pStyle w:val="ListParagraph"/>
        <w:numPr>
          <w:ilvl w:val="0"/>
          <w:numId w:val="13"/>
        </w:numPr>
        <w:autoSpaceDE w:val="0"/>
        <w:autoSpaceDN w:val="0"/>
        <w:adjustRightInd w:val="0"/>
        <w:snapToGrid w:val="0"/>
        <w:spacing w:line="240" w:lineRule="auto"/>
      </w:pPr>
      <w:r>
        <w:t>Delay spread (mean, variance)</w:t>
      </w:r>
    </w:p>
    <w:p w14:paraId="7107E226" w14:textId="77777777" w:rsidR="00721FF8" w:rsidRDefault="005C28C1">
      <w:pPr>
        <w:pStyle w:val="ListParagraph"/>
        <w:numPr>
          <w:ilvl w:val="0"/>
          <w:numId w:val="13"/>
        </w:numPr>
        <w:autoSpaceDE w:val="0"/>
        <w:autoSpaceDN w:val="0"/>
        <w:adjustRightInd w:val="0"/>
        <w:snapToGrid w:val="0"/>
        <w:spacing w:line="240" w:lineRule="auto"/>
      </w:pPr>
      <w:proofErr w:type="spellStart"/>
      <w:r>
        <w:t>AoD</w:t>
      </w:r>
      <w:proofErr w:type="spellEnd"/>
      <w:r>
        <w:t xml:space="preserve"> spread (mean, variance)</w:t>
      </w:r>
    </w:p>
    <w:p w14:paraId="567BC364" w14:textId="77777777" w:rsidR="00721FF8" w:rsidRDefault="005C28C1">
      <w:pPr>
        <w:pStyle w:val="ListParagraph"/>
        <w:numPr>
          <w:ilvl w:val="0"/>
          <w:numId w:val="13"/>
        </w:numPr>
        <w:autoSpaceDE w:val="0"/>
        <w:autoSpaceDN w:val="0"/>
        <w:adjustRightInd w:val="0"/>
        <w:snapToGrid w:val="0"/>
        <w:spacing w:line="240" w:lineRule="auto"/>
      </w:pPr>
      <w:proofErr w:type="spellStart"/>
      <w:r>
        <w:t>AoA</w:t>
      </w:r>
      <w:proofErr w:type="spellEnd"/>
      <w:r>
        <w:t xml:space="preserve"> spread (mean, variance)</w:t>
      </w:r>
    </w:p>
    <w:p w14:paraId="6503A945" w14:textId="77777777" w:rsidR="00721FF8" w:rsidRDefault="005C28C1">
      <w:pPr>
        <w:pStyle w:val="ListParagraph"/>
        <w:numPr>
          <w:ilvl w:val="0"/>
          <w:numId w:val="13"/>
        </w:numPr>
        <w:autoSpaceDE w:val="0"/>
        <w:autoSpaceDN w:val="0"/>
        <w:adjustRightInd w:val="0"/>
        <w:snapToGrid w:val="0"/>
        <w:spacing w:line="240" w:lineRule="auto"/>
      </w:pPr>
      <w:proofErr w:type="spellStart"/>
      <w:r>
        <w:t>ZoA</w:t>
      </w:r>
      <w:proofErr w:type="spellEnd"/>
      <w:r>
        <w:t xml:space="preserve"> spread (mean, variance)</w:t>
      </w:r>
    </w:p>
    <w:p w14:paraId="5881A304" w14:textId="77777777" w:rsidR="00721FF8" w:rsidRDefault="005C28C1">
      <w:pPr>
        <w:pStyle w:val="ListParagraph"/>
        <w:numPr>
          <w:ilvl w:val="0"/>
          <w:numId w:val="13"/>
        </w:numPr>
        <w:autoSpaceDE w:val="0"/>
        <w:autoSpaceDN w:val="0"/>
        <w:adjustRightInd w:val="0"/>
        <w:snapToGrid w:val="0"/>
        <w:spacing w:line="240" w:lineRule="auto"/>
      </w:pPr>
      <w:proofErr w:type="spellStart"/>
      <w:r>
        <w:t>ZoD</w:t>
      </w:r>
      <w:proofErr w:type="spellEnd"/>
      <w:r>
        <w:t xml:space="preserve"> spread (mean, variance)</w:t>
      </w:r>
    </w:p>
    <w:p w14:paraId="0057C053" w14:textId="77777777" w:rsidR="00721FF8" w:rsidRDefault="005C28C1">
      <w:pPr>
        <w:pStyle w:val="ListParagraph"/>
        <w:numPr>
          <w:ilvl w:val="0"/>
          <w:numId w:val="13"/>
        </w:numPr>
        <w:autoSpaceDE w:val="0"/>
        <w:autoSpaceDN w:val="0"/>
        <w:adjustRightInd w:val="0"/>
        <w:snapToGrid w:val="0"/>
        <w:spacing w:line="240" w:lineRule="auto"/>
      </w:pPr>
      <w:proofErr w:type="spellStart"/>
      <w:r>
        <w:t>ZoD</w:t>
      </w:r>
      <w:proofErr w:type="spellEnd"/>
      <w:r>
        <w:t xml:space="preserve"> offset</w:t>
      </w:r>
    </w:p>
    <w:p w14:paraId="4179EAE5" w14:textId="77777777" w:rsidR="00721FF8" w:rsidRDefault="005C28C1">
      <w:pPr>
        <w:pStyle w:val="ListParagraph"/>
        <w:numPr>
          <w:ilvl w:val="0"/>
          <w:numId w:val="13"/>
        </w:numPr>
        <w:autoSpaceDE w:val="0"/>
        <w:autoSpaceDN w:val="0"/>
        <w:adjustRightInd w:val="0"/>
        <w:snapToGrid w:val="0"/>
        <w:spacing w:line="240" w:lineRule="auto"/>
      </w:pPr>
      <w:r>
        <w:t>Angle distribution characteristics (e.g. exponential, Gaussian, Laplacian distributions)</w:t>
      </w:r>
    </w:p>
    <w:p w14:paraId="7D353C9D" w14:textId="77777777" w:rsidR="00721FF8" w:rsidRDefault="005C28C1">
      <w:pPr>
        <w:pStyle w:val="ListParagraph"/>
        <w:numPr>
          <w:ilvl w:val="0"/>
          <w:numId w:val="13"/>
        </w:numPr>
        <w:autoSpaceDE w:val="0"/>
        <w:autoSpaceDN w:val="0"/>
        <w:adjustRightInd w:val="0"/>
        <w:snapToGrid w:val="0"/>
        <w:spacing w:line="240" w:lineRule="auto"/>
      </w:pPr>
      <w:r>
        <w:t>Shadow fading</w:t>
      </w:r>
    </w:p>
    <w:p w14:paraId="7E635110" w14:textId="77777777" w:rsidR="00721FF8" w:rsidRDefault="005C28C1">
      <w:pPr>
        <w:pStyle w:val="ListParagraph"/>
        <w:numPr>
          <w:ilvl w:val="0"/>
          <w:numId w:val="13"/>
        </w:numPr>
        <w:autoSpaceDE w:val="0"/>
        <w:autoSpaceDN w:val="0"/>
        <w:adjustRightInd w:val="0"/>
        <w:snapToGrid w:val="0"/>
        <w:spacing w:line="240" w:lineRule="auto"/>
      </w:pPr>
      <w:r>
        <w:t>K factor (mean, variance)</w:t>
      </w:r>
    </w:p>
    <w:p w14:paraId="4329C095" w14:textId="77777777" w:rsidR="00721FF8" w:rsidRDefault="005C28C1">
      <w:pPr>
        <w:pStyle w:val="ListParagraph"/>
        <w:numPr>
          <w:ilvl w:val="0"/>
          <w:numId w:val="13"/>
        </w:numPr>
        <w:autoSpaceDE w:val="0"/>
        <w:autoSpaceDN w:val="0"/>
        <w:adjustRightInd w:val="0"/>
        <w:snapToGrid w:val="0"/>
        <w:spacing w:line="240" w:lineRule="auto"/>
      </w:pPr>
      <w:r>
        <w:t>LSP cross correlations</w:t>
      </w:r>
    </w:p>
    <w:p w14:paraId="33CDF204" w14:textId="77777777" w:rsidR="00721FF8" w:rsidRDefault="005C28C1">
      <w:pPr>
        <w:pStyle w:val="ListParagraph"/>
        <w:numPr>
          <w:ilvl w:val="0"/>
          <w:numId w:val="13"/>
        </w:numPr>
        <w:autoSpaceDE w:val="0"/>
        <w:autoSpaceDN w:val="0"/>
        <w:adjustRightInd w:val="0"/>
        <w:snapToGrid w:val="0"/>
        <w:spacing w:line="240" w:lineRule="auto"/>
      </w:pPr>
      <w:r>
        <w:t>Delay scaling parameter</w:t>
      </w:r>
    </w:p>
    <w:p w14:paraId="7ECA4DC7" w14:textId="77777777" w:rsidR="00721FF8" w:rsidRDefault="005C28C1">
      <w:pPr>
        <w:pStyle w:val="ListParagraph"/>
        <w:numPr>
          <w:ilvl w:val="0"/>
          <w:numId w:val="13"/>
        </w:numPr>
        <w:autoSpaceDE w:val="0"/>
        <w:autoSpaceDN w:val="0"/>
        <w:adjustRightInd w:val="0"/>
        <w:snapToGrid w:val="0"/>
        <w:spacing w:line="240" w:lineRule="auto"/>
      </w:pPr>
      <w:r>
        <w:t>XPR</w:t>
      </w:r>
    </w:p>
    <w:p w14:paraId="3216D2B1" w14:textId="77777777" w:rsidR="00721FF8" w:rsidRDefault="005C28C1">
      <w:pPr>
        <w:pStyle w:val="ListParagraph"/>
        <w:numPr>
          <w:ilvl w:val="0"/>
          <w:numId w:val="13"/>
        </w:numPr>
        <w:autoSpaceDE w:val="0"/>
        <w:autoSpaceDN w:val="0"/>
        <w:adjustRightInd w:val="0"/>
        <w:snapToGrid w:val="0"/>
        <w:spacing w:line="240" w:lineRule="auto"/>
      </w:pPr>
      <w:r>
        <w:t>Number of clusters</w:t>
      </w:r>
    </w:p>
    <w:p w14:paraId="309D8C78" w14:textId="77777777" w:rsidR="00721FF8" w:rsidRDefault="005C28C1">
      <w:pPr>
        <w:pStyle w:val="ListParagraph"/>
        <w:numPr>
          <w:ilvl w:val="0"/>
          <w:numId w:val="13"/>
        </w:numPr>
        <w:autoSpaceDE w:val="0"/>
        <w:autoSpaceDN w:val="0"/>
        <w:adjustRightInd w:val="0"/>
        <w:snapToGrid w:val="0"/>
        <w:spacing w:line="240" w:lineRule="auto"/>
      </w:pPr>
      <w:r>
        <w:t>Number of rays per cluster</w:t>
      </w:r>
    </w:p>
    <w:p w14:paraId="2722ABF7" w14:textId="77777777" w:rsidR="00721FF8" w:rsidRDefault="005C28C1">
      <w:pPr>
        <w:pStyle w:val="ListParagraph"/>
        <w:numPr>
          <w:ilvl w:val="0"/>
          <w:numId w:val="13"/>
        </w:numPr>
        <w:autoSpaceDE w:val="0"/>
        <w:autoSpaceDN w:val="0"/>
        <w:adjustRightInd w:val="0"/>
        <w:snapToGrid w:val="0"/>
        <w:spacing w:line="240" w:lineRule="auto"/>
      </w:pPr>
      <w:r>
        <w:t>Cluster delay spread</w:t>
      </w:r>
    </w:p>
    <w:p w14:paraId="782BEA6F" w14:textId="77777777" w:rsidR="00721FF8" w:rsidRDefault="005C28C1">
      <w:pPr>
        <w:pStyle w:val="ListParagraph"/>
        <w:numPr>
          <w:ilvl w:val="0"/>
          <w:numId w:val="13"/>
        </w:numPr>
        <w:autoSpaceDE w:val="0"/>
        <w:autoSpaceDN w:val="0"/>
        <w:adjustRightInd w:val="0"/>
        <w:snapToGrid w:val="0"/>
        <w:spacing w:line="240" w:lineRule="auto"/>
      </w:pPr>
      <w:r>
        <w:t>Cluster ASD</w:t>
      </w:r>
    </w:p>
    <w:p w14:paraId="47CD9E02" w14:textId="77777777" w:rsidR="00721FF8" w:rsidRDefault="005C28C1">
      <w:pPr>
        <w:pStyle w:val="ListParagraph"/>
        <w:numPr>
          <w:ilvl w:val="0"/>
          <w:numId w:val="13"/>
        </w:numPr>
        <w:autoSpaceDE w:val="0"/>
        <w:autoSpaceDN w:val="0"/>
        <w:adjustRightInd w:val="0"/>
        <w:snapToGrid w:val="0"/>
        <w:spacing w:line="240" w:lineRule="auto"/>
      </w:pPr>
      <w:r>
        <w:lastRenderedPageBreak/>
        <w:t>Cluster ASA</w:t>
      </w:r>
    </w:p>
    <w:p w14:paraId="36338BF8" w14:textId="77777777" w:rsidR="00721FF8" w:rsidRDefault="005C28C1">
      <w:pPr>
        <w:pStyle w:val="ListParagraph"/>
        <w:numPr>
          <w:ilvl w:val="0"/>
          <w:numId w:val="13"/>
        </w:numPr>
        <w:autoSpaceDE w:val="0"/>
        <w:autoSpaceDN w:val="0"/>
        <w:adjustRightInd w:val="0"/>
        <w:snapToGrid w:val="0"/>
        <w:spacing w:line="240" w:lineRule="auto"/>
      </w:pPr>
      <w:r>
        <w:t>Cluster ZSD</w:t>
      </w:r>
    </w:p>
    <w:p w14:paraId="728D6961" w14:textId="77777777" w:rsidR="00721FF8" w:rsidRDefault="005C28C1">
      <w:pPr>
        <w:pStyle w:val="ListParagraph"/>
        <w:numPr>
          <w:ilvl w:val="0"/>
          <w:numId w:val="13"/>
        </w:numPr>
        <w:autoSpaceDE w:val="0"/>
        <w:autoSpaceDN w:val="0"/>
        <w:adjustRightInd w:val="0"/>
        <w:snapToGrid w:val="0"/>
        <w:spacing w:line="240" w:lineRule="auto"/>
      </w:pPr>
      <w:r>
        <w:t>Cluster ZSA</w:t>
      </w:r>
    </w:p>
    <w:p w14:paraId="3610A899" w14:textId="77777777" w:rsidR="00721FF8" w:rsidRDefault="005C28C1">
      <w:pPr>
        <w:pStyle w:val="ListParagraph"/>
        <w:numPr>
          <w:ilvl w:val="0"/>
          <w:numId w:val="13"/>
        </w:numPr>
        <w:autoSpaceDE w:val="0"/>
        <w:autoSpaceDN w:val="0"/>
        <w:adjustRightInd w:val="0"/>
        <w:snapToGrid w:val="0"/>
        <w:spacing w:line="240" w:lineRule="auto"/>
      </w:pPr>
      <w:r>
        <w:t>Per Cluster shadowing</w:t>
      </w:r>
    </w:p>
    <w:p w14:paraId="3820C0E3" w14:textId="77777777" w:rsidR="00721FF8" w:rsidRDefault="005C28C1">
      <w:pPr>
        <w:pStyle w:val="ListParagraph"/>
        <w:numPr>
          <w:ilvl w:val="0"/>
          <w:numId w:val="13"/>
        </w:numPr>
        <w:autoSpaceDE w:val="0"/>
        <w:autoSpaceDN w:val="0"/>
        <w:adjustRightInd w:val="0"/>
        <w:snapToGrid w:val="0"/>
        <w:spacing w:line="240" w:lineRule="auto"/>
      </w:pPr>
      <w:r>
        <w:t>Correlation distances</w:t>
      </w:r>
    </w:p>
    <w:p w14:paraId="5B948CFE" w14:textId="77777777" w:rsidR="00721FF8" w:rsidRDefault="005C28C1">
      <w:pPr>
        <w:pStyle w:val="ListParagraph"/>
        <w:numPr>
          <w:ilvl w:val="0"/>
          <w:numId w:val="13"/>
        </w:numPr>
        <w:autoSpaceDE w:val="0"/>
        <w:autoSpaceDN w:val="0"/>
        <w:adjustRightInd w:val="0"/>
        <w:snapToGrid w:val="0"/>
        <w:spacing w:line="240" w:lineRule="auto"/>
      </w:pPr>
      <w:r>
        <w:t>LSP correlation type (e.g. site-specific or all correlated)</w:t>
      </w:r>
    </w:p>
    <w:p w14:paraId="6CF1E5E1" w14:textId="77777777" w:rsidR="00721FF8" w:rsidRDefault="005C28C1">
      <w:pPr>
        <w:pStyle w:val="ListParagraph"/>
        <w:numPr>
          <w:ilvl w:val="0"/>
          <w:numId w:val="13"/>
        </w:numPr>
        <w:autoSpaceDE w:val="0"/>
        <w:autoSpaceDN w:val="0"/>
        <w:adjustRightInd w:val="0"/>
        <w:snapToGrid w:val="0"/>
        <w:spacing w:line="240" w:lineRule="auto"/>
      </w:pPr>
      <w:r>
        <w:t>Oxygen absorption</w:t>
      </w:r>
    </w:p>
    <w:p w14:paraId="170CE160" w14:textId="77777777" w:rsidR="00721FF8" w:rsidRDefault="005C28C1">
      <w:pPr>
        <w:pStyle w:val="ListParagraph"/>
        <w:numPr>
          <w:ilvl w:val="0"/>
          <w:numId w:val="13"/>
        </w:numPr>
        <w:autoSpaceDE w:val="0"/>
        <w:autoSpaceDN w:val="0"/>
        <w:adjustRightInd w:val="0"/>
        <w:snapToGrid w:val="0"/>
        <w:spacing w:line="240" w:lineRule="auto"/>
      </w:pPr>
      <w:r>
        <w:t>Correlation distance for spatial consistency</w:t>
      </w:r>
    </w:p>
    <w:p w14:paraId="642EE448" w14:textId="77777777" w:rsidR="00721FF8" w:rsidRDefault="005C28C1">
      <w:pPr>
        <w:pStyle w:val="ListParagraph"/>
        <w:numPr>
          <w:ilvl w:val="0"/>
          <w:numId w:val="13"/>
        </w:numPr>
        <w:autoSpaceDE w:val="0"/>
        <w:autoSpaceDN w:val="0"/>
        <w:adjustRightInd w:val="0"/>
        <w:snapToGrid w:val="0"/>
        <w:spacing w:line="240" w:lineRule="auto"/>
      </w:pPr>
      <w:r>
        <w:t>Blockage region parameters/blocker parameters</w:t>
      </w:r>
    </w:p>
    <w:p w14:paraId="75F89823" w14:textId="77777777" w:rsidR="00721FF8" w:rsidRDefault="005C28C1">
      <w:pPr>
        <w:pStyle w:val="ListParagraph"/>
        <w:numPr>
          <w:ilvl w:val="0"/>
          <w:numId w:val="13"/>
        </w:numPr>
        <w:autoSpaceDE w:val="0"/>
        <w:autoSpaceDN w:val="0"/>
        <w:adjustRightInd w:val="0"/>
        <w:snapToGrid w:val="0"/>
        <w:spacing w:line="240" w:lineRule="auto"/>
      </w:pPr>
      <w:r>
        <w:t>Spatial correlation for blockages</w:t>
      </w:r>
    </w:p>
    <w:p w14:paraId="5CF16BD4" w14:textId="77777777" w:rsidR="00721FF8" w:rsidRDefault="005C28C1">
      <w:pPr>
        <w:pStyle w:val="ListParagraph"/>
        <w:numPr>
          <w:ilvl w:val="0"/>
          <w:numId w:val="13"/>
        </w:numPr>
        <w:autoSpaceDE w:val="0"/>
        <w:autoSpaceDN w:val="0"/>
        <w:adjustRightInd w:val="0"/>
        <w:snapToGrid w:val="0"/>
        <w:spacing w:line="240" w:lineRule="auto"/>
      </w:pPr>
      <w:r>
        <w:t>Material properties for ground reflector model</w:t>
      </w:r>
    </w:p>
    <w:p w14:paraId="34C27A42" w14:textId="77777777" w:rsidR="00721FF8" w:rsidRDefault="005C28C1">
      <w:pPr>
        <w:pStyle w:val="ListParagraph"/>
        <w:numPr>
          <w:ilvl w:val="0"/>
          <w:numId w:val="13"/>
        </w:numPr>
        <w:autoSpaceDE w:val="0"/>
        <w:autoSpaceDN w:val="0"/>
        <w:adjustRightInd w:val="0"/>
        <w:snapToGrid w:val="0"/>
        <w:spacing w:line="240" w:lineRule="auto"/>
        <w:rPr>
          <w:szCs w:val="20"/>
        </w:rPr>
      </w:pPr>
      <w:r>
        <w:t>Spatial consistency model A/B</w:t>
      </w:r>
    </w:p>
    <w:p w14:paraId="23D91271" w14:textId="77777777" w:rsidR="00721FF8" w:rsidRDefault="00721FF8">
      <w:pPr>
        <w:autoSpaceDE w:val="0"/>
        <w:autoSpaceDN w:val="0"/>
        <w:adjustRightInd w:val="0"/>
        <w:snapToGrid w:val="0"/>
        <w:spacing w:after="0" w:line="240" w:lineRule="auto"/>
        <w:rPr>
          <w:rFonts w:eastAsia="DengXian"/>
          <w:lang w:eastAsia="zh-CN"/>
        </w:rPr>
      </w:pPr>
    </w:p>
    <w:p w14:paraId="59A53212" w14:textId="77777777" w:rsidR="00721FF8" w:rsidRDefault="005C28C1">
      <w:pPr>
        <w:pStyle w:val="ListParagraph"/>
        <w:autoSpaceDE w:val="0"/>
        <w:autoSpaceDN w:val="0"/>
        <w:adjustRightInd w:val="0"/>
        <w:snapToGrid w:val="0"/>
        <w:spacing w:line="240" w:lineRule="auto"/>
        <w:rPr>
          <w:rFonts w:eastAsia="DengXian"/>
          <w:b/>
          <w:bCs/>
          <w:u w:val="single"/>
          <w:lang w:eastAsia="zh-CN"/>
        </w:rPr>
      </w:pPr>
      <w:r>
        <w:rPr>
          <w:rFonts w:eastAsia="DengXian"/>
          <w:b/>
          <w:bCs/>
          <w:u w:val="single"/>
          <w:lang w:eastAsia="zh-CN"/>
        </w:rPr>
        <w:t>Conclusion</w:t>
      </w:r>
    </w:p>
    <w:p w14:paraId="317EBF25" w14:textId="77777777" w:rsidR="00721FF8" w:rsidRDefault="005C28C1">
      <w:pPr>
        <w:autoSpaceDE w:val="0"/>
        <w:autoSpaceDN w:val="0"/>
        <w:adjustRightInd w:val="0"/>
        <w:snapToGrid w:val="0"/>
        <w:spacing w:after="0" w:line="240" w:lineRule="auto"/>
      </w:pPr>
      <w:r>
        <w:t>RAN1 to continue discussion on the need for new modelling parameters</w:t>
      </w:r>
      <w:r>
        <w:rPr>
          <w:rFonts w:eastAsia="DengXian"/>
          <w:lang w:eastAsia="zh-CN"/>
        </w:rPr>
        <w:t>/scenarios and modelling procedure.</w:t>
      </w:r>
      <w:r>
        <w:t xml:space="preserve"> The following modelling parameters/aspects for 7 – 24 GHz frequencies that are currently not available in TR38.901 have been identified by companies</w:t>
      </w:r>
      <w:r>
        <w:rPr>
          <w:rFonts w:eastAsia="DengXian"/>
          <w:lang w:eastAsia="zh-CN"/>
        </w:rPr>
        <w:t xml:space="preserve"> in RAN1#116bis</w:t>
      </w:r>
      <w:r>
        <w:t xml:space="preserve">. </w:t>
      </w:r>
      <w:r>
        <w:rPr>
          <w:rFonts w:eastAsia="DengXian"/>
          <w:lang w:eastAsia="zh-CN"/>
        </w:rPr>
        <w:t xml:space="preserve">At least the following is for further </w:t>
      </w:r>
      <w:proofErr w:type="gramStart"/>
      <w:r>
        <w:rPr>
          <w:rFonts w:eastAsia="DengXian"/>
          <w:lang w:eastAsia="zh-CN"/>
        </w:rPr>
        <w:t>study, but</w:t>
      </w:r>
      <w:proofErr w:type="gramEnd"/>
      <w:r>
        <w:rPr>
          <w:rFonts w:eastAsia="DengXian"/>
          <w:lang w:eastAsia="zh-CN"/>
        </w:rPr>
        <w:t xml:space="preserve"> </w:t>
      </w:r>
      <w:r>
        <w:t>do</w:t>
      </w:r>
      <w:r>
        <w:rPr>
          <w:rFonts w:eastAsia="DengXian"/>
          <w:lang w:eastAsia="zh-CN"/>
        </w:rPr>
        <w:t>es</w:t>
      </w:r>
      <w:r>
        <w:t xml:space="preserve"> not imply parameters</w:t>
      </w:r>
      <w:r>
        <w:rPr>
          <w:rFonts w:eastAsia="DengXian"/>
          <w:lang w:eastAsia="zh-CN"/>
        </w:rPr>
        <w:t>/scenarios and modelling procedure</w:t>
      </w:r>
      <w:r>
        <w:t xml:space="preserve"> are required for 7 – 24 GHz frequencies.</w:t>
      </w:r>
    </w:p>
    <w:p w14:paraId="6677C9C7" w14:textId="77777777" w:rsidR="00721FF8" w:rsidRDefault="005C28C1">
      <w:pPr>
        <w:pStyle w:val="ListParagraph"/>
        <w:numPr>
          <w:ilvl w:val="0"/>
          <w:numId w:val="42"/>
        </w:numPr>
        <w:autoSpaceDE w:val="0"/>
        <w:autoSpaceDN w:val="0"/>
        <w:adjustRightInd w:val="0"/>
        <w:snapToGrid w:val="0"/>
        <w:spacing w:line="240" w:lineRule="auto"/>
      </w:pPr>
      <w:r>
        <w:t>Intra-cluster K factor</w:t>
      </w:r>
    </w:p>
    <w:p w14:paraId="1C84C13E" w14:textId="77777777" w:rsidR="00721FF8" w:rsidRDefault="005C28C1">
      <w:pPr>
        <w:pStyle w:val="ListParagraph"/>
        <w:numPr>
          <w:ilvl w:val="0"/>
          <w:numId w:val="42"/>
        </w:numPr>
        <w:autoSpaceDE w:val="0"/>
        <w:autoSpaceDN w:val="0"/>
        <w:adjustRightInd w:val="0"/>
        <w:snapToGrid w:val="0"/>
        <w:spacing w:line="240" w:lineRule="auto"/>
      </w:pPr>
      <w:r>
        <w:t>Random power variability in each polarization</w:t>
      </w:r>
    </w:p>
    <w:p w14:paraId="2BF63B38" w14:textId="77777777" w:rsidR="00721FF8" w:rsidRDefault="005C28C1">
      <w:pPr>
        <w:pStyle w:val="ListParagraph"/>
        <w:numPr>
          <w:ilvl w:val="0"/>
          <w:numId w:val="42"/>
        </w:numPr>
        <w:autoSpaceDE w:val="0"/>
        <w:autoSpaceDN w:val="0"/>
        <w:adjustRightInd w:val="0"/>
        <w:snapToGrid w:val="0"/>
        <w:spacing w:line="240" w:lineRule="auto"/>
      </w:pPr>
      <w:r>
        <w:t xml:space="preserve">Addition of </w:t>
      </w:r>
      <w:proofErr w:type="spellStart"/>
      <w:r>
        <w:t>SMa</w:t>
      </w:r>
      <w:proofErr w:type="spellEnd"/>
      <w:r>
        <w:t xml:space="preserve"> deployment scenario</w:t>
      </w:r>
    </w:p>
    <w:p w14:paraId="204AA910" w14:textId="77777777" w:rsidR="00721FF8" w:rsidRDefault="00721FF8">
      <w:pPr>
        <w:autoSpaceDE w:val="0"/>
        <w:autoSpaceDN w:val="0"/>
        <w:adjustRightInd w:val="0"/>
        <w:snapToGrid w:val="0"/>
        <w:spacing w:after="0" w:line="240" w:lineRule="auto"/>
        <w:rPr>
          <w:rFonts w:eastAsia="DengXian"/>
          <w:lang w:eastAsia="zh-CN"/>
        </w:rPr>
      </w:pPr>
    </w:p>
    <w:p w14:paraId="6B449CDB" w14:textId="77777777" w:rsidR="00721FF8" w:rsidRDefault="005C28C1">
      <w:pPr>
        <w:spacing w:after="0" w:line="240" w:lineRule="auto"/>
        <w:rPr>
          <w:rFonts w:eastAsia="DengXian"/>
          <w:b/>
          <w:bCs/>
          <w:u w:val="single"/>
          <w:lang w:eastAsia="zh-CN"/>
        </w:rPr>
      </w:pPr>
      <w:r>
        <w:rPr>
          <w:rFonts w:eastAsia="DengXian"/>
          <w:b/>
          <w:bCs/>
          <w:u w:val="single"/>
          <w:lang w:eastAsia="zh-CN"/>
        </w:rPr>
        <w:t>Conclusion</w:t>
      </w:r>
    </w:p>
    <w:p w14:paraId="424279CA" w14:textId="77777777" w:rsidR="00721FF8" w:rsidRDefault="005C28C1">
      <w:pPr>
        <w:pStyle w:val="BodyText"/>
        <w:numPr>
          <w:ilvl w:val="0"/>
          <w:numId w:val="4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to compile measurement/simulation descriptions from companies into a Tdoc to be added as reference to TR38.901.</w:t>
      </w:r>
    </w:p>
    <w:p w14:paraId="0B471A5F" w14:textId="77777777" w:rsidR="00721FF8" w:rsidRDefault="005C28C1">
      <w:pPr>
        <w:pStyle w:val="BodyText"/>
        <w:numPr>
          <w:ilvl w:val="1"/>
          <w:numId w:val="4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 to update the Tdoc in each meeting based on inputs from companies.</w:t>
      </w:r>
    </w:p>
    <w:p w14:paraId="41CB55C6" w14:textId="77777777" w:rsidR="00721FF8" w:rsidRDefault="005C28C1">
      <w:pPr>
        <w:pStyle w:val="BodyText"/>
        <w:numPr>
          <w:ilvl w:val="0"/>
          <w:numId w:val="4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Rapporteurs to provide a template for the measurement/simulation descriptions capture to RAN1 #117 for initial review and endorsement.</w:t>
      </w:r>
    </w:p>
    <w:p w14:paraId="30A66DAA" w14:textId="77777777" w:rsidR="00721FF8" w:rsidRDefault="00721FF8">
      <w:pPr>
        <w:spacing w:after="0" w:line="240" w:lineRule="auto"/>
      </w:pPr>
    </w:p>
    <w:p w14:paraId="7BC9D956" w14:textId="77777777" w:rsidR="00721FF8" w:rsidRDefault="005C28C1">
      <w:pPr>
        <w:pStyle w:val="Heading2"/>
        <w:spacing w:before="0" w:after="0" w:line="240" w:lineRule="auto"/>
        <w:rPr>
          <w:lang w:val="en-US"/>
        </w:rPr>
      </w:pPr>
      <w:r>
        <w:rPr>
          <w:lang w:val="en-US"/>
        </w:rPr>
        <w:t>RAN1 #117 (May-2024)</w:t>
      </w:r>
    </w:p>
    <w:p w14:paraId="09A3BC7F" w14:textId="77777777" w:rsidR="00721FF8" w:rsidRDefault="00721FF8">
      <w:pPr>
        <w:spacing w:after="0" w:line="240" w:lineRule="auto"/>
      </w:pPr>
    </w:p>
    <w:p w14:paraId="6982F82D" w14:textId="77777777" w:rsidR="00721FF8" w:rsidRDefault="005C28C1">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6077BE59"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 xml:space="preserve">heck and review the following results and measurement data provided in RAN1 #117 </w:t>
      </w:r>
      <w:r>
        <w:rPr>
          <w:rFonts w:ascii="Times New Roman" w:eastAsia="DengXian" w:hAnsi="Times New Roman"/>
          <w:szCs w:val="20"/>
          <w:lang w:eastAsia="zh-CN"/>
        </w:rPr>
        <w:t xml:space="preserve">and RAN1#116bis </w:t>
      </w:r>
      <w:r>
        <w:rPr>
          <w:rFonts w:ascii="Times New Roman" w:eastAsia="DengXian" w:hAnsi="Times New Roman"/>
          <w:szCs w:val="20"/>
          <w:lang w:eastAsia="ko-KR"/>
        </w:rPr>
        <w:t>for further discussion in next RAN1 meeting. R1-240</w:t>
      </w:r>
      <w:r>
        <w:rPr>
          <w:rFonts w:ascii="Times New Roman" w:eastAsia="DengXian" w:hAnsi="Times New Roman"/>
          <w:szCs w:val="20"/>
          <w:lang w:eastAsia="zh-CN"/>
        </w:rPr>
        <w:t>5646</w:t>
      </w:r>
      <w:r>
        <w:rPr>
          <w:rFonts w:ascii="Times New Roman" w:eastAsia="DengXian" w:hAnsi="Times New Roman"/>
          <w:szCs w:val="20"/>
          <w:lang w:eastAsia="ko-KR"/>
        </w:rPr>
        <w:t xml:space="preserve"> contains the list of data sources for the results and measurements provided in RAN1 #117.</w:t>
      </w:r>
    </w:p>
    <w:p w14:paraId="6CCE3AAA" w14:textId="77777777" w:rsidR="00721FF8" w:rsidRDefault="005C28C1">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penetration loss for various materials, including drywall/wood, clear glass, IRR glass, and concrete</w:t>
      </w:r>
    </w:p>
    <w:p w14:paraId="3EAD7FE6" w14:textId="77777777" w:rsidR="00721FF8" w:rsidRDefault="005C28C1">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pathloss for following scenarios: </w:t>
      </w:r>
      <w:proofErr w:type="spellStart"/>
      <w:r>
        <w:rPr>
          <w:rFonts w:ascii="Times New Roman" w:eastAsia="DengXian" w:hAnsi="Times New Roman"/>
          <w:szCs w:val="20"/>
          <w:lang w:eastAsia="ko-KR"/>
        </w:rPr>
        <w:t>InH_office</w:t>
      </w:r>
      <w:proofErr w:type="spellEnd"/>
      <w:r>
        <w:rPr>
          <w:rFonts w:ascii="Times New Roman" w:eastAsia="DengXian" w:hAnsi="Times New Roman"/>
          <w:szCs w:val="20"/>
          <w:lang w:eastAsia="ko-KR"/>
        </w:rPr>
        <w:t xml:space="preserve"> LOS, InH-Office NLOS,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NLOS,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[Outdoor courtyard],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LOS, RMA NLOS, </w:t>
      </w:r>
      <w:proofErr w:type="spellStart"/>
      <w:r>
        <w:rPr>
          <w:rFonts w:ascii="Times New Roman" w:eastAsia="DengXian" w:hAnsi="Times New Roman"/>
          <w:szCs w:val="20"/>
          <w:lang w:eastAsia="ko-KR"/>
        </w:rPr>
        <w:t>SMa</w:t>
      </w:r>
      <w:proofErr w:type="spellEnd"/>
      <w:r>
        <w:rPr>
          <w:rFonts w:ascii="Times New Roman" w:eastAsia="DengXian" w:hAnsi="Times New Roman"/>
          <w:szCs w:val="20"/>
          <w:lang w:eastAsia="ko-KR"/>
        </w:rPr>
        <w:t xml:space="preserve"> NLOS</w:t>
      </w:r>
    </w:p>
    <w:p w14:paraId="211062DD" w14:textId="77777777" w:rsidR="00721FF8" w:rsidRDefault="005C28C1">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polarization for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deployment scenario</w:t>
      </w:r>
    </w:p>
    <w:p w14:paraId="0CAD76A1" w14:textId="77777777" w:rsidR="00721FF8" w:rsidRDefault="005C28C1">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DS for following scenarios: InH-Office LOS, InH-Office NLOS,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UMI NLOS,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 Inf NLOS.</w:t>
      </w:r>
    </w:p>
    <w:p w14:paraId="75ACB6C2" w14:textId="77777777" w:rsidR="00721FF8" w:rsidRDefault="005C28C1">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angular distributions, such as ZOD, ZOA, AOD, AOA for following scenarios: InH,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UMa</w:t>
      </w:r>
      <w:proofErr w:type="spellEnd"/>
    </w:p>
    <w:p w14:paraId="7DEC1A1F" w14:textId="77777777" w:rsidR="00721FF8" w:rsidRDefault="005C28C1">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number of clusters for following scenarios: InH, </w:t>
      </w:r>
      <w:proofErr w:type="spellStart"/>
      <w:r>
        <w:rPr>
          <w:rFonts w:ascii="Times New Roman" w:eastAsia="DengXian" w:hAnsi="Times New Roman"/>
          <w:szCs w:val="20"/>
          <w:lang w:eastAsia="ko-KR"/>
        </w:rPr>
        <w:t>UMi</w:t>
      </w:r>
      <w:proofErr w:type="spellEnd"/>
    </w:p>
    <w:p w14:paraId="65B31BCF" w14:textId="77777777" w:rsidR="00721FF8" w:rsidRDefault="005C28C1">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Simulations for LOS probability for </w:t>
      </w:r>
      <w:proofErr w:type="spellStart"/>
      <w:r>
        <w:rPr>
          <w:rFonts w:ascii="Times New Roman" w:eastAsia="DengXian" w:hAnsi="Times New Roman"/>
          <w:szCs w:val="20"/>
          <w:lang w:eastAsia="ko-KR"/>
        </w:rPr>
        <w:t>SMa</w:t>
      </w:r>
      <w:proofErr w:type="spellEnd"/>
      <w:r>
        <w:rPr>
          <w:rFonts w:ascii="Times New Roman" w:eastAsia="DengXian" w:hAnsi="Times New Roman"/>
          <w:szCs w:val="20"/>
          <w:lang w:eastAsia="ko-KR"/>
        </w:rPr>
        <w:t xml:space="preserve"> deployment scenario</w:t>
      </w:r>
    </w:p>
    <w:p w14:paraId="233EBA7A" w14:textId="77777777" w:rsidR="00721FF8" w:rsidRDefault="005C28C1">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 results regarding near-field model for following deployment scenarios: InH-Office </w:t>
      </w:r>
      <w:proofErr w:type="spellStart"/>
      <w:r>
        <w:rPr>
          <w:rFonts w:ascii="Times New Roman" w:eastAsia="DengXian" w:hAnsi="Times New Roman"/>
          <w:szCs w:val="20"/>
          <w:lang w:eastAsia="ko-KR"/>
        </w:rPr>
        <w:t>LoS</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UMa</w:t>
      </w:r>
      <w:proofErr w:type="spellEnd"/>
    </w:p>
    <w:p w14:paraId="3884B1D6" w14:textId="77777777" w:rsidR="00721FF8" w:rsidRDefault="005C28C1">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 results regarding spatial non-stationarity for following deployment scenarios: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[UE side]</w:t>
      </w:r>
    </w:p>
    <w:p w14:paraId="55A73E93" w14:textId="77777777" w:rsidR="00721FF8" w:rsidRDefault="005C28C1">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Simulation results regarding spatial non-stationarity for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deployment scenario</w:t>
      </w:r>
    </w:p>
    <w:p w14:paraId="0C187375" w14:textId="77777777" w:rsidR="00721FF8" w:rsidRDefault="00721FF8">
      <w:pPr>
        <w:spacing w:after="0" w:line="240" w:lineRule="auto"/>
      </w:pPr>
    </w:p>
    <w:p w14:paraId="2112121E" w14:textId="77777777" w:rsidR="00721FF8" w:rsidRDefault="005C28C1">
      <w:pPr>
        <w:spacing w:after="0" w:line="240" w:lineRule="auto"/>
        <w:rPr>
          <w:rFonts w:eastAsia="DengXian"/>
          <w:b/>
          <w:bCs/>
          <w:u w:val="single"/>
          <w:lang w:eastAsia="zh-CN"/>
        </w:rPr>
      </w:pPr>
      <w:r>
        <w:rPr>
          <w:rFonts w:eastAsia="DengXian"/>
          <w:b/>
          <w:bCs/>
          <w:u w:val="single"/>
          <w:lang w:eastAsia="zh-CN"/>
        </w:rPr>
        <w:t>Observation</w:t>
      </w:r>
    </w:p>
    <w:p w14:paraId="4D4DCEBB" w14:textId="77777777" w:rsidR="00721FF8" w:rsidRDefault="005C28C1">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Some companies provided information that sub-urban deployments cannot be represented by existing deployments in TR38.901 (such as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w:t>
      </w:r>
    </w:p>
    <w:p w14:paraId="3D00C0DD" w14:textId="77777777" w:rsidR="00721FF8" w:rsidRDefault="00721FF8">
      <w:pPr>
        <w:spacing w:after="0" w:line="240" w:lineRule="auto"/>
        <w:rPr>
          <w:rFonts w:eastAsia="DengXian"/>
          <w:lang w:eastAsia="zh-CN"/>
        </w:rPr>
      </w:pPr>
    </w:p>
    <w:p w14:paraId="60F3AB76" w14:textId="77777777" w:rsidR="00721FF8" w:rsidRDefault="005C28C1">
      <w:pPr>
        <w:spacing w:after="0" w:line="240" w:lineRule="auto"/>
        <w:rPr>
          <w:rFonts w:eastAsia="DengXian"/>
          <w:b/>
          <w:bCs/>
          <w:u w:val="single"/>
          <w:lang w:eastAsia="zh-CN"/>
        </w:rPr>
      </w:pPr>
      <w:bookmarkStart w:id="105" w:name="_Hlk167170400"/>
      <w:r>
        <w:rPr>
          <w:rFonts w:eastAsia="DengXian"/>
          <w:b/>
          <w:bCs/>
          <w:u w:val="single"/>
          <w:lang w:eastAsia="zh-CN"/>
        </w:rPr>
        <w:t>Conclusion</w:t>
      </w:r>
    </w:p>
    <w:p w14:paraId="7F05AB26" w14:textId="77777777" w:rsidR="00721FF8" w:rsidRDefault="005C28C1">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The following parameters are used as a starting point for aligning companies understanding of </w:t>
      </w:r>
      <w:bookmarkEnd w:id="105"/>
      <w:r>
        <w:rPr>
          <w:rFonts w:ascii="Times New Roman" w:eastAsia="DengXian" w:hAnsi="Times New Roman"/>
          <w:szCs w:val="20"/>
          <w:lang w:eastAsia="zh-CN"/>
        </w:rPr>
        <w:t>channel model parameters related to suburban use cases.</w:t>
      </w:r>
    </w:p>
    <w:p w14:paraId="1783D67B" w14:textId="77777777" w:rsidR="00721FF8" w:rsidRDefault="00721FF8">
      <w:pPr>
        <w:pStyle w:val="BodyText"/>
        <w:spacing w:after="0" w:line="240" w:lineRule="auto"/>
        <w:rPr>
          <w:rFonts w:ascii="Times New Roman" w:eastAsia="DengXian" w:hAnsi="Times New Roman"/>
          <w:szCs w:val="20"/>
          <w:lang w:eastAsia="zh-CN"/>
        </w:rPr>
      </w:pPr>
    </w:p>
    <w:p w14:paraId="37C7E1F5" w14:textId="77777777" w:rsidR="00721FF8" w:rsidRDefault="005C28C1">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BS height: [22.5] m</w:t>
      </w:r>
    </w:p>
    <w:p w14:paraId="0A345377" w14:textId="77777777" w:rsidR="00721FF8" w:rsidRDefault="005C28C1">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Layout:</w:t>
      </w:r>
      <w:r>
        <w:rPr>
          <w:rFonts w:ascii="Times New Roman" w:eastAsia="DengXian" w:hAnsi="Times New Roman"/>
          <w:szCs w:val="20"/>
          <w:lang w:eastAsia="ko-KR"/>
        </w:rPr>
        <w:tab/>
        <w:t>Hexagonal grid, 19 Macro sites, 3 sectors per site, ISD = [1732] m</w:t>
      </w:r>
    </w:p>
    <w:p w14:paraId="1472BF72" w14:textId="77777777" w:rsidR="00721FF8" w:rsidRDefault="005C28C1">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Typical building heights: [Up to two floors for residential buildings, up to five floors for commercial buildings]</w:t>
      </w:r>
    </w:p>
    <w:p w14:paraId="11272945" w14:textId="77777777" w:rsidR="00721FF8" w:rsidRDefault="005C28C1">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height: [1.5 or 4.5 m for residential buildings], [1.5/4.5/7.5/10.5/13.5 m for commercial buildings]</w:t>
      </w:r>
    </w:p>
    <w:p w14:paraId="26670007" w14:textId="77777777" w:rsidR="00721FF8" w:rsidRDefault="005C28C1">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distribution: [Uniform horizontally, 70% indoor residential users are on ground floor, 30% are on upper floor]</w:t>
      </w:r>
    </w:p>
    <w:p w14:paraId="5878DCB7" w14:textId="77777777" w:rsidR="00721FF8" w:rsidRDefault="005C28C1">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FFS: ratio between residential and commercial buildings</w:t>
      </w:r>
    </w:p>
    <w:p w14:paraId="2FB83FF5" w14:textId="77777777" w:rsidR="00721FF8" w:rsidRDefault="005C28C1">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Indoor/Outdoor: [80% indoor and 20% outdoor, FFS on in-car users]</w:t>
      </w:r>
    </w:p>
    <w:p w14:paraId="4A7A6DEC" w14:textId="77777777" w:rsidR="00721FF8" w:rsidRDefault="005C28C1">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LOS/NLOS: LOS and NLOS</w:t>
      </w:r>
    </w:p>
    <w:p w14:paraId="55D7E15B" w14:textId="77777777" w:rsidR="00721FF8" w:rsidRDefault="005C28C1">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Min BS - UT distance(2D): [25] m</w:t>
      </w:r>
    </w:p>
    <w:p w14:paraId="55ED4C1B" w14:textId="77777777" w:rsidR="00721FF8" w:rsidRDefault="00721FF8">
      <w:pPr>
        <w:pStyle w:val="BodyText"/>
        <w:spacing w:after="0" w:line="240" w:lineRule="auto"/>
        <w:rPr>
          <w:rFonts w:ascii="Times New Roman" w:eastAsia="DengXian" w:hAnsi="Times New Roman"/>
          <w:szCs w:val="20"/>
          <w:lang w:eastAsia="zh-CN"/>
        </w:rPr>
      </w:pPr>
    </w:p>
    <w:p w14:paraId="0B8D7ECE" w14:textId="77777777" w:rsidR="00721FF8" w:rsidRDefault="005C28C1">
      <w:pPr>
        <w:spacing w:after="0" w:line="240" w:lineRule="auto"/>
        <w:rPr>
          <w:rFonts w:eastAsia="DengXian"/>
          <w:b/>
          <w:bCs/>
          <w:u w:val="single"/>
          <w:lang w:eastAsia="zh-CN"/>
        </w:rPr>
      </w:pPr>
      <w:r>
        <w:rPr>
          <w:rFonts w:eastAsia="DengXian"/>
          <w:b/>
          <w:bCs/>
          <w:u w:val="single"/>
          <w:lang w:eastAsia="zh-CN"/>
        </w:rPr>
        <w:t>Conclusion</w:t>
      </w:r>
    </w:p>
    <w:p w14:paraId="4E4653E4" w14:textId="77777777" w:rsidR="00721FF8" w:rsidRDefault="005C28C1">
      <w:pPr>
        <w:pStyle w:val="BodyText"/>
        <w:numPr>
          <w:ilvl w:val="0"/>
          <w:numId w:val="29"/>
        </w:numPr>
        <w:spacing w:after="0" w:line="240" w:lineRule="auto"/>
        <w:rPr>
          <w:rFonts w:ascii="Times New Roman" w:hAnsi="Times New Roman"/>
          <w:szCs w:val="20"/>
        </w:rPr>
      </w:pPr>
      <w:r>
        <w:rPr>
          <w:rFonts w:ascii="Times New Roman" w:hAnsi="Times New Roman"/>
          <w:szCs w:val="20"/>
        </w:rPr>
        <w:t>To provide information about motivation and reasons why changes to the channel model are essential.</w:t>
      </w:r>
    </w:p>
    <w:p w14:paraId="7B0D2E5C" w14:textId="77777777" w:rsidR="00721FF8" w:rsidRDefault="00721FF8">
      <w:pPr>
        <w:pStyle w:val="BodyText"/>
        <w:spacing w:after="0" w:line="240" w:lineRule="auto"/>
        <w:rPr>
          <w:rFonts w:ascii="Times New Roman" w:eastAsia="DengXian" w:hAnsi="Times New Roman"/>
          <w:szCs w:val="20"/>
          <w:lang w:eastAsia="zh-CN"/>
        </w:rPr>
      </w:pPr>
    </w:p>
    <w:p w14:paraId="43B88C23" w14:textId="77777777" w:rsidR="00721FF8" w:rsidRDefault="00721FF8">
      <w:pPr>
        <w:pStyle w:val="BodyText"/>
        <w:spacing w:after="0" w:line="240" w:lineRule="auto"/>
        <w:rPr>
          <w:rFonts w:ascii="Times New Roman" w:eastAsia="DengXian" w:hAnsi="Times New Roman"/>
          <w:szCs w:val="20"/>
          <w:lang w:eastAsia="zh-CN"/>
        </w:rPr>
      </w:pPr>
    </w:p>
    <w:p w14:paraId="19E4F934" w14:textId="77777777" w:rsidR="00721FF8" w:rsidRDefault="005C28C1">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038F53E" w14:textId="77777777" w:rsidR="00721FF8" w:rsidRDefault="005C28C1">
      <w:pPr>
        <w:pStyle w:val="ListParagraph"/>
        <w:numPr>
          <w:ilvl w:val="0"/>
          <w:numId w:val="22"/>
        </w:numPr>
        <w:autoSpaceDE w:val="0"/>
        <w:autoSpaceDN w:val="0"/>
        <w:adjustRightInd w:val="0"/>
        <w:snapToGrid w:val="0"/>
        <w:spacing w:line="240" w:lineRule="auto"/>
        <w:contextualSpacing/>
        <w:rPr>
          <w:szCs w:val="20"/>
        </w:rPr>
      </w:pPr>
      <w:r>
        <w:rPr>
          <w:szCs w:val="20"/>
          <w:lang w:eastAsia="zh-CN"/>
        </w:rPr>
        <w:t>Further study whether the following parameters for existing deployment scenarios is necessary to be updated:</w:t>
      </w:r>
    </w:p>
    <w:p w14:paraId="24250B97" w14:textId="77777777" w:rsidR="00721FF8" w:rsidRDefault="005C28C1">
      <w:pPr>
        <w:pStyle w:val="ListParagraph"/>
        <w:numPr>
          <w:ilvl w:val="1"/>
          <w:numId w:val="13"/>
        </w:numPr>
        <w:autoSpaceDE w:val="0"/>
        <w:autoSpaceDN w:val="0"/>
        <w:adjustRightInd w:val="0"/>
        <w:snapToGrid w:val="0"/>
        <w:spacing w:line="240" w:lineRule="auto"/>
        <w:rPr>
          <w:color w:val="C00000"/>
          <w:szCs w:val="20"/>
        </w:rPr>
      </w:pPr>
      <w:r>
        <w:rPr>
          <w:szCs w:val="20"/>
        </w:rPr>
        <w:t xml:space="preserve">Delay spread, pathloss, penetration loss, </w:t>
      </w:r>
      <w:proofErr w:type="spellStart"/>
      <w:r>
        <w:rPr>
          <w:szCs w:val="20"/>
        </w:rPr>
        <w:t>AoD</w:t>
      </w:r>
      <w:proofErr w:type="spellEnd"/>
      <w:r>
        <w:rPr>
          <w:szCs w:val="20"/>
        </w:rPr>
        <w:t>/</w:t>
      </w:r>
      <w:proofErr w:type="spellStart"/>
      <w:r>
        <w:rPr>
          <w:szCs w:val="20"/>
        </w:rPr>
        <w:t>AoA</w:t>
      </w:r>
      <w:proofErr w:type="spellEnd"/>
      <w:r>
        <w:rPr>
          <w:szCs w:val="20"/>
        </w:rPr>
        <w:t>/</w:t>
      </w:r>
      <w:proofErr w:type="spellStart"/>
      <w:r>
        <w:rPr>
          <w:szCs w:val="20"/>
        </w:rPr>
        <w:t>ZoA</w:t>
      </w:r>
      <w:proofErr w:type="spellEnd"/>
      <w:r>
        <w:rPr>
          <w:szCs w:val="20"/>
        </w:rPr>
        <w:t xml:space="preserve">/Zod spreads, </w:t>
      </w:r>
      <w:proofErr w:type="spellStart"/>
      <w:r>
        <w:rPr>
          <w:szCs w:val="20"/>
        </w:rPr>
        <w:t>ZoD</w:t>
      </w:r>
      <w:proofErr w:type="spellEnd"/>
      <w:r>
        <w:rPr>
          <w:szCs w:val="20"/>
        </w:rPr>
        <w:t xml:space="preserve"> offset, Angle distribution characteristics (e.g. exponential, Gaussian, Laplacian distributions), XPR, number of clusters, number of rays per cluster, LSP correlations type (e.g. site-specific or all correlated), UE antenna modeling parameters, K factor (mean, variance)</w:t>
      </w:r>
    </w:p>
    <w:p w14:paraId="3C3A5EF2" w14:textId="77777777" w:rsidR="00721FF8" w:rsidRDefault="005C28C1">
      <w:pPr>
        <w:pStyle w:val="ListParagraph"/>
        <w:numPr>
          <w:ilvl w:val="0"/>
          <w:numId w:val="22"/>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26594FE5" w14:textId="77777777" w:rsidR="00721FF8" w:rsidRDefault="00721FF8">
      <w:pPr>
        <w:pStyle w:val="BodyText"/>
        <w:spacing w:after="0" w:line="240" w:lineRule="auto"/>
        <w:rPr>
          <w:rFonts w:ascii="Times New Roman" w:eastAsia="DengXian" w:hAnsi="Times New Roman"/>
          <w:szCs w:val="20"/>
          <w:lang w:eastAsia="zh-CN"/>
        </w:rPr>
      </w:pPr>
    </w:p>
    <w:p w14:paraId="4B5ABFD5" w14:textId="77777777" w:rsidR="00721FF8" w:rsidRDefault="005C28C1">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737E3EB2" w14:textId="77777777" w:rsidR="00721FF8" w:rsidRDefault="005C28C1">
      <w:pPr>
        <w:pStyle w:val="ListParagraph"/>
        <w:numPr>
          <w:ilvl w:val="0"/>
          <w:numId w:val="22"/>
        </w:numPr>
        <w:autoSpaceDE w:val="0"/>
        <w:autoSpaceDN w:val="0"/>
        <w:adjustRightInd w:val="0"/>
        <w:snapToGrid w:val="0"/>
        <w:spacing w:line="240" w:lineRule="auto"/>
        <w:contextualSpacing/>
        <w:rPr>
          <w:szCs w:val="20"/>
          <w:lang w:eastAsia="zh-CN"/>
        </w:rPr>
      </w:pPr>
      <w:r>
        <w:rPr>
          <w:szCs w:val="20"/>
          <w:lang w:eastAsia="zh-CN"/>
        </w:rPr>
        <w:t xml:space="preserve">Further study </w:t>
      </w:r>
      <w:r>
        <w:rPr>
          <w:rFonts w:eastAsia="DengXian"/>
          <w:szCs w:val="20"/>
          <w:lang w:eastAsia="zh-CN"/>
        </w:rPr>
        <w:t xml:space="preserve">whether/how to reflect </w:t>
      </w:r>
      <w:r>
        <w:rPr>
          <w:szCs w:val="20"/>
          <w:lang w:eastAsia="zh-CN"/>
        </w:rPr>
        <w:t>absolute delay between links</w:t>
      </w:r>
      <w:r>
        <w:rPr>
          <w:rFonts w:eastAsia="DengXian"/>
          <w:szCs w:val="20"/>
          <w:lang w:eastAsia="zh-CN"/>
        </w:rPr>
        <w:t>,</w:t>
      </w:r>
      <w:r>
        <w:rPr>
          <w:szCs w:val="20"/>
          <w:lang w:eastAsia="zh-CN"/>
        </w:rPr>
        <w:t xml:space="preserve"> or</w:t>
      </w:r>
      <w:r>
        <w:rPr>
          <w:rFonts w:eastAsia="DengXian"/>
          <w:szCs w:val="20"/>
          <w:lang w:eastAsia="zh-CN"/>
        </w:rPr>
        <w:t xml:space="preserve"> whether/how</w:t>
      </w:r>
      <w:r>
        <w:rPr>
          <w:szCs w:val="20"/>
          <w:lang w:eastAsia="zh-CN"/>
        </w:rPr>
        <w:t xml:space="preserve"> correlation type of the delay </w:t>
      </w:r>
      <w:r>
        <w:rPr>
          <w:rFonts w:eastAsia="DengXian"/>
          <w:szCs w:val="20"/>
          <w:lang w:eastAsia="zh-CN"/>
        </w:rPr>
        <w:t>needs to</w:t>
      </w:r>
      <w:r>
        <w:rPr>
          <w:szCs w:val="20"/>
          <w:lang w:eastAsia="zh-CN"/>
        </w:rPr>
        <w:t xml:space="preserve"> be changed from site-specific to all-correlated type</w:t>
      </w:r>
      <w:r>
        <w:rPr>
          <w:rFonts w:eastAsia="DengXian"/>
          <w:szCs w:val="20"/>
          <w:lang w:eastAsia="zh-CN"/>
        </w:rPr>
        <w:t xml:space="preserve"> in the model </w:t>
      </w:r>
    </w:p>
    <w:p w14:paraId="4D381738" w14:textId="77777777" w:rsidR="00721FF8" w:rsidRDefault="005C28C1">
      <w:pPr>
        <w:pStyle w:val="ListParagraph"/>
        <w:numPr>
          <w:ilvl w:val="1"/>
          <w:numId w:val="22"/>
        </w:numPr>
        <w:autoSpaceDE w:val="0"/>
        <w:autoSpaceDN w:val="0"/>
        <w:adjustRightInd w:val="0"/>
        <w:snapToGrid w:val="0"/>
        <w:spacing w:line="240" w:lineRule="auto"/>
        <w:contextualSpacing/>
        <w:rPr>
          <w:szCs w:val="20"/>
          <w:lang w:eastAsia="zh-CN"/>
        </w:rPr>
      </w:pPr>
      <w:r>
        <w:rPr>
          <w:szCs w:val="20"/>
          <w:lang w:eastAsia="zh-CN"/>
        </w:rPr>
        <w:t>Note: site-specific and all-correlated definitions are provided in TR38.901 Section 7.6.3.4.</w:t>
      </w:r>
    </w:p>
    <w:p w14:paraId="7BDF900A" w14:textId="77777777" w:rsidR="00721FF8" w:rsidRDefault="005C28C1">
      <w:pPr>
        <w:pStyle w:val="ListParagraph"/>
        <w:numPr>
          <w:ilvl w:val="1"/>
          <w:numId w:val="22"/>
        </w:numPr>
        <w:autoSpaceDE w:val="0"/>
        <w:autoSpaceDN w:val="0"/>
        <w:adjustRightInd w:val="0"/>
        <w:snapToGrid w:val="0"/>
        <w:spacing w:line="240" w:lineRule="auto"/>
        <w:contextualSpacing/>
        <w:rPr>
          <w:szCs w:val="20"/>
          <w:lang w:eastAsia="zh-CN"/>
        </w:rPr>
      </w:pPr>
      <w:r>
        <w:rPr>
          <w:szCs w:val="20"/>
          <w:lang w:eastAsia="zh-CN"/>
        </w:rPr>
        <w:t xml:space="preserve">FFS: impact of </w:t>
      </w:r>
      <w:r>
        <w:rPr>
          <w:rFonts w:eastAsia="DengXian"/>
          <w:szCs w:val="20"/>
          <w:lang w:eastAsia="zh-CN"/>
        </w:rPr>
        <w:t xml:space="preserve">ISD on </w:t>
      </w:r>
      <w:r>
        <w:rPr>
          <w:szCs w:val="20"/>
          <w:lang w:eastAsia="zh-CN"/>
        </w:rPr>
        <w:t>correlation type for the deployment scenario</w:t>
      </w:r>
    </w:p>
    <w:p w14:paraId="4AA5C186" w14:textId="77777777" w:rsidR="00721FF8" w:rsidRDefault="00721FF8">
      <w:pPr>
        <w:pStyle w:val="BodyText"/>
        <w:spacing w:after="0" w:line="240" w:lineRule="auto"/>
        <w:rPr>
          <w:rFonts w:ascii="Times New Roman" w:eastAsia="DengXian" w:hAnsi="Times New Roman"/>
          <w:szCs w:val="20"/>
          <w:lang w:eastAsia="zh-CN"/>
        </w:rPr>
      </w:pPr>
    </w:p>
    <w:p w14:paraId="53FE0F1D" w14:textId="77777777" w:rsidR="00721FF8" w:rsidRDefault="005C28C1">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496B8C8" w14:textId="77777777" w:rsidR="00721FF8" w:rsidRDefault="005C28C1">
      <w:pPr>
        <w:pStyle w:val="BodyText"/>
        <w:numPr>
          <w:ilvl w:val="0"/>
          <w:numId w:val="16"/>
        </w:numPr>
        <w:spacing w:after="0" w:line="240" w:lineRule="auto"/>
        <w:rPr>
          <w:rFonts w:ascii="Times New Roman" w:eastAsia="DengXian" w:hAnsi="Times New Roman"/>
          <w:strike/>
          <w:szCs w:val="20"/>
          <w:lang w:eastAsia="ko-KR"/>
        </w:rPr>
      </w:pPr>
      <w:r>
        <w:rPr>
          <w:rFonts w:ascii="Times New Roman" w:hAnsi="Times New Roman"/>
          <w:szCs w:val="20"/>
          <w:lang w:eastAsia="zh-CN"/>
        </w:rPr>
        <w:t xml:space="preserve">Further study on correcting the scaling of the angles and other alternative to address angle scaling in TR38.901 Section 7.7.5 to enable accurate desired angle </w:t>
      </w:r>
      <w:proofErr w:type="gramStart"/>
      <w:r>
        <w:rPr>
          <w:rFonts w:ascii="Times New Roman" w:hAnsi="Times New Roman"/>
          <w:szCs w:val="20"/>
          <w:lang w:eastAsia="zh-CN"/>
        </w:rPr>
        <w:t>spread</w:t>
      </w:r>
      <w:proofErr w:type="gramEnd"/>
      <w:r>
        <w:rPr>
          <w:rFonts w:ascii="Times New Roman" w:hAnsi="Times New Roman"/>
          <w:szCs w:val="20"/>
          <w:lang w:eastAsia="zh-CN"/>
        </w:rPr>
        <w:t xml:space="preserve">. </w:t>
      </w:r>
    </w:p>
    <w:p w14:paraId="353BA40D" w14:textId="77777777" w:rsidR="00721FF8" w:rsidRDefault="00721FF8">
      <w:pPr>
        <w:pStyle w:val="BodyText"/>
        <w:spacing w:after="0" w:line="240" w:lineRule="auto"/>
        <w:rPr>
          <w:rFonts w:ascii="Times New Roman" w:eastAsia="DengXian" w:hAnsi="Times New Roman"/>
          <w:szCs w:val="20"/>
          <w:lang w:eastAsia="zh-CN"/>
        </w:rPr>
      </w:pPr>
    </w:p>
    <w:p w14:paraId="4C1166EE" w14:textId="77777777" w:rsidR="00721FF8" w:rsidRDefault="005C28C1">
      <w:pPr>
        <w:spacing w:after="0" w:line="240" w:lineRule="auto"/>
        <w:rPr>
          <w:rFonts w:eastAsia="DengXian"/>
          <w:b/>
          <w:bCs/>
          <w:highlight w:val="green"/>
          <w:lang w:eastAsia="zh-CN"/>
        </w:rPr>
      </w:pPr>
      <w:r>
        <w:rPr>
          <w:rFonts w:eastAsia="DengXian"/>
          <w:b/>
          <w:bCs/>
          <w:highlight w:val="green"/>
          <w:lang w:eastAsia="zh-CN"/>
        </w:rPr>
        <w:t>Agreement</w:t>
      </w:r>
    </w:p>
    <w:p w14:paraId="52A69AFE" w14:textId="77777777" w:rsidR="00721FF8" w:rsidRDefault="005C28C1">
      <w:pPr>
        <w:pStyle w:val="BodyText"/>
        <w:numPr>
          <w:ilvl w:val="0"/>
          <w:numId w:val="16"/>
        </w:numPr>
        <w:spacing w:after="0" w:line="240" w:lineRule="auto"/>
        <w:rPr>
          <w:rFonts w:ascii="Times New Roman" w:eastAsia="DengXian" w:hAnsi="Times New Roman"/>
          <w:szCs w:val="20"/>
          <w:lang w:eastAsia="ko-KR"/>
        </w:rPr>
      </w:pPr>
      <w:r>
        <w:rPr>
          <w:rFonts w:ascii="Times New Roman" w:hAnsi="Times New Roman"/>
          <w:bCs/>
          <w:szCs w:val="20"/>
        </w:rPr>
        <w:t xml:space="preserve">Further study of </w:t>
      </w:r>
      <w:r>
        <w:rPr>
          <w:rFonts w:ascii="Times New Roman" w:eastAsia="DengXian" w:hAnsi="Times New Roman"/>
          <w:bCs/>
          <w:szCs w:val="20"/>
          <w:lang w:eastAsia="zh-CN"/>
        </w:rPr>
        <w:t xml:space="preserve">whether/how to model the </w:t>
      </w:r>
      <w:r>
        <w:rPr>
          <w:rFonts w:ascii="Times New Roman" w:hAnsi="Times New Roman"/>
          <w:bCs/>
          <w:szCs w:val="20"/>
        </w:rPr>
        <w:t>variability of the co- and cross polar powers, in both diagonal and anti-diagonals of the polarization matrix, in the TR 38.901 model.</w:t>
      </w:r>
    </w:p>
    <w:p w14:paraId="5C94D6A4" w14:textId="77777777" w:rsidR="00721FF8" w:rsidRDefault="005C28C1">
      <w:pPr>
        <w:pStyle w:val="BodyText"/>
        <w:numPr>
          <w:ilvl w:val="1"/>
          <w:numId w:val="1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variability</w:t>
      </w:r>
      <w:r>
        <w:rPr>
          <w:rFonts w:ascii="Times New Roman" w:eastAsia="DengXian" w:hAnsi="Times New Roman"/>
          <w:szCs w:val="20"/>
          <w:lang w:eastAsia="zh-CN"/>
        </w:rPr>
        <w:t xml:space="preserve"> is applied for per ray or per cluster or per link</w:t>
      </w:r>
    </w:p>
    <w:p w14:paraId="54FB3FA6" w14:textId="77777777" w:rsidR="00721FF8" w:rsidRDefault="005C28C1">
      <w:pPr>
        <w:pStyle w:val="BodyText"/>
        <w:numPr>
          <w:ilvl w:val="1"/>
          <w:numId w:val="1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impact of antenna configurations</w:t>
      </w:r>
    </w:p>
    <w:p w14:paraId="45C596A0" w14:textId="77777777" w:rsidR="00721FF8" w:rsidRDefault="005C28C1">
      <w:pPr>
        <w:pStyle w:val="BodyText"/>
        <w:numPr>
          <w:ilvl w:val="1"/>
          <w:numId w:val="16"/>
        </w:numPr>
        <w:spacing w:after="0" w:line="240" w:lineRule="auto"/>
        <w:rPr>
          <w:rFonts w:ascii="Times New Roman" w:eastAsia="DengXian" w:hAnsi="Times New Roman"/>
          <w:szCs w:val="20"/>
          <w:lang w:eastAsia="ko-KR"/>
        </w:rPr>
      </w:pPr>
      <w:r>
        <w:rPr>
          <w:rFonts w:ascii="Times New Roman" w:hAnsi="Times New Roman"/>
          <w:bCs/>
          <w:szCs w:val="20"/>
        </w:rPr>
        <w:t xml:space="preserve">For example, variability may be random with an </w:t>
      </w:r>
      <w:proofErr w:type="spellStart"/>
      <w:r>
        <w:rPr>
          <w:rFonts w:ascii="Times New Roman" w:hAnsi="Times New Roman"/>
          <w:bCs/>
          <w:szCs w:val="20"/>
        </w:rPr>
        <w:t>i.i.d.</w:t>
      </w:r>
      <w:proofErr w:type="spellEnd"/>
      <w:r>
        <w:rPr>
          <w:rFonts w:ascii="Times New Roman" w:hAnsi="Times New Roman"/>
          <w:bCs/>
          <w:szCs w:val="20"/>
        </w:rPr>
        <w:t xml:space="preserve"> zero-mean Gaussian with some standard deviation, via changes to step 9 and eq (7.5-22) and (7.5-28) in clause 7.5 in TR 38.901.</w:t>
      </w:r>
    </w:p>
    <w:p w14:paraId="4830515D" w14:textId="77777777" w:rsidR="00721FF8" w:rsidRDefault="00721FF8">
      <w:pPr>
        <w:spacing w:after="0" w:line="240" w:lineRule="auto"/>
        <w:rPr>
          <w:rFonts w:eastAsia="DengXian"/>
          <w:lang w:eastAsia="zh-CN"/>
        </w:rPr>
      </w:pPr>
    </w:p>
    <w:p w14:paraId="00AE4371" w14:textId="77777777" w:rsidR="00721FF8" w:rsidRDefault="005C28C1">
      <w:pPr>
        <w:spacing w:after="0" w:line="240" w:lineRule="auto"/>
        <w:rPr>
          <w:rFonts w:eastAsia="DengXian"/>
          <w:b/>
          <w:bCs/>
          <w:highlight w:val="green"/>
          <w:lang w:eastAsia="zh-CN"/>
        </w:rPr>
      </w:pPr>
      <w:r>
        <w:rPr>
          <w:rFonts w:eastAsia="DengXian"/>
          <w:b/>
          <w:bCs/>
          <w:highlight w:val="green"/>
          <w:lang w:eastAsia="zh-CN"/>
        </w:rPr>
        <w:t>Agreement</w:t>
      </w:r>
    </w:p>
    <w:p w14:paraId="385DF3AF" w14:textId="77777777" w:rsidR="00721FF8" w:rsidRDefault="005C28C1">
      <w:pPr>
        <w:pStyle w:val="BodyText"/>
        <w:numPr>
          <w:ilvl w:val="0"/>
          <w:numId w:val="1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w:t>
      </w:r>
      <w:r>
        <w:rPr>
          <w:rFonts w:ascii="Times New Roman" w:eastAsia="DengXian" w:hAnsi="Times New Roman"/>
          <w:szCs w:val="20"/>
          <w:lang w:eastAsia="zh-CN"/>
        </w:rPr>
        <w:t xml:space="preserve">whether/how to model </w:t>
      </w:r>
      <w:r>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075A4BCF" w14:textId="77777777" w:rsidR="00721FF8" w:rsidRDefault="005C28C1">
      <w:pPr>
        <w:pStyle w:val="BodyText"/>
        <w:numPr>
          <w:ilvl w:val="1"/>
          <w:numId w:val="1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same</w:t>
      </w:r>
      <w:r>
        <w:rPr>
          <w:rFonts w:ascii="Times New Roman" w:eastAsia="DengXian" w:hAnsi="Times New Roman"/>
          <w:szCs w:val="20"/>
          <w:lang w:eastAsia="zh-CN"/>
        </w:rPr>
        <w:t xml:space="preserve"> or </w:t>
      </w:r>
      <w:r>
        <w:rPr>
          <w:rFonts w:ascii="Times New Roman" w:eastAsia="DengXian" w:hAnsi="Times New Roman"/>
          <w:szCs w:val="20"/>
          <w:lang w:eastAsia="ko-KR"/>
        </w:rPr>
        <w:t xml:space="preserve">different intra-cluster K factor is applied for each </w:t>
      </w:r>
      <w:proofErr w:type="gramStart"/>
      <w:r>
        <w:rPr>
          <w:rFonts w:ascii="Times New Roman" w:eastAsia="DengXian" w:hAnsi="Times New Roman"/>
          <w:szCs w:val="20"/>
          <w:lang w:eastAsia="ko-KR"/>
        </w:rPr>
        <w:t>clusters</w:t>
      </w:r>
      <w:proofErr w:type="gramEnd"/>
    </w:p>
    <w:p w14:paraId="2E1AEADD" w14:textId="77777777" w:rsidR="00721FF8" w:rsidRDefault="005C28C1">
      <w:pPr>
        <w:pStyle w:val="BodyText"/>
        <w:numPr>
          <w:ilvl w:val="1"/>
          <w:numId w:val="1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which applicable deployment scenarios</w:t>
      </w:r>
    </w:p>
    <w:p w14:paraId="59B0EFA2" w14:textId="77777777" w:rsidR="00721FF8" w:rsidRDefault="005C28C1">
      <w:pPr>
        <w:spacing w:after="0" w:line="240" w:lineRule="auto"/>
        <w:rPr>
          <w:rFonts w:eastAsia="DengXian"/>
          <w:b/>
          <w:bCs/>
          <w:highlight w:val="green"/>
          <w:lang w:eastAsia="zh-CN"/>
        </w:rPr>
      </w:pPr>
      <w:r>
        <w:rPr>
          <w:rFonts w:eastAsia="DengXian"/>
          <w:b/>
          <w:bCs/>
          <w:highlight w:val="green"/>
          <w:lang w:eastAsia="zh-CN"/>
        </w:rPr>
        <w:t>Agreement</w:t>
      </w:r>
    </w:p>
    <w:p w14:paraId="73E60166" w14:textId="77777777" w:rsidR="00721FF8" w:rsidRDefault="005C28C1">
      <w:pPr>
        <w:pStyle w:val="ListParagraph"/>
        <w:numPr>
          <w:ilvl w:val="0"/>
          <w:numId w:val="46"/>
        </w:numPr>
        <w:suppressAutoHyphens w:val="0"/>
        <w:autoSpaceDE w:val="0"/>
        <w:autoSpaceDN w:val="0"/>
        <w:adjustRightInd w:val="0"/>
        <w:spacing w:line="240" w:lineRule="auto"/>
        <w:contextualSpacing/>
        <w:textAlignment w:val="baseline"/>
        <w:rPr>
          <w:szCs w:val="20"/>
        </w:rPr>
      </w:pPr>
      <w:r>
        <w:rPr>
          <w:szCs w:val="20"/>
        </w:rPr>
        <w:t xml:space="preserve">Further study </w:t>
      </w:r>
      <w:r>
        <w:rPr>
          <w:rFonts w:eastAsia="DengXian"/>
          <w:szCs w:val="20"/>
          <w:lang w:eastAsia="zh-CN"/>
        </w:rPr>
        <w:t xml:space="preserve">whether/how </w:t>
      </w:r>
      <w:r>
        <w:rPr>
          <w:szCs w:val="20"/>
        </w:rPr>
        <w:t>following UE antenna modelling aspects</w:t>
      </w:r>
      <w:r>
        <w:rPr>
          <w:rFonts w:eastAsia="DengXian"/>
          <w:szCs w:val="20"/>
          <w:lang w:eastAsia="zh-CN"/>
        </w:rPr>
        <w:t xml:space="preserve"> should be considered in the modelling</w:t>
      </w:r>
      <w:r>
        <w:rPr>
          <w:szCs w:val="20"/>
        </w:rPr>
        <w:t>:</w:t>
      </w:r>
    </w:p>
    <w:p w14:paraId="59D0A74E" w14:textId="77777777" w:rsidR="00721FF8" w:rsidRDefault="005C28C1">
      <w:pPr>
        <w:pStyle w:val="ListParagraph"/>
        <w:numPr>
          <w:ilvl w:val="1"/>
          <w:numId w:val="46"/>
        </w:numPr>
        <w:suppressAutoHyphens w:val="0"/>
        <w:autoSpaceDE w:val="0"/>
        <w:autoSpaceDN w:val="0"/>
        <w:adjustRightInd w:val="0"/>
        <w:spacing w:line="240" w:lineRule="auto"/>
        <w:contextualSpacing/>
        <w:textAlignment w:val="baseline"/>
        <w:rPr>
          <w:szCs w:val="20"/>
        </w:rPr>
      </w:pPr>
      <w:r>
        <w:rPr>
          <w:szCs w:val="20"/>
        </w:rPr>
        <w:t>UE antenna placement, e.g. placement along edges of a rectangle reflecting UE form factor,</w:t>
      </w:r>
    </w:p>
    <w:p w14:paraId="34AF41EA" w14:textId="77777777" w:rsidR="00721FF8" w:rsidRDefault="005C28C1">
      <w:pPr>
        <w:pStyle w:val="ListParagraph"/>
        <w:numPr>
          <w:ilvl w:val="1"/>
          <w:numId w:val="46"/>
        </w:numPr>
        <w:suppressAutoHyphens w:val="0"/>
        <w:autoSpaceDE w:val="0"/>
        <w:autoSpaceDN w:val="0"/>
        <w:adjustRightInd w:val="0"/>
        <w:spacing w:line="240" w:lineRule="auto"/>
        <w:contextualSpacing/>
        <w:textAlignment w:val="baseline"/>
        <w:rPr>
          <w:szCs w:val="20"/>
        </w:rPr>
      </w:pPr>
      <w:r>
        <w:rPr>
          <w:szCs w:val="20"/>
        </w:rPr>
        <w:t>UE antenna orientation of individual antenna elements, e.g. randomize UE antenna element orientation,</w:t>
      </w:r>
    </w:p>
    <w:p w14:paraId="42807B09" w14:textId="77777777" w:rsidR="00721FF8" w:rsidRDefault="005C28C1">
      <w:pPr>
        <w:pStyle w:val="ListParagraph"/>
        <w:numPr>
          <w:ilvl w:val="1"/>
          <w:numId w:val="46"/>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radiation pattern, e.g. consider more realistic antenna patterns, including a phase component, potential reuse the parabolic pattern,</w:t>
      </w:r>
    </w:p>
    <w:p w14:paraId="55FCD79E" w14:textId="77777777" w:rsidR="00721FF8" w:rsidRDefault="005C28C1">
      <w:pPr>
        <w:pStyle w:val="ListParagraph"/>
        <w:numPr>
          <w:ilvl w:val="1"/>
          <w:numId w:val="46"/>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imbalance</w:t>
      </w:r>
    </w:p>
    <w:p w14:paraId="5FE8AFF3" w14:textId="77777777" w:rsidR="00721FF8" w:rsidRDefault="005C28C1">
      <w:pPr>
        <w:pStyle w:val="ListParagraph"/>
        <w:numPr>
          <w:ilvl w:val="0"/>
          <w:numId w:val="46"/>
        </w:numPr>
        <w:suppressAutoHyphens w:val="0"/>
        <w:autoSpaceDE w:val="0"/>
        <w:autoSpaceDN w:val="0"/>
        <w:adjustRightInd w:val="0"/>
        <w:spacing w:line="240" w:lineRule="auto"/>
        <w:contextualSpacing/>
        <w:textAlignment w:val="baseline"/>
        <w:rPr>
          <w:rFonts w:eastAsia="DengXian"/>
          <w:szCs w:val="20"/>
          <w:lang w:eastAsia="zh-CN"/>
        </w:rPr>
      </w:pPr>
      <w:r>
        <w:rPr>
          <w:rFonts w:eastAsia="DengXian"/>
          <w:szCs w:val="20"/>
          <w:lang w:eastAsia="zh-CN"/>
        </w:rPr>
        <w:t>Note: this is only used for calibration.</w:t>
      </w:r>
    </w:p>
    <w:p w14:paraId="7CB2D829" w14:textId="77777777" w:rsidR="00721FF8" w:rsidRDefault="00721FF8">
      <w:pPr>
        <w:spacing w:after="0" w:line="240" w:lineRule="auto"/>
      </w:pPr>
    </w:p>
    <w:p w14:paraId="741BA9C2" w14:textId="77777777" w:rsidR="00721FF8" w:rsidRDefault="00721FF8">
      <w:pPr>
        <w:spacing w:after="0" w:line="240" w:lineRule="auto"/>
      </w:pPr>
    </w:p>
    <w:p w14:paraId="644C63E5" w14:textId="77777777" w:rsidR="00721FF8" w:rsidRDefault="005C28C1">
      <w:pPr>
        <w:pStyle w:val="Heading2"/>
        <w:rPr>
          <w:lang w:val="en-US"/>
        </w:rPr>
      </w:pPr>
      <w:r>
        <w:rPr>
          <w:lang w:val="en-US"/>
        </w:rPr>
        <w:t>RAN1 #118 (August-2024)</w:t>
      </w:r>
    </w:p>
    <w:p w14:paraId="61A14219" w14:textId="77777777" w:rsidR="00721FF8" w:rsidRDefault="00721FF8">
      <w:pPr>
        <w:spacing w:after="0" w:line="240" w:lineRule="auto"/>
      </w:pPr>
    </w:p>
    <w:p w14:paraId="0271A73B" w14:textId="77777777" w:rsidR="00721FF8" w:rsidRDefault="005C28C1">
      <w:pPr>
        <w:spacing w:after="0" w:line="240" w:lineRule="auto"/>
        <w:rPr>
          <w:rFonts w:eastAsia="DengXian"/>
          <w:b/>
          <w:bCs/>
          <w:highlight w:val="green"/>
          <w:lang w:eastAsia="zh-CN"/>
        </w:rPr>
      </w:pPr>
      <w:r>
        <w:rPr>
          <w:rFonts w:eastAsia="DengXian"/>
          <w:b/>
          <w:bCs/>
          <w:highlight w:val="green"/>
          <w:lang w:eastAsia="zh-CN"/>
        </w:rPr>
        <w:t>Agreement</w:t>
      </w:r>
    </w:p>
    <w:p w14:paraId="5D29365C" w14:textId="77777777" w:rsidR="00721FF8" w:rsidRDefault="005C28C1">
      <w:pPr>
        <w:pStyle w:val="BodyText"/>
        <w:numPr>
          <w:ilvl w:val="0"/>
          <w:numId w:val="16"/>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Enable </w:t>
      </w:r>
      <w:r>
        <w:rPr>
          <w:rFonts w:eastAsia="DengXian"/>
          <w:szCs w:val="20"/>
          <w:lang w:eastAsia="zh-CN"/>
        </w:rPr>
        <w:t xml:space="preserve">necessary </w:t>
      </w:r>
      <w:r>
        <w:rPr>
          <w:rFonts w:ascii="Times New Roman" w:hAnsi="Times New Roman"/>
          <w:szCs w:val="20"/>
          <w:lang w:eastAsia="zh-CN"/>
        </w:rPr>
        <w:t xml:space="preserve">model to support </w:t>
      </w:r>
      <w:r>
        <w:rPr>
          <w:rFonts w:ascii="Times New Roman" w:eastAsia="DengXian" w:hAnsi="Times New Roman"/>
          <w:szCs w:val="20"/>
          <w:lang w:eastAsia="zh-CN"/>
        </w:rPr>
        <w:t>“</w:t>
      </w:r>
      <w:r>
        <w:rPr>
          <w:rFonts w:ascii="Times New Roman" w:hAnsi="Times New Roman"/>
          <w:szCs w:val="20"/>
          <w:lang w:eastAsia="zh-CN"/>
        </w:rPr>
        <w:t>sub-urban macro deployments</w:t>
      </w:r>
      <w:r>
        <w:rPr>
          <w:rFonts w:ascii="Times New Roman" w:eastAsia="DengXian" w:hAnsi="Times New Roman"/>
          <w:szCs w:val="20"/>
          <w:lang w:eastAsia="zh-CN"/>
        </w:rPr>
        <w:t>”</w:t>
      </w:r>
      <w:r>
        <w:rPr>
          <w:rFonts w:ascii="Times New Roman" w:hAnsi="Times New Roman"/>
          <w:szCs w:val="20"/>
          <w:lang w:eastAsia="zh-CN"/>
        </w:rPr>
        <w:t>.</w:t>
      </w:r>
      <w:r>
        <w:rPr>
          <w:rFonts w:ascii="Times New Roman" w:eastAsia="DengXian" w:hAnsi="Times New Roman"/>
          <w:szCs w:val="20"/>
          <w:lang w:eastAsia="ko-KR"/>
        </w:rPr>
        <w:t xml:space="preserve"> Scenario of interest </w:t>
      </w:r>
      <w:r>
        <w:rPr>
          <w:rFonts w:ascii="Times New Roman" w:hAnsi="Times New Roman"/>
          <w:szCs w:val="20"/>
          <w:lang w:eastAsia="zh-CN"/>
        </w:rPr>
        <w:t>can be implemented</w:t>
      </w:r>
      <w:r>
        <w:rPr>
          <w:rFonts w:ascii="Times New Roman" w:eastAsia="DengXian" w:hAnsi="Times New Roman"/>
          <w:szCs w:val="20"/>
          <w:lang w:eastAsia="zh-CN"/>
        </w:rPr>
        <w:t xml:space="preserve"> when </w:t>
      </w:r>
      <w:proofErr w:type="gramStart"/>
      <w:r>
        <w:rPr>
          <w:rFonts w:ascii="Times New Roman" w:eastAsia="DengXian" w:hAnsi="Times New Roman"/>
          <w:szCs w:val="20"/>
          <w:lang w:eastAsia="zh-CN"/>
        </w:rPr>
        <w:t>necessary</w:t>
      </w:r>
      <w:proofErr w:type="gramEnd"/>
      <w:r>
        <w:rPr>
          <w:rFonts w:ascii="Times New Roman" w:hAnsi="Times New Roman"/>
          <w:szCs w:val="20"/>
          <w:lang w:eastAsia="zh-CN"/>
        </w:rPr>
        <w:t xml:space="preserve"> by one of the following options:</w:t>
      </w:r>
    </w:p>
    <w:p w14:paraId="11173C8C" w14:textId="77777777" w:rsidR="00721FF8" w:rsidRDefault="005C28C1">
      <w:pPr>
        <w:pStyle w:val="ListParagraph"/>
        <w:numPr>
          <w:ilvl w:val="1"/>
          <w:numId w:val="16"/>
        </w:numPr>
        <w:suppressAutoHyphens w:val="0"/>
        <w:overflowPunct/>
        <w:snapToGrid w:val="0"/>
        <w:spacing w:line="240" w:lineRule="auto"/>
        <w:jc w:val="both"/>
        <w:rPr>
          <w:szCs w:val="20"/>
          <w:lang w:eastAsia="zh-CN"/>
        </w:rPr>
      </w:pPr>
      <w:r>
        <w:rPr>
          <w:szCs w:val="20"/>
          <w:lang w:eastAsia="zh-CN"/>
        </w:rPr>
        <w:t xml:space="preserve">Option-1: Define alternate parameters for </w:t>
      </w:r>
      <w:proofErr w:type="spellStart"/>
      <w:r>
        <w:rPr>
          <w:szCs w:val="20"/>
          <w:lang w:eastAsia="zh-CN"/>
        </w:rPr>
        <w:t>UMa</w:t>
      </w:r>
      <w:proofErr w:type="spellEnd"/>
      <w:r>
        <w:rPr>
          <w:szCs w:val="20"/>
          <w:lang w:eastAsia="zh-CN"/>
        </w:rPr>
        <w:t xml:space="preserve"> based on different assumption on building density/heights and corresponding BS and UE height/distributions, ISD, other aspects related to sub-urban macro deployments.</w:t>
      </w:r>
    </w:p>
    <w:p w14:paraId="437A782A" w14:textId="77777777" w:rsidR="00721FF8" w:rsidRDefault="005C28C1">
      <w:pPr>
        <w:pStyle w:val="BodyText"/>
        <w:numPr>
          <w:ilvl w:val="1"/>
          <w:numId w:val="16"/>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Option-2: Define a new scenario, e.g., </w:t>
      </w:r>
      <w:proofErr w:type="spellStart"/>
      <w:r>
        <w:rPr>
          <w:rFonts w:ascii="Times New Roman" w:hAnsi="Times New Roman"/>
          <w:szCs w:val="20"/>
          <w:lang w:eastAsia="zh-CN"/>
        </w:rPr>
        <w:t>SMa</w:t>
      </w:r>
      <w:proofErr w:type="spellEnd"/>
      <w:r>
        <w:rPr>
          <w:rFonts w:ascii="Times New Roman" w:hAnsi="Times New Roman"/>
          <w:szCs w:val="20"/>
          <w:lang w:eastAsia="zh-CN"/>
        </w:rPr>
        <w:t>.</w:t>
      </w:r>
    </w:p>
    <w:p w14:paraId="4C60AAAA" w14:textId="77777777" w:rsidR="00721FF8" w:rsidRDefault="005C28C1">
      <w:pPr>
        <w:pStyle w:val="BodyText"/>
        <w:numPr>
          <w:ilvl w:val="1"/>
          <w:numId w:val="16"/>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FFS parameter commonality and differences between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and scenario of interest</w:t>
      </w:r>
    </w:p>
    <w:p w14:paraId="33801992" w14:textId="77777777" w:rsidR="00721FF8" w:rsidRDefault="005C28C1">
      <w:pPr>
        <w:pStyle w:val="BodyText"/>
        <w:numPr>
          <w:ilvl w:val="1"/>
          <w:numId w:val="16"/>
        </w:numPr>
        <w:spacing w:after="0" w:line="240" w:lineRule="auto"/>
        <w:rPr>
          <w:rFonts w:ascii="Times New Roman" w:eastAsia="DengXian" w:hAnsi="Times New Roman"/>
          <w:szCs w:val="20"/>
          <w:lang w:eastAsia="ko-KR"/>
        </w:rPr>
      </w:pPr>
      <w:r>
        <w:rPr>
          <w:rFonts w:ascii="Times New Roman" w:hAnsi="Times New Roman"/>
          <w:szCs w:val="20"/>
          <w:lang w:eastAsia="zh-CN"/>
        </w:rPr>
        <w:lastRenderedPageBreak/>
        <w:t xml:space="preserve">FFS </w:t>
      </w:r>
      <w:r>
        <w:rPr>
          <w:rFonts w:ascii="Times New Roman" w:eastAsia="DengXian" w:hAnsi="Times New Roman"/>
          <w:szCs w:val="20"/>
          <w:lang w:eastAsia="zh-CN"/>
        </w:rPr>
        <w:t>whether and</w:t>
      </w:r>
      <w:r>
        <w:rPr>
          <w:rFonts w:ascii="Times New Roman" w:hAnsi="Times New Roman"/>
          <w:szCs w:val="20"/>
          <w:lang w:eastAsia="zh-CN"/>
        </w:rPr>
        <w:t xml:space="preserve"> how to enable frequency continuity beyond 7-24 GHz for scenario of interest</w:t>
      </w:r>
    </w:p>
    <w:p w14:paraId="5461B966" w14:textId="77777777" w:rsidR="00721FF8" w:rsidRDefault="00721FF8">
      <w:pPr>
        <w:pStyle w:val="BodyText"/>
        <w:spacing w:after="0" w:line="240" w:lineRule="auto"/>
        <w:rPr>
          <w:rFonts w:ascii="Times New Roman" w:eastAsiaTheme="minorEastAsia" w:hAnsi="Times New Roman"/>
          <w:szCs w:val="20"/>
          <w:lang w:eastAsia="ko-KR"/>
        </w:rPr>
      </w:pPr>
    </w:p>
    <w:p w14:paraId="44126335" w14:textId="77777777" w:rsidR="00721FF8" w:rsidRDefault="005C28C1">
      <w:pPr>
        <w:spacing w:after="0" w:line="240" w:lineRule="auto"/>
        <w:rPr>
          <w:rFonts w:eastAsia="DengXian"/>
          <w:b/>
          <w:bCs/>
          <w:highlight w:val="green"/>
          <w:lang w:eastAsia="zh-CN"/>
        </w:rPr>
      </w:pPr>
      <w:r>
        <w:rPr>
          <w:rFonts w:eastAsia="DengXian"/>
          <w:b/>
          <w:bCs/>
          <w:highlight w:val="green"/>
          <w:lang w:eastAsia="zh-CN"/>
        </w:rPr>
        <w:t>Agreement</w:t>
      </w:r>
    </w:p>
    <w:p w14:paraId="1074CA57" w14:textId="77777777" w:rsidR="00721FF8" w:rsidRDefault="005C28C1">
      <w:pPr>
        <w:pStyle w:val="ListParagraph"/>
        <w:numPr>
          <w:ilvl w:val="0"/>
          <w:numId w:val="47"/>
        </w:numPr>
        <w:spacing w:line="240" w:lineRule="auto"/>
      </w:pPr>
      <w:r>
        <w:t>At least for calibration purposes, introduce new UE antenna model that potentially provides updates to following parameters:</w:t>
      </w:r>
    </w:p>
    <w:p w14:paraId="6B83162A" w14:textId="77777777" w:rsidR="00721FF8" w:rsidRDefault="005C28C1">
      <w:pPr>
        <w:pStyle w:val="ListParagraph"/>
        <w:numPr>
          <w:ilvl w:val="1"/>
          <w:numId w:val="46"/>
        </w:numPr>
        <w:suppressAutoHyphens w:val="0"/>
        <w:autoSpaceDE w:val="0"/>
        <w:autoSpaceDN w:val="0"/>
        <w:adjustRightInd w:val="0"/>
        <w:spacing w:line="240" w:lineRule="auto"/>
        <w:contextualSpacing/>
        <w:textAlignment w:val="baseline"/>
        <w:rPr>
          <w:szCs w:val="20"/>
        </w:rPr>
      </w:pPr>
      <w:r>
        <w:rPr>
          <w:szCs w:val="20"/>
        </w:rPr>
        <w:t>UE antenna placement</w:t>
      </w:r>
    </w:p>
    <w:p w14:paraId="1EF629B1" w14:textId="77777777" w:rsidR="00721FF8" w:rsidRDefault="005C28C1">
      <w:pPr>
        <w:pStyle w:val="ListParagraph"/>
        <w:numPr>
          <w:ilvl w:val="2"/>
          <w:numId w:val="46"/>
        </w:numPr>
        <w:suppressAutoHyphens w:val="0"/>
        <w:autoSpaceDE w:val="0"/>
        <w:autoSpaceDN w:val="0"/>
        <w:adjustRightInd w:val="0"/>
        <w:spacing w:line="240" w:lineRule="auto"/>
        <w:contextualSpacing/>
        <w:textAlignment w:val="baseline"/>
        <w:rPr>
          <w:szCs w:val="20"/>
        </w:rPr>
      </w:pPr>
      <w:r>
        <w:rPr>
          <w:szCs w:val="20"/>
        </w:rPr>
        <w:t>E.g. placement along edges of a rectangle reflecting UE form factor.</w:t>
      </w:r>
    </w:p>
    <w:p w14:paraId="64AA3C72" w14:textId="77777777" w:rsidR="00721FF8" w:rsidRDefault="005C28C1">
      <w:pPr>
        <w:pStyle w:val="ListParagraph"/>
        <w:numPr>
          <w:ilvl w:val="1"/>
          <w:numId w:val="46"/>
        </w:numPr>
        <w:suppressAutoHyphens w:val="0"/>
        <w:autoSpaceDE w:val="0"/>
        <w:autoSpaceDN w:val="0"/>
        <w:adjustRightInd w:val="0"/>
        <w:spacing w:line="240" w:lineRule="auto"/>
        <w:contextualSpacing/>
        <w:textAlignment w:val="baseline"/>
        <w:rPr>
          <w:szCs w:val="20"/>
        </w:rPr>
      </w:pPr>
      <w:r>
        <w:rPr>
          <w:szCs w:val="20"/>
        </w:rPr>
        <w:t>UE antenna orientation</w:t>
      </w:r>
    </w:p>
    <w:p w14:paraId="71DDD6C0" w14:textId="77777777" w:rsidR="00721FF8" w:rsidRDefault="005C28C1">
      <w:pPr>
        <w:pStyle w:val="ListParagraph"/>
        <w:numPr>
          <w:ilvl w:val="2"/>
          <w:numId w:val="46"/>
        </w:numPr>
        <w:suppressAutoHyphens w:val="0"/>
        <w:autoSpaceDE w:val="0"/>
        <w:autoSpaceDN w:val="0"/>
        <w:adjustRightInd w:val="0"/>
        <w:spacing w:line="240" w:lineRule="auto"/>
        <w:contextualSpacing/>
        <w:textAlignment w:val="baseline"/>
        <w:rPr>
          <w:szCs w:val="20"/>
        </w:rPr>
      </w:pPr>
      <w:r>
        <w:rPr>
          <w:szCs w:val="20"/>
        </w:rPr>
        <w:t>E.g. randomize UE antenna orientation</w:t>
      </w:r>
    </w:p>
    <w:p w14:paraId="66846ED2" w14:textId="77777777" w:rsidR="00721FF8" w:rsidRDefault="005C28C1">
      <w:pPr>
        <w:pStyle w:val="ListParagraph"/>
        <w:numPr>
          <w:ilvl w:val="1"/>
          <w:numId w:val="46"/>
        </w:numPr>
        <w:suppressAutoHyphens w:val="0"/>
        <w:autoSpaceDE w:val="0"/>
        <w:autoSpaceDN w:val="0"/>
        <w:adjustRightInd w:val="0"/>
        <w:spacing w:line="240" w:lineRule="auto"/>
        <w:contextualSpacing/>
        <w:textAlignment w:val="baseline"/>
        <w:rPr>
          <w:szCs w:val="20"/>
        </w:rPr>
      </w:pPr>
      <w:r>
        <w:rPr>
          <w:szCs w:val="20"/>
        </w:rPr>
        <w:t>Antenna radiation pattern</w:t>
      </w:r>
    </w:p>
    <w:p w14:paraId="019C5DDD" w14:textId="77777777" w:rsidR="00721FF8" w:rsidRDefault="005C28C1">
      <w:pPr>
        <w:pStyle w:val="ListParagraph"/>
        <w:numPr>
          <w:ilvl w:val="2"/>
          <w:numId w:val="46"/>
        </w:numPr>
        <w:suppressAutoHyphens w:val="0"/>
        <w:autoSpaceDE w:val="0"/>
        <w:autoSpaceDN w:val="0"/>
        <w:adjustRightInd w:val="0"/>
        <w:spacing w:line="240" w:lineRule="auto"/>
        <w:contextualSpacing/>
        <w:textAlignment w:val="baseline"/>
        <w:rPr>
          <w:szCs w:val="20"/>
        </w:rPr>
      </w:pPr>
      <w:r>
        <w:rPr>
          <w:szCs w:val="20"/>
        </w:rPr>
        <w:t xml:space="preserve">E.g. consider more realistic antenna patterns, including a phase component </w:t>
      </w:r>
    </w:p>
    <w:p w14:paraId="66C98627" w14:textId="77777777" w:rsidR="00721FF8" w:rsidRDefault="005C28C1">
      <w:pPr>
        <w:pStyle w:val="ListParagraph"/>
        <w:numPr>
          <w:ilvl w:val="2"/>
          <w:numId w:val="46"/>
        </w:numPr>
        <w:suppressAutoHyphens w:val="0"/>
        <w:autoSpaceDE w:val="0"/>
        <w:autoSpaceDN w:val="0"/>
        <w:adjustRightInd w:val="0"/>
        <w:spacing w:line="240" w:lineRule="auto"/>
        <w:contextualSpacing/>
        <w:textAlignment w:val="baseline"/>
        <w:rPr>
          <w:szCs w:val="20"/>
        </w:rPr>
      </w:pPr>
      <w:r>
        <w:rPr>
          <w:szCs w:val="20"/>
        </w:rPr>
        <w:t>Consider reusing the parabolic pattern</w:t>
      </w:r>
    </w:p>
    <w:p w14:paraId="5C2C8013" w14:textId="77777777" w:rsidR="00721FF8" w:rsidRDefault="005C28C1">
      <w:pPr>
        <w:pStyle w:val="ListParagraph"/>
        <w:numPr>
          <w:ilvl w:val="0"/>
          <w:numId w:val="46"/>
        </w:numPr>
        <w:suppressAutoHyphens w:val="0"/>
        <w:autoSpaceDE w:val="0"/>
        <w:autoSpaceDN w:val="0"/>
        <w:adjustRightInd w:val="0"/>
        <w:spacing w:line="240" w:lineRule="auto"/>
        <w:contextualSpacing/>
        <w:textAlignment w:val="baseline"/>
        <w:rPr>
          <w:szCs w:val="20"/>
        </w:rPr>
      </w:pPr>
      <w:r>
        <w:rPr>
          <w:szCs w:val="20"/>
        </w:rPr>
        <w:t>Note: not all parameters are necessarily updated from current calibration antenna model.</w:t>
      </w:r>
    </w:p>
    <w:p w14:paraId="323A5283" w14:textId="77777777" w:rsidR="00721FF8" w:rsidRDefault="00721FF8">
      <w:pPr>
        <w:suppressAutoHyphens w:val="0"/>
        <w:autoSpaceDE w:val="0"/>
        <w:autoSpaceDN w:val="0"/>
        <w:adjustRightInd w:val="0"/>
        <w:spacing w:after="0" w:line="240" w:lineRule="auto"/>
        <w:contextualSpacing/>
        <w:textAlignment w:val="baseline"/>
      </w:pPr>
    </w:p>
    <w:p w14:paraId="027C3DDD" w14:textId="77777777" w:rsidR="00721FF8" w:rsidRDefault="005C28C1">
      <w:pPr>
        <w:pStyle w:val="ListParagraph"/>
        <w:autoSpaceDE w:val="0"/>
        <w:autoSpaceDN w:val="0"/>
        <w:adjustRightInd w:val="0"/>
        <w:spacing w:line="240" w:lineRule="auto"/>
        <w:contextualSpacing/>
        <w:textAlignment w:val="baseline"/>
        <w:rPr>
          <w:rFonts w:eastAsia="DengXian"/>
          <w:b/>
          <w:bCs/>
          <w:szCs w:val="20"/>
          <w:highlight w:val="green"/>
          <w:lang w:eastAsia="zh-CN"/>
        </w:rPr>
      </w:pPr>
      <w:r>
        <w:rPr>
          <w:rFonts w:eastAsia="DengXian"/>
          <w:b/>
          <w:bCs/>
          <w:szCs w:val="20"/>
          <w:highlight w:val="green"/>
          <w:lang w:eastAsia="zh-CN"/>
        </w:rPr>
        <w:t>Agreement</w:t>
      </w:r>
    </w:p>
    <w:p w14:paraId="735E0BB1" w14:textId="77777777" w:rsidR="00721FF8" w:rsidRDefault="005C28C1">
      <w:pPr>
        <w:pStyle w:val="ListParagraph"/>
        <w:numPr>
          <w:ilvl w:val="0"/>
          <w:numId w:val="47"/>
        </w:numPr>
        <w:spacing w:line="240" w:lineRule="auto"/>
      </w:pPr>
      <w:r>
        <w:t xml:space="preserve">At least for calibration purposes, </w:t>
      </w:r>
      <w:r>
        <w:rPr>
          <w:rFonts w:eastAsia="DengXian"/>
          <w:lang w:eastAsia="zh-CN"/>
        </w:rPr>
        <w:t xml:space="preserve">for a </w:t>
      </w:r>
      <w:r>
        <w:t>new UE antenna mode</w:t>
      </w:r>
      <w:r>
        <w:rPr>
          <w:rFonts w:eastAsia="DengXian"/>
          <w:lang w:eastAsia="zh-CN"/>
        </w:rPr>
        <w:t>l, additionally</w:t>
      </w:r>
    </w:p>
    <w:p w14:paraId="79F37F48" w14:textId="77777777" w:rsidR="00721FF8" w:rsidRDefault="005C28C1">
      <w:pPr>
        <w:pStyle w:val="ListParagraph"/>
        <w:numPr>
          <w:ilvl w:val="1"/>
          <w:numId w:val="47"/>
        </w:numPr>
        <w:spacing w:line="240" w:lineRule="auto"/>
      </w:pPr>
      <w:r>
        <w:rPr>
          <w:rFonts w:eastAsia="DengXian"/>
          <w:lang w:eastAsia="zh-CN"/>
        </w:rPr>
        <w:t>FFS: Antenna imbalance</w:t>
      </w:r>
    </w:p>
    <w:p w14:paraId="0D66F933" w14:textId="77777777" w:rsidR="00721FF8" w:rsidRDefault="00721FF8">
      <w:pPr>
        <w:pStyle w:val="BodyText"/>
        <w:spacing w:after="0" w:line="240" w:lineRule="auto"/>
        <w:rPr>
          <w:rFonts w:ascii="Times New Roman" w:eastAsiaTheme="minorEastAsia" w:hAnsi="Times New Roman"/>
          <w:szCs w:val="20"/>
          <w:lang w:eastAsia="ko-KR"/>
        </w:rPr>
      </w:pPr>
    </w:p>
    <w:p w14:paraId="4272DFBC"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4BFE10B4"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‘standard’ Glass penetration loss model in TR38.901 seems to be aligned well with measurements in 7-24 GHz conducted by companies.</w:t>
      </w:r>
    </w:p>
    <w:p w14:paraId="6CD3A853"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0EED5751"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423B65C3"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7BBBD18A" w14:textId="77777777" w:rsidR="00721FF8" w:rsidRDefault="005C28C1">
      <w:pPr>
        <w:pStyle w:val="BodyText"/>
        <w:numPr>
          <w:ilvl w:val="0"/>
          <w:numId w:val="14"/>
        </w:numPr>
        <w:spacing w:after="0" w:line="240" w:lineRule="auto"/>
        <w:rPr>
          <w:rFonts w:ascii="Times New Roman" w:hAnsi="Times New Roman"/>
          <w:szCs w:val="20"/>
        </w:rPr>
      </w:pPr>
      <w:r>
        <w:rPr>
          <w:rFonts w:ascii="Times New Roman" w:hAnsi="Times New Roman"/>
          <w:szCs w:val="20"/>
        </w:rPr>
        <w:t xml:space="preserve">Continue study on penetration loss </w:t>
      </w:r>
      <w:r>
        <w:rPr>
          <w:rFonts w:ascii="Times New Roman" w:eastAsia="DengXian" w:hAnsi="Times New Roman"/>
          <w:szCs w:val="20"/>
          <w:lang w:eastAsia="zh-CN"/>
        </w:rPr>
        <w:t xml:space="preserve">at least </w:t>
      </w:r>
      <w:r>
        <w:rPr>
          <w:rFonts w:ascii="Times New Roman" w:hAnsi="Times New Roman"/>
          <w:szCs w:val="20"/>
        </w:rPr>
        <w:t>for the wood, concrete and IRR glass penetration loss and provide details of experimental setup used for penetration loss measurements.</w:t>
      </w:r>
    </w:p>
    <w:p w14:paraId="6F6283F4" w14:textId="77777777" w:rsidR="00721FF8" w:rsidRDefault="00721FF8">
      <w:pPr>
        <w:pStyle w:val="ListParagraph"/>
        <w:autoSpaceDE w:val="0"/>
        <w:autoSpaceDN w:val="0"/>
        <w:adjustRightInd w:val="0"/>
        <w:spacing w:line="240" w:lineRule="auto"/>
        <w:contextualSpacing/>
        <w:textAlignment w:val="baseline"/>
        <w:rPr>
          <w:rFonts w:eastAsia="DengXian"/>
          <w:szCs w:val="20"/>
          <w:lang w:eastAsia="zh-CN"/>
        </w:rPr>
      </w:pPr>
    </w:p>
    <w:p w14:paraId="316D2C57"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444AD375"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pathloss updates may not be needed at least for the following scenarios:</w:t>
      </w:r>
    </w:p>
    <w:p w14:paraId="059EFEC8"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InH-Office LOS/NLOS,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Street Canyon LOS/NLOS,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LOS/NLOS,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LOS/NLOS</w:t>
      </w:r>
    </w:p>
    <w:p w14:paraId="3FA0F8E0"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1D788863"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414FDBB"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pathloss for the following applicable scenarios,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w:t>
      </w:r>
      <w:r>
        <w:rPr>
          <w:rFonts w:ascii="Times New Roman" w:eastAsia="DengXian" w:hAnsi="Times New Roman"/>
          <w:color w:val="000000"/>
          <w:szCs w:val="20"/>
          <w:lang w:eastAsia="ko-KR"/>
        </w:rPr>
        <w:t>LOS/NLOS.</w:t>
      </w:r>
    </w:p>
    <w:p w14:paraId="2456B884" w14:textId="77777777" w:rsidR="00721FF8" w:rsidRDefault="00721FF8">
      <w:pPr>
        <w:pStyle w:val="ListParagraph"/>
        <w:autoSpaceDE w:val="0"/>
        <w:autoSpaceDN w:val="0"/>
        <w:adjustRightInd w:val="0"/>
        <w:spacing w:line="240" w:lineRule="auto"/>
        <w:contextualSpacing/>
        <w:textAlignment w:val="baseline"/>
        <w:rPr>
          <w:rFonts w:eastAsia="DengXian"/>
          <w:szCs w:val="20"/>
          <w:lang w:eastAsia="zh-CN"/>
        </w:rPr>
      </w:pPr>
    </w:p>
    <w:p w14:paraId="2DF161AB"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203C9C10"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color w:val="000000"/>
          <w:szCs w:val="20"/>
          <w:lang w:eastAsia="ko-KR"/>
        </w:rPr>
        <w:t xml:space="preserve">shows delay spread updates </w:t>
      </w:r>
      <w:r>
        <w:rPr>
          <w:rFonts w:ascii="Times New Roman" w:eastAsia="DengXian" w:hAnsi="Times New Roman"/>
          <w:szCs w:val="20"/>
          <w:lang w:eastAsia="ko-KR"/>
        </w:rPr>
        <w:t>may not be needed at least for the following scenarios:</w:t>
      </w:r>
    </w:p>
    <w:p w14:paraId="503BDB77"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235F5347"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delay spread updates may be needed at least for the following scenarios:</w:t>
      </w:r>
    </w:p>
    <w:p w14:paraId="1B0A859D"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w:t>
      </w:r>
    </w:p>
    <w:p w14:paraId="7DB4A210"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szCs w:val="20"/>
          <w:lang w:eastAsia="zh-CN"/>
        </w:rPr>
        <w:t xml:space="preserve">shows </w:t>
      </w:r>
      <w:r>
        <w:rPr>
          <w:rFonts w:ascii="Times New Roman" w:eastAsia="DengXian" w:hAnsi="Times New Roman"/>
          <w:szCs w:val="20"/>
          <w:lang w:eastAsia="ko-KR"/>
        </w:rPr>
        <w:t xml:space="preserve">different conclusions from different sources on whether delay spread updates are needed at least for following scenarios and further </w:t>
      </w:r>
      <w:r>
        <w:rPr>
          <w:rFonts w:ascii="Times New Roman" w:hAnsi="Times New Roman"/>
          <w:szCs w:val="20"/>
        </w:rPr>
        <w:t xml:space="preserve">study and validation </w:t>
      </w:r>
      <w:r>
        <w:rPr>
          <w:rFonts w:ascii="Times New Roman" w:eastAsia="DengXian" w:hAnsi="Times New Roman"/>
          <w:szCs w:val="20"/>
          <w:lang w:eastAsia="ko-KR"/>
        </w:rPr>
        <w:t>is needed.</w:t>
      </w:r>
    </w:p>
    <w:p w14:paraId="15BA2B56"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221D4EE5"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LOS/NLOS/O2I</w:t>
      </w:r>
    </w:p>
    <w:p w14:paraId="59687A10" w14:textId="77777777" w:rsidR="00721FF8" w:rsidRDefault="005C28C1">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w:t>
      </w:r>
    </w:p>
    <w:p w14:paraId="181F8D9C"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0D884C54"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delay spread for applicable scenarios, including any frequency dependency analysis of delay spread. </w:t>
      </w:r>
    </w:p>
    <w:p w14:paraId="40E4DDE6"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Companies are encouraged to provide methodology of frequency dependence analysis of delay spread, if performed</w:t>
      </w:r>
    </w:p>
    <w:p w14:paraId="2721A0EA" w14:textId="77777777" w:rsidR="00721FF8" w:rsidRDefault="00721FF8">
      <w:pPr>
        <w:pStyle w:val="ListParagraph"/>
        <w:autoSpaceDE w:val="0"/>
        <w:autoSpaceDN w:val="0"/>
        <w:adjustRightInd w:val="0"/>
        <w:spacing w:line="240" w:lineRule="auto"/>
        <w:contextualSpacing/>
        <w:textAlignment w:val="baseline"/>
        <w:rPr>
          <w:rFonts w:eastAsia="DengXian"/>
          <w:szCs w:val="20"/>
          <w:lang w:eastAsia="zh-CN"/>
        </w:rPr>
      </w:pPr>
    </w:p>
    <w:p w14:paraId="5026FB1C"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27C53AB"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azimuth and zenith angular spread for at least following scenarios:</w:t>
      </w:r>
    </w:p>
    <w:p w14:paraId="76A26936"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LOS/NLOS,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LOS/NLOS</w:t>
      </w:r>
    </w:p>
    <w:p w14:paraId="4FAB2F42" w14:textId="77777777" w:rsidR="00721FF8" w:rsidRDefault="005C28C1">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7540E44B" w14:textId="77777777" w:rsidR="00721FF8" w:rsidRDefault="00721FF8">
      <w:pPr>
        <w:pStyle w:val="ListParagraph"/>
        <w:spacing w:line="240" w:lineRule="auto"/>
        <w:ind w:left="720"/>
        <w:rPr>
          <w:szCs w:val="20"/>
        </w:rPr>
      </w:pPr>
    </w:p>
    <w:p w14:paraId="558311F9"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055598C"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angular spread for applicable scenarios. The following are preliminary examples for identified scenarios:</w:t>
      </w:r>
    </w:p>
    <w:p w14:paraId="05590C68" w14:textId="77777777" w:rsidR="00721FF8" w:rsidRDefault="00721FF8">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721FF8" w14:paraId="0200D34E" w14:textId="77777777">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43D9C44" w14:textId="77777777" w:rsidR="00721FF8" w:rsidRDefault="005C28C1">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lastRenderedPageBreak/>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AA0B62C"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27964D0" w14:textId="77777777" w:rsidR="00721FF8" w:rsidRDefault="005C28C1">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UMi</w:t>
            </w:r>
            <w:proofErr w:type="spellEnd"/>
            <w:r>
              <w:rPr>
                <w:rFonts w:eastAsia="SimSun"/>
                <w:b/>
                <w:bCs/>
                <w:sz w:val="20"/>
                <w:szCs w:val="20"/>
                <w:lang w:eastAsia="zh-CN"/>
              </w:rPr>
              <w:t xml:space="preserve">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61D6D8F" w14:textId="77777777" w:rsidR="00721FF8" w:rsidRDefault="005C28C1">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UMa</w:t>
            </w:r>
            <w:proofErr w:type="spellEnd"/>
            <w:r>
              <w:rPr>
                <w:rFonts w:eastAsia="SimSun"/>
                <w:b/>
                <w:bCs/>
                <w:sz w:val="20"/>
                <w:szCs w:val="20"/>
                <w:lang w:eastAsia="zh-CN"/>
              </w:rPr>
              <w:t xml:space="preserve"> @13 GHz</w:t>
            </w:r>
          </w:p>
        </w:tc>
      </w:tr>
      <w:tr w:rsidR="00721FF8" w14:paraId="3BCD3C22" w14:textId="77777777">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4B70E55" w14:textId="77777777" w:rsidR="00721FF8" w:rsidRDefault="00721FF8">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2DADB929"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7CA5220C"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618237D"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7165949"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F6C2E6B"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43DA41A"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721FF8" w14:paraId="0D46FF5D"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B88B127" w14:textId="77777777" w:rsidR="00721FF8" w:rsidRDefault="005C28C1">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560105F9" w14:textId="77777777" w:rsidR="00721FF8" w:rsidRDefault="005C28C1">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lgASD</w:t>
            </w:r>
            <w:proofErr w:type="spellEnd"/>
            <w:r>
              <w:rPr>
                <w:rFonts w:eastAsia="SimSun"/>
                <w:sz w:val="20"/>
                <w:szCs w:val="20"/>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004F1560"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4F3B746"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4CAE97F"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76C98F6"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C34D774"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23A5EEB"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4585F26"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sz w:val="20"/>
                <w:szCs w:val="20"/>
              </w:rPr>
              <w:t>1.25</w:t>
            </w:r>
          </w:p>
        </w:tc>
      </w:tr>
      <w:tr w:rsidR="00721FF8" w14:paraId="52F3EF36"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7BF3BFE" w14:textId="77777777" w:rsidR="00721FF8" w:rsidRDefault="00721FF8">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7E6D7BBA"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9308388"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532E713"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CD7A89B"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86C20F2"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38A746"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3760D95"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sz w:val="20"/>
                <w:szCs w:val="20"/>
              </w:rPr>
              <w:t>0.3</w:t>
            </w:r>
          </w:p>
        </w:tc>
      </w:tr>
      <w:tr w:rsidR="00721FF8" w14:paraId="7BEB3185"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32CBB89" w14:textId="77777777" w:rsidR="00721FF8" w:rsidRDefault="005C28C1">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16237D92" w14:textId="77777777" w:rsidR="00721FF8" w:rsidRDefault="005C28C1">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A94F4D2"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F8111A0"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58E1233"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65CF7BB"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798AC87"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71FB0F3"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5D4486C"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721FF8" w14:paraId="51505DE1"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08D7B6CD" w14:textId="77777777" w:rsidR="00721FF8" w:rsidRDefault="00721FF8">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568C9722"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A8EEA30"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BB106D"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E71E909"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305C407"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F3E1E80"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D250C29"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132E6A8A" w14:textId="77777777" w:rsidR="00721FF8" w:rsidRDefault="00721FF8">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721FF8" w14:paraId="0B782B18"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6B9F5E3" w14:textId="77777777" w:rsidR="00721FF8" w:rsidRDefault="005C28C1">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71B09CA"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3535BAE" w14:textId="77777777" w:rsidR="00721FF8" w:rsidRDefault="005C28C1">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UMi</w:t>
            </w:r>
            <w:proofErr w:type="spellEnd"/>
            <w:r>
              <w:rPr>
                <w:rFonts w:eastAsia="SimSun"/>
                <w:b/>
                <w:bCs/>
                <w:sz w:val="20"/>
                <w:szCs w:val="20"/>
                <w:lang w:eastAsia="zh-CN"/>
              </w:rPr>
              <w:t xml:space="preserve">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FF0FF1F" w14:textId="77777777" w:rsidR="00721FF8" w:rsidRDefault="005C28C1">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UMi</w:t>
            </w:r>
            <w:proofErr w:type="spellEnd"/>
            <w:r>
              <w:rPr>
                <w:rFonts w:eastAsia="SimSun"/>
                <w:b/>
                <w:bCs/>
                <w:sz w:val="20"/>
                <w:szCs w:val="20"/>
                <w:lang w:eastAsia="zh-CN"/>
              </w:rPr>
              <w:t xml:space="preserve"> @ 10GHz</w:t>
            </w:r>
          </w:p>
        </w:tc>
      </w:tr>
      <w:tr w:rsidR="00721FF8" w14:paraId="39038B70"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1C1A01AD" w14:textId="77777777" w:rsidR="00721FF8" w:rsidRDefault="00721FF8">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2CBF080A"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37A43855"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3211E068"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72DAD337"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4FE5D23A"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3EBECE77"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721FF8" w14:paraId="763922C3"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8092A38" w14:textId="77777777" w:rsidR="00721FF8" w:rsidRDefault="005C28C1">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72A57AB6" w14:textId="77777777" w:rsidR="00721FF8" w:rsidRDefault="00721FF8">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1618630"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2565B2D6"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98A7596"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FCDDE05"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7CB608C"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5043C8EE"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38025DB"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sz w:val="20"/>
                <w:szCs w:val="20"/>
              </w:rPr>
              <w:t>17.4</w:t>
            </w:r>
          </w:p>
        </w:tc>
      </w:tr>
      <w:tr w:rsidR="00721FF8" w14:paraId="423C7019"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08F79BBD" w14:textId="77777777" w:rsidR="00721FF8" w:rsidRDefault="00721FF8">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E1E4FBE"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0BE5FAB4"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0CF743B"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1AAAEB0"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0BFC52B5"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9FDA925"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34ED489"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sz w:val="20"/>
                <w:szCs w:val="20"/>
              </w:rPr>
              <w:t>24.0</w:t>
            </w:r>
          </w:p>
        </w:tc>
      </w:tr>
      <w:tr w:rsidR="00721FF8" w14:paraId="2490B8AF"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3A5513D" w14:textId="77777777" w:rsidR="00721FF8" w:rsidRDefault="005C28C1">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182A690E" w14:textId="77777777" w:rsidR="00721FF8" w:rsidRDefault="00721FF8">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E0CF409"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1FACEB7"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DD92D54"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FACCA1B"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2D23870"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15CBF73C"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CD86468"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sz w:val="20"/>
                <w:szCs w:val="20"/>
              </w:rPr>
              <w:t>31.7</w:t>
            </w:r>
          </w:p>
        </w:tc>
      </w:tr>
      <w:tr w:rsidR="00721FF8" w14:paraId="164F86D0"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F09CF50" w14:textId="77777777" w:rsidR="00721FF8" w:rsidRDefault="00721FF8">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66323AE"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45C8819"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CDE28A3"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1C9AAF1"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00AF9C19"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C041590"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73BC3523"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sz w:val="20"/>
                <w:szCs w:val="20"/>
              </w:rPr>
              <w:t>9.3</w:t>
            </w:r>
          </w:p>
        </w:tc>
      </w:tr>
      <w:tr w:rsidR="00721FF8" w14:paraId="24829C44" w14:textId="77777777">
        <w:tblPrEx>
          <w:tblCellMar>
            <w:left w:w="108" w:type="dxa"/>
            <w:right w:w="108" w:type="dxa"/>
          </w:tblCellMar>
        </w:tblPrEx>
        <w:trPr>
          <w:trHeight w:hRule="exact" w:val="254"/>
          <w:jc w:val="center"/>
        </w:trPr>
        <w:tc>
          <w:tcPr>
            <w:tcW w:w="2468" w:type="dxa"/>
            <w:vMerge w:val="restart"/>
            <w:shd w:val="clear" w:color="auto" w:fill="D9D9D9"/>
          </w:tcPr>
          <w:p w14:paraId="03F3A039" w14:textId="77777777" w:rsidR="00721FF8" w:rsidRDefault="005C28C1">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ZSD</w:t>
            </w:r>
          </w:p>
          <w:p w14:paraId="34566933" w14:textId="77777777" w:rsidR="00721FF8" w:rsidRDefault="00721FF8">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720E8FBC"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shd w:val="clear" w:color="auto" w:fill="auto"/>
            <w:vAlign w:val="center"/>
          </w:tcPr>
          <w:p w14:paraId="33AD00B4"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030" w:type="dxa"/>
            <w:shd w:val="clear" w:color="auto" w:fill="auto"/>
            <w:vAlign w:val="center"/>
          </w:tcPr>
          <w:p w14:paraId="0F00D854"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6.6</w:t>
            </w:r>
          </w:p>
        </w:tc>
        <w:tc>
          <w:tcPr>
            <w:tcW w:w="1120" w:type="dxa"/>
            <w:shd w:val="clear" w:color="auto" w:fill="auto"/>
            <w:vAlign w:val="center"/>
          </w:tcPr>
          <w:p w14:paraId="2E77C750"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6.8</w:t>
            </w:r>
          </w:p>
        </w:tc>
        <w:tc>
          <w:tcPr>
            <w:tcW w:w="1049" w:type="dxa"/>
            <w:shd w:val="clear" w:color="auto" w:fill="auto"/>
            <w:vAlign w:val="center"/>
          </w:tcPr>
          <w:p w14:paraId="442615C3"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7.9</w:t>
            </w:r>
          </w:p>
        </w:tc>
        <w:tc>
          <w:tcPr>
            <w:tcW w:w="1098" w:type="dxa"/>
            <w:shd w:val="clear" w:color="auto" w:fill="auto"/>
          </w:tcPr>
          <w:p w14:paraId="041DC18B"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0496B3F6"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721FF8" w14:paraId="4FFAD931" w14:textId="77777777">
        <w:tblPrEx>
          <w:tblCellMar>
            <w:left w:w="108" w:type="dxa"/>
            <w:right w:w="108" w:type="dxa"/>
          </w:tblCellMar>
        </w:tblPrEx>
        <w:trPr>
          <w:trHeight w:hRule="exact" w:val="254"/>
          <w:jc w:val="center"/>
        </w:trPr>
        <w:tc>
          <w:tcPr>
            <w:tcW w:w="2468" w:type="dxa"/>
            <w:vMerge/>
            <w:shd w:val="clear" w:color="auto" w:fill="D9D9D9"/>
          </w:tcPr>
          <w:p w14:paraId="41B1A383" w14:textId="77777777" w:rsidR="00721FF8" w:rsidRDefault="00721FF8">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56DAA504"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shd w:val="clear" w:color="auto" w:fill="auto"/>
            <w:vAlign w:val="center"/>
          </w:tcPr>
          <w:p w14:paraId="1CF96EC9"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8.6</w:t>
            </w:r>
          </w:p>
        </w:tc>
        <w:tc>
          <w:tcPr>
            <w:tcW w:w="1030" w:type="dxa"/>
            <w:shd w:val="clear" w:color="auto" w:fill="auto"/>
            <w:vAlign w:val="center"/>
          </w:tcPr>
          <w:p w14:paraId="281BD0D0"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120" w:type="dxa"/>
            <w:shd w:val="clear" w:color="auto" w:fill="auto"/>
            <w:vAlign w:val="center"/>
          </w:tcPr>
          <w:p w14:paraId="4E269374"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2.8</w:t>
            </w:r>
          </w:p>
        </w:tc>
        <w:tc>
          <w:tcPr>
            <w:tcW w:w="1049" w:type="dxa"/>
            <w:shd w:val="clear" w:color="auto" w:fill="auto"/>
            <w:vAlign w:val="center"/>
          </w:tcPr>
          <w:p w14:paraId="38F3A574"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1.3</w:t>
            </w:r>
          </w:p>
        </w:tc>
        <w:tc>
          <w:tcPr>
            <w:tcW w:w="1098" w:type="dxa"/>
            <w:shd w:val="clear" w:color="auto" w:fill="auto"/>
          </w:tcPr>
          <w:p w14:paraId="761F2496"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23CB7958"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721FF8" w14:paraId="1A8C2965" w14:textId="77777777">
        <w:tblPrEx>
          <w:tblCellMar>
            <w:left w:w="108" w:type="dxa"/>
            <w:right w:w="108" w:type="dxa"/>
          </w:tblCellMar>
        </w:tblPrEx>
        <w:trPr>
          <w:trHeight w:hRule="exact" w:val="254"/>
          <w:jc w:val="center"/>
        </w:trPr>
        <w:tc>
          <w:tcPr>
            <w:tcW w:w="2468" w:type="dxa"/>
            <w:vMerge w:val="restart"/>
            <w:shd w:val="clear" w:color="auto" w:fill="D9D9D9"/>
          </w:tcPr>
          <w:p w14:paraId="656B1DCA" w14:textId="77777777" w:rsidR="00721FF8" w:rsidRDefault="005C28C1">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tc>
        <w:tc>
          <w:tcPr>
            <w:tcW w:w="636" w:type="dxa"/>
            <w:shd w:val="clear" w:color="auto" w:fill="D9D9D9"/>
          </w:tcPr>
          <w:p w14:paraId="5962CB49"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3E1DA7DB"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4.4</w:t>
            </w:r>
          </w:p>
        </w:tc>
        <w:tc>
          <w:tcPr>
            <w:tcW w:w="1030" w:type="dxa"/>
            <w:shd w:val="clear" w:color="auto" w:fill="auto"/>
            <w:vAlign w:val="center"/>
          </w:tcPr>
          <w:p w14:paraId="12BD4B76"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120" w:type="dxa"/>
            <w:shd w:val="clear" w:color="auto" w:fill="auto"/>
            <w:vAlign w:val="center"/>
          </w:tcPr>
          <w:p w14:paraId="0304AB9D"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13.5</w:t>
            </w:r>
          </w:p>
        </w:tc>
        <w:tc>
          <w:tcPr>
            <w:tcW w:w="1049" w:type="dxa"/>
            <w:shd w:val="clear" w:color="auto" w:fill="auto"/>
            <w:vAlign w:val="center"/>
          </w:tcPr>
          <w:p w14:paraId="65384CEC"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shd w:val="clear" w:color="auto" w:fill="auto"/>
          </w:tcPr>
          <w:p w14:paraId="3BEBDDFE"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62B02519"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721FF8" w14:paraId="0922C496" w14:textId="77777777">
        <w:tblPrEx>
          <w:tblCellMar>
            <w:left w:w="108" w:type="dxa"/>
            <w:right w:w="108" w:type="dxa"/>
          </w:tblCellMar>
        </w:tblPrEx>
        <w:trPr>
          <w:trHeight w:hRule="exact" w:val="254"/>
          <w:jc w:val="center"/>
        </w:trPr>
        <w:tc>
          <w:tcPr>
            <w:tcW w:w="2468" w:type="dxa"/>
            <w:vMerge/>
            <w:shd w:val="clear" w:color="auto" w:fill="D9D9D9"/>
          </w:tcPr>
          <w:p w14:paraId="0E1CBE18" w14:textId="77777777" w:rsidR="00721FF8" w:rsidRDefault="00721FF8">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FB54D3F"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6961625F"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1.8</w:t>
            </w:r>
          </w:p>
        </w:tc>
        <w:tc>
          <w:tcPr>
            <w:tcW w:w="1030" w:type="dxa"/>
            <w:shd w:val="clear" w:color="auto" w:fill="auto"/>
            <w:vAlign w:val="center"/>
          </w:tcPr>
          <w:p w14:paraId="5807B359"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6.2</w:t>
            </w:r>
          </w:p>
        </w:tc>
        <w:tc>
          <w:tcPr>
            <w:tcW w:w="1120" w:type="dxa"/>
            <w:shd w:val="clear" w:color="auto" w:fill="auto"/>
            <w:vAlign w:val="center"/>
          </w:tcPr>
          <w:p w14:paraId="3A783932"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3.2</w:t>
            </w:r>
          </w:p>
        </w:tc>
        <w:tc>
          <w:tcPr>
            <w:tcW w:w="1049" w:type="dxa"/>
            <w:shd w:val="clear" w:color="auto" w:fill="auto"/>
            <w:vAlign w:val="center"/>
          </w:tcPr>
          <w:p w14:paraId="3137012A"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3.8</w:t>
            </w:r>
          </w:p>
        </w:tc>
        <w:tc>
          <w:tcPr>
            <w:tcW w:w="1098" w:type="dxa"/>
            <w:shd w:val="clear" w:color="auto" w:fill="auto"/>
          </w:tcPr>
          <w:p w14:paraId="26348578"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47F124EF" w14:textId="77777777" w:rsidR="00721FF8" w:rsidRDefault="005C28C1">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15DC6737" w14:textId="77777777" w:rsidR="00721FF8" w:rsidRDefault="00721FF8">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721FF8" w14:paraId="364AD3A3" w14:textId="77777777">
        <w:trPr>
          <w:cantSplit/>
          <w:tblHeader/>
          <w:jc w:val="center"/>
        </w:trPr>
        <w:tc>
          <w:tcPr>
            <w:tcW w:w="1535" w:type="pct"/>
            <w:gridSpan w:val="2"/>
            <w:vMerge w:val="restart"/>
            <w:shd w:val="clear" w:color="auto" w:fill="E0E0E0"/>
            <w:vAlign w:val="center"/>
          </w:tcPr>
          <w:p w14:paraId="43706FB7" w14:textId="77777777" w:rsidR="00721FF8" w:rsidRDefault="005C28C1">
            <w:pPr>
              <w:pStyle w:val="TAH"/>
              <w:keepNext w:val="0"/>
              <w:keepLines w:val="0"/>
              <w:spacing w:line="240" w:lineRule="auto"/>
              <w:rPr>
                <w:rFonts w:ascii="Times New Roman" w:hAnsi="Times New Roman"/>
                <w:sz w:val="20"/>
                <w:szCs w:val="20"/>
              </w:rPr>
            </w:pPr>
            <w:r>
              <w:rPr>
                <w:rFonts w:ascii="Times New Roman" w:hAnsi="Times New Roman"/>
                <w:sz w:val="20"/>
                <w:szCs w:val="20"/>
              </w:rPr>
              <w:t>Scenarios</w:t>
            </w:r>
          </w:p>
        </w:tc>
        <w:tc>
          <w:tcPr>
            <w:tcW w:w="3465" w:type="pct"/>
            <w:gridSpan w:val="3"/>
            <w:shd w:val="clear" w:color="auto" w:fill="E0E0E0"/>
            <w:vAlign w:val="center"/>
          </w:tcPr>
          <w:p w14:paraId="4B7A84F0" w14:textId="77777777" w:rsidR="00721FF8" w:rsidRDefault="005C28C1">
            <w:pPr>
              <w:pStyle w:val="TAH"/>
              <w:keepNext w:val="0"/>
              <w:keepLines w:val="0"/>
              <w:spacing w:line="240" w:lineRule="auto"/>
              <w:rPr>
                <w:rFonts w:ascii="Times New Roman" w:hAnsi="Times New Roman"/>
                <w:sz w:val="20"/>
                <w:szCs w:val="20"/>
              </w:rPr>
            </w:pPr>
            <w:proofErr w:type="spellStart"/>
            <w:r>
              <w:rPr>
                <w:rFonts w:ascii="Times New Roman" w:hAnsi="Times New Roman"/>
                <w:sz w:val="20"/>
                <w:szCs w:val="20"/>
              </w:rPr>
              <w:t>UMa</w:t>
            </w:r>
            <w:proofErr w:type="spellEnd"/>
            <w:r>
              <w:rPr>
                <w:rFonts w:ascii="Times New Roman" w:hAnsi="Times New Roman"/>
                <w:sz w:val="20"/>
                <w:szCs w:val="20"/>
              </w:rPr>
              <w:t xml:space="preserve"> @ 3.5 GHz, 13 GHz, 28 GHz</w:t>
            </w:r>
          </w:p>
        </w:tc>
      </w:tr>
      <w:tr w:rsidR="00721FF8" w14:paraId="60EC773D" w14:textId="77777777">
        <w:trPr>
          <w:cantSplit/>
          <w:tblHeader/>
          <w:jc w:val="center"/>
        </w:trPr>
        <w:tc>
          <w:tcPr>
            <w:tcW w:w="1535" w:type="pct"/>
            <w:gridSpan w:val="2"/>
            <w:vMerge/>
            <w:shd w:val="clear" w:color="auto" w:fill="E0E0E0"/>
            <w:vAlign w:val="center"/>
          </w:tcPr>
          <w:p w14:paraId="6FA5F5FE" w14:textId="77777777" w:rsidR="00721FF8" w:rsidRDefault="00721FF8">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4CDB130C" w14:textId="77777777" w:rsidR="00721FF8" w:rsidRDefault="005C28C1">
            <w:pPr>
              <w:pStyle w:val="TAH"/>
              <w:keepNext w:val="0"/>
              <w:keepLines w:val="0"/>
              <w:spacing w:line="240" w:lineRule="auto"/>
              <w:rPr>
                <w:rFonts w:ascii="Times New Roman" w:hAnsi="Times New Roman"/>
                <w:sz w:val="20"/>
                <w:szCs w:val="20"/>
              </w:rPr>
            </w:pPr>
            <w:r>
              <w:rPr>
                <w:rFonts w:ascii="Times New Roman" w:hAnsi="Times New Roman"/>
                <w:sz w:val="20"/>
                <w:szCs w:val="20"/>
              </w:rPr>
              <w:t>LOS</w:t>
            </w:r>
          </w:p>
        </w:tc>
        <w:tc>
          <w:tcPr>
            <w:tcW w:w="1155" w:type="pct"/>
            <w:shd w:val="clear" w:color="auto" w:fill="E0E0E0"/>
            <w:vAlign w:val="center"/>
          </w:tcPr>
          <w:p w14:paraId="0B76A448" w14:textId="77777777" w:rsidR="00721FF8" w:rsidRDefault="005C28C1">
            <w:pPr>
              <w:pStyle w:val="TAH"/>
              <w:keepNext w:val="0"/>
              <w:keepLines w:val="0"/>
              <w:spacing w:line="240" w:lineRule="auto"/>
              <w:rPr>
                <w:rFonts w:ascii="Times New Roman" w:hAnsi="Times New Roman"/>
                <w:sz w:val="20"/>
                <w:szCs w:val="20"/>
              </w:rPr>
            </w:pPr>
            <w:r>
              <w:rPr>
                <w:rFonts w:ascii="Times New Roman" w:hAnsi="Times New Roman"/>
                <w:sz w:val="20"/>
                <w:szCs w:val="20"/>
              </w:rPr>
              <w:t>NLOS</w:t>
            </w:r>
          </w:p>
        </w:tc>
        <w:tc>
          <w:tcPr>
            <w:tcW w:w="1155" w:type="pct"/>
            <w:shd w:val="clear" w:color="auto" w:fill="E0E0E0"/>
            <w:vAlign w:val="center"/>
          </w:tcPr>
          <w:p w14:paraId="6189075D" w14:textId="77777777" w:rsidR="00721FF8" w:rsidRDefault="005C28C1">
            <w:pPr>
              <w:pStyle w:val="TAH"/>
              <w:keepNext w:val="0"/>
              <w:keepLines w:val="0"/>
              <w:spacing w:line="240" w:lineRule="auto"/>
              <w:rPr>
                <w:rFonts w:ascii="Times New Roman" w:hAnsi="Times New Roman"/>
                <w:sz w:val="20"/>
                <w:szCs w:val="20"/>
              </w:rPr>
            </w:pPr>
            <w:r>
              <w:rPr>
                <w:rFonts w:ascii="Times New Roman" w:hAnsi="Times New Roman"/>
                <w:sz w:val="20"/>
                <w:szCs w:val="20"/>
              </w:rPr>
              <w:t>O2I</w:t>
            </w:r>
          </w:p>
        </w:tc>
      </w:tr>
      <w:tr w:rsidR="00721FF8" w14:paraId="21BA9115" w14:textId="77777777">
        <w:trPr>
          <w:cantSplit/>
          <w:jc w:val="center"/>
        </w:trPr>
        <w:tc>
          <w:tcPr>
            <w:tcW w:w="1110" w:type="pct"/>
            <w:vMerge w:val="restart"/>
            <w:vAlign w:val="center"/>
          </w:tcPr>
          <w:p w14:paraId="6AA7540C" w14:textId="77777777" w:rsidR="00721FF8" w:rsidRDefault="005C28C1">
            <w:pPr>
              <w:pStyle w:val="TAC"/>
              <w:keepLines w:val="0"/>
              <w:spacing w:line="240" w:lineRule="auto"/>
              <w:rPr>
                <w:sz w:val="20"/>
                <w:szCs w:val="20"/>
              </w:rPr>
            </w:pPr>
            <w:r>
              <w:rPr>
                <w:sz w:val="20"/>
                <w:szCs w:val="20"/>
              </w:rPr>
              <w:t>ASD</w:t>
            </w:r>
          </w:p>
          <w:p w14:paraId="305037FD" w14:textId="77777777" w:rsidR="00721FF8" w:rsidRDefault="005C28C1">
            <w:pPr>
              <w:pStyle w:val="TAC"/>
              <w:keepLines w:val="0"/>
              <w:spacing w:line="240" w:lineRule="auto"/>
              <w:rPr>
                <w:sz w:val="20"/>
                <w:szCs w:val="20"/>
                <w:vertAlign w:val="superscript"/>
              </w:rPr>
            </w:pPr>
            <w:proofErr w:type="spellStart"/>
            <w:r>
              <w:rPr>
                <w:sz w:val="20"/>
                <w:szCs w:val="20"/>
              </w:rPr>
              <w:t>lgASD</w:t>
            </w:r>
            <w:proofErr w:type="spellEnd"/>
            <w:r>
              <w:rPr>
                <w:sz w:val="20"/>
                <w:szCs w:val="20"/>
              </w:rPr>
              <w:t>=log</w:t>
            </w:r>
            <w:r>
              <w:rPr>
                <w:sz w:val="20"/>
                <w:szCs w:val="20"/>
                <w:vertAlign w:val="subscript"/>
              </w:rPr>
              <w:t>10</w:t>
            </w:r>
            <w:r>
              <w:rPr>
                <w:sz w:val="20"/>
                <w:szCs w:val="20"/>
              </w:rPr>
              <w:t>(ASD/1</w:t>
            </w:r>
            <w:r>
              <w:rPr>
                <w:sz w:val="20"/>
                <w:szCs w:val="20"/>
              </w:rPr>
              <w:sym w:font="Symbol" w:char="F0B0"/>
            </w:r>
            <w:r>
              <w:rPr>
                <w:sz w:val="20"/>
                <w:szCs w:val="20"/>
              </w:rPr>
              <w:t>)</w:t>
            </w:r>
          </w:p>
        </w:tc>
        <w:tc>
          <w:tcPr>
            <w:tcW w:w="425" w:type="pct"/>
            <w:vAlign w:val="center"/>
          </w:tcPr>
          <w:p w14:paraId="1080A068" w14:textId="77777777" w:rsidR="00721FF8" w:rsidRDefault="005C28C1">
            <w:pPr>
              <w:pStyle w:val="TAC"/>
              <w:keepLines w:val="0"/>
              <w:spacing w:line="240" w:lineRule="auto"/>
              <w:rPr>
                <w:sz w:val="20"/>
                <w:szCs w:val="20"/>
              </w:rPr>
            </w:pPr>
            <w:r>
              <w:rPr>
                <w:i/>
                <w:sz w:val="20"/>
                <w:szCs w:val="20"/>
              </w:rPr>
              <w:t>µ</w:t>
            </w:r>
            <w:proofErr w:type="spellStart"/>
            <w:r>
              <w:rPr>
                <w:sz w:val="20"/>
                <w:szCs w:val="20"/>
                <w:vertAlign w:val="subscript"/>
              </w:rPr>
              <w:t>lgASD</w:t>
            </w:r>
            <w:proofErr w:type="spellEnd"/>
          </w:p>
        </w:tc>
        <w:tc>
          <w:tcPr>
            <w:tcW w:w="1155" w:type="pct"/>
            <w:vAlign w:val="center"/>
          </w:tcPr>
          <w:p w14:paraId="319671CD" w14:textId="77777777" w:rsidR="00721FF8" w:rsidRDefault="005C28C1">
            <w:pPr>
              <w:pStyle w:val="TAC"/>
              <w:keepLines w:val="0"/>
              <w:spacing w:line="240" w:lineRule="auto"/>
              <w:rPr>
                <w:sz w:val="20"/>
                <w:szCs w:val="20"/>
              </w:rPr>
            </w:pPr>
            <w:r>
              <w:rPr>
                <w:color w:val="FF0000"/>
                <w:sz w:val="20"/>
                <w:szCs w:val="20"/>
                <w:u w:val="single"/>
              </w:rPr>
              <w:t>0.39</w:t>
            </w:r>
            <w:r>
              <w:rPr>
                <w:color w:val="FF0000"/>
                <w:sz w:val="20"/>
                <w:szCs w:val="20"/>
              </w:rPr>
              <w:t xml:space="preserve"> </w:t>
            </w:r>
            <w:r>
              <w:rPr>
                <w:sz w:val="20"/>
                <w:szCs w:val="20"/>
              </w:rPr>
              <w:t>+ 0.1114 log</w:t>
            </w:r>
            <w:r>
              <w:rPr>
                <w:sz w:val="20"/>
                <w:szCs w:val="20"/>
                <w:vertAlign w:val="subscript"/>
              </w:rPr>
              <w:t>10</w:t>
            </w:r>
            <w:r>
              <w:rPr>
                <w:sz w:val="20"/>
                <w:szCs w:val="20"/>
              </w:rPr>
              <w:t>(</w:t>
            </w:r>
            <w:r>
              <w:rPr>
                <w:i/>
                <w:color w:val="000000"/>
                <w:kern w:val="24"/>
                <w:sz w:val="20"/>
                <w:szCs w:val="20"/>
              </w:rPr>
              <w:t>f</w:t>
            </w:r>
            <w:r>
              <w:rPr>
                <w:i/>
                <w:color w:val="000000"/>
                <w:kern w:val="24"/>
                <w:sz w:val="20"/>
                <w:szCs w:val="20"/>
                <w:vertAlign w:val="subscript"/>
              </w:rPr>
              <w:t>c</w:t>
            </w:r>
            <w:r>
              <w:rPr>
                <w:sz w:val="20"/>
                <w:szCs w:val="20"/>
              </w:rPr>
              <w:t>)</w:t>
            </w:r>
          </w:p>
        </w:tc>
        <w:tc>
          <w:tcPr>
            <w:tcW w:w="1155" w:type="pct"/>
            <w:vAlign w:val="center"/>
          </w:tcPr>
          <w:p w14:paraId="73988BE7" w14:textId="77777777" w:rsidR="00721FF8" w:rsidRDefault="005C28C1">
            <w:pPr>
              <w:pStyle w:val="TAC"/>
              <w:keepLines w:val="0"/>
              <w:spacing w:line="240" w:lineRule="auto"/>
              <w:rPr>
                <w:sz w:val="20"/>
                <w:szCs w:val="20"/>
              </w:rPr>
            </w:pPr>
            <w:r>
              <w:rPr>
                <w:color w:val="FF0000"/>
                <w:sz w:val="20"/>
                <w:szCs w:val="20"/>
                <w:u w:val="single"/>
              </w:rPr>
              <w:t>0.83</w:t>
            </w:r>
            <w:r>
              <w:rPr>
                <w:color w:val="FF0000"/>
                <w:sz w:val="20"/>
                <w:szCs w:val="20"/>
              </w:rPr>
              <w:t xml:space="preserve"> </w:t>
            </w:r>
            <w:r>
              <w:rPr>
                <w:sz w:val="20"/>
                <w:szCs w:val="20"/>
              </w:rPr>
              <w:t>- 0.1144 log</w:t>
            </w:r>
            <w:r>
              <w:rPr>
                <w:sz w:val="20"/>
                <w:szCs w:val="20"/>
                <w:vertAlign w:val="subscript"/>
              </w:rPr>
              <w:t>10</w:t>
            </w:r>
            <w:r>
              <w:rPr>
                <w:sz w:val="20"/>
                <w:szCs w:val="20"/>
              </w:rPr>
              <w:t>(</w:t>
            </w:r>
            <w:r>
              <w:rPr>
                <w:i/>
                <w:sz w:val="20"/>
                <w:szCs w:val="20"/>
              </w:rPr>
              <w:t>f</w:t>
            </w:r>
            <w:r>
              <w:rPr>
                <w:i/>
                <w:sz w:val="20"/>
                <w:szCs w:val="20"/>
                <w:vertAlign w:val="subscript"/>
              </w:rPr>
              <w:t>c</w:t>
            </w:r>
            <w:r>
              <w:rPr>
                <w:sz w:val="20"/>
                <w:szCs w:val="20"/>
              </w:rPr>
              <w:t>)</w:t>
            </w:r>
          </w:p>
        </w:tc>
        <w:tc>
          <w:tcPr>
            <w:tcW w:w="1155" w:type="pct"/>
            <w:vAlign w:val="center"/>
          </w:tcPr>
          <w:p w14:paraId="3E3C133B" w14:textId="77777777" w:rsidR="00721FF8" w:rsidRDefault="005C28C1">
            <w:pPr>
              <w:pStyle w:val="TAC"/>
              <w:keepLines w:val="0"/>
              <w:spacing w:line="240" w:lineRule="auto"/>
              <w:rPr>
                <w:sz w:val="20"/>
                <w:szCs w:val="20"/>
                <w:u w:val="single"/>
              </w:rPr>
            </w:pPr>
            <w:r>
              <w:rPr>
                <w:color w:val="FF0000"/>
                <w:sz w:val="20"/>
                <w:szCs w:val="20"/>
                <w:u w:val="single"/>
              </w:rPr>
              <w:t>0.58</w:t>
            </w:r>
          </w:p>
        </w:tc>
      </w:tr>
      <w:tr w:rsidR="00721FF8" w14:paraId="4F5AB841" w14:textId="77777777">
        <w:trPr>
          <w:cantSplit/>
          <w:jc w:val="center"/>
        </w:trPr>
        <w:tc>
          <w:tcPr>
            <w:tcW w:w="1110" w:type="pct"/>
            <w:vMerge/>
            <w:vAlign w:val="center"/>
          </w:tcPr>
          <w:p w14:paraId="0D5C9385" w14:textId="77777777" w:rsidR="00721FF8" w:rsidRDefault="00721FF8">
            <w:pPr>
              <w:pStyle w:val="TAC"/>
              <w:keepLines w:val="0"/>
              <w:spacing w:line="240" w:lineRule="auto"/>
              <w:rPr>
                <w:sz w:val="20"/>
                <w:szCs w:val="20"/>
              </w:rPr>
            </w:pPr>
          </w:p>
        </w:tc>
        <w:tc>
          <w:tcPr>
            <w:tcW w:w="425" w:type="pct"/>
            <w:vAlign w:val="center"/>
          </w:tcPr>
          <w:p w14:paraId="33941455" w14:textId="77777777" w:rsidR="00721FF8" w:rsidRDefault="005C28C1">
            <w:pPr>
              <w:pStyle w:val="TAC"/>
              <w:keepLines w:val="0"/>
              <w:spacing w:line="240" w:lineRule="auto"/>
              <w:rPr>
                <w:sz w:val="20"/>
                <w:szCs w:val="20"/>
              </w:rPr>
            </w:pPr>
            <w:proofErr w:type="spellStart"/>
            <w:r>
              <w:rPr>
                <w:i/>
                <w:sz w:val="20"/>
                <w:szCs w:val="20"/>
              </w:rPr>
              <w:t>σ</w:t>
            </w:r>
            <w:r>
              <w:rPr>
                <w:sz w:val="20"/>
                <w:szCs w:val="20"/>
                <w:vertAlign w:val="subscript"/>
              </w:rPr>
              <w:t>lgASD</w:t>
            </w:r>
            <w:proofErr w:type="spellEnd"/>
          </w:p>
        </w:tc>
        <w:tc>
          <w:tcPr>
            <w:tcW w:w="1155" w:type="pct"/>
            <w:vAlign w:val="center"/>
          </w:tcPr>
          <w:p w14:paraId="52DCD180" w14:textId="77777777" w:rsidR="00721FF8" w:rsidRDefault="005C28C1">
            <w:pPr>
              <w:pStyle w:val="TAC"/>
              <w:keepLines w:val="0"/>
              <w:spacing w:line="240" w:lineRule="auto"/>
              <w:rPr>
                <w:color w:val="FF0000"/>
                <w:sz w:val="20"/>
                <w:szCs w:val="20"/>
                <w:u w:val="single"/>
              </w:rPr>
            </w:pPr>
            <w:r>
              <w:rPr>
                <w:color w:val="FF0000"/>
                <w:sz w:val="20"/>
                <w:szCs w:val="20"/>
                <w:u w:val="single"/>
              </w:rPr>
              <w:t>0.4</w:t>
            </w:r>
          </w:p>
        </w:tc>
        <w:tc>
          <w:tcPr>
            <w:tcW w:w="1155" w:type="pct"/>
            <w:vAlign w:val="center"/>
          </w:tcPr>
          <w:p w14:paraId="7C5E066B" w14:textId="77777777" w:rsidR="00721FF8" w:rsidRDefault="005C28C1">
            <w:pPr>
              <w:pStyle w:val="TAC"/>
              <w:keepLines w:val="0"/>
              <w:spacing w:line="240" w:lineRule="auto"/>
              <w:rPr>
                <w:color w:val="FF0000"/>
                <w:sz w:val="20"/>
                <w:szCs w:val="20"/>
                <w:u w:val="single"/>
              </w:rPr>
            </w:pPr>
            <w:r>
              <w:rPr>
                <w:color w:val="FF0000"/>
                <w:sz w:val="20"/>
                <w:szCs w:val="20"/>
                <w:u w:val="single"/>
              </w:rPr>
              <w:t>0.7</w:t>
            </w:r>
          </w:p>
        </w:tc>
        <w:tc>
          <w:tcPr>
            <w:tcW w:w="1155" w:type="pct"/>
            <w:vAlign w:val="center"/>
          </w:tcPr>
          <w:p w14:paraId="3E293ECB" w14:textId="77777777" w:rsidR="00721FF8" w:rsidRDefault="005C28C1">
            <w:pPr>
              <w:pStyle w:val="TAC"/>
              <w:keepLines w:val="0"/>
              <w:spacing w:line="240" w:lineRule="auto"/>
              <w:rPr>
                <w:color w:val="FF0000"/>
                <w:sz w:val="20"/>
                <w:szCs w:val="20"/>
                <w:u w:val="single"/>
              </w:rPr>
            </w:pPr>
            <w:r>
              <w:rPr>
                <w:color w:val="FF0000"/>
                <w:sz w:val="20"/>
                <w:szCs w:val="20"/>
                <w:u w:val="single"/>
              </w:rPr>
              <w:t>0.7</w:t>
            </w:r>
          </w:p>
        </w:tc>
      </w:tr>
      <w:tr w:rsidR="00721FF8" w14:paraId="00D12904" w14:textId="77777777">
        <w:trPr>
          <w:cantSplit/>
          <w:jc w:val="center"/>
        </w:trPr>
        <w:tc>
          <w:tcPr>
            <w:tcW w:w="1535" w:type="pct"/>
            <w:gridSpan w:val="2"/>
            <w:vAlign w:val="center"/>
          </w:tcPr>
          <w:p w14:paraId="665B6C87" w14:textId="77777777" w:rsidR="00721FF8" w:rsidRDefault="005C28C1">
            <w:pPr>
              <w:pStyle w:val="TAC"/>
              <w:keepLines w:val="0"/>
              <w:spacing w:line="240" w:lineRule="auto"/>
              <w:rPr>
                <w:i/>
                <w:sz w:val="20"/>
                <w:szCs w:val="20"/>
              </w:rPr>
            </w:pPr>
            <w:r>
              <w:rPr>
                <w:sz w:val="20"/>
                <w:szCs w:val="20"/>
              </w:rPr>
              <w:t xml:space="preserve">Cluster </w:t>
            </w:r>
            <w:r>
              <w:rPr>
                <w:i/>
                <w:sz w:val="20"/>
                <w:szCs w:val="20"/>
              </w:rPr>
              <w:t xml:space="preserve">ASD </w:t>
            </w:r>
            <w:r>
              <w:rPr>
                <w:rFonts w:eastAsia="MS Mincho"/>
                <w:sz w:val="20"/>
                <w:szCs w:val="20"/>
                <w:lang w:eastAsia="ja-JP"/>
              </w:rPr>
              <w:t>(</w:t>
            </w:r>
            <w:r w:rsidR="0053313A">
              <w:rPr>
                <w:rFonts w:eastAsia="Times New Roman"/>
                <w:noProof/>
                <w:position w:val="-12"/>
                <w:sz w:val="20"/>
                <w:szCs w:val="20"/>
                <w:lang w:eastAsia="en-US"/>
              </w:rPr>
              <w:object w:dxaOrig="498" w:dyaOrig="414" w14:anchorId="22948169">
                <v:shape id="_x0000_i1042" type="#_x0000_t75" alt="" style="width:20.65pt;height:20.65pt;mso-width-percent:0;mso-height-percent:0;mso-width-percent:0;mso-height-percent:0" o:ole="">
                  <v:imagedata r:id="rId70" o:title=""/>
                </v:shape>
                <o:OLEObject Type="Embed" ProgID="Equation.3" ShapeID="_x0000_i1042" DrawAspect="Content" ObjectID="_1793491310" r:id="rId179"/>
              </w:object>
            </w:r>
            <w:r>
              <w:rPr>
                <w:rFonts w:eastAsia="MS Mincho"/>
                <w:sz w:val="20"/>
                <w:szCs w:val="20"/>
                <w:lang w:eastAsia="ja-JP"/>
              </w:rPr>
              <w:t>) in [deg]</w:t>
            </w:r>
          </w:p>
        </w:tc>
        <w:tc>
          <w:tcPr>
            <w:tcW w:w="1155" w:type="pct"/>
            <w:vAlign w:val="center"/>
          </w:tcPr>
          <w:p w14:paraId="5C5F6BDB" w14:textId="77777777" w:rsidR="00721FF8" w:rsidRDefault="005C28C1">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53B99137" w14:textId="77777777" w:rsidR="00721FF8" w:rsidRDefault="005C28C1">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1104D0F6" w14:textId="77777777" w:rsidR="00721FF8" w:rsidRDefault="005C28C1">
            <w:pPr>
              <w:pStyle w:val="TAC"/>
              <w:keepLines w:val="0"/>
              <w:spacing w:line="240" w:lineRule="auto"/>
              <w:rPr>
                <w:color w:val="FF0000"/>
                <w:sz w:val="20"/>
                <w:szCs w:val="20"/>
                <w:u w:val="single"/>
              </w:rPr>
            </w:pPr>
            <w:r>
              <w:rPr>
                <w:color w:val="FF0000"/>
                <w:sz w:val="20"/>
                <w:szCs w:val="20"/>
                <w:u w:val="single"/>
              </w:rPr>
              <w:t>1.5</w:t>
            </w:r>
          </w:p>
        </w:tc>
      </w:tr>
    </w:tbl>
    <w:p w14:paraId="731F220B" w14:textId="77777777" w:rsidR="00721FF8" w:rsidRDefault="00721FF8">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721FF8" w14:paraId="0A7D6659"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69E48E" w14:textId="77777777" w:rsidR="00721FF8" w:rsidRDefault="005C28C1">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571D175"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@15 GHz</w:t>
            </w:r>
          </w:p>
        </w:tc>
      </w:tr>
      <w:tr w:rsidR="00721FF8" w14:paraId="6570C3D2"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07CC2CF1" w14:textId="77777777" w:rsidR="00721FF8" w:rsidRDefault="00721FF8">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EE4CD67"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6AA8B691"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721FF8" w14:paraId="117384B6"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21545C0" w14:textId="77777777" w:rsidR="00721FF8" w:rsidRDefault="005C28C1">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7521B741" w14:textId="77777777" w:rsidR="00721FF8" w:rsidRDefault="005C28C1">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9803705"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6CB7EC7"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37CB6878"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1.78</w:t>
            </w:r>
          </w:p>
        </w:tc>
      </w:tr>
      <w:tr w:rsidR="00721FF8" w14:paraId="49A1F9A4"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7B6E7AD" w14:textId="77777777" w:rsidR="00721FF8" w:rsidRDefault="00721FF8">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EE29C1B"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68BA3DB"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619DF8D"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0.15</w:t>
            </w:r>
          </w:p>
        </w:tc>
      </w:tr>
      <w:tr w:rsidR="00721FF8" w14:paraId="5B998EB2" w14:textId="77777777">
        <w:tblPrEx>
          <w:tblCellMar>
            <w:left w:w="108" w:type="dxa"/>
            <w:right w:w="108" w:type="dxa"/>
          </w:tblCellMar>
        </w:tblPrEx>
        <w:trPr>
          <w:trHeight w:hRule="exact" w:val="254"/>
          <w:jc w:val="center"/>
        </w:trPr>
        <w:tc>
          <w:tcPr>
            <w:tcW w:w="2468" w:type="dxa"/>
            <w:vMerge w:val="restart"/>
            <w:shd w:val="clear" w:color="auto" w:fill="D9D9D9"/>
          </w:tcPr>
          <w:p w14:paraId="65F2E51D" w14:textId="77777777" w:rsidR="00721FF8" w:rsidRDefault="005C28C1">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p w14:paraId="324C6FE3" w14:textId="77777777" w:rsidR="00721FF8" w:rsidRDefault="005C28C1">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=log10(ZSA/1°)</w:t>
            </w:r>
          </w:p>
        </w:tc>
        <w:tc>
          <w:tcPr>
            <w:tcW w:w="636" w:type="dxa"/>
            <w:shd w:val="clear" w:color="auto" w:fill="D9D9D9"/>
          </w:tcPr>
          <w:p w14:paraId="396D35F3"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2DBB86FE"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0.94</w:t>
            </w:r>
          </w:p>
        </w:tc>
        <w:tc>
          <w:tcPr>
            <w:tcW w:w="1030" w:type="dxa"/>
            <w:shd w:val="clear" w:color="auto" w:fill="auto"/>
            <w:vAlign w:val="center"/>
          </w:tcPr>
          <w:p w14:paraId="0E367E57"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0.94</w:t>
            </w:r>
          </w:p>
        </w:tc>
      </w:tr>
      <w:tr w:rsidR="00721FF8" w14:paraId="29EE3DF2" w14:textId="77777777">
        <w:tblPrEx>
          <w:tblCellMar>
            <w:left w:w="108" w:type="dxa"/>
            <w:right w:w="108" w:type="dxa"/>
          </w:tblCellMar>
        </w:tblPrEx>
        <w:trPr>
          <w:trHeight w:hRule="exact" w:val="254"/>
          <w:jc w:val="center"/>
        </w:trPr>
        <w:tc>
          <w:tcPr>
            <w:tcW w:w="2468" w:type="dxa"/>
            <w:vMerge/>
            <w:shd w:val="clear" w:color="auto" w:fill="D9D9D9"/>
          </w:tcPr>
          <w:p w14:paraId="2D041A42" w14:textId="77777777" w:rsidR="00721FF8" w:rsidRDefault="00721FF8">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1170166B"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1418C271"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0.05</w:t>
            </w:r>
          </w:p>
        </w:tc>
        <w:tc>
          <w:tcPr>
            <w:tcW w:w="1030" w:type="dxa"/>
            <w:shd w:val="clear" w:color="auto" w:fill="auto"/>
            <w:vAlign w:val="center"/>
          </w:tcPr>
          <w:p w14:paraId="14E82C0A"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0.06</w:t>
            </w:r>
          </w:p>
        </w:tc>
      </w:tr>
    </w:tbl>
    <w:p w14:paraId="33CB3D3D" w14:textId="77777777" w:rsidR="00721FF8" w:rsidRDefault="00721FF8">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721FF8" w14:paraId="62A39B9E" w14:textId="77777777">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F91C36" w14:textId="77777777" w:rsidR="00721FF8" w:rsidRDefault="005C28C1">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DBC0F4B" w14:textId="77777777" w:rsidR="00721FF8" w:rsidRDefault="005C28C1">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UMa</w:t>
            </w:r>
            <w:proofErr w:type="spellEnd"/>
            <w:r>
              <w:rPr>
                <w:rFonts w:eastAsia="SimSun"/>
                <w:b/>
                <w:bCs/>
                <w:sz w:val="20"/>
                <w:szCs w:val="20"/>
                <w:lang w:eastAsia="zh-CN"/>
              </w:rPr>
              <w:t xml:space="preserve"> @6.5 GHz</w:t>
            </w:r>
          </w:p>
        </w:tc>
      </w:tr>
      <w:tr w:rsidR="00721FF8" w14:paraId="64781134" w14:textId="77777777">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995E17A" w14:textId="77777777" w:rsidR="00721FF8" w:rsidRDefault="00721FF8">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45F7E06F"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5169D75E" w14:textId="77777777" w:rsidR="00721FF8" w:rsidRDefault="005C28C1">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721FF8" w14:paraId="3DA4F7C6"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D38F2D8" w14:textId="77777777" w:rsidR="00721FF8" w:rsidRDefault="005C28C1">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3CC94B72" w14:textId="77777777" w:rsidR="00721FF8" w:rsidRDefault="005C28C1">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lgASD</w:t>
            </w:r>
            <w:proofErr w:type="spellEnd"/>
            <w:r>
              <w:rPr>
                <w:rFonts w:eastAsia="SimSun"/>
                <w:sz w:val="20"/>
                <w:szCs w:val="20"/>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11601B60"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2F06E5E0"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36AD9E76"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1.26</w:t>
            </w:r>
          </w:p>
        </w:tc>
      </w:tr>
      <w:tr w:rsidR="00721FF8" w14:paraId="7AB57E3F"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CC237C6" w14:textId="77777777" w:rsidR="00721FF8" w:rsidRDefault="00721FF8">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1E2A6C2"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2F2435AC"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B2BCF1E"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0.27</w:t>
            </w:r>
          </w:p>
        </w:tc>
      </w:tr>
      <w:tr w:rsidR="00721FF8" w14:paraId="53B121E6"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B93A9D" w14:textId="77777777" w:rsidR="00721FF8" w:rsidRDefault="005C28C1">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AOA spread (ASA)</w:t>
            </w:r>
          </w:p>
          <w:p w14:paraId="200A58F4" w14:textId="77777777" w:rsidR="00721FF8" w:rsidRDefault="005C28C1">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80339CB"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3ECD0094"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99C13D1"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1.72</w:t>
            </w:r>
          </w:p>
        </w:tc>
      </w:tr>
      <w:tr w:rsidR="00721FF8" w14:paraId="07FB0F90"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D6E60C0" w14:textId="77777777" w:rsidR="00721FF8" w:rsidRDefault="00721FF8">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1E828AAE" w14:textId="77777777" w:rsidR="00721FF8" w:rsidRDefault="005C28C1">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10F0264"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7DB6D41" w14:textId="77777777" w:rsidR="00721FF8" w:rsidRDefault="005C28C1">
            <w:pPr>
              <w:pStyle w:val="B10"/>
              <w:keepNext/>
              <w:widowControl w:val="0"/>
              <w:spacing w:after="0" w:line="240" w:lineRule="auto"/>
              <w:ind w:left="0" w:firstLine="0"/>
              <w:jc w:val="center"/>
              <w:rPr>
                <w:rFonts w:eastAsia="SimSun"/>
                <w:sz w:val="20"/>
                <w:szCs w:val="20"/>
                <w:lang w:eastAsia="zh-CN"/>
              </w:rPr>
            </w:pPr>
            <w:r>
              <w:rPr>
                <w:sz w:val="20"/>
                <w:szCs w:val="20"/>
              </w:rPr>
              <w:t>0.15</w:t>
            </w:r>
          </w:p>
        </w:tc>
      </w:tr>
    </w:tbl>
    <w:p w14:paraId="4590BC96" w14:textId="77777777" w:rsidR="00721FF8" w:rsidRDefault="00721FF8">
      <w:pPr>
        <w:pStyle w:val="ListParagraph"/>
        <w:autoSpaceDE w:val="0"/>
        <w:autoSpaceDN w:val="0"/>
        <w:adjustRightInd w:val="0"/>
        <w:spacing w:line="240" w:lineRule="auto"/>
        <w:contextualSpacing/>
        <w:textAlignment w:val="baseline"/>
        <w:rPr>
          <w:rFonts w:eastAsia="DengXian"/>
          <w:szCs w:val="20"/>
          <w:lang w:eastAsia="zh-CN"/>
        </w:rPr>
      </w:pPr>
    </w:p>
    <w:p w14:paraId="5C9FA5F3" w14:textId="77777777" w:rsidR="00721FF8" w:rsidRDefault="00721FF8">
      <w:pPr>
        <w:pStyle w:val="ListParagraph"/>
        <w:autoSpaceDE w:val="0"/>
        <w:autoSpaceDN w:val="0"/>
        <w:adjustRightInd w:val="0"/>
        <w:spacing w:line="240" w:lineRule="auto"/>
        <w:contextualSpacing/>
        <w:textAlignment w:val="baseline"/>
        <w:rPr>
          <w:rFonts w:eastAsia="DengXian"/>
          <w:szCs w:val="20"/>
          <w:lang w:eastAsia="zh-CN"/>
        </w:rPr>
      </w:pPr>
    </w:p>
    <w:p w14:paraId="73AE44D9"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F943669"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73F84477"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LOS/NLOS,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LOS/NLOS</w:t>
      </w:r>
    </w:p>
    <w:p w14:paraId="16677FD8" w14:textId="77777777" w:rsidR="00721FF8" w:rsidRDefault="005C28C1">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1BA049A1"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6F3555E4" w14:textId="77777777" w:rsidR="00721FF8" w:rsidRDefault="005C28C1">
      <w:pPr>
        <w:pStyle w:val="BodyText"/>
        <w:numPr>
          <w:ilvl w:val="0"/>
          <w:numId w:val="14"/>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Continue study on handling of number of clusters for applicable scenarios.</w:t>
      </w:r>
    </w:p>
    <w:p w14:paraId="6C2CF2B4"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The following are preliminary </w:t>
      </w:r>
      <w:r>
        <w:rPr>
          <w:rFonts w:ascii="Times New Roman" w:eastAsia="DengXian" w:hAnsi="Times New Roman"/>
          <w:szCs w:val="20"/>
          <w:lang w:eastAsia="zh-CN"/>
        </w:rPr>
        <w:t>examples</w:t>
      </w:r>
      <w:r>
        <w:rPr>
          <w:rFonts w:ascii="Times New Roman" w:eastAsia="DengXian" w:hAnsi="Times New Roman"/>
          <w:szCs w:val="20"/>
          <w:lang w:eastAsia="ko-KR"/>
        </w:rPr>
        <w:t xml:space="preserve"> for identified scenarios:</w:t>
      </w:r>
    </w:p>
    <w:p w14:paraId="1367CC5E"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LOS/NLOS number of clusters </w:t>
      </w:r>
    </w:p>
    <w:p w14:paraId="1017F80F" w14:textId="77777777" w:rsidR="00721FF8" w:rsidRDefault="005C28C1">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02941CFD" w14:textId="77777777" w:rsidR="00721FF8" w:rsidRDefault="005C28C1">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6</w:t>
      </w:r>
    </w:p>
    <w:p w14:paraId="0728B89B" w14:textId="77777777" w:rsidR="00721FF8" w:rsidRDefault="005C28C1">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11</w:t>
      </w:r>
    </w:p>
    <w:p w14:paraId="403EC99C"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 number of clusters</w:t>
      </w:r>
    </w:p>
    <w:p w14:paraId="43C93217" w14:textId="77777777" w:rsidR="00721FF8" w:rsidRDefault="005C28C1">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5</w:t>
      </w:r>
    </w:p>
    <w:p w14:paraId="18937167" w14:textId="77777777" w:rsidR="00721FF8" w:rsidRDefault="005C28C1">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8</w:t>
      </w:r>
    </w:p>
    <w:p w14:paraId="6B72361C" w14:textId="77777777" w:rsidR="00721FF8" w:rsidRDefault="005C28C1">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7</w:t>
      </w:r>
    </w:p>
    <w:p w14:paraId="1792CB22" w14:textId="77777777" w:rsidR="00721FF8" w:rsidRDefault="005C28C1">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10.1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75878DAC"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lastRenderedPageBreak/>
        <w:t>UMa</w:t>
      </w:r>
      <w:proofErr w:type="spellEnd"/>
      <w:r>
        <w:rPr>
          <w:rFonts w:ascii="Times New Roman" w:eastAsia="DengXian" w:hAnsi="Times New Roman"/>
          <w:szCs w:val="20"/>
          <w:lang w:eastAsia="ko-KR"/>
        </w:rPr>
        <w:t xml:space="preserve"> LOS/NLOS number of clusters</w:t>
      </w:r>
    </w:p>
    <w:p w14:paraId="6C52F3C5" w14:textId="77777777" w:rsidR="00721FF8" w:rsidRDefault="005C28C1">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13 GHz, 400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9</w:t>
      </w:r>
    </w:p>
    <w:p w14:paraId="455EC92C" w14:textId="77777777" w:rsidR="00721FF8" w:rsidRDefault="005C28C1">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13 GHz, 400 MHz measurement BW: 20 </w:t>
      </w:r>
      <w:r>
        <w:rPr>
          <w:rFonts w:ascii="Cambria Math" w:eastAsia="DengXian" w:hAnsi="Cambria Math" w:cs="Cambria Math"/>
          <w:szCs w:val="20"/>
          <w:lang w:eastAsia="ko-KR"/>
        </w:rPr>
        <w:t>⇒</w:t>
      </w:r>
      <w:r>
        <w:rPr>
          <w:rFonts w:ascii="Times New Roman" w:eastAsia="DengXian" w:hAnsi="Times New Roman"/>
          <w:szCs w:val="20"/>
          <w:lang w:eastAsia="ko-KR"/>
        </w:rPr>
        <w:t xml:space="preserve"> 14</w:t>
      </w:r>
    </w:p>
    <w:p w14:paraId="60587985"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3D3AC9AB" w14:textId="77777777" w:rsidR="00721FF8" w:rsidRDefault="00721FF8">
      <w:pPr>
        <w:spacing w:after="0" w:line="240" w:lineRule="auto"/>
        <w:rPr>
          <w:rFonts w:eastAsia="DengXian"/>
          <w:lang w:eastAsia="zh-CN"/>
        </w:rPr>
      </w:pPr>
    </w:p>
    <w:p w14:paraId="1357839C" w14:textId="77777777" w:rsidR="00721FF8" w:rsidRDefault="00721FF8">
      <w:pPr>
        <w:spacing w:after="0" w:line="240" w:lineRule="auto"/>
        <w:rPr>
          <w:rFonts w:eastAsia="DengXian"/>
          <w:lang w:eastAsia="zh-CN"/>
        </w:rPr>
      </w:pPr>
    </w:p>
    <w:p w14:paraId="1F60AD06"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5ADA7F3E"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existence of dominant angle for each cluster angular power distribution in 13 GHz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scenario. The source noted that dominant angle representation of the channel may be done by introducing an intra-cluster power factor. </w:t>
      </w:r>
    </w:p>
    <w:p w14:paraId="0B5052FB" w14:textId="77777777" w:rsidR="00721FF8" w:rsidRDefault="005C28C1">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238C186A" w14:textId="77777777" w:rsidR="00721FF8" w:rsidRDefault="005C28C1">
      <w:pPr>
        <w:pStyle w:val="BodyText"/>
        <w:numPr>
          <w:ilvl w:val="0"/>
          <w:numId w:val="14"/>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The following is an example of potential changes:</w:t>
      </w:r>
    </w:p>
    <w:p w14:paraId="50915AF2" w14:textId="77777777" w:rsidR="00721FF8" w:rsidRDefault="00273F43">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m:t>
                      </m:r>
                      <m:r>
                        <w:rPr>
                          <w:rFonts w:ascii="Cambria Math" w:hAnsi="Cambria Math"/>
                          <w:color w:val="FF0000"/>
                          <w:lang w:eastAsia="zh-CN"/>
                        </w:rPr>
                        <m:t>∙</m:t>
                      </m:r>
                      <m:r>
                        <w:rPr>
                          <w:rFonts w:ascii="Cambria Math" w:hAnsi="Cambria Math"/>
                          <w:color w:val="FF0000"/>
                          <w:lang w:eastAsia="zh-CN"/>
                        </w:rPr>
                        <m:t>P</m:t>
                      </m:r>
                    </m:e>
                    <m:sub>
                      <m:r>
                        <w:rPr>
                          <w:rFonts w:ascii="Cambria Math" w:hAnsi="Cambria Math"/>
                          <w:color w:val="FF0000"/>
                          <w:lang w:eastAsia="zh-CN"/>
                        </w:rPr>
                        <m:t>n</m:t>
                      </m:r>
                    </m:sub>
                  </m:sSub>
                </m:num>
                <m:den>
                  <m:r>
                    <w:rPr>
                      <w:rFonts w:ascii="Cambria Math" w:hAnsi="Cambria Math"/>
                      <w:color w:val="FF0000"/>
                      <w:lang w:eastAsia="zh-CN"/>
                    </w:rPr>
                    <m:t>ICP</m:t>
                  </m:r>
                  <m:r>
                    <w:rPr>
                      <w:rFonts w:ascii="Cambria Math" w:hAnsi="Cambria Math"/>
                      <w:color w:val="FF0000"/>
                      <w:lang w:eastAsia="zh-CN"/>
                    </w:rPr>
                    <m:t>+1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m:t>
                            </m:r>
                            <m:r>
                              <w:rPr>
                                <w:rFonts w:ascii="Cambria Math" w:hAnsi="Cambria Math"/>
                                <w:lang w:eastAsia="zh-CN"/>
                              </w:rPr>
                              <m:t>,</m:t>
                            </m:r>
                            <m:r>
                              <w:rPr>
                                <w:rFonts w:ascii="Cambria Math" w:hAnsi="Cambria Math"/>
                                <w:lang w:eastAsia="zh-CN"/>
                              </w:rPr>
                              <m:t>u</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m:t>
                                </m:r>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t>
                                </m:r>
                                <m:r>
                                  <w:rPr>
                                    <w:rFonts w:ascii="Cambria Math" w:hAnsi="Cambria Math"/>
                                    <w:lang w:eastAsia="zh-CN"/>
                                  </w:rPr>
                                  <m:t>,1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m:t>
                        </m:r>
                        <m:r>
                          <w:rPr>
                            <w:rFonts w:ascii="Cambria Math" w:hAnsi="Cambria Math"/>
                            <w:lang w:eastAsia="zh-CN"/>
                          </w:rPr>
                          <m:t>,</m:t>
                        </m:r>
                        <m:r>
                          <w:rPr>
                            <w:rFonts w:ascii="Cambria Math" w:hAnsi="Cambria Math"/>
                            <w:lang w:eastAsia="zh-CN"/>
                          </w:rPr>
                          <m:t>s</m:t>
                        </m:r>
                        <m:r>
                          <w:rPr>
                            <w:rFonts w:ascii="Cambria Math" w:hAnsi="Cambria Math"/>
                            <w:lang w:eastAsia="zh-CN"/>
                          </w:rPr>
                          <m:t>,</m:t>
                        </m:r>
                        <m:r>
                          <w:rPr>
                            <w:rFonts w:ascii="Cambria Math" w:hAnsi="Cambria Math"/>
                            <w:lang w:eastAsia="zh-CN"/>
                          </w:rPr>
                          <m:t>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t>
                            </m:r>
                            <m:r>
                              <w:rPr>
                                <w:rFonts w:ascii="Cambria Math" w:hAnsi="Cambria Math"/>
                                <w:lang w:eastAsia="zh-CN"/>
                              </w:rPr>
                              <m:t>,1,</m:t>
                            </m:r>
                            <m:r>
                              <w:rPr>
                                <w:rFonts w:ascii="Cambria Math" w:hAnsi="Cambria Math"/>
                                <w:lang w:eastAsia="zh-CN"/>
                              </w:rPr>
                              <m:t>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t>
                            </m:r>
                            <m:r>
                              <w:rPr>
                                <w:rFonts w:ascii="Cambria Math" w:hAnsi="Cambria Math"/>
                                <w:lang w:eastAsia="zh-CN"/>
                              </w:rPr>
                              <m:t>,1,</m:t>
                            </m:r>
                            <m:r>
                              <w:rPr>
                                <w:rFonts w:ascii="Cambria Math" w:hAnsi="Cambria Math"/>
                                <w:lang w:eastAsia="zh-CN"/>
                              </w:rPr>
                              <m:t>AOD</m:t>
                            </m:r>
                          </m:sub>
                        </m:sSub>
                      </m:e>
                    </m:d>
                  </m:e>
                </m:mr>
              </m:m>
            </m:e>
          </m:d>
        </m:oMath>
      </m:oMathPara>
    </w:p>
    <w:p w14:paraId="735AD7D8" w14:textId="77777777" w:rsidR="00721FF8" w:rsidRDefault="00273F43">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7F1762D0" w14:textId="77777777" w:rsidR="00721FF8" w:rsidRDefault="005C28C1">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3F36D49A" w14:textId="77777777" w:rsidR="00721FF8" w:rsidRDefault="00273F43">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m:t>
                              </m:r>
                              <m:r>
                                <w:rPr>
                                  <w:rFonts w:ascii="Cambria Math" w:hAnsi="Cambria Math"/>
                                  <w:lang w:eastAsia="zh-CN"/>
                                </w:rPr>
                                <m:t>,</m:t>
                              </m:r>
                              <m:r>
                                <w:rPr>
                                  <w:rFonts w:ascii="Cambria Math" w:hAnsi="Cambria Math"/>
                                  <w:lang w:eastAsia="zh-CN"/>
                                </w:rPr>
                                <m:t>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m:t>
                              </m:r>
                              <m:r>
                                <w:rPr>
                                  <w:rFonts w:ascii="Cambria Math" w:hAnsi="Cambria Math"/>
                                  <w:lang w:eastAsia="zh-CN"/>
                                </w:rPr>
                                <m:t>,</m:t>
                              </m:r>
                              <m:r>
                                <w:rPr>
                                  <w:rFonts w:ascii="Cambria Math" w:hAnsi="Cambria Math"/>
                                  <w:lang w:eastAsia="zh-CN"/>
                                </w:rPr>
                                <m:t>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m:t>
                      </m:r>
                      <m:r>
                        <w:rPr>
                          <w:rFonts w:ascii="Cambria Math" w:hAnsi="Cambria Math"/>
                          <w:lang w:eastAsia="zh-CN"/>
                        </w:rPr>
                        <m:t>2</m:t>
                      </m:r>
                      <m:r>
                        <w:rPr>
                          <w:rFonts w:ascii="Cambria Math" w:hAnsi="Cambria Math"/>
                          <w:lang w:eastAsia="zh-CN"/>
                        </w:rPr>
                        <m:t>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m:t>
                              </m:r>
                              <m:r>
                                <w:rPr>
                                  <w:rFonts w:ascii="Cambria Math" w:hAnsi="Cambria Math"/>
                                  <w:lang w:eastAsia="zh-CN"/>
                                </w:rPr>
                                <m:t>,</m:t>
                              </m:r>
                              <m:r>
                                <w:rPr>
                                  <w:rFonts w:ascii="Cambria Math" w:hAnsi="Cambria Math"/>
                                  <w:lang w:eastAsia="zh-CN"/>
                                </w:rPr>
                                <m:t>n</m:t>
                              </m:r>
                              <m:r>
                                <w:rPr>
                                  <w:rFonts w:ascii="Cambria Math" w:hAnsi="Cambria Math"/>
                                  <w:lang w:eastAsia="zh-CN"/>
                                </w:rPr>
                                <m:t>,</m:t>
                              </m:r>
                              <m:r>
                                <w:rPr>
                                  <w:rFonts w:ascii="Cambria Math" w:hAnsi="Cambria Math"/>
                                  <w:lang w:eastAsia="zh-CN"/>
                                </w:rPr>
                                <m:t>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586E858" w14:textId="77777777" w:rsidR="00721FF8" w:rsidRDefault="005C28C1">
      <w:pPr>
        <w:spacing w:after="0" w:line="240" w:lineRule="auto"/>
        <w:ind w:firstLineChars="360" w:firstLine="720"/>
        <w:rPr>
          <w:rFonts w:eastAsia="DengXian"/>
          <w:lang w:eastAsia="zh-CN"/>
        </w:rPr>
      </w:pPr>
      <w:r>
        <w:rPr>
          <w:lang w:eastAsia="zh-CN"/>
        </w:rPr>
        <w:t>where ICP is the intra cluster power ratio</w:t>
      </w:r>
      <w:r>
        <w:rPr>
          <w:rFonts w:eastAsia="DengXian"/>
          <w:lang w:eastAsia="zh-CN"/>
        </w:rPr>
        <w:t>.</w:t>
      </w:r>
    </w:p>
    <w:p w14:paraId="138C4DFD"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0898AA78" w14:textId="77777777" w:rsidR="00721FF8" w:rsidRDefault="005C28C1">
      <w:pPr>
        <w:pStyle w:val="BodyText"/>
        <w:numPr>
          <w:ilvl w:val="0"/>
          <w:numId w:val="14"/>
        </w:numPr>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63D082FA" w14:textId="77777777" w:rsidR="00721FF8" w:rsidRDefault="00721FF8">
      <w:pPr>
        <w:pStyle w:val="BodyText"/>
        <w:spacing w:after="0" w:line="240" w:lineRule="auto"/>
        <w:rPr>
          <w:rFonts w:ascii="Times New Roman" w:eastAsiaTheme="minorEastAsia" w:hAnsi="Times New Roman"/>
          <w:szCs w:val="20"/>
          <w:lang w:eastAsia="ko-KR"/>
        </w:rPr>
      </w:pPr>
    </w:p>
    <w:p w14:paraId="513D924D" w14:textId="77777777" w:rsidR="00721FF8" w:rsidRDefault="00721FF8">
      <w:pPr>
        <w:pStyle w:val="BodyText"/>
        <w:spacing w:after="0" w:line="240" w:lineRule="auto"/>
        <w:rPr>
          <w:rFonts w:ascii="Times New Roman" w:eastAsiaTheme="minorEastAsia" w:hAnsi="Times New Roman"/>
          <w:szCs w:val="20"/>
          <w:lang w:eastAsia="ko-KR"/>
        </w:rPr>
      </w:pPr>
    </w:p>
    <w:p w14:paraId="422279E0" w14:textId="77777777" w:rsidR="00721FF8" w:rsidRDefault="005C28C1">
      <w:pPr>
        <w:spacing w:after="0" w:line="240" w:lineRule="auto"/>
        <w:rPr>
          <w:rFonts w:eastAsia="DengXian"/>
          <w:b/>
          <w:bCs/>
          <w:highlight w:val="green"/>
          <w:lang w:eastAsia="zh-CN"/>
        </w:rPr>
      </w:pPr>
      <w:r>
        <w:rPr>
          <w:rFonts w:eastAsia="DengXian"/>
          <w:b/>
          <w:bCs/>
          <w:highlight w:val="green"/>
          <w:lang w:eastAsia="zh-CN"/>
        </w:rPr>
        <w:t>Agreement</w:t>
      </w:r>
    </w:p>
    <w:p w14:paraId="3FAA616A"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667ED96" w14:textId="77777777" w:rsidR="00721FF8" w:rsidRDefault="00721FF8">
      <w:pPr>
        <w:pStyle w:val="BodyText"/>
        <w:spacing w:after="0" w:line="240" w:lineRule="auto"/>
        <w:rPr>
          <w:rFonts w:ascii="Times New Roman" w:eastAsiaTheme="minorEastAsia" w:hAnsi="Times New Roman"/>
          <w:szCs w:val="20"/>
          <w:lang w:eastAsia="ko-KR"/>
        </w:rPr>
      </w:pPr>
    </w:p>
    <w:p w14:paraId="5C12514F"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45C617EB"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5B907281" w14:textId="77777777" w:rsidR="00721FF8" w:rsidRDefault="005C28C1">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4F859A6D" w14:textId="77777777" w:rsidR="00721FF8" w:rsidRDefault="00721FF8">
      <w:pPr>
        <w:pStyle w:val="BodyText"/>
        <w:spacing w:after="0" w:line="240" w:lineRule="auto"/>
        <w:rPr>
          <w:rFonts w:eastAsia="DengXian"/>
          <w:lang w:eastAsia="zh-CN"/>
        </w:rPr>
      </w:pPr>
    </w:p>
    <w:p w14:paraId="53822016"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4215D9B0"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3 source observed variability in power between co-polarized and cross-polarized antennas.</w:t>
      </w:r>
    </w:p>
    <w:p w14:paraId="5B4D0BC7"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Among the 3 sources, 1 source observed ground reflection model in 38.901 may be used to introduce the polarization variability.</w:t>
      </w:r>
    </w:p>
    <w:p w14:paraId="35C9BF24"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17B6867F"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50527560"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066DC968" w14:textId="77777777" w:rsidR="00721FF8" w:rsidRDefault="005C28C1">
      <w:pPr>
        <w:pStyle w:val="BodyText"/>
        <w:numPr>
          <w:ilvl w:val="0"/>
          <w:numId w:val="14"/>
        </w:numPr>
        <w:spacing w:after="0" w:line="240" w:lineRule="auto"/>
        <w:rPr>
          <w:lang w:eastAsia="zh-CN"/>
        </w:rPr>
      </w:pPr>
      <w:r>
        <w:rPr>
          <w:rFonts w:ascii="Times New Roman" w:eastAsia="DengXian" w:hAnsi="Times New Roman"/>
          <w:szCs w:val="20"/>
          <w:lang w:eastAsia="ko-KR"/>
        </w:rPr>
        <w:t>Continue study on handling of polarization for applicable scenarios.</w:t>
      </w:r>
    </w:p>
    <w:p w14:paraId="3CD452FA" w14:textId="77777777" w:rsidR="00721FF8" w:rsidRDefault="00721FF8">
      <w:pPr>
        <w:pStyle w:val="BodyText"/>
        <w:spacing w:after="0" w:line="240" w:lineRule="auto"/>
        <w:rPr>
          <w:rFonts w:eastAsia="DengXian"/>
          <w:lang w:eastAsia="zh-CN"/>
        </w:rPr>
      </w:pPr>
    </w:p>
    <w:p w14:paraId="38802380" w14:textId="77777777" w:rsidR="00721FF8" w:rsidRDefault="00721FF8">
      <w:pPr>
        <w:spacing w:after="0" w:line="240" w:lineRule="auto"/>
        <w:rPr>
          <w:rFonts w:eastAsia="DengXian"/>
          <w:lang w:eastAsia="zh-CN"/>
        </w:rPr>
      </w:pPr>
    </w:p>
    <w:p w14:paraId="26DEC7CF"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4BA40FAA"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Preliminary study shows inconclusive results on whether updates may be needed for shadow fading for pathloss parameters of the channel model.</w:t>
      </w:r>
    </w:p>
    <w:p w14:paraId="6FF9C0D3"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w:t>
      </w:r>
      <w:r>
        <w:rPr>
          <w:szCs w:val="20"/>
        </w:rPr>
        <w:t xml:space="preserve">shadow fading values, are frequency-independent based on measurements at 6.75, 16.95, 28, and 73 GHz for InH-Office </w:t>
      </w:r>
      <w:proofErr w:type="gramStart"/>
      <w:r>
        <w:rPr>
          <w:szCs w:val="20"/>
        </w:rPr>
        <w:t>scenario</w:t>
      </w:r>
      <w:proofErr w:type="gramEnd"/>
      <w:r>
        <w:rPr>
          <w:szCs w:val="20"/>
        </w:rPr>
        <w:t>. The discrepancies in shadow fading values are less than 0.3 dB for LOS and less than 2 dB for NLOS channel conditions across the entire frequency range of 0.5-100 GHz.</w:t>
      </w:r>
    </w:p>
    <w:p w14:paraId="5B675736"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sourced observed frequency dependency of the shadow fading in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LOS/NLOS scenario in 7-24 GHz, which the current channel modeling does not have.</w:t>
      </w:r>
    </w:p>
    <w:p w14:paraId="26899680"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per cluster parameters of the channel model.</w:t>
      </w:r>
    </w:p>
    <w:p w14:paraId="075F64DA"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3dB reduced per cluster shadowing standard deviation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 1 dB reduced per cluster shadowing standard deviation for InH LOS scenario.</w:t>
      </w:r>
    </w:p>
    <w:p w14:paraId="71ACA315" w14:textId="77777777" w:rsidR="00721FF8" w:rsidRDefault="005C28C1">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w:t>
      </w:r>
    </w:p>
    <w:p w14:paraId="06F95D0F"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773C8AA" w14:textId="77777777" w:rsidR="00721FF8" w:rsidRDefault="005C28C1">
      <w:pPr>
        <w:pStyle w:val="BodyText"/>
        <w:numPr>
          <w:ilvl w:val="0"/>
          <w:numId w:val="14"/>
        </w:numPr>
        <w:spacing w:after="0" w:line="240" w:lineRule="auto"/>
        <w:rPr>
          <w:lang w:eastAsia="zh-CN"/>
        </w:rPr>
      </w:pPr>
      <w:r>
        <w:rPr>
          <w:rFonts w:ascii="Times New Roman" w:eastAsia="DengXian" w:hAnsi="Times New Roman"/>
          <w:szCs w:val="20"/>
          <w:lang w:eastAsia="ko-KR"/>
        </w:rPr>
        <w:t xml:space="preserve">Continue study on handling of shadow fading parameters for applicable scenarios. </w:t>
      </w:r>
    </w:p>
    <w:p w14:paraId="1FE5EEC9" w14:textId="77777777" w:rsidR="00721FF8" w:rsidRDefault="00721FF8">
      <w:pPr>
        <w:spacing w:after="0" w:line="240" w:lineRule="auto"/>
        <w:rPr>
          <w:rFonts w:eastAsia="DengXian"/>
          <w:lang w:eastAsia="zh-CN"/>
        </w:rPr>
      </w:pPr>
    </w:p>
    <w:p w14:paraId="5306645E" w14:textId="77777777" w:rsidR="00721FF8" w:rsidRDefault="00721FF8">
      <w:pPr>
        <w:spacing w:after="0" w:line="240" w:lineRule="auto"/>
        <w:rPr>
          <w:rFonts w:eastAsia="DengXian"/>
          <w:lang w:eastAsia="zh-CN"/>
        </w:rPr>
      </w:pPr>
    </w:p>
    <w:p w14:paraId="374551B3"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95C1AEA"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K-Factor parameters of the channel model for at least following scenarios:</w:t>
      </w:r>
    </w:p>
    <w:p w14:paraId="5D816982"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p>
    <w:p w14:paraId="48B98CA6" w14:textId="77777777" w:rsidR="00721FF8" w:rsidRDefault="005C28C1">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11558FC7"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A79861C"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K-factor parameters for applicable scenarios. The following are preliminary examples for identified scenarios:</w:t>
      </w:r>
    </w:p>
    <w:p w14:paraId="431A9838"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K-factor</w:t>
      </w:r>
    </w:p>
    <w:p w14:paraId="6E4E7116" w14:textId="77777777" w:rsidR="00721FF8" w:rsidRDefault="005C28C1">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9, std-dev 5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5.1, std-dev 3.2</w:t>
      </w:r>
    </w:p>
    <w:p w14:paraId="5255438A"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K-factor</w:t>
      </w:r>
    </w:p>
    <w:p w14:paraId="2C0CEA36" w14:textId="77777777" w:rsidR="00721FF8" w:rsidRDefault="005C28C1">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7, std-dev 4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8.5, std-dev 3.5</w:t>
      </w:r>
    </w:p>
    <w:p w14:paraId="0681F4BC" w14:textId="77777777" w:rsidR="00721FF8" w:rsidRDefault="00721FF8">
      <w:pPr>
        <w:pStyle w:val="BodyText"/>
        <w:spacing w:after="0" w:line="240" w:lineRule="auto"/>
        <w:rPr>
          <w:rFonts w:ascii="Times New Roman" w:eastAsia="DengXian" w:hAnsi="Times New Roman"/>
          <w:szCs w:val="20"/>
          <w:lang w:eastAsia="ko-KR"/>
        </w:rPr>
      </w:pPr>
    </w:p>
    <w:p w14:paraId="42967EFA"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22921CE1"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Inconclusive on whether CDL model angle calculation update is needed.</w:t>
      </w:r>
    </w:p>
    <w:p w14:paraId="5A6AB855" w14:textId="77777777" w:rsidR="00721FF8" w:rsidRDefault="005C28C1">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4B2E717D" w14:textId="77777777" w:rsidR="00721FF8" w:rsidRDefault="00721FF8">
      <w:pPr>
        <w:spacing w:after="0" w:line="240" w:lineRule="auto"/>
        <w:rPr>
          <w:rFonts w:eastAsia="DengXian"/>
          <w:lang w:eastAsia="zh-CN"/>
        </w:rPr>
      </w:pPr>
    </w:p>
    <w:p w14:paraId="4FC4B5BB"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487CA14C"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7044BCB2"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1807DB92" w14:textId="77777777" w:rsidR="00721FF8" w:rsidRDefault="00273F43">
      <w:pPr>
        <w:pStyle w:val="BodyText"/>
        <w:numPr>
          <w:ilvl w:val="3"/>
          <w:numId w:val="14"/>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proofErr w:type="gramStart"/>
      <w:r w:rsidR="005C28C1">
        <w:rPr>
          <w:rFonts w:ascii="Times New Roman" w:eastAsia="DengXian" w:hAnsi="Times New Roman"/>
          <w:szCs w:val="20"/>
          <w:lang w:eastAsia="ko-KR"/>
        </w:rPr>
        <w:t xml:space="preserve">,   </w:t>
      </w:r>
      <w:proofErr w:type="gramEnd"/>
      <w:r w:rsidR="005C28C1">
        <w:rPr>
          <w:rFonts w:ascii="Times New Roman" w:eastAsia="DengXian" w:hAnsi="Times New Roman"/>
          <w:szCs w:val="20"/>
          <w:lang w:eastAsia="ko-KR"/>
        </w:rPr>
        <w:t xml:space="preserve">               (7.7-5)</w:t>
      </w:r>
    </w:p>
    <w:p w14:paraId="007F40E4" w14:textId="77777777" w:rsidR="00721FF8" w:rsidRDefault="005C28C1">
      <w:pPr>
        <w:pStyle w:val="BodyText"/>
        <w:numPr>
          <w:ilvl w:val="3"/>
          <w:numId w:val="14"/>
        </w:numPr>
        <w:spacing w:after="0" w:line="240" w:lineRule="auto"/>
        <w:rPr>
          <w:rFonts w:ascii="Times New Roman" w:eastAsia="DengXian" w:hAnsi="Times New Roman"/>
          <w:szCs w:val="20"/>
          <w:lang w:eastAsia="ko-KR"/>
        </w:rPr>
      </w:pPr>
      <w:proofErr w:type="gramStart"/>
      <w:r>
        <w:rPr>
          <w:rFonts w:ascii="Times New Roman" w:eastAsia="DengXian" w:hAnsi="Times New Roman"/>
          <w:szCs w:val="20"/>
          <w:lang w:eastAsia="ko-KR"/>
        </w:rPr>
        <w:t>where</w:t>
      </w:r>
      <w:proofErr w:type="gramEnd"/>
    </w:p>
    <w:p w14:paraId="2CE91DEE" w14:textId="77777777" w:rsidR="00721FF8" w:rsidRDefault="00273F43">
      <w:pPr>
        <w:pStyle w:val="BodyText"/>
        <w:numPr>
          <w:ilvl w:val="3"/>
          <w:numId w:val="14"/>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5C28C1">
        <w:rPr>
          <w:rFonts w:ascii="Times New Roman" w:eastAsia="DengXian" w:hAnsi="Times New Roman"/>
          <w:szCs w:val="20"/>
          <w:lang w:eastAsia="ko-KR"/>
        </w:rPr>
        <w:t>,</w:t>
      </w:r>
    </w:p>
    <w:p w14:paraId="062E08A9" w14:textId="77777777" w:rsidR="00721FF8" w:rsidRDefault="005C28C1">
      <w:pPr>
        <w:pStyle w:val="BodyText"/>
        <w:numPr>
          <w:ilvl w:val="3"/>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and</w:t>
      </w:r>
    </w:p>
    <w:p w14:paraId="2F0EE82A" w14:textId="77777777" w:rsidR="00721FF8" w:rsidRDefault="005C28C1">
      <w:pPr>
        <w:pStyle w:val="BodyText"/>
        <w:numPr>
          <w:ilvl w:val="3"/>
          <w:numId w:val="14"/>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69ED6E42" w14:textId="77777777" w:rsidR="00721FF8" w:rsidRDefault="005C28C1">
      <w:pPr>
        <w:pStyle w:val="BodyText"/>
        <w:numPr>
          <w:ilvl w:val="3"/>
          <w:numId w:val="14"/>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54ABB7C0" w14:textId="77777777" w:rsidR="00721FF8" w:rsidRDefault="005C28C1">
      <w:pPr>
        <w:pStyle w:val="BodyText"/>
        <w:numPr>
          <w:ilvl w:val="3"/>
          <w:numId w:val="14"/>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5AB513D8" w14:textId="77777777" w:rsidR="00721FF8" w:rsidRDefault="005C28C1">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6FC7302A" w14:textId="77777777" w:rsidR="00721FF8" w:rsidRDefault="00273F43">
      <w:pPr>
        <w:pStyle w:val="BodyText"/>
        <w:numPr>
          <w:ilvl w:val="3"/>
          <w:numId w:val="14"/>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5C28C1">
        <w:rPr>
          <w:rFonts w:ascii="Times New Roman" w:eastAsia="DengXian" w:hAnsi="Times New Roman"/>
          <w:szCs w:val="20"/>
          <w:lang w:eastAsia="ko-KR"/>
        </w:rPr>
        <w:t>, and</w:t>
      </w:r>
    </w:p>
    <w:p w14:paraId="478FAE46" w14:textId="77777777" w:rsidR="00721FF8" w:rsidRDefault="00273F43">
      <w:pPr>
        <w:pStyle w:val="BodyText"/>
        <w:numPr>
          <w:ilvl w:val="3"/>
          <w:numId w:val="14"/>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5C28C1">
        <w:rPr>
          <w:rFonts w:ascii="Times New Roman" w:eastAsia="DengXian" w:hAnsi="Times New Roman"/>
          <w:szCs w:val="20"/>
          <w:lang w:eastAsia="ko-KR"/>
        </w:rPr>
        <w:t>where s is a scale factor to achieve desired angular spread.</w:t>
      </w:r>
    </w:p>
    <w:p w14:paraId="6E1D865F" w14:textId="77777777" w:rsidR="00721FF8" w:rsidRDefault="00721FF8">
      <w:pPr>
        <w:spacing w:after="0" w:line="240" w:lineRule="auto"/>
        <w:rPr>
          <w:rFonts w:eastAsia="DengXian"/>
          <w:lang w:eastAsia="zh-CN"/>
        </w:rPr>
      </w:pPr>
    </w:p>
    <w:p w14:paraId="7DB8EDA2"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A815B1C" w14:textId="77777777" w:rsidR="00721FF8" w:rsidRDefault="005C28C1">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0F91135F" w14:textId="77777777" w:rsidR="00721FF8" w:rsidRDefault="005C28C1">
      <w:pPr>
        <w:pStyle w:val="ListParagraph"/>
        <w:numPr>
          <w:ilvl w:val="1"/>
          <w:numId w:val="14"/>
        </w:numPr>
        <w:spacing w:line="240" w:lineRule="auto"/>
      </w:pPr>
      <w:r>
        <w:t>Example 1) introduce a new correlation type called “physically consistent” that takes the individual UE-TRP distances into account when generating the link-specific delays.</w:t>
      </w:r>
    </w:p>
    <w:p w14:paraId="4BA0E0F4" w14:textId="77777777" w:rsidR="00721FF8" w:rsidRDefault="005C28C1">
      <w:pPr>
        <w:numPr>
          <w:ilvl w:val="1"/>
          <w:numId w:val="14"/>
        </w:numPr>
        <w:spacing w:after="0" w:line="240" w:lineRule="auto"/>
        <w:rPr>
          <w:lang w:eastAsia="zh-CN"/>
        </w:rPr>
      </w:pPr>
      <w:r>
        <w:rPr>
          <w:lang w:eastAsia="zh-CN"/>
        </w:rPr>
        <w:lastRenderedPageBreak/>
        <w:t>Example 2) Reuse absolute delay modelling in section 7.6.9 in TR 38.901 with extension for other scenarios as follows:</w:t>
      </w:r>
    </w:p>
    <w:p w14:paraId="75E2C861" w14:textId="77777777" w:rsidR="00721FF8" w:rsidRDefault="005C28C1">
      <w:pPr>
        <w:spacing w:after="0" w:line="240" w:lineRule="auto"/>
        <w:ind w:left="360"/>
        <w:jc w:val="center"/>
        <w:rPr>
          <w:b/>
          <w:lang w:eastAsia="zh-CN"/>
        </w:rPr>
      </w:pPr>
      <w:r>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721FF8" w14:paraId="331EB9EF"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82E25FB" w14:textId="77777777" w:rsidR="00721FF8" w:rsidRDefault="005C28C1">
            <w:pPr>
              <w:spacing w:after="0" w:line="240" w:lineRule="auto"/>
              <w:rPr>
                <w:b/>
                <w:lang w:eastAsia="zh-CN"/>
              </w:rPr>
            </w:pPr>
            <w:r>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3D73C183" w14:textId="77777777" w:rsidR="00721FF8" w:rsidRDefault="005C28C1">
            <w:pPr>
              <w:spacing w:after="0" w:line="240" w:lineRule="auto"/>
              <w:rPr>
                <w:b/>
                <w:lang w:eastAsia="zh-CN"/>
              </w:rPr>
            </w:pPr>
            <w:proofErr w:type="spellStart"/>
            <w:r>
              <w:rPr>
                <w:b/>
                <w:lang w:eastAsia="zh-CN"/>
              </w:rPr>
              <w:t>InF</w:t>
            </w:r>
            <w:proofErr w:type="spellEnd"/>
            <w:r>
              <w:rPr>
                <w:b/>
                <w:lang w:eastAsia="zh-CN"/>
              </w:rPr>
              <w:t xml:space="preserve">-SL, </w:t>
            </w:r>
            <w:proofErr w:type="spellStart"/>
            <w:r>
              <w:rPr>
                <w:b/>
                <w:lang w:eastAsia="zh-CN"/>
              </w:rPr>
              <w:t>InF</w:t>
            </w:r>
            <w:proofErr w:type="spellEnd"/>
            <w:r>
              <w:rPr>
                <w:b/>
                <w:lang w:eastAsia="zh-CN"/>
              </w:rPr>
              <w:t>-DL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CD38254" w14:textId="77777777" w:rsidR="00721FF8" w:rsidRDefault="005C28C1">
            <w:pPr>
              <w:spacing w:after="0" w:line="240" w:lineRule="auto"/>
              <w:rPr>
                <w:b/>
                <w:lang w:eastAsia="zh-CN"/>
              </w:rPr>
            </w:pPr>
            <w:proofErr w:type="spellStart"/>
            <w:r>
              <w:rPr>
                <w:b/>
                <w:lang w:eastAsia="zh-CN"/>
              </w:rPr>
              <w:t>InF</w:t>
            </w:r>
            <w:proofErr w:type="spellEnd"/>
            <w:r>
              <w:rPr>
                <w:b/>
                <w:lang w:eastAsia="zh-CN"/>
              </w:rPr>
              <w:t xml:space="preserve">-SH, </w:t>
            </w:r>
            <w:proofErr w:type="spellStart"/>
            <w:r>
              <w:rPr>
                <w:b/>
                <w:lang w:eastAsia="zh-CN"/>
              </w:rPr>
              <w:t>InF</w:t>
            </w:r>
            <w:proofErr w:type="spellEnd"/>
            <w:r>
              <w:rPr>
                <w:b/>
                <w:lang w:eastAsia="zh-CN"/>
              </w:rPr>
              <w:t>-DH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93B8BC8" w14:textId="77777777" w:rsidR="00721FF8" w:rsidRDefault="005C28C1">
            <w:pPr>
              <w:spacing w:after="0" w:line="240" w:lineRule="auto"/>
              <w:rPr>
                <w:b/>
                <w:color w:val="C00000"/>
                <w:u w:val="single"/>
                <w:lang w:eastAsia="zh-CN"/>
              </w:rPr>
            </w:pPr>
            <w:proofErr w:type="spellStart"/>
            <w:r>
              <w:rPr>
                <w:b/>
                <w:color w:val="C00000"/>
                <w:u w:val="single"/>
                <w:lang w:eastAsia="zh-CN"/>
              </w:rPr>
              <w:t>UMi</w:t>
            </w:r>
            <w:proofErr w:type="spellEnd"/>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C6E6B7E" w14:textId="77777777" w:rsidR="00721FF8" w:rsidRDefault="005C28C1">
            <w:pPr>
              <w:spacing w:after="0" w:line="240" w:lineRule="auto"/>
              <w:rPr>
                <w:b/>
                <w:color w:val="C00000"/>
                <w:u w:val="single"/>
                <w:lang w:eastAsia="zh-CN"/>
              </w:rPr>
            </w:pPr>
            <w:proofErr w:type="spellStart"/>
            <w:r>
              <w:rPr>
                <w:b/>
                <w:color w:val="C00000"/>
                <w:u w:val="single"/>
                <w:lang w:eastAsia="zh-CN"/>
              </w:rPr>
              <w:t>UMa</w:t>
            </w:r>
            <w:proofErr w:type="spellEnd"/>
          </w:p>
        </w:tc>
      </w:tr>
      <w:tr w:rsidR="00721FF8" w14:paraId="7B56694B" w14:textId="77777777">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3CCFD4B9" w14:textId="77777777" w:rsidR="00721FF8" w:rsidRDefault="005C28C1">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0C20A151" w14:textId="77777777" w:rsidR="00721FF8" w:rsidRDefault="00273F43">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5AD94750" w14:textId="77777777" w:rsidR="00721FF8" w:rsidRDefault="005C28C1">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5C91AC51" w14:textId="77777777" w:rsidR="00721FF8" w:rsidRDefault="005C28C1">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5B8C7A9D" w14:textId="77777777" w:rsidR="00721FF8" w:rsidRDefault="005C28C1">
            <w:pPr>
              <w:spacing w:after="0" w:line="240" w:lineRule="auto"/>
              <w:rPr>
                <w:color w:val="C00000"/>
                <w:u w:val="single"/>
                <w:lang w:eastAsia="zh-CN"/>
              </w:rPr>
            </w:pPr>
            <w:r>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3748B50C" w14:textId="77777777" w:rsidR="00721FF8" w:rsidRDefault="005C28C1">
            <w:pPr>
              <w:spacing w:after="0" w:line="240" w:lineRule="auto"/>
              <w:rPr>
                <w:color w:val="C00000"/>
                <w:u w:val="single"/>
                <w:lang w:eastAsia="zh-CN"/>
              </w:rPr>
            </w:pPr>
            <w:r>
              <w:rPr>
                <w:color w:val="C00000"/>
                <w:u w:val="single"/>
                <w:lang w:eastAsia="zh-CN"/>
              </w:rPr>
              <w:t>-6.8</w:t>
            </w:r>
          </w:p>
        </w:tc>
      </w:tr>
      <w:tr w:rsidR="00721FF8" w14:paraId="1C164B71" w14:textId="77777777">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D125D94" w14:textId="77777777" w:rsidR="00721FF8" w:rsidRDefault="00721FF8">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049CCFDC" w14:textId="77777777" w:rsidR="00721FF8" w:rsidRDefault="00273F43">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0EDEDD47" w14:textId="77777777" w:rsidR="00721FF8" w:rsidRDefault="005C28C1">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16DBA2AB" w14:textId="77777777" w:rsidR="00721FF8" w:rsidRDefault="005C28C1">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02FC449B" w14:textId="77777777" w:rsidR="00721FF8" w:rsidRDefault="005C28C1">
            <w:pPr>
              <w:spacing w:after="0" w:line="240" w:lineRule="auto"/>
              <w:rPr>
                <w:color w:val="C00000"/>
                <w:u w:val="single"/>
                <w:lang w:eastAsia="zh-CN"/>
              </w:rPr>
            </w:pPr>
            <w:r>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2E0908E" w14:textId="77777777" w:rsidR="00721FF8" w:rsidRDefault="005C28C1">
            <w:pPr>
              <w:spacing w:after="0" w:line="240" w:lineRule="auto"/>
              <w:rPr>
                <w:color w:val="C00000"/>
                <w:u w:val="single"/>
                <w:lang w:eastAsia="zh-CN"/>
              </w:rPr>
            </w:pPr>
            <w:r>
              <w:rPr>
                <w:color w:val="C00000"/>
                <w:u w:val="single"/>
                <w:lang w:eastAsia="zh-CN"/>
              </w:rPr>
              <w:t>0.6</w:t>
            </w:r>
          </w:p>
        </w:tc>
      </w:tr>
      <w:tr w:rsidR="00721FF8" w14:paraId="005759DD"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1E58ECD8" w14:textId="77777777" w:rsidR="00721FF8" w:rsidRDefault="005C28C1">
            <w:pPr>
              <w:spacing w:after="0" w:line="240" w:lineRule="auto"/>
              <w:rPr>
                <w:i/>
                <w:lang w:eastAsia="zh-CN"/>
              </w:rPr>
            </w:pPr>
            <w:r>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5482D630" w14:textId="77777777" w:rsidR="00721FF8" w:rsidRDefault="005C28C1">
            <w:pPr>
              <w:spacing w:after="0" w:line="240" w:lineRule="auto"/>
              <w:rPr>
                <w:lang w:eastAsia="zh-CN"/>
              </w:rPr>
            </w:pPr>
            <w:r>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3A5FC05C" w14:textId="77777777" w:rsidR="00721FF8" w:rsidRDefault="005C28C1">
            <w:pPr>
              <w:spacing w:after="0" w:line="240" w:lineRule="auto"/>
              <w:rPr>
                <w:lang w:eastAsia="zh-CN"/>
              </w:rPr>
            </w:pPr>
            <w:r>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066369DC" w14:textId="77777777" w:rsidR="00721FF8" w:rsidRDefault="005C28C1">
            <w:pPr>
              <w:spacing w:after="0" w:line="240" w:lineRule="auto"/>
              <w:rPr>
                <w:color w:val="C00000"/>
                <w:u w:val="single"/>
                <w:lang w:eastAsia="zh-CN"/>
              </w:rPr>
            </w:pPr>
            <w:r>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EE0C7A2" w14:textId="77777777" w:rsidR="00721FF8" w:rsidRDefault="005C28C1">
            <w:pPr>
              <w:spacing w:after="0" w:line="240" w:lineRule="auto"/>
              <w:rPr>
                <w:color w:val="C00000"/>
                <w:u w:val="single"/>
                <w:lang w:eastAsia="zh-CN"/>
              </w:rPr>
            </w:pPr>
            <w:r>
              <w:rPr>
                <w:color w:val="C00000"/>
                <w:u w:val="single"/>
                <w:lang w:eastAsia="zh-CN"/>
              </w:rPr>
              <w:t>50</w:t>
            </w:r>
          </w:p>
        </w:tc>
      </w:tr>
    </w:tbl>
    <w:p w14:paraId="321F15C1" w14:textId="77777777" w:rsidR="00721FF8" w:rsidRDefault="00721FF8">
      <w:pPr>
        <w:spacing w:after="0" w:line="240" w:lineRule="auto"/>
        <w:rPr>
          <w:rFonts w:eastAsia="DengXian"/>
          <w:lang w:eastAsia="zh-CN"/>
        </w:rPr>
      </w:pPr>
    </w:p>
    <w:p w14:paraId="6D9255DE" w14:textId="77777777" w:rsidR="00721FF8" w:rsidRDefault="00721FF8">
      <w:pPr>
        <w:spacing w:after="0" w:line="240" w:lineRule="auto"/>
        <w:rPr>
          <w:rFonts w:eastAsia="DengXian"/>
          <w:lang w:eastAsia="zh-CN"/>
        </w:rPr>
      </w:pPr>
    </w:p>
    <w:p w14:paraId="21F51C30" w14:textId="77777777" w:rsidR="00721FF8" w:rsidRDefault="005C28C1">
      <w:pPr>
        <w:spacing w:after="0" w:line="240" w:lineRule="auto"/>
        <w:rPr>
          <w:rFonts w:eastAsia="DengXian"/>
          <w:b/>
          <w:bCs/>
          <w:highlight w:val="green"/>
          <w:lang w:eastAsia="zh-CN"/>
        </w:rPr>
      </w:pPr>
      <w:r>
        <w:rPr>
          <w:rFonts w:eastAsia="DengXian"/>
          <w:b/>
          <w:bCs/>
          <w:highlight w:val="green"/>
          <w:lang w:eastAsia="zh-CN"/>
        </w:rPr>
        <w:t>Agreement</w:t>
      </w:r>
    </w:p>
    <w:p w14:paraId="53471E8D" w14:textId="77777777" w:rsidR="00721FF8" w:rsidRDefault="005C28C1">
      <w:pPr>
        <w:spacing w:after="0" w:line="240" w:lineRule="auto"/>
      </w:pPr>
      <w:r>
        <w:t>The following assumptions are modeling parameters related to suburban use case. For aspects with multiple options, FFS which option(s) to support.</w:t>
      </w:r>
    </w:p>
    <w:p w14:paraId="6A6BDB24" w14:textId="77777777" w:rsidR="00721FF8" w:rsidRDefault="005C28C1">
      <w:pPr>
        <w:pStyle w:val="BodyText"/>
        <w:numPr>
          <w:ilvl w:val="0"/>
          <w:numId w:val="15"/>
        </w:numPr>
        <w:suppressAutoHyphens w:val="0"/>
        <w:spacing w:after="0" w:line="240" w:lineRule="auto"/>
        <w:rPr>
          <w:rFonts w:ascii="Times New Roman" w:hAnsi="Times New Roman"/>
          <w:szCs w:val="20"/>
        </w:rPr>
      </w:pPr>
      <w:r>
        <w:rPr>
          <w:rFonts w:ascii="Times New Roman" w:hAnsi="Times New Roman"/>
          <w:szCs w:val="20"/>
        </w:rPr>
        <w:t xml:space="preserve">BS height: </w:t>
      </w:r>
    </w:p>
    <w:p w14:paraId="46C2DEB3"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ascii="Times New Roman" w:hAnsi="Times New Roman"/>
          <w:szCs w:val="20"/>
        </w:rPr>
        <w:t>Option 1: 22.5 m</w:t>
      </w:r>
    </w:p>
    <w:p w14:paraId="3CE66513"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eastAsia="DengXian"/>
          <w:lang w:eastAsia="ko-KR"/>
        </w:rPr>
        <w:t>20 m – 25 m</w:t>
      </w:r>
    </w:p>
    <w:p w14:paraId="6DC060E4"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eastAsia="DengXian"/>
          <w:lang w:eastAsia="ko-KR"/>
        </w:rPr>
        <w:t>Option 3: 15 m</w:t>
      </w:r>
    </w:p>
    <w:p w14:paraId="0852069D"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eastAsia="DengXian"/>
          <w:lang w:eastAsia="ko-KR"/>
        </w:rPr>
        <w:t>Option 4: 35 m</w:t>
      </w:r>
    </w:p>
    <w:p w14:paraId="4DD46B35"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eastAsia="DengXian"/>
          <w:lang w:eastAsia="ko-KR"/>
        </w:rPr>
        <w:t>Option 5: 25 m</w:t>
      </w:r>
    </w:p>
    <w:p w14:paraId="6921B69B" w14:textId="77777777" w:rsidR="00721FF8" w:rsidRDefault="005C28C1">
      <w:pPr>
        <w:pStyle w:val="BodyText"/>
        <w:numPr>
          <w:ilvl w:val="0"/>
          <w:numId w:val="15"/>
        </w:numPr>
        <w:suppressAutoHyphens w:val="0"/>
        <w:spacing w:after="0" w:line="240" w:lineRule="auto"/>
        <w:rPr>
          <w:rFonts w:ascii="Times New Roman" w:hAnsi="Times New Roman"/>
          <w:szCs w:val="20"/>
        </w:rPr>
      </w:pPr>
      <w:r>
        <w:rPr>
          <w:rFonts w:ascii="Times New Roman" w:hAnsi="Times New Roman"/>
          <w:szCs w:val="20"/>
        </w:rPr>
        <w:t>Layout:</w:t>
      </w:r>
      <w:r>
        <w:rPr>
          <w:rFonts w:ascii="Times New Roman" w:hAnsi="Times New Roman"/>
          <w:szCs w:val="20"/>
        </w:rPr>
        <w:tab/>
        <w:t xml:space="preserve">Hexagonal grid, 19 Macro sites, 3 sectors per site, </w:t>
      </w:r>
    </w:p>
    <w:p w14:paraId="4D6736CB"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ascii="Times New Roman" w:hAnsi="Times New Roman"/>
          <w:szCs w:val="20"/>
        </w:rPr>
        <w:t>Option 1: ISD = 1732 m</w:t>
      </w:r>
    </w:p>
    <w:p w14:paraId="0BADE576"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ascii="Times New Roman" w:hAnsi="Times New Roman"/>
          <w:szCs w:val="20"/>
        </w:rPr>
        <w:t>Option 2: ISD = 500</w:t>
      </w:r>
      <w:r>
        <w:rPr>
          <w:rFonts w:ascii="Times New Roman" w:eastAsia="DengXian" w:hAnsi="Times New Roman"/>
          <w:szCs w:val="20"/>
          <w:lang w:eastAsia="zh-CN"/>
        </w:rPr>
        <w:t xml:space="preserve"> m</w:t>
      </w:r>
    </w:p>
    <w:p w14:paraId="29489FEF"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ascii="Times New Roman" w:hAnsi="Times New Roman"/>
          <w:szCs w:val="20"/>
        </w:rPr>
        <w:t>Option 3: ISD &lt;= 1000 m</w:t>
      </w:r>
    </w:p>
    <w:p w14:paraId="622C52E9"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ascii="Times New Roman" w:hAnsi="Times New Roman"/>
          <w:szCs w:val="20"/>
        </w:rPr>
        <w:t>Option 4: 500 ~ 1000 m</w:t>
      </w:r>
    </w:p>
    <w:p w14:paraId="5975B299"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ascii="Times New Roman" w:hAnsi="Times New Roman"/>
          <w:szCs w:val="20"/>
        </w:rPr>
        <w:t>Option 5: 1299 m</w:t>
      </w:r>
    </w:p>
    <w:p w14:paraId="13517E63"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6</w:t>
      </w:r>
      <w:r>
        <w:rPr>
          <w:rFonts w:ascii="Times New Roman" w:hAnsi="Times New Roman"/>
          <w:szCs w:val="20"/>
        </w:rPr>
        <w:t xml:space="preserve">: </w:t>
      </w:r>
      <w:r>
        <w:rPr>
          <w:rFonts w:ascii="Times New Roman" w:eastAsia="DengXian" w:hAnsi="Times New Roman"/>
          <w:szCs w:val="20"/>
          <w:lang w:eastAsia="zh-CN"/>
        </w:rPr>
        <w:t>I</w:t>
      </w:r>
      <w:r>
        <w:rPr>
          <w:rFonts w:ascii="Times New Roman" w:hAnsi="Times New Roman"/>
          <w:szCs w:val="20"/>
        </w:rPr>
        <w:t xml:space="preserve">SD &lt; </w:t>
      </w:r>
      <w:r>
        <w:rPr>
          <w:rFonts w:ascii="Times New Roman" w:eastAsia="DengXian" w:hAnsi="Times New Roman"/>
          <w:szCs w:val="20"/>
          <w:lang w:eastAsia="zh-CN"/>
        </w:rPr>
        <w:t>5</w:t>
      </w:r>
      <w:r>
        <w:rPr>
          <w:rFonts w:ascii="Times New Roman" w:hAnsi="Times New Roman"/>
          <w:szCs w:val="20"/>
        </w:rPr>
        <w:t>00 m</w:t>
      </w:r>
    </w:p>
    <w:p w14:paraId="386A5789" w14:textId="77777777" w:rsidR="00721FF8" w:rsidRDefault="005C28C1">
      <w:pPr>
        <w:pStyle w:val="BodyText"/>
        <w:numPr>
          <w:ilvl w:val="0"/>
          <w:numId w:val="15"/>
        </w:numPr>
        <w:suppressAutoHyphens w:val="0"/>
        <w:spacing w:after="0" w:line="240" w:lineRule="auto"/>
        <w:rPr>
          <w:rFonts w:ascii="Times New Roman" w:hAnsi="Times New Roman"/>
          <w:szCs w:val="20"/>
        </w:rPr>
      </w:pPr>
      <w:r>
        <w:rPr>
          <w:rFonts w:ascii="Times New Roman" w:hAnsi="Times New Roman"/>
          <w:szCs w:val="20"/>
          <w:lang w:eastAsia="zh-CN"/>
        </w:rPr>
        <w:t>Building density</w:t>
      </w:r>
    </w:p>
    <w:p w14:paraId="62ACE5C1"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w:t>
      </w:r>
      <w:r>
        <w:rPr>
          <w:rFonts w:ascii="Times New Roman" w:hAnsi="Times New Roman"/>
          <w:szCs w:val="20"/>
          <w:lang w:eastAsia="zh-CN"/>
        </w:rPr>
        <w:t>373</w:t>
      </w:r>
      <w:r>
        <w:rPr>
          <w:rFonts w:ascii="Times New Roman" w:eastAsia="DengXian" w:hAnsi="Times New Roman"/>
          <w:szCs w:val="20"/>
          <w:lang w:eastAsia="zh-CN"/>
        </w:rPr>
        <w:t>, 440, others]</w:t>
      </w:r>
      <w:r>
        <w:rPr>
          <w:rFonts w:ascii="Times New Roman" w:hAnsi="Times New Roman"/>
          <w:szCs w:val="20"/>
          <w:lang w:eastAsia="zh-CN"/>
        </w:rPr>
        <w:t xml:space="preserve"> buildings/km2</w:t>
      </w:r>
    </w:p>
    <w:p w14:paraId="1DF705CA" w14:textId="77777777" w:rsidR="00721FF8" w:rsidRDefault="005C28C1">
      <w:pPr>
        <w:pStyle w:val="BodyText"/>
        <w:numPr>
          <w:ilvl w:val="0"/>
          <w:numId w:val="15"/>
        </w:numPr>
        <w:suppressAutoHyphens w:val="0"/>
        <w:spacing w:after="0" w:line="240" w:lineRule="auto"/>
        <w:rPr>
          <w:rFonts w:ascii="Times New Roman" w:hAnsi="Times New Roman"/>
          <w:szCs w:val="20"/>
        </w:rPr>
      </w:pPr>
      <w:r>
        <w:rPr>
          <w:rFonts w:ascii="Times New Roman" w:hAnsi="Times New Roman"/>
          <w:szCs w:val="20"/>
        </w:rPr>
        <w:t>UT height: 1.5 or 4.5 m for residential buildings, 1.5/4.5/7.5/10.5/13.5 m for commercial buildings</w:t>
      </w:r>
    </w:p>
    <w:p w14:paraId="28A5E6B5"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ascii="Times New Roman" w:hAnsi="Times New Roman"/>
          <w:szCs w:val="20"/>
        </w:rPr>
        <w:t>Typical building heights: Up to two floors for residential buildings, up to five floors for commercial buildings</w:t>
      </w:r>
    </w:p>
    <w:p w14:paraId="7F907CCD" w14:textId="77777777" w:rsidR="00721FF8" w:rsidRDefault="005C28C1">
      <w:pPr>
        <w:pStyle w:val="BodyText"/>
        <w:numPr>
          <w:ilvl w:val="0"/>
          <w:numId w:val="15"/>
        </w:numPr>
        <w:suppressAutoHyphens w:val="0"/>
        <w:spacing w:after="0" w:line="240" w:lineRule="auto"/>
        <w:rPr>
          <w:rFonts w:ascii="Times New Roman" w:hAnsi="Times New Roman"/>
          <w:szCs w:val="20"/>
        </w:rPr>
      </w:pPr>
      <w:r>
        <w:rPr>
          <w:rFonts w:ascii="Times New Roman" w:hAnsi="Times New Roman"/>
          <w:szCs w:val="20"/>
        </w:rPr>
        <w:t xml:space="preserve">UT distribution: </w:t>
      </w:r>
    </w:p>
    <w:p w14:paraId="6510B683"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ascii="Times New Roman" w:hAnsi="Times New Roman"/>
          <w:szCs w:val="20"/>
        </w:rPr>
        <w:t>Option 1: Uniform horizontally, 70% indoor residential users are on ground floor, 30% are on upper floor</w:t>
      </w:r>
    </w:p>
    <w:p w14:paraId="4D36AAF6" w14:textId="77777777" w:rsidR="00721FF8" w:rsidRDefault="005C28C1">
      <w:pPr>
        <w:pStyle w:val="ListParagraph"/>
        <w:numPr>
          <w:ilvl w:val="1"/>
          <w:numId w:val="29"/>
        </w:numPr>
        <w:suppressAutoHyphens w:val="0"/>
        <w:overflowPunct/>
        <w:spacing w:line="240" w:lineRule="auto"/>
        <w:rPr>
          <w:szCs w:val="20"/>
        </w:rPr>
      </w:pPr>
      <w:r>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is uniform (1, 2) for residential buildings or is uniform (1, 5) for commercial buildings. (</w:t>
      </w:r>
      <w:r>
        <w:t xml:space="preserve">framework in 36.873 for </w:t>
      </w:r>
      <w:proofErr w:type="spellStart"/>
      <w:r>
        <w:t>UMa</w:t>
      </w:r>
      <w:proofErr w:type="spellEnd"/>
      <w:r>
        <w:t xml:space="preserve">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t xml:space="preserve"> (number of floors).)</w:t>
      </w:r>
    </w:p>
    <w:p w14:paraId="4549845F" w14:textId="77777777" w:rsidR="00721FF8" w:rsidRDefault="005C28C1">
      <w:pPr>
        <w:pStyle w:val="BodyText"/>
        <w:numPr>
          <w:ilvl w:val="0"/>
          <w:numId w:val="15"/>
        </w:numPr>
        <w:suppressAutoHyphens w:val="0"/>
        <w:spacing w:after="0" w:line="240" w:lineRule="auto"/>
        <w:rPr>
          <w:rFonts w:ascii="Times New Roman" w:hAnsi="Times New Roman"/>
          <w:szCs w:val="20"/>
        </w:rPr>
      </w:pPr>
      <w:r>
        <w:rPr>
          <w:rFonts w:ascii="Times New Roman" w:hAnsi="Times New Roman"/>
          <w:szCs w:val="20"/>
        </w:rPr>
        <w:t xml:space="preserve">Indoor/Outdoor: </w:t>
      </w:r>
    </w:p>
    <w:p w14:paraId="306804A8"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ascii="Times New Roman" w:hAnsi="Times New Roman"/>
          <w:szCs w:val="20"/>
        </w:rPr>
        <w:t>Option 1: 80% indoor and 20% outdoor,</w:t>
      </w:r>
    </w:p>
    <w:p w14:paraId="21877A33" w14:textId="77777777" w:rsidR="00721FF8" w:rsidRDefault="005C28C1">
      <w:pPr>
        <w:pStyle w:val="BodyText"/>
        <w:numPr>
          <w:ilvl w:val="2"/>
          <w:numId w:val="15"/>
        </w:numPr>
        <w:suppressAutoHyphens w:val="0"/>
        <w:spacing w:after="0" w:line="240" w:lineRule="auto"/>
        <w:rPr>
          <w:rFonts w:ascii="Times New Roman" w:hAnsi="Times New Roman"/>
          <w:szCs w:val="20"/>
        </w:rPr>
      </w:pPr>
      <w:r>
        <w:rPr>
          <w:rFonts w:ascii="Times New Roman" w:hAnsi="Times New Roman"/>
          <w:szCs w:val="20"/>
        </w:rPr>
        <w:t>FFS: ratio between residential and commercial buildings</w:t>
      </w:r>
    </w:p>
    <w:p w14:paraId="6567AFD8" w14:textId="77777777" w:rsidR="00721FF8" w:rsidRDefault="005C28C1">
      <w:pPr>
        <w:pStyle w:val="BodyText"/>
        <w:numPr>
          <w:ilvl w:val="2"/>
          <w:numId w:val="15"/>
        </w:numPr>
        <w:suppressAutoHyphens w:val="0"/>
        <w:spacing w:after="0" w:line="240" w:lineRule="auto"/>
        <w:rPr>
          <w:rFonts w:ascii="Times New Roman" w:hAnsi="Times New Roman"/>
          <w:szCs w:val="20"/>
        </w:rPr>
      </w:pPr>
      <w:r>
        <w:rPr>
          <w:rFonts w:ascii="Times New Roman" w:hAnsi="Times New Roman"/>
          <w:szCs w:val="20"/>
        </w:rPr>
        <w:t>FFS on in-car users</w:t>
      </w:r>
    </w:p>
    <w:p w14:paraId="55D1EFF2"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ascii="Times New Roman" w:eastAsia="DengXian" w:hAnsi="Times New Roman"/>
          <w:szCs w:val="20"/>
          <w:lang w:eastAsia="ko-KR"/>
        </w:rPr>
        <w:t>40% indoor in residential buildings, 40% indoor in commercial buildings, and 20% outdoor</w:t>
      </w:r>
    </w:p>
    <w:p w14:paraId="71EF0821" w14:textId="77777777" w:rsidR="00721FF8" w:rsidRDefault="005C28C1">
      <w:pPr>
        <w:pStyle w:val="BodyText"/>
        <w:numPr>
          <w:ilvl w:val="0"/>
          <w:numId w:val="15"/>
        </w:numPr>
        <w:suppressAutoHyphens w:val="0"/>
        <w:spacing w:after="0" w:line="240" w:lineRule="auto"/>
        <w:rPr>
          <w:rFonts w:ascii="Times New Roman" w:hAnsi="Times New Roman"/>
          <w:szCs w:val="20"/>
        </w:rPr>
      </w:pPr>
      <w:r>
        <w:rPr>
          <w:rFonts w:ascii="Times New Roman" w:hAnsi="Times New Roman"/>
          <w:szCs w:val="20"/>
        </w:rPr>
        <w:t>LOS/NLOS: LOS and NLOS</w:t>
      </w:r>
    </w:p>
    <w:p w14:paraId="7A17C56F" w14:textId="77777777" w:rsidR="00721FF8" w:rsidRDefault="005C28C1">
      <w:pPr>
        <w:pStyle w:val="BodyText"/>
        <w:numPr>
          <w:ilvl w:val="0"/>
          <w:numId w:val="15"/>
        </w:numPr>
        <w:suppressAutoHyphens w:val="0"/>
        <w:spacing w:after="0" w:line="240" w:lineRule="auto"/>
        <w:rPr>
          <w:rFonts w:ascii="Times New Roman" w:hAnsi="Times New Roman"/>
          <w:szCs w:val="20"/>
        </w:rPr>
      </w:pPr>
      <w:r>
        <w:rPr>
          <w:rFonts w:ascii="Times New Roman" w:hAnsi="Times New Roman"/>
          <w:szCs w:val="20"/>
        </w:rPr>
        <w:t>Min BS - UT distance (2D):</w:t>
      </w:r>
    </w:p>
    <w:p w14:paraId="7CFE1F4B"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ascii="Times New Roman" w:hAnsi="Times New Roman"/>
          <w:szCs w:val="20"/>
        </w:rPr>
        <w:t>Option 1: 25 m</w:t>
      </w:r>
    </w:p>
    <w:p w14:paraId="3C0376B5"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ascii="Times New Roman" w:hAnsi="Times New Roman"/>
          <w:szCs w:val="20"/>
        </w:rPr>
        <w:t>Option 2: 10 m</w:t>
      </w:r>
    </w:p>
    <w:p w14:paraId="6BEDDE56" w14:textId="77777777" w:rsidR="00721FF8" w:rsidRDefault="005C28C1">
      <w:pPr>
        <w:pStyle w:val="BodyText"/>
        <w:numPr>
          <w:ilvl w:val="1"/>
          <w:numId w:val="15"/>
        </w:numPr>
        <w:suppressAutoHyphens w:val="0"/>
        <w:spacing w:after="0" w:line="240" w:lineRule="auto"/>
        <w:rPr>
          <w:rFonts w:ascii="Times New Roman" w:hAnsi="Times New Roman"/>
          <w:szCs w:val="20"/>
        </w:rPr>
      </w:pPr>
      <w:r>
        <w:rPr>
          <w:rFonts w:ascii="Times New Roman" w:eastAsia="DengXian" w:hAnsi="Times New Roman"/>
          <w:szCs w:val="20"/>
          <w:lang w:eastAsia="zh-CN"/>
        </w:rPr>
        <w:t>Option 3: 35 m</w:t>
      </w:r>
    </w:p>
    <w:p w14:paraId="1F776841" w14:textId="77777777" w:rsidR="00721FF8" w:rsidRDefault="005C28C1">
      <w:pPr>
        <w:pStyle w:val="BodyText"/>
        <w:numPr>
          <w:ilvl w:val="0"/>
          <w:numId w:val="15"/>
        </w:numPr>
        <w:spacing w:after="0" w:line="240" w:lineRule="auto"/>
      </w:pPr>
      <w:r>
        <w:rPr>
          <w:rFonts w:eastAsia="DengXian"/>
          <w:lang w:eastAsia="ko-KR"/>
        </w:rPr>
        <w:t>FFS: Penetration model: low-loss penetration model</w:t>
      </w:r>
    </w:p>
    <w:p w14:paraId="42E74561" w14:textId="77777777" w:rsidR="00721FF8" w:rsidRDefault="005C28C1">
      <w:pPr>
        <w:pStyle w:val="BodyText"/>
        <w:numPr>
          <w:ilvl w:val="0"/>
          <w:numId w:val="15"/>
        </w:numPr>
        <w:spacing w:after="0" w:line="240" w:lineRule="auto"/>
      </w:pPr>
      <w:r>
        <w:t>FFS: clutter height parameter, e.g. foliage</w:t>
      </w:r>
    </w:p>
    <w:p w14:paraId="3D5D63D1" w14:textId="77777777" w:rsidR="00721FF8" w:rsidRDefault="00721FF8">
      <w:pPr>
        <w:spacing w:after="0" w:line="240" w:lineRule="auto"/>
        <w:rPr>
          <w:rFonts w:eastAsia="DengXian"/>
          <w:lang w:eastAsia="zh-CN"/>
        </w:rPr>
      </w:pPr>
    </w:p>
    <w:p w14:paraId="42CB3100"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0823B24F" w14:textId="77777777" w:rsidR="00721FF8" w:rsidRDefault="005C28C1">
      <w:pPr>
        <w:spacing w:after="0" w:line="240" w:lineRule="auto"/>
        <w:rPr>
          <w:lang w:eastAsia="zh-CN"/>
        </w:rPr>
      </w:pPr>
      <w:r>
        <w:rPr>
          <w:lang w:eastAsia="zh-CN"/>
        </w:rPr>
        <w:t xml:space="preserve">Study </w:t>
      </w:r>
      <w:r>
        <w:rPr>
          <w:rFonts w:eastAsia="DengXian"/>
          <w:lang w:eastAsia="zh-CN"/>
        </w:rPr>
        <w:t xml:space="preserve">at least </w:t>
      </w:r>
      <w:r>
        <w:rPr>
          <w:lang w:eastAsia="zh-CN"/>
        </w:rPr>
        <w:t>the following channel modelling aspects of suburban use case. The sub-bullets describing the detailed equations of the modelling aspect are examples for consideration:</w:t>
      </w:r>
    </w:p>
    <w:p w14:paraId="5C7C23FD" w14:textId="77777777" w:rsidR="00721FF8" w:rsidRDefault="005C28C1">
      <w:pPr>
        <w:pStyle w:val="ListParagraph"/>
        <w:numPr>
          <w:ilvl w:val="0"/>
          <w:numId w:val="48"/>
        </w:numPr>
        <w:spacing w:line="240" w:lineRule="auto"/>
        <w:rPr>
          <w:lang w:eastAsia="zh-CN"/>
        </w:rPr>
      </w:pPr>
      <w:r>
        <w:rPr>
          <w:lang w:eastAsia="zh-CN"/>
        </w:rPr>
        <w:t>Pathloss</w:t>
      </w:r>
      <w:r>
        <w:rPr>
          <w:rFonts w:eastAsia="DengXian"/>
          <w:lang w:eastAsia="zh-CN"/>
        </w:rPr>
        <w:t xml:space="preserve"> </w:t>
      </w:r>
    </w:p>
    <w:p w14:paraId="217D8FF5" w14:textId="77777777" w:rsidR="00721FF8" w:rsidRDefault="005C28C1">
      <w:pPr>
        <w:pStyle w:val="ListParagraph"/>
        <w:numPr>
          <w:ilvl w:val="1"/>
          <w:numId w:val="48"/>
        </w:numPr>
        <w:spacing w:line="240" w:lineRule="auto"/>
        <w:rPr>
          <w:lang w:eastAsia="zh-CN"/>
        </w:rPr>
      </w:pPr>
      <w:r>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690864D2" w14:textId="77777777" w:rsidR="00721FF8" w:rsidRDefault="005C28C1">
      <w:pPr>
        <w:pStyle w:val="ListParagraph"/>
        <w:numPr>
          <w:ilvl w:val="1"/>
          <w:numId w:val="48"/>
        </w:numPr>
        <w:spacing w:line="240" w:lineRule="auto"/>
        <w:rPr>
          <w:lang w:eastAsia="zh-CN"/>
        </w:rPr>
      </w:pPr>
      <w:r>
        <w:rPr>
          <w:lang w:eastAsia="zh-CN"/>
        </w:rPr>
        <w:t xml:space="preserve">LOS: Reuse pathloss model of </w:t>
      </w:r>
      <w:proofErr w:type="spellStart"/>
      <w:r>
        <w:rPr>
          <w:lang w:eastAsia="zh-CN"/>
        </w:rPr>
        <w:t>UMa</w:t>
      </w:r>
      <w:proofErr w:type="spellEnd"/>
      <w:r>
        <w:rPr>
          <w:lang w:eastAsia="zh-CN"/>
        </w:rPr>
        <w:t xml:space="preserve"> scenario in TR 38.901</w:t>
      </w:r>
    </w:p>
    <w:p w14:paraId="0210BCB0" w14:textId="77777777" w:rsidR="00721FF8" w:rsidRDefault="005C28C1">
      <w:pPr>
        <w:pStyle w:val="ListParagraph"/>
        <w:numPr>
          <w:ilvl w:val="1"/>
          <w:numId w:val="48"/>
        </w:numPr>
        <w:spacing w:line="240" w:lineRule="auto"/>
        <w:rPr>
          <w:lang w:eastAsia="zh-CN"/>
        </w:rPr>
      </w:pPr>
      <w:r>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57234ABB" w14:textId="77777777" w:rsidR="00721FF8" w:rsidRDefault="005C28C1">
      <w:pPr>
        <w:pStyle w:val="ListParagraph"/>
        <w:numPr>
          <w:ilvl w:val="1"/>
          <w:numId w:val="48"/>
        </w:numPr>
        <w:spacing w:line="240" w:lineRule="auto"/>
        <w:rPr>
          <w:lang w:eastAsia="zh-CN"/>
        </w:rPr>
      </w:pPr>
      <w:r>
        <w:rPr>
          <w:rFonts w:eastAsia="DengXian"/>
          <w:lang w:eastAsia="zh-CN"/>
        </w:rPr>
        <w:t>For LOS and NLOS, reuse Winner II</w:t>
      </w:r>
    </w:p>
    <w:p w14:paraId="7FF6DADF" w14:textId="77777777" w:rsidR="00721FF8" w:rsidRDefault="005C28C1">
      <w:pPr>
        <w:pStyle w:val="ListParagraph"/>
        <w:spacing w:line="240" w:lineRule="auto"/>
        <w:ind w:left="1440"/>
        <w:jc w:val="both"/>
        <w:rPr>
          <w:lang w:eastAsia="zh-CN"/>
        </w:rPr>
      </w:pPr>
      <w:r>
        <w:rPr>
          <w:noProof/>
          <w:lang w:eastAsia="zh-CN"/>
        </w:rPr>
        <w:lastRenderedPageBreak/>
        <w:drawing>
          <wp:inline distT="0" distB="0" distL="0" distR="0" wp14:anchorId="67FBE1A6" wp14:editId="450C8C80">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33515" name="Picture 1" descr="A white sheet with black text and numbers&#10;&#10;Description automatically generated"/>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5048250" cy="2508250"/>
                    </a:xfrm>
                    <a:prstGeom prst="rect">
                      <a:avLst/>
                    </a:prstGeom>
                    <a:noFill/>
                    <a:ln>
                      <a:noFill/>
                    </a:ln>
                  </pic:spPr>
                </pic:pic>
              </a:graphicData>
            </a:graphic>
          </wp:inline>
        </w:drawing>
      </w:r>
    </w:p>
    <w:p w14:paraId="3C37A648" w14:textId="77777777" w:rsidR="00721FF8" w:rsidRDefault="005C28C1">
      <w:pPr>
        <w:pStyle w:val="ListParagraph"/>
        <w:numPr>
          <w:ilvl w:val="0"/>
          <w:numId w:val="48"/>
        </w:numPr>
        <w:spacing w:line="240" w:lineRule="auto"/>
        <w:rPr>
          <w:lang w:eastAsia="zh-CN"/>
        </w:rPr>
      </w:pPr>
      <w:r>
        <w:rPr>
          <w:lang w:eastAsia="zh-CN"/>
        </w:rPr>
        <w:t>LOS probability</w:t>
      </w:r>
    </w:p>
    <w:p w14:paraId="3DF2E901" w14:textId="77777777" w:rsidR="00721FF8" w:rsidRDefault="00273F43">
      <w:pPr>
        <w:pStyle w:val="ListParagraph"/>
        <w:numPr>
          <w:ilvl w:val="1"/>
          <w:numId w:val="48"/>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2AE1A4D4" w14:textId="77777777" w:rsidR="00721FF8" w:rsidRDefault="005C28C1">
      <w:pPr>
        <w:pStyle w:val="ListParagraph"/>
        <w:numPr>
          <w:ilvl w:val="0"/>
          <w:numId w:val="48"/>
        </w:numPr>
        <w:spacing w:line="240" w:lineRule="auto"/>
        <w:rPr>
          <w:lang w:eastAsia="zh-CN"/>
        </w:rPr>
      </w:pPr>
      <w:r>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721FF8" w14:paraId="7F048499" w14:textId="77777777">
        <w:trPr>
          <w:cantSplit/>
          <w:trHeight w:val="218"/>
          <w:tblHeader/>
          <w:jc w:val="center"/>
        </w:trPr>
        <w:tc>
          <w:tcPr>
            <w:tcW w:w="1866" w:type="pct"/>
            <w:gridSpan w:val="2"/>
            <w:vMerge w:val="restart"/>
            <w:shd w:val="clear" w:color="auto" w:fill="E0E0E0"/>
            <w:vAlign w:val="center"/>
          </w:tcPr>
          <w:p w14:paraId="2D7D2E36" w14:textId="77777777" w:rsidR="00721FF8" w:rsidRDefault="005C28C1">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134" w:type="pct"/>
            <w:gridSpan w:val="3"/>
            <w:shd w:val="clear" w:color="auto" w:fill="E0E0E0"/>
            <w:vAlign w:val="center"/>
          </w:tcPr>
          <w:p w14:paraId="36629540" w14:textId="77777777" w:rsidR="00721FF8" w:rsidRDefault="005C28C1">
            <w:pPr>
              <w:pStyle w:val="TAH"/>
              <w:keepNext w:val="0"/>
              <w:keepLines w:val="0"/>
              <w:spacing w:line="240" w:lineRule="auto"/>
              <w:rPr>
                <w:rFonts w:ascii="Times New Roman" w:hAnsi="Times New Roman"/>
                <w:b w:val="0"/>
                <w:sz w:val="20"/>
              </w:rPr>
            </w:pPr>
            <w:proofErr w:type="spellStart"/>
            <w:r>
              <w:rPr>
                <w:rFonts w:ascii="Times New Roman" w:hAnsi="Times New Roman"/>
                <w:b w:val="0"/>
                <w:sz w:val="20"/>
              </w:rPr>
              <w:t>SMa</w:t>
            </w:r>
            <w:proofErr w:type="spellEnd"/>
          </w:p>
        </w:tc>
      </w:tr>
      <w:tr w:rsidR="00721FF8" w14:paraId="78E17707" w14:textId="77777777">
        <w:trPr>
          <w:cantSplit/>
          <w:trHeight w:val="136"/>
          <w:tblHeader/>
          <w:jc w:val="center"/>
        </w:trPr>
        <w:tc>
          <w:tcPr>
            <w:tcW w:w="1866" w:type="pct"/>
            <w:gridSpan w:val="2"/>
            <w:vMerge/>
            <w:vAlign w:val="center"/>
          </w:tcPr>
          <w:p w14:paraId="6B5FE54E" w14:textId="77777777" w:rsidR="00721FF8" w:rsidRDefault="00721FF8">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58ECC79D" w14:textId="77777777" w:rsidR="00721FF8" w:rsidRDefault="005C28C1">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54" w:type="pct"/>
            <w:shd w:val="clear" w:color="auto" w:fill="E0E0E0"/>
            <w:vAlign w:val="center"/>
          </w:tcPr>
          <w:p w14:paraId="0EB2A9A1" w14:textId="77777777" w:rsidR="00721FF8" w:rsidRDefault="005C28C1">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287" w:type="pct"/>
            <w:shd w:val="clear" w:color="auto" w:fill="E0E0E0"/>
            <w:vAlign w:val="center"/>
          </w:tcPr>
          <w:p w14:paraId="772245EC" w14:textId="77777777" w:rsidR="00721FF8" w:rsidRDefault="005C28C1">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721FF8" w14:paraId="32632538" w14:textId="77777777">
        <w:trPr>
          <w:cantSplit/>
          <w:trHeight w:val="218"/>
          <w:jc w:val="center"/>
        </w:trPr>
        <w:tc>
          <w:tcPr>
            <w:tcW w:w="1392" w:type="pct"/>
            <w:vMerge w:val="restart"/>
            <w:vAlign w:val="center"/>
          </w:tcPr>
          <w:p w14:paraId="7CA030F7" w14:textId="77777777" w:rsidR="00721FF8" w:rsidRDefault="005C28C1">
            <w:pPr>
              <w:pStyle w:val="TAC"/>
              <w:keepLines w:val="0"/>
              <w:spacing w:line="240" w:lineRule="auto"/>
            </w:pPr>
            <w:r>
              <w:t>AOD spread (ASD)</w:t>
            </w:r>
          </w:p>
          <w:p w14:paraId="28836373" w14:textId="77777777" w:rsidR="00721FF8" w:rsidRDefault="005C28C1">
            <w:pPr>
              <w:pStyle w:val="TAC"/>
              <w:keepLines w:val="0"/>
              <w:spacing w:line="240" w:lineRule="auto"/>
              <w:rPr>
                <w:vertAlign w:val="superscript"/>
              </w:rPr>
            </w:pPr>
            <w:proofErr w:type="spellStart"/>
            <w:r>
              <w:t>lgASD</w:t>
            </w:r>
            <w:proofErr w:type="spellEnd"/>
            <w:r>
              <w:t>=log</w:t>
            </w:r>
            <w:r>
              <w:rPr>
                <w:vertAlign w:val="subscript"/>
              </w:rPr>
              <w:t>10</w:t>
            </w:r>
            <w:r>
              <w:t>(ASD/1</w:t>
            </w:r>
            <w:r>
              <w:rPr>
                <w:rFonts w:eastAsia="Symbol"/>
              </w:rPr>
              <w:t>°</w:t>
            </w:r>
            <w:r>
              <w:t>)</w:t>
            </w:r>
          </w:p>
        </w:tc>
        <w:tc>
          <w:tcPr>
            <w:tcW w:w="473" w:type="pct"/>
            <w:vAlign w:val="center"/>
          </w:tcPr>
          <w:p w14:paraId="538B0606" w14:textId="77777777" w:rsidR="00721FF8" w:rsidRDefault="005C28C1">
            <w:pPr>
              <w:pStyle w:val="TAC"/>
              <w:keepLines w:val="0"/>
              <w:spacing w:line="240" w:lineRule="auto"/>
            </w:pPr>
            <w:r>
              <w:rPr>
                <w:i/>
              </w:rPr>
              <w:t>µ</w:t>
            </w:r>
            <w:proofErr w:type="spellStart"/>
            <w:r>
              <w:rPr>
                <w:vertAlign w:val="subscript"/>
              </w:rPr>
              <w:t>lgASD</w:t>
            </w:r>
            <w:proofErr w:type="spellEnd"/>
          </w:p>
        </w:tc>
        <w:tc>
          <w:tcPr>
            <w:tcW w:w="893" w:type="pct"/>
            <w:vAlign w:val="center"/>
          </w:tcPr>
          <w:p w14:paraId="1772E674" w14:textId="77777777" w:rsidR="00721FF8" w:rsidRDefault="005C28C1">
            <w:pPr>
              <w:pStyle w:val="TAC"/>
              <w:keepLines w:val="0"/>
              <w:spacing w:line="240" w:lineRule="auto"/>
            </w:pPr>
            <w:r>
              <w:t>0.55</w:t>
            </w:r>
          </w:p>
        </w:tc>
        <w:tc>
          <w:tcPr>
            <w:tcW w:w="954" w:type="pct"/>
            <w:vAlign w:val="center"/>
          </w:tcPr>
          <w:p w14:paraId="2DFFB48D" w14:textId="77777777" w:rsidR="00721FF8" w:rsidRDefault="005C28C1">
            <w:pPr>
              <w:pStyle w:val="TAC"/>
              <w:keepLines w:val="0"/>
              <w:spacing w:line="240" w:lineRule="auto"/>
            </w:pPr>
            <w:r>
              <w:t>0.55</w:t>
            </w:r>
          </w:p>
        </w:tc>
        <w:tc>
          <w:tcPr>
            <w:tcW w:w="1287" w:type="pct"/>
            <w:vAlign w:val="center"/>
          </w:tcPr>
          <w:p w14:paraId="45BE58D8" w14:textId="77777777" w:rsidR="00721FF8" w:rsidRDefault="005C28C1">
            <w:pPr>
              <w:pStyle w:val="TAC"/>
              <w:keepLines w:val="0"/>
              <w:spacing w:line="240" w:lineRule="auto"/>
            </w:pPr>
            <w:r>
              <w:t>0.55</w:t>
            </w:r>
          </w:p>
        </w:tc>
      </w:tr>
      <w:tr w:rsidR="00721FF8" w14:paraId="13D1B90D" w14:textId="77777777">
        <w:trPr>
          <w:cantSplit/>
          <w:trHeight w:val="136"/>
          <w:jc w:val="center"/>
        </w:trPr>
        <w:tc>
          <w:tcPr>
            <w:tcW w:w="1392" w:type="pct"/>
            <w:vMerge/>
            <w:vAlign w:val="center"/>
          </w:tcPr>
          <w:p w14:paraId="2097AB83" w14:textId="77777777" w:rsidR="00721FF8" w:rsidRDefault="00721FF8">
            <w:pPr>
              <w:pStyle w:val="TAC"/>
              <w:keepLines w:val="0"/>
              <w:spacing w:line="240" w:lineRule="auto"/>
            </w:pPr>
          </w:p>
        </w:tc>
        <w:tc>
          <w:tcPr>
            <w:tcW w:w="473" w:type="pct"/>
            <w:vAlign w:val="center"/>
          </w:tcPr>
          <w:p w14:paraId="759B9615" w14:textId="77777777" w:rsidR="00721FF8" w:rsidRDefault="005C28C1">
            <w:pPr>
              <w:pStyle w:val="TAC"/>
              <w:keepLines w:val="0"/>
              <w:spacing w:line="240" w:lineRule="auto"/>
            </w:pPr>
            <w:proofErr w:type="spellStart"/>
            <w:r>
              <w:rPr>
                <w:rFonts w:ascii="Cambria Math" w:hAnsi="Cambria Math"/>
                <w:i/>
              </w:rPr>
              <w:t>σ</w:t>
            </w:r>
            <w:r>
              <w:rPr>
                <w:vertAlign w:val="subscript"/>
              </w:rPr>
              <w:t>lgASD</w:t>
            </w:r>
            <w:proofErr w:type="spellEnd"/>
          </w:p>
        </w:tc>
        <w:tc>
          <w:tcPr>
            <w:tcW w:w="893" w:type="pct"/>
            <w:vAlign w:val="center"/>
          </w:tcPr>
          <w:p w14:paraId="6CD98722" w14:textId="77777777" w:rsidR="00721FF8" w:rsidRDefault="005C28C1">
            <w:pPr>
              <w:pStyle w:val="TAC"/>
              <w:keepLines w:val="0"/>
              <w:spacing w:line="240" w:lineRule="auto"/>
            </w:pPr>
            <w:r>
              <w:t>0.25</w:t>
            </w:r>
          </w:p>
        </w:tc>
        <w:tc>
          <w:tcPr>
            <w:tcW w:w="954" w:type="pct"/>
            <w:vAlign w:val="center"/>
          </w:tcPr>
          <w:p w14:paraId="70220594" w14:textId="77777777" w:rsidR="00721FF8" w:rsidRDefault="005C28C1">
            <w:pPr>
              <w:pStyle w:val="TAC"/>
              <w:keepLines w:val="0"/>
              <w:spacing w:line="240" w:lineRule="auto"/>
              <w:rPr>
                <w:color w:val="FF0000"/>
                <w:highlight w:val="yellow"/>
              </w:rPr>
            </w:pPr>
            <w:r>
              <w:t>0.25</w:t>
            </w:r>
          </w:p>
        </w:tc>
        <w:tc>
          <w:tcPr>
            <w:tcW w:w="1287" w:type="pct"/>
            <w:vAlign w:val="center"/>
          </w:tcPr>
          <w:p w14:paraId="643D0410" w14:textId="77777777" w:rsidR="00721FF8" w:rsidRDefault="005C28C1">
            <w:pPr>
              <w:pStyle w:val="TAC"/>
              <w:keepLines w:val="0"/>
              <w:spacing w:line="240" w:lineRule="auto"/>
              <w:rPr>
                <w:color w:val="FF0000"/>
                <w:highlight w:val="yellow"/>
              </w:rPr>
            </w:pPr>
            <w:r>
              <w:t>0.25</w:t>
            </w:r>
          </w:p>
        </w:tc>
      </w:tr>
      <w:tr w:rsidR="00721FF8" w14:paraId="03F925C5" w14:textId="77777777">
        <w:trPr>
          <w:cantSplit/>
          <w:trHeight w:val="368"/>
          <w:jc w:val="center"/>
        </w:trPr>
        <w:tc>
          <w:tcPr>
            <w:tcW w:w="1866" w:type="pct"/>
            <w:gridSpan w:val="2"/>
            <w:vAlign w:val="center"/>
          </w:tcPr>
          <w:p w14:paraId="6FB4D607" w14:textId="77777777" w:rsidR="00721FF8" w:rsidRDefault="005C28C1">
            <w:pPr>
              <w:pStyle w:val="TAC"/>
              <w:keepLines w:val="0"/>
              <w:spacing w:line="240" w:lineRule="auto"/>
              <w:rPr>
                <w:i/>
              </w:rPr>
            </w:pPr>
            <w:r>
              <w:t xml:space="preserve">Cluster </w:t>
            </w:r>
            <w:r>
              <w:rPr>
                <w:i/>
              </w:rPr>
              <w:t xml:space="preserve">ASD </w:t>
            </w:r>
            <w:r>
              <w:rPr>
                <w:rFonts w:eastAsia="MS Mincho"/>
                <w:lang w:eastAsia="ja-JP"/>
              </w:rPr>
              <w:t>(</w:t>
            </w:r>
            <w:r w:rsidR="0053313A">
              <w:rPr>
                <w:rFonts w:eastAsia="Times New Roman"/>
                <w:noProof/>
                <w:position w:val="-12"/>
                <w:lang w:eastAsia="en-US"/>
              </w:rPr>
              <w:object w:dxaOrig="498" w:dyaOrig="414" w14:anchorId="1F4DFF93">
                <v:shape id="_x0000_i1043" type="#_x0000_t75" alt="" style="width:20.65pt;height:20.65pt;mso-width-percent:0;mso-height-percent:0;mso-width-percent:0;mso-height-percent:0" o:ole="">
                  <v:imagedata r:id="rId70" o:title=""/>
                </v:shape>
                <o:OLEObject Type="Embed" ProgID="Equation.3" ShapeID="_x0000_i1043" DrawAspect="Content" ObjectID="_1793491311" r:id="rId181"/>
              </w:object>
            </w:r>
            <w:r>
              <w:rPr>
                <w:rFonts w:eastAsia="MS Mincho"/>
                <w:lang w:eastAsia="ja-JP"/>
              </w:rPr>
              <w:t>) in [deg]</w:t>
            </w:r>
          </w:p>
        </w:tc>
        <w:tc>
          <w:tcPr>
            <w:tcW w:w="893" w:type="pct"/>
            <w:vAlign w:val="center"/>
          </w:tcPr>
          <w:p w14:paraId="0783AE20" w14:textId="77777777" w:rsidR="00721FF8" w:rsidRDefault="005C28C1">
            <w:pPr>
              <w:pStyle w:val="TAC"/>
              <w:keepLines w:val="0"/>
              <w:spacing w:line="240" w:lineRule="auto"/>
            </w:pPr>
            <w:r>
              <w:t>1.5</w:t>
            </w:r>
          </w:p>
        </w:tc>
        <w:tc>
          <w:tcPr>
            <w:tcW w:w="954" w:type="pct"/>
            <w:vAlign w:val="center"/>
          </w:tcPr>
          <w:p w14:paraId="61BBC489" w14:textId="77777777" w:rsidR="00721FF8" w:rsidRDefault="005C28C1">
            <w:pPr>
              <w:pStyle w:val="TAC"/>
              <w:keepLines w:val="0"/>
              <w:spacing w:line="240" w:lineRule="auto"/>
            </w:pPr>
            <w:r>
              <w:t>1.5</w:t>
            </w:r>
          </w:p>
        </w:tc>
        <w:tc>
          <w:tcPr>
            <w:tcW w:w="1287" w:type="pct"/>
            <w:vAlign w:val="center"/>
          </w:tcPr>
          <w:p w14:paraId="7B6F9D79" w14:textId="77777777" w:rsidR="00721FF8" w:rsidRDefault="005C28C1">
            <w:pPr>
              <w:pStyle w:val="TAC"/>
              <w:keepLines w:val="0"/>
              <w:spacing w:line="240" w:lineRule="auto"/>
            </w:pPr>
            <w:r>
              <w:t>1.5</w:t>
            </w:r>
          </w:p>
        </w:tc>
      </w:tr>
    </w:tbl>
    <w:p w14:paraId="082A9EF5" w14:textId="77777777" w:rsidR="00721FF8" w:rsidRDefault="005C28C1">
      <w:pPr>
        <w:pStyle w:val="ListParagraph"/>
        <w:numPr>
          <w:ilvl w:val="0"/>
          <w:numId w:val="48"/>
        </w:numPr>
        <w:spacing w:line="240" w:lineRule="auto"/>
        <w:rPr>
          <w:lang w:eastAsia="zh-CN"/>
        </w:rPr>
      </w:pPr>
      <w:r>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721FF8" w14:paraId="16CDC7CF" w14:textId="77777777">
        <w:trPr>
          <w:cantSplit/>
          <w:trHeight w:val="246"/>
          <w:tblHeader/>
          <w:jc w:val="center"/>
        </w:trPr>
        <w:tc>
          <w:tcPr>
            <w:tcW w:w="1772" w:type="pct"/>
            <w:gridSpan w:val="2"/>
            <w:vMerge w:val="restart"/>
            <w:shd w:val="clear" w:color="auto" w:fill="E0E0E0"/>
            <w:vAlign w:val="center"/>
          </w:tcPr>
          <w:p w14:paraId="6620CCCE" w14:textId="77777777" w:rsidR="00721FF8" w:rsidRDefault="005C28C1">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228" w:type="pct"/>
            <w:gridSpan w:val="3"/>
            <w:shd w:val="clear" w:color="auto" w:fill="E0E0E0"/>
            <w:vAlign w:val="center"/>
          </w:tcPr>
          <w:p w14:paraId="135DF6B2" w14:textId="77777777" w:rsidR="00721FF8" w:rsidRDefault="005C28C1">
            <w:pPr>
              <w:pStyle w:val="TAH"/>
              <w:keepNext w:val="0"/>
              <w:keepLines w:val="0"/>
              <w:spacing w:line="240" w:lineRule="auto"/>
              <w:rPr>
                <w:rFonts w:ascii="Times New Roman" w:hAnsi="Times New Roman"/>
                <w:b w:val="0"/>
                <w:sz w:val="20"/>
              </w:rPr>
            </w:pPr>
            <w:proofErr w:type="spellStart"/>
            <w:r>
              <w:rPr>
                <w:rFonts w:ascii="Times New Roman" w:hAnsi="Times New Roman"/>
                <w:b w:val="0"/>
                <w:sz w:val="20"/>
              </w:rPr>
              <w:t>SMa</w:t>
            </w:r>
            <w:proofErr w:type="spellEnd"/>
          </w:p>
        </w:tc>
      </w:tr>
      <w:tr w:rsidR="00721FF8" w14:paraId="6D772343" w14:textId="77777777">
        <w:trPr>
          <w:cantSplit/>
          <w:trHeight w:val="154"/>
          <w:tblHeader/>
          <w:jc w:val="center"/>
        </w:trPr>
        <w:tc>
          <w:tcPr>
            <w:tcW w:w="1772" w:type="pct"/>
            <w:gridSpan w:val="2"/>
            <w:vMerge/>
            <w:vAlign w:val="center"/>
          </w:tcPr>
          <w:p w14:paraId="6F770C10" w14:textId="77777777" w:rsidR="00721FF8" w:rsidRDefault="00721FF8">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4516C709" w14:textId="77777777" w:rsidR="00721FF8" w:rsidRDefault="005C28C1">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85" w:type="pct"/>
            <w:shd w:val="clear" w:color="auto" w:fill="E0E0E0"/>
            <w:vAlign w:val="center"/>
          </w:tcPr>
          <w:p w14:paraId="15DE7C77" w14:textId="77777777" w:rsidR="00721FF8" w:rsidRDefault="005C28C1">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318" w:type="pct"/>
            <w:shd w:val="clear" w:color="auto" w:fill="E0E0E0"/>
            <w:vAlign w:val="center"/>
          </w:tcPr>
          <w:p w14:paraId="13598CB1" w14:textId="77777777" w:rsidR="00721FF8" w:rsidRDefault="005C28C1">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721FF8" w14:paraId="1DF2F5E4" w14:textId="77777777">
        <w:trPr>
          <w:cantSplit/>
          <w:trHeight w:val="246"/>
          <w:jc w:val="center"/>
        </w:trPr>
        <w:tc>
          <w:tcPr>
            <w:tcW w:w="1322" w:type="pct"/>
            <w:vMerge w:val="restart"/>
            <w:vAlign w:val="center"/>
          </w:tcPr>
          <w:p w14:paraId="0E90ADB1" w14:textId="77777777" w:rsidR="00721FF8" w:rsidRDefault="005C28C1">
            <w:pPr>
              <w:pStyle w:val="TAC"/>
              <w:keepLines w:val="0"/>
              <w:spacing w:line="240" w:lineRule="auto"/>
            </w:pPr>
            <w:r>
              <w:t>ZOD spread (ZSD)</w:t>
            </w:r>
          </w:p>
          <w:p w14:paraId="5F640570" w14:textId="77777777" w:rsidR="00721FF8" w:rsidRDefault="005C28C1">
            <w:pPr>
              <w:pStyle w:val="TAC"/>
              <w:keepLines w:val="0"/>
              <w:spacing w:line="240" w:lineRule="auto"/>
              <w:rPr>
                <w:vertAlign w:val="superscript"/>
              </w:rPr>
            </w:pPr>
            <w:proofErr w:type="spellStart"/>
            <w:r>
              <w:t>lgZSD</w:t>
            </w:r>
            <w:proofErr w:type="spellEnd"/>
            <w:r>
              <w:t>=log</w:t>
            </w:r>
            <w:r>
              <w:rPr>
                <w:vertAlign w:val="subscript"/>
              </w:rPr>
              <w:t>10</w:t>
            </w:r>
            <w:r>
              <w:t>(ZSD/1</w:t>
            </w:r>
            <w:r>
              <w:rPr>
                <w:rFonts w:eastAsia="Symbol"/>
              </w:rPr>
              <w:t>°</w:t>
            </w:r>
            <w:r>
              <w:t>)</w:t>
            </w:r>
          </w:p>
        </w:tc>
        <w:tc>
          <w:tcPr>
            <w:tcW w:w="449" w:type="pct"/>
            <w:vAlign w:val="center"/>
          </w:tcPr>
          <w:p w14:paraId="1B3184FD" w14:textId="77777777" w:rsidR="00721FF8" w:rsidRDefault="005C28C1">
            <w:pPr>
              <w:pStyle w:val="TAC"/>
              <w:keepLines w:val="0"/>
              <w:spacing w:line="240" w:lineRule="auto"/>
              <w:rPr>
                <w:vertAlign w:val="subscript"/>
              </w:rPr>
            </w:pPr>
            <w:r>
              <w:rPr>
                <w:i/>
                <w:iCs/>
              </w:rPr>
              <w:t>µ</w:t>
            </w:r>
            <w:proofErr w:type="spellStart"/>
            <w:r>
              <w:rPr>
                <w:vertAlign w:val="subscript"/>
              </w:rPr>
              <w:t>lgZSD</w:t>
            </w:r>
            <w:proofErr w:type="spellEnd"/>
          </w:p>
        </w:tc>
        <w:tc>
          <w:tcPr>
            <w:tcW w:w="926" w:type="pct"/>
            <w:vAlign w:val="center"/>
          </w:tcPr>
          <w:p w14:paraId="55C79595" w14:textId="77777777" w:rsidR="00721FF8" w:rsidRDefault="005C28C1">
            <w:pPr>
              <w:pStyle w:val="TAC"/>
              <w:keepLines w:val="0"/>
              <w:spacing w:line="240" w:lineRule="auto"/>
            </w:pPr>
            <w:r>
              <w:t>0.55</w:t>
            </w:r>
          </w:p>
        </w:tc>
        <w:tc>
          <w:tcPr>
            <w:tcW w:w="985" w:type="pct"/>
            <w:vAlign w:val="center"/>
          </w:tcPr>
          <w:p w14:paraId="64C24D64" w14:textId="77777777" w:rsidR="00721FF8" w:rsidRDefault="005C28C1">
            <w:pPr>
              <w:pStyle w:val="TAC"/>
              <w:keepLines w:val="0"/>
              <w:spacing w:line="240" w:lineRule="auto"/>
            </w:pPr>
            <w:r>
              <w:t>0.55</w:t>
            </w:r>
          </w:p>
        </w:tc>
        <w:tc>
          <w:tcPr>
            <w:tcW w:w="1318" w:type="pct"/>
            <w:vAlign w:val="center"/>
          </w:tcPr>
          <w:p w14:paraId="0D1FF47C" w14:textId="77777777" w:rsidR="00721FF8" w:rsidRDefault="005C28C1">
            <w:pPr>
              <w:pStyle w:val="TAC"/>
              <w:keepLines w:val="0"/>
              <w:spacing w:line="240" w:lineRule="auto"/>
            </w:pPr>
            <w:r>
              <w:t>0.55</w:t>
            </w:r>
          </w:p>
        </w:tc>
      </w:tr>
      <w:tr w:rsidR="00721FF8" w14:paraId="3B78D4B7" w14:textId="77777777">
        <w:trPr>
          <w:cantSplit/>
          <w:trHeight w:val="154"/>
          <w:jc w:val="center"/>
        </w:trPr>
        <w:tc>
          <w:tcPr>
            <w:tcW w:w="1322" w:type="pct"/>
            <w:vMerge/>
            <w:vAlign w:val="center"/>
          </w:tcPr>
          <w:p w14:paraId="0CCFF230" w14:textId="77777777" w:rsidR="00721FF8" w:rsidRDefault="00721FF8">
            <w:pPr>
              <w:pStyle w:val="TAC"/>
              <w:keepLines w:val="0"/>
              <w:spacing w:line="240" w:lineRule="auto"/>
            </w:pPr>
          </w:p>
        </w:tc>
        <w:tc>
          <w:tcPr>
            <w:tcW w:w="449" w:type="pct"/>
            <w:vAlign w:val="center"/>
          </w:tcPr>
          <w:p w14:paraId="208AE46B" w14:textId="77777777" w:rsidR="00721FF8" w:rsidRDefault="005C28C1">
            <w:pPr>
              <w:pStyle w:val="TAC"/>
              <w:keepLines w:val="0"/>
              <w:spacing w:line="240" w:lineRule="auto"/>
              <w:rPr>
                <w:vertAlign w:val="subscript"/>
              </w:rPr>
            </w:pPr>
            <w:proofErr w:type="spellStart"/>
            <w:r>
              <w:rPr>
                <w:rFonts w:ascii="Cambria Math" w:hAnsi="Cambria Math"/>
                <w:i/>
                <w:iCs/>
              </w:rPr>
              <w:t>σ</w:t>
            </w:r>
            <w:r>
              <w:rPr>
                <w:vertAlign w:val="subscript"/>
              </w:rPr>
              <w:t>lgZSD</w:t>
            </w:r>
            <w:proofErr w:type="spellEnd"/>
          </w:p>
        </w:tc>
        <w:tc>
          <w:tcPr>
            <w:tcW w:w="926" w:type="pct"/>
            <w:vAlign w:val="center"/>
          </w:tcPr>
          <w:p w14:paraId="0B69B391" w14:textId="77777777" w:rsidR="00721FF8" w:rsidRDefault="005C28C1">
            <w:pPr>
              <w:pStyle w:val="TAC"/>
              <w:keepLines w:val="0"/>
              <w:spacing w:line="240" w:lineRule="auto"/>
            </w:pPr>
            <w:r>
              <w:t>0.25</w:t>
            </w:r>
          </w:p>
        </w:tc>
        <w:tc>
          <w:tcPr>
            <w:tcW w:w="985" w:type="pct"/>
            <w:vAlign w:val="center"/>
          </w:tcPr>
          <w:p w14:paraId="711A7B38" w14:textId="77777777" w:rsidR="00721FF8" w:rsidRDefault="005C28C1">
            <w:pPr>
              <w:pStyle w:val="TAC"/>
              <w:keepLines w:val="0"/>
              <w:spacing w:line="240" w:lineRule="auto"/>
              <w:rPr>
                <w:color w:val="FF0000"/>
                <w:highlight w:val="yellow"/>
              </w:rPr>
            </w:pPr>
            <w:r>
              <w:t>0.25</w:t>
            </w:r>
          </w:p>
        </w:tc>
        <w:tc>
          <w:tcPr>
            <w:tcW w:w="1318" w:type="pct"/>
            <w:vAlign w:val="center"/>
          </w:tcPr>
          <w:p w14:paraId="1FF6005E" w14:textId="77777777" w:rsidR="00721FF8" w:rsidRDefault="005C28C1">
            <w:pPr>
              <w:pStyle w:val="TAC"/>
              <w:keepLines w:val="0"/>
              <w:spacing w:line="240" w:lineRule="auto"/>
              <w:rPr>
                <w:color w:val="FF0000"/>
                <w:highlight w:val="yellow"/>
              </w:rPr>
            </w:pPr>
            <w:r>
              <w:t>0.25</w:t>
            </w:r>
          </w:p>
        </w:tc>
      </w:tr>
    </w:tbl>
    <w:p w14:paraId="25853DA9" w14:textId="77777777" w:rsidR="00721FF8" w:rsidRDefault="00721FF8">
      <w:pPr>
        <w:pStyle w:val="BodyText"/>
        <w:spacing w:after="0"/>
        <w:rPr>
          <w:rFonts w:ascii="Times New Roman" w:eastAsiaTheme="minorEastAsia" w:hAnsi="Times New Roman"/>
          <w:szCs w:val="20"/>
          <w:lang w:eastAsia="ko-KR"/>
        </w:rPr>
      </w:pPr>
    </w:p>
    <w:p w14:paraId="039B3352" w14:textId="77777777" w:rsidR="00721FF8" w:rsidRDefault="005C28C1">
      <w:pPr>
        <w:pStyle w:val="Heading2"/>
        <w:rPr>
          <w:lang w:val="en-US"/>
        </w:rPr>
      </w:pPr>
      <w:r>
        <w:rPr>
          <w:lang w:val="en-US"/>
        </w:rPr>
        <w:t>RAN1 #118-bis (October-2024)</w:t>
      </w:r>
    </w:p>
    <w:p w14:paraId="740C89BB" w14:textId="77777777" w:rsidR="00721FF8" w:rsidRDefault="00721FF8">
      <w:pPr>
        <w:spacing w:after="0" w:line="240" w:lineRule="auto"/>
      </w:pPr>
    </w:p>
    <w:p w14:paraId="200CCCF0"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61ECC5C" w14:textId="77777777" w:rsidR="00721FF8" w:rsidRDefault="005C28C1">
      <w:pPr>
        <w:pStyle w:val="Caption"/>
        <w:spacing w:before="0" w:after="0" w:line="240" w:lineRule="auto"/>
        <w:rPr>
          <w:rFonts w:eastAsia="DengXian"/>
          <w:b w:val="0"/>
          <w:iCs/>
          <w:lang w:eastAsia="zh-CN"/>
        </w:rPr>
      </w:pPr>
      <w:r>
        <w:rPr>
          <w:rFonts w:eastAsia="DengXian"/>
          <w:b w:val="0"/>
          <w:iCs/>
          <w:lang w:eastAsia="zh-CN"/>
        </w:rPr>
        <w:t>I</w:t>
      </w:r>
      <w:r>
        <w:rPr>
          <w:b w:val="0"/>
          <w:iCs/>
          <w:lang w:eastAsia="zh-CN"/>
        </w:rPr>
        <w:t>nvestiga</w:t>
      </w:r>
      <w:r>
        <w:rPr>
          <w:rFonts w:eastAsia="DengXian"/>
          <w:b w:val="0"/>
          <w:iCs/>
          <w:lang w:eastAsia="zh-CN"/>
        </w:rPr>
        <w:t>tion and potential update of</w:t>
      </w:r>
      <w:r>
        <w:rPr>
          <w:b w:val="0"/>
          <w:iCs/>
          <w:lang w:eastAsia="zh-CN"/>
        </w:rPr>
        <w:t xml:space="preserve"> the propagation characteristics of the channel model for 6-</w:t>
      </w:r>
      <w:r>
        <w:rPr>
          <w:rFonts w:eastAsia="DengXian"/>
          <w:b w:val="0"/>
          <w:iCs/>
          <w:lang w:eastAsia="zh-CN"/>
        </w:rPr>
        <w:t>7</w:t>
      </w:r>
      <w:r>
        <w:rPr>
          <w:b w:val="0"/>
          <w:iCs/>
          <w:lang w:eastAsia="zh-CN"/>
        </w:rPr>
        <w:t xml:space="preserve"> GHz</w:t>
      </w:r>
      <w:r>
        <w:rPr>
          <w:rFonts w:eastAsia="DengXian"/>
          <w:b w:val="0"/>
          <w:iCs/>
          <w:lang w:eastAsia="zh-CN"/>
        </w:rPr>
        <w:t xml:space="preserve"> are part of the study for this item</w:t>
      </w:r>
      <w:r>
        <w:rPr>
          <w:b w:val="0"/>
          <w:iCs/>
          <w:lang w:eastAsia="zh-CN"/>
        </w:rPr>
        <w:t>.</w:t>
      </w:r>
    </w:p>
    <w:p w14:paraId="0692AF9B" w14:textId="77777777" w:rsidR="00721FF8" w:rsidRDefault="00721FF8">
      <w:pPr>
        <w:spacing w:after="0" w:line="240" w:lineRule="auto"/>
        <w:rPr>
          <w:rFonts w:eastAsia="DengXian"/>
          <w:lang w:eastAsia="zh-CN"/>
        </w:rPr>
      </w:pPr>
    </w:p>
    <w:p w14:paraId="44677A0A" w14:textId="77777777" w:rsidR="00721FF8" w:rsidRDefault="005C28C1">
      <w:pPr>
        <w:spacing w:after="0" w:line="240" w:lineRule="auto"/>
        <w:rPr>
          <w:rFonts w:eastAsia="DengXian"/>
          <w:b/>
          <w:bCs/>
          <w:highlight w:val="green"/>
          <w:lang w:eastAsia="zh-CN"/>
        </w:rPr>
      </w:pPr>
      <w:r>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21FF8" w14:paraId="5106E0A2" w14:textId="77777777">
        <w:tc>
          <w:tcPr>
            <w:tcW w:w="9857" w:type="dxa"/>
            <w:shd w:val="clear" w:color="auto" w:fill="auto"/>
          </w:tcPr>
          <w:p w14:paraId="50C1BC54"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For new UE antenna model, a</w:t>
            </w:r>
            <w:r>
              <w:rPr>
                <w:rFonts w:ascii="Times New Roman" w:eastAsia="DengXian" w:hAnsi="Times New Roman"/>
                <w:szCs w:val="20"/>
                <w:lang w:eastAsia="ko-KR"/>
              </w:rPr>
              <w:t xml:space="preserve">ntenna placement candidate locations relative to </w:t>
            </w:r>
            <w:proofErr w:type="spellStart"/>
            <w:r>
              <w:rPr>
                <w:rFonts w:ascii="Times New Roman" w:eastAsia="DengXian" w:hAnsi="Times New Roman"/>
                <w:szCs w:val="20"/>
                <w:lang w:eastAsia="ko-KR"/>
              </w:rPr>
              <w:t>centre</w:t>
            </w:r>
            <w:proofErr w:type="spellEnd"/>
            <w:r>
              <w:rPr>
                <w:rFonts w:ascii="Times New Roman" w:eastAsia="DengXian" w:hAnsi="Times New Roman"/>
                <w:szCs w:val="20"/>
                <w:lang w:eastAsia="ko-KR"/>
              </w:rPr>
              <w:t xml:space="preserve"> of the handheld device is as follows:</w:t>
            </w:r>
          </w:p>
          <w:p w14:paraId="3362D588" w14:textId="77777777" w:rsidR="00721FF8" w:rsidRDefault="005C28C1">
            <w:pPr>
              <w:pStyle w:val="ListParagraph"/>
              <w:numPr>
                <w:ilvl w:val="0"/>
                <w:numId w:val="49"/>
              </w:numPr>
              <w:spacing w:line="240" w:lineRule="auto"/>
            </w:pPr>
            <w:r>
              <w:t xml:space="preserve">UE antenna modeling (at least for calibration), the UE antennas are placed along the edges of a rectangle reflecting a UE form factor. </w:t>
            </w:r>
          </w:p>
          <w:p w14:paraId="71A69546" w14:textId="77777777" w:rsidR="00721FF8" w:rsidRDefault="005C28C1">
            <w:pPr>
              <w:pStyle w:val="ListParagraph"/>
              <w:numPr>
                <w:ilvl w:val="0"/>
                <w:numId w:val="49"/>
              </w:numPr>
              <w:spacing w:line="240" w:lineRule="auto"/>
            </w:pPr>
            <w:r>
              <w:t xml:space="preserve">The size of the </w:t>
            </w:r>
            <w:r>
              <w:rPr>
                <w:rFonts w:eastAsia="DengXian"/>
                <w:lang w:eastAsia="zh-CN"/>
              </w:rPr>
              <w:t>device</w:t>
            </w:r>
            <w:r>
              <w:t xml:space="preserve"> can be set to be X cm x Y cm</w:t>
            </w:r>
            <w:r>
              <w:rPr>
                <w:rFonts w:eastAsia="DengXian"/>
                <w:lang w:eastAsia="zh-CN"/>
              </w:rPr>
              <w:t xml:space="preserve"> </w:t>
            </w:r>
            <w:r>
              <w:t>x</w:t>
            </w:r>
            <w:r>
              <w:rPr>
                <w:rFonts w:eastAsia="DengXian"/>
                <w:lang w:eastAsia="zh-CN"/>
              </w:rPr>
              <w:t xml:space="preserve"> Z cm</w:t>
            </w:r>
          </w:p>
          <w:p w14:paraId="1EB99A97" w14:textId="77777777" w:rsidR="00721FF8" w:rsidRDefault="005C28C1">
            <w:pPr>
              <w:pStyle w:val="ListParagraph"/>
              <w:numPr>
                <w:ilvl w:val="1"/>
                <w:numId w:val="49"/>
              </w:numPr>
              <w:spacing w:line="240" w:lineRule="auto"/>
            </w:pPr>
            <w:r>
              <w:t>FFS (</w:t>
            </w:r>
            <w:proofErr w:type="gramStart"/>
            <w:r>
              <w:t>X,Y</w:t>
            </w:r>
            <w:proofErr w:type="gramEnd"/>
            <w:r>
              <w:rPr>
                <w:rFonts w:eastAsia="DengXian"/>
                <w:lang w:eastAsia="zh-CN"/>
              </w:rPr>
              <w:t>, Z</w:t>
            </w:r>
            <w:r>
              <w:t>)</w:t>
            </w:r>
            <w:r>
              <w:rPr>
                <w:rFonts w:eastAsia="DengXian"/>
                <w:lang w:eastAsia="zh-CN"/>
              </w:rPr>
              <w:t xml:space="preserve">, e.g., </w:t>
            </w:r>
            <w:r>
              <w:t>(X,Y</w:t>
            </w:r>
            <w:r>
              <w:rPr>
                <w:rFonts w:eastAsia="DengXian"/>
                <w:lang w:eastAsia="zh-CN"/>
              </w:rPr>
              <w:t>,Z</w:t>
            </w:r>
            <w:r>
              <w:t xml:space="preserve">) </w:t>
            </w:r>
            <w:r>
              <w:rPr>
                <w:rFonts w:eastAsia="DengXian"/>
                <w:lang w:eastAsia="zh-CN"/>
              </w:rPr>
              <w:t>can be</w:t>
            </w:r>
            <w:r>
              <w:t>15cm x 6</w:t>
            </w:r>
            <w:r>
              <w:rPr>
                <w:rFonts w:eastAsia="DengXian"/>
                <w:lang w:eastAsia="zh-CN"/>
              </w:rPr>
              <w:t xml:space="preserve"> </w:t>
            </w:r>
            <w:r>
              <w:t xml:space="preserve">x </w:t>
            </w:r>
            <w:r>
              <w:rPr>
                <w:rFonts w:eastAsia="DengXian"/>
                <w:lang w:eastAsia="zh-CN"/>
              </w:rPr>
              <w:t xml:space="preserve">0 </w:t>
            </w:r>
            <w:r>
              <w:t>cm</w:t>
            </w:r>
            <w:r>
              <w:rPr>
                <w:rFonts w:eastAsia="DengXian"/>
                <w:lang w:eastAsia="zh-CN"/>
              </w:rPr>
              <w:t xml:space="preserve">, </w:t>
            </w:r>
          </w:p>
          <w:p w14:paraId="516C4595" w14:textId="77777777" w:rsidR="00721FF8" w:rsidRDefault="005C28C1">
            <w:pPr>
              <w:pStyle w:val="ListParagraph"/>
              <w:numPr>
                <w:ilvl w:val="0"/>
                <w:numId w:val="49"/>
              </w:numPr>
              <w:spacing w:line="240" w:lineRule="auto"/>
            </w:pPr>
            <w:r>
              <w:t xml:space="preserve">The four corners and the </w:t>
            </w:r>
            <w:proofErr w:type="spellStart"/>
            <w:r>
              <w:t>cent</w:t>
            </w:r>
            <w:r>
              <w:rPr>
                <w:rFonts w:eastAsia="DengXian"/>
                <w:lang w:eastAsia="zh-CN"/>
              </w:rPr>
              <w:t>re</w:t>
            </w:r>
            <w:r>
              <w:t>s</w:t>
            </w:r>
            <w:proofErr w:type="spellEnd"/>
            <w:r>
              <w:t xml:space="preserve"> of each edge are identified as potential locations of the UE antenna. Centre of the device </w:t>
            </w:r>
            <w:r>
              <w:rPr>
                <w:rFonts w:eastAsia="DengXian"/>
                <w:lang w:eastAsia="zh-CN"/>
              </w:rPr>
              <w:t>is</w:t>
            </w:r>
            <w:r>
              <w:t xml:space="preserve"> also identified as potential location of the UE antenna.</w:t>
            </w:r>
          </w:p>
          <w:p w14:paraId="41B63DD8" w14:textId="77777777" w:rsidR="00721FF8" w:rsidRDefault="005C28C1">
            <w:pPr>
              <w:pStyle w:val="ListParagraph"/>
              <w:numPr>
                <w:ilvl w:val="0"/>
                <w:numId w:val="49"/>
              </w:numPr>
              <w:spacing w:line="240" w:lineRule="auto"/>
            </w:pPr>
            <w:r>
              <w:t xml:space="preserve">Antennas (except the </w:t>
            </w:r>
            <w:proofErr w:type="spellStart"/>
            <w:r>
              <w:t>centre</w:t>
            </w:r>
            <w:proofErr w:type="spellEnd"/>
            <w:r>
              <w:t xml:space="preserve"> of device antenna) are assumed to be oriented along the direction determined by the vector connecting the </w:t>
            </w:r>
            <w:proofErr w:type="spellStart"/>
            <w:r>
              <w:t>centre</w:t>
            </w:r>
            <w:proofErr w:type="spellEnd"/>
            <w:r>
              <w:t xml:space="preserve"> of the rectangle to the antenna location. </w:t>
            </w:r>
            <w:proofErr w:type="spellStart"/>
            <w:r>
              <w:t>centre</w:t>
            </w:r>
            <w:proofErr w:type="spellEnd"/>
            <w:r>
              <w:t xml:space="preserve"> of device antenna </w:t>
            </w:r>
            <w:r>
              <w:rPr>
                <w:rFonts w:eastAsia="DengXian"/>
                <w:lang w:eastAsia="zh-CN"/>
              </w:rPr>
              <w:t>is</w:t>
            </w:r>
            <w:r>
              <w:t xml:space="preserve"> assumed to be oriented in either forward facing or backward facing the plane of the device.</w:t>
            </w:r>
          </w:p>
          <w:p w14:paraId="076F63B6" w14:textId="77777777" w:rsidR="00721FF8" w:rsidRDefault="005C28C1">
            <w:pPr>
              <w:pStyle w:val="ListParagraph"/>
              <w:numPr>
                <w:ilvl w:val="1"/>
                <w:numId w:val="49"/>
              </w:numPr>
              <w:spacing w:line="240" w:lineRule="auto"/>
            </w:pPr>
            <w:r>
              <w:rPr>
                <w:rFonts w:eastAsia="DengXian"/>
                <w:lang w:eastAsia="zh-CN"/>
              </w:rPr>
              <w:t>FFS: antenna field pattern with respect to the direction of antenna</w:t>
            </w:r>
          </w:p>
          <w:p w14:paraId="5750E13B" w14:textId="77777777" w:rsidR="00721FF8" w:rsidRDefault="005C28C1">
            <w:pPr>
              <w:pStyle w:val="ListParagraph"/>
              <w:numPr>
                <w:ilvl w:val="0"/>
                <w:numId w:val="49"/>
              </w:numPr>
              <w:spacing w:line="240" w:lineRule="auto"/>
            </w:pPr>
            <w:r>
              <w:rPr>
                <w:rFonts w:eastAsia="DengXian"/>
                <w:lang w:eastAsia="zh-CN"/>
              </w:rPr>
              <w:t>FFS: how antenna elements and antenna modules are mapped to antenna location candidates, e.g., f</w:t>
            </w:r>
            <w:r>
              <w:t>or FR1, antenna location candidates are for antenna elements</w:t>
            </w:r>
            <w:r>
              <w:rPr>
                <w:rFonts w:eastAsia="DengXian"/>
                <w:lang w:eastAsia="zh-CN"/>
              </w:rPr>
              <w:t>, and f</w:t>
            </w:r>
            <w:r>
              <w:t>or FR2, antenna location candidates are for antenna array modules.</w:t>
            </w:r>
          </w:p>
          <w:p w14:paraId="54DD8367" w14:textId="77777777" w:rsidR="00721FF8" w:rsidRDefault="005C28C1">
            <w:pPr>
              <w:pStyle w:val="ListParagraph"/>
              <w:numPr>
                <w:ilvl w:val="0"/>
                <w:numId w:val="49"/>
              </w:numPr>
              <w:spacing w:line="240" w:lineRule="auto"/>
            </w:pPr>
            <w:r>
              <w:t>FFS: how to handle polarization aspects of the antenna element/module.</w:t>
            </w:r>
          </w:p>
        </w:tc>
      </w:tr>
      <w:tr w:rsidR="00721FF8" w14:paraId="4A696C26" w14:textId="77777777">
        <w:tc>
          <w:tcPr>
            <w:tcW w:w="9857" w:type="dxa"/>
            <w:shd w:val="clear" w:color="auto" w:fill="auto"/>
          </w:tcPr>
          <w:p w14:paraId="0FE47501" w14:textId="77777777" w:rsidR="00721FF8" w:rsidRDefault="005C28C1">
            <w:pPr>
              <w:spacing w:after="0" w:line="240" w:lineRule="auto"/>
              <w:jc w:val="center"/>
              <w:rPr>
                <w:rFonts w:eastAsia="DengXian"/>
                <w:iCs/>
                <w:lang w:eastAsia="zh-CN"/>
              </w:rPr>
            </w:pPr>
            <w:r>
              <w:rPr>
                <w:noProof/>
              </w:rPr>
              <w:lastRenderedPageBreak/>
              <w:drawing>
                <wp:inline distT="0" distB="0" distL="0" distR="0" wp14:anchorId="07F4C11D" wp14:editId="53A13B11">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36861" name="Picture 1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2333625" cy="3586480"/>
                          </a:xfrm>
                          <a:prstGeom prst="rect">
                            <a:avLst/>
                          </a:prstGeom>
                          <a:noFill/>
                          <a:ln>
                            <a:noFill/>
                          </a:ln>
                        </pic:spPr>
                      </pic:pic>
                    </a:graphicData>
                  </a:graphic>
                </wp:inline>
              </w:drawing>
            </w:r>
          </w:p>
        </w:tc>
      </w:tr>
    </w:tbl>
    <w:p w14:paraId="4966BDE7" w14:textId="77777777" w:rsidR="00721FF8" w:rsidRDefault="00721FF8">
      <w:pPr>
        <w:spacing w:after="0" w:line="240" w:lineRule="auto"/>
        <w:jc w:val="center"/>
        <w:rPr>
          <w:rFonts w:eastAsia="DengXian"/>
          <w:iCs/>
          <w:lang w:eastAsia="zh-CN"/>
        </w:rPr>
      </w:pPr>
    </w:p>
    <w:p w14:paraId="0590276E" w14:textId="77777777" w:rsidR="00721FF8" w:rsidRDefault="005C28C1">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64558A4" w14:textId="77777777" w:rsidR="00721FF8" w:rsidRDefault="005C28C1">
      <w:pPr>
        <w:pStyle w:val="BodyText"/>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D664F77" w14:textId="77777777" w:rsidR="00721FF8" w:rsidRDefault="005C28C1">
      <w:pPr>
        <w:pStyle w:val="BodyText"/>
        <w:numPr>
          <w:ilvl w:val="0"/>
          <w:numId w:val="37"/>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721FF8" w14:paraId="0D420348" w14:textId="77777777">
        <w:trPr>
          <w:cantSplit/>
          <w:trHeight w:val="182"/>
          <w:jc w:val="center"/>
        </w:trPr>
        <w:tc>
          <w:tcPr>
            <w:tcW w:w="2290" w:type="dxa"/>
            <w:shd w:val="clear" w:color="auto" w:fill="E0E0E0"/>
            <w:vAlign w:val="center"/>
          </w:tcPr>
          <w:p w14:paraId="4903516F" w14:textId="77777777" w:rsidR="00721FF8" w:rsidRDefault="005C28C1">
            <w:pPr>
              <w:pStyle w:val="TAH"/>
              <w:spacing w:line="240" w:lineRule="auto"/>
            </w:pPr>
            <w:r>
              <w:t>Parameter</w:t>
            </w:r>
          </w:p>
        </w:tc>
        <w:tc>
          <w:tcPr>
            <w:tcW w:w="6411" w:type="dxa"/>
            <w:shd w:val="clear" w:color="auto" w:fill="E0E0E0"/>
            <w:vAlign w:val="center"/>
          </w:tcPr>
          <w:p w14:paraId="1F57FAEC" w14:textId="77777777" w:rsidR="00721FF8" w:rsidRDefault="005C28C1">
            <w:pPr>
              <w:pStyle w:val="TAH"/>
              <w:spacing w:line="240" w:lineRule="auto"/>
            </w:pPr>
            <w:r>
              <w:t>Values</w:t>
            </w:r>
          </w:p>
        </w:tc>
      </w:tr>
      <w:tr w:rsidR="00721FF8" w14:paraId="6310F270" w14:textId="77777777">
        <w:trPr>
          <w:cantSplit/>
          <w:trHeight w:val="824"/>
          <w:jc w:val="center"/>
        </w:trPr>
        <w:tc>
          <w:tcPr>
            <w:tcW w:w="2290" w:type="dxa"/>
            <w:shd w:val="clear" w:color="auto" w:fill="auto"/>
            <w:vAlign w:val="center"/>
          </w:tcPr>
          <w:p w14:paraId="3884A8F0" w14:textId="77777777" w:rsidR="00721FF8" w:rsidRDefault="005C28C1">
            <w:pPr>
              <w:pStyle w:val="TAL"/>
              <w:spacing w:line="240" w:lineRule="auto"/>
            </w:pPr>
            <w:r>
              <w:t>Antenna element vertical radiation pattern (dB)</w:t>
            </w:r>
          </w:p>
        </w:tc>
        <w:tc>
          <w:tcPr>
            <w:tcW w:w="6411" w:type="dxa"/>
            <w:vAlign w:val="center"/>
          </w:tcPr>
          <w:p w14:paraId="5451D97A" w14:textId="77777777" w:rsidR="00721FF8" w:rsidRDefault="00273F43">
            <w:pPr>
              <w:pStyle w:val="TAC"/>
              <w:spacing w:line="240" w:lineRule="auto"/>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m:t>
                </m:r>
                <m:r>
                  <w:rPr>
                    <w:rFonts w:ascii="Cambria Math"/>
                  </w:rPr>
                  <m:t>FFS</m:t>
                </m:r>
                <m:r>
                  <w:rPr>
                    <w:rFonts w:ascii="Cambria Math"/>
                  </w:rPr>
                  <m:t xml:space="preserve"> </m:t>
                </m:r>
                <m:r>
                  <m:rPr>
                    <m:nor/>
                  </m:rPr>
                  <w:rPr>
                    <w:rFonts w:ascii="Cambria Math"/>
                  </w:rPr>
                  <m:t>dB</m:t>
                </m:r>
              </m:oMath>
            </m:oMathPara>
          </w:p>
        </w:tc>
      </w:tr>
      <w:tr w:rsidR="00721FF8" w14:paraId="04AA95ED" w14:textId="77777777">
        <w:trPr>
          <w:cantSplit/>
          <w:trHeight w:val="809"/>
          <w:jc w:val="center"/>
        </w:trPr>
        <w:tc>
          <w:tcPr>
            <w:tcW w:w="2290" w:type="dxa"/>
            <w:shd w:val="clear" w:color="auto" w:fill="auto"/>
            <w:vAlign w:val="center"/>
          </w:tcPr>
          <w:p w14:paraId="1C3199B7" w14:textId="77777777" w:rsidR="00721FF8" w:rsidRDefault="005C28C1">
            <w:pPr>
              <w:pStyle w:val="TAL"/>
              <w:spacing w:line="240" w:lineRule="auto"/>
            </w:pPr>
            <w:r>
              <w:t>Antenna element horizontal radiation pattern (dB)</w:t>
            </w:r>
          </w:p>
        </w:tc>
        <w:tc>
          <w:tcPr>
            <w:tcW w:w="6411" w:type="dxa"/>
            <w:vAlign w:val="center"/>
          </w:tcPr>
          <w:p w14:paraId="35E2D1F4" w14:textId="77777777" w:rsidR="00721FF8" w:rsidRDefault="00273F43">
            <w:pPr>
              <w:pStyle w:val="TAC"/>
              <w:spacing w:line="240" w:lineRule="auto"/>
            </w:pPr>
            <m:oMathPara>
              <m:oMath>
                <m:sSub>
                  <m:sSubPr>
                    <m:ctrlPr>
                      <w:rPr>
                        <w:rFonts w:ascii="Cambria Math" w:hAnsi="Cambria Math"/>
                        <w:i/>
                      </w:rPr>
                    </m:ctrlPr>
                  </m:sSubPr>
                  <m:e>
                    <m:r>
                      <w:rPr>
                        <w:rFonts w:ascii="Cambria Math"/>
                      </w:rPr>
                      <m:t>A</m:t>
                    </m:r>
                  </m:e>
                  <m:sub>
                    <m:r>
                      <w:rPr>
                        <w:rFonts w:ascii="Cambria Math"/>
                      </w:rPr>
                      <m:t>E</m:t>
                    </m:r>
                    <m:r>
                      <w:rPr>
                        <w:rFonts w:ascii="Cambria Math"/>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m:t>
                </m:r>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m:t>
                </m:r>
                <m:r>
                  <w:rPr>
                    <w:rFonts w:ascii="Cambria Math"/>
                  </w:rPr>
                  <m:t>FFS</m:t>
                </m:r>
                <m:r>
                  <w:rPr>
                    <w:rFonts w:ascii="Cambria Math"/>
                  </w:rPr>
                  <m:t xml:space="preserve"> </m:t>
                </m:r>
                <m:r>
                  <m:rPr>
                    <m:nor/>
                  </m:rPr>
                  <w:rPr>
                    <w:rFonts w:ascii="Cambria Math"/>
                  </w:rPr>
                  <m:t>dB</m:t>
                </m:r>
              </m:oMath>
            </m:oMathPara>
          </w:p>
          <w:p w14:paraId="599D5AA0" w14:textId="77777777" w:rsidR="00721FF8" w:rsidRDefault="00721FF8">
            <w:pPr>
              <w:pStyle w:val="TAC"/>
              <w:spacing w:line="240" w:lineRule="auto"/>
            </w:pPr>
          </w:p>
        </w:tc>
      </w:tr>
      <w:tr w:rsidR="00721FF8" w14:paraId="633E8C9D" w14:textId="77777777">
        <w:trPr>
          <w:cantSplit/>
          <w:trHeight w:val="378"/>
          <w:jc w:val="center"/>
        </w:trPr>
        <w:tc>
          <w:tcPr>
            <w:tcW w:w="2290" w:type="dxa"/>
            <w:shd w:val="clear" w:color="auto" w:fill="auto"/>
            <w:vAlign w:val="center"/>
          </w:tcPr>
          <w:p w14:paraId="1F466ADC" w14:textId="77777777" w:rsidR="00721FF8" w:rsidRDefault="005C28C1">
            <w:pPr>
              <w:pStyle w:val="TAL"/>
              <w:spacing w:line="240" w:lineRule="auto"/>
            </w:pPr>
            <w:r>
              <w:t>Combining method for 3D antenna element pattern (dB)</w:t>
            </w:r>
          </w:p>
        </w:tc>
        <w:tc>
          <w:tcPr>
            <w:tcW w:w="6411" w:type="dxa"/>
            <w:vAlign w:val="center"/>
          </w:tcPr>
          <w:p w14:paraId="6B7E3184" w14:textId="77777777" w:rsidR="00721FF8" w:rsidRDefault="005C28C1">
            <w:pPr>
              <w:pStyle w:val="TAC"/>
              <w:spacing w:line="240" w:lineRule="auto"/>
            </w:pPr>
            <w:r>
              <w:t>FFS</w:t>
            </w:r>
          </w:p>
        </w:tc>
      </w:tr>
      <w:tr w:rsidR="00721FF8" w14:paraId="71301827" w14:textId="77777777">
        <w:trPr>
          <w:cantSplit/>
          <w:trHeight w:val="391"/>
          <w:jc w:val="center"/>
        </w:trPr>
        <w:tc>
          <w:tcPr>
            <w:tcW w:w="2290" w:type="dxa"/>
            <w:shd w:val="clear" w:color="auto" w:fill="auto"/>
            <w:vAlign w:val="center"/>
          </w:tcPr>
          <w:p w14:paraId="71A54005" w14:textId="77777777" w:rsidR="00721FF8" w:rsidRDefault="005C28C1">
            <w:pPr>
              <w:pStyle w:val="TAL"/>
              <w:spacing w:line="240" w:lineRule="auto"/>
            </w:pPr>
            <w:r>
              <w:t xml:space="preserve">Maximum directional gain of an antenna element </w:t>
            </w:r>
            <w:proofErr w:type="spellStart"/>
            <w:proofErr w:type="gramStart"/>
            <w:r>
              <w:rPr>
                <w:i/>
              </w:rPr>
              <w:t>G</w:t>
            </w:r>
            <w:r>
              <w:rPr>
                <w:i/>
                <w:vertAlign w:val="subscript"/>
              </w:rPr>
              <w:t>E,max</w:t>
            </w:r>
            <w:proofErr w:type="spellEnd"/>
            <w:proofErr w:type="gramEnd"/>
          </w:p>
        </w:tc>
        <w:tc>
          <w:tcPr>
            <w:tcW w:w="6411" w:type="dxa"/>
            <w:vAlign w:val="center"/>
          </w:tcPr>
          <w:p w14:paraId="6B95E99D" w14:textId="77777777" w:rsidR="00721FF8" w:rsidRDefault="005C28C1">
            <w:pPr>
              <w:pStyle w:val="TAC"/>
              <w:spacing w:line="240" w:lineRule="auto"/>
            </w:pPr>
            <w:r>
              <w:rPr>
                <w:lang w:eastAsia="ja-JP"/>
              </w:rPr>
              <w:t>FFS</w:t>
            </w:r>
            <w:r>
              <w:t xml:space="preserve"> </w:t>
            </w:r>
            <w:proofErr w:type="spellStart"/>
            <w:r>
              <w:t>dBi</w:t>
            </w:r>
            <w:proofErr w:type="spellEnd"/>
          </w:p>
        </w:tc>
      </w:tr>
    </w:tbl>
    <w:p w14:paraId="5D1B9491" w14:textId="77777777" w:rsidR="00721FF8" w:rsidRDefault="00721FF8">
      <w:pPr>
        <w:pStyle w:val="BodyText"/>
        <w:spacing w:after="0" w:line="240" w:lineRule="auto"/>
        <w:ind w:left="1440"/>
        <w:rPr>
          <w:rFonts w:ascii="Times New Roman" w:eastAsia="DengXian" w:hAnsi="Times New Roman"/>
          <w:szCs w:val="20"/>
          <w:lang w:eastAsia="ko-KR"/>
        </w:rPr>
      </w:pPr>
    </w:p>
    <w:p w14:paraId="061F5705" w14:textId="77777777" w:rsidR="00721FF8" w:rsidRDefault="005C28C1">
      <w:pPr>
        <w:pStyle w:val="BodyText"/>
        <w:numPr>
          <w:ilvl w:val="0"/>
          <w:numId w:val="37"/>
        </w:numPr>
        <w:spacing w:after="0" w:line="240" w:lineRule="auto"/>
      </w:pPr>
      <w:r>
        <w:t>Option 2) half-wavelength dipole.</w:t>
      </w:r>
    </w:p>
    <w:p w14:paraId="7B5A1435" w14:textId="77777777" w:rsidR="00721FF8" w:rsidRDefault="005C28C1">
      <w:pPr>
        <w:pStyle w:val="BodyText"/>
        <w:numPr>
          <w:ilvl w:val="1"/>
          <w:numId w:val="37"/>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49C63AB3" w14:textId="77777777" w:rsidR="00721FF8" w:rsidRDefault="005C28C1">
      <w:pPr>
        <w:pStyle w:val="BodyText"/>
        <w:numPr>
          <w:ilvl w:val="2"/>
          <w:numId w:val="37"/>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54C6D232" w14:textId="77777777" w:rsidR="00721FF8" w:rsidRDefault="005C28C1">
      <w:pPr>
        <w:pStyle w:val="BodyText"/>
        <w:numPr>
          <w:ilvl w:val="0"/>
          <w:numId w:val="37"/>
        </w:numPr>
        <w:spacing w:after="0" w:line="240" w:lineRule="auto"/>
        <w:rPr>
          <w:rFonts w:ascii="Times New Roman" w:eastAsia="DengXian" w:hAnsi="Times New Roman"/>
          <w:szCs w:val="20"/>
          <w:lang w:eastAsia="ko-KR"/>
        </w:rPr>
      </w:pPr>
      <w:r>
        <w:t>Option 3) omni-directional antenna pattern</w:t>
      </w:r>
    </w:p>
    <w:p w14:paraId="6A7ABAF4" w14:textId="77777777" w:rsidR="00721FF8" w:rsidRDefault="005C28C1">
      <w:pPr>
        <w:pStyle w:val="BodyText"/>
        <w:numPr>
          <w:ilvl w:val="0"/>
          <w:numId w:val="37"/>
        </w:numPr>
        <w:spacing w:after="0" w:line="240" w:lineRule="auto"/>
        <w:rPr>
          <w:rFonts w:ascii="Times New Roman" w:eastAsia="DengXian" w:hAnsi="Times New Roman"/>
          <w:szCs w:val="20"/>
          <w:lang w:eastAsia="ko-KR"/>
        </w:rPr>
      </w:pPr>
      <w:r>
        <w:rPr>
          <w:rFonts w:eastAsia="DengXian"/>
          <w:lang w:eastAsia="zh-CN"/>
        </w:rPr>
        <w:t>Other options</w:t>
      </w:r>
    </w:p>
    <w:p w14:paraId="016306F9" w14:textId="77777777" w:rsidR="00721FF8" w:rsidRDefault="00721FF8">
      <w:pPr>
        <w:pStyle w:val="BodyText"/>
        <w:spacing w:after="0" w:line="240" w:lineRule="auto"/>
        <w:rPr>
          <w:rFonts w:ascii="Times New Roman" w:eastAsia="DengXian" w:hAnsi="Times New Roman"/>
          <w:szCs w:val="20"/>
          <w:lang w:eastAsia="zh-CN"/>
        </w:rPr>
      </w:pPr>
    </w:p>
    <w:p w14:paraId="4F0F3A40" w14:textId="77777777" w:rsidR="00721FF8" w:rsidRDefault="005C28C1">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63A8125" w14:textId="77777777" w:rsidR="00721FF8" w:rsidRDefault="005C28C1">
      <w:pPr>
        <w:spacing w:after="0" w:line="240" w:lineRule="auto"/>
      </w:pPr>
      <w:r>
        <w:t xml:space="preserve">The following assumptions are updated modeling parameters related to </w:t>
      </w:r>
      <w:proofErr w:type="spellStart"/>
      <w:r>
        <w:rPr>
          <w:rFonts w:eastAsia="DengXian"/>
          <w:lang w:eastAsia="zh-CN"/>
        </w:rPr>
        <w:t>SMa</w:t>
      </w:r>
      <w:proofErr w:type="spellEnd"/>
      <w:r>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721FF8" w14:paraId="337DA4E8" w14:textId="77777777">
        <w:trPr>
          <w:jc w:val="center"/>
        </w:trPr>
        <w:tc>
          <w:tcPr>
            <w:tcW w:w="0" w:type="auto"/>
            <w:gridSpan w:val="2"/>
            <w:shd w:val="clear" w:color="auto" w:fill="D9D9D9"/>
            <w:vAlign w:val="center"/>
          </w:tcPr>
          <w:p w14:paraId="5D7929DA" w14:textId="77777777" w:rsidR="00721FF8" w:rsidRDefault="005C28C1">
            <w:pPr>
              <w:pStyle w:val="TAH"/>
              <w:spacing w:line="240" w:lineRule="auto"/>
              <w:rPr>
                <w:rFonts w:ascii="Times New Roman" w:hAnsi="Times New Roman"/>
                <w:sz w:val="16"/>
                <w:szCs w:val="16"/>
              </w:rPr>
            </w:pPr>
            <w:r>
              <w:rPr>
                <w:rFonts w:ascii="Times New Roman" w:hAnsi="Times New Roman"/>
                <w:sz w:val="16"/>
                <w:szCs w:val="16"/>
              </w:rPr>
              <w:lastRenderedPageBreak/>
              <w:t>Parameters</w:t>
            </w:r>
          </w:p>
        </w:tc>
        <w:tc>
          <w:tcPr>
            <w:tcW w:w="3357" w:type="dxa"/>
            <w:shd w:val="clear" w:color="auto" w:fill="D9D9D9"/>
            <w:vAlign w:val="center"/>
          </w:tcPr>
          <w:p w14:paraId="0C477FFE" w14:textId="77777777" w:rsidR="00721FF8" w:rsidRDefault="005C28C1">
            <w:pPr>
              <w:pStyle w:val="TAH"/>
              <w:spacing w:line="240" w:lineRule="auto"/>
              <w:rPr>
                <w:rFonts w:ascii="Times New Roman" w:hAnsi="Times New Roman"/>
                <w:sz w:val="16"/>
                <w:szCs w:val="16"/>
              </w:rPr>
            </w:pPr>
            <w:proofErr w:type="spellStart"/>
            <w:r>
              <w:rPr>
                <w:rFonts w:ascii="Times New Roman" w:hAnsi="Times New Roman"/>
                <w:sz w:val="16"/>
                <w:szCs w:val="16"/>
              </w:rPr>
              <w:t>SMa</w:t>
            </w:r>
            <w:proofErr w:type="spellEnd"/>
          </w:p>
        </w:tc>
        <w:tc>
          <w:tcPr>
            <w:tcW w:w="3240" w:type="dxa"/>
            <w:shd w:val="clear" w:color="auto" w:fill="D9D9D9"/>
          </w:tcPr>
          <w:p w14:paraId="2E05E70D" w14:textId="77777777" w:rsidR="00721FF8" w:rsidRDefault="005C28C1">
            <w:pPr>
              <w:pStyle w:val="TAH"/>
              <w:spacing w:line="240" w:lineRule="auto"/>
              <w:rPr>
                <w:rFonts w:ascii="Times New Roman" w:hAnsi="Times New Roman"/>
                <w:sz w:val="16"/>
                <w:szCs w:val="16"/>
              </w:rPr>
            </w:pPr>
            <w:r>
              <w:rPr>
                <w:rFonts w:ascii="Times New Roman" w:hAnsi="Times New Roman"/>
                <w:sz w:val="16"/>
                <w:szCs w:val="16"/>
              </w:rPr>
              <w:t>Options for FFS</w:t>
            </w:r>
          </w:p>
        </w:tc>
      </w:tr>
      <w:tr w:rsidR="00721FF8" w14:paraId="3AE1010A" w14:textId="77777777">
        <w:trPr>
          <w:jc w:val="center"/>
        </w:trPr>
        <w:tc>
          <w:tcPr>
            <w:tcW w:w="0" w:type="auto"/>
            <w:gridSpan w:val="2"/>
            <w:shd w:val="clear" w:color="auto" w:fill="auto"/>
            <w:vAlign w:val="center"/>
          </w:tcPr>
          <w:p w14:paraId="762C212F" w14:textId="77777777" w:rsidR="00721FF8" w:rsidRDefault="005C28C1">
            <w:pPr>
              <w:pStyle w:val="TAC"/>
              <w:spacing w:line="240" w:lineRule="auto"/>
              <w:jc w:val="left"/>
              <w:rPr>
                <w:sz w:val="16"/>
                <w:szCs w:val="16"/>
              </w:rPr>
            </w:pPr>
            <w:r>
              <w:rPr>
                <w:sz w:val="16"/>
                <w:szCs w:val="16"/>
              </w:rPr>
              <w:t>Cell layout</w:t>
            </w:r>
          </w:p>
        </w:tc>
        <w:tc>
          <w:tcPr>
            <w:tcW w:w="3357" w:type="dxa"/>
            <w:shd w:val="clear" w:color="auto" w:fill="auto"/>
            <w:vAlign w:val="center"/>
          </w:tcPr>
          <w:p w14:paraId="1601FE2A" w14:textId="77777777" w:rsidR="00721FF8" w:rsidRDefault="005C28C1">
            <w:pPr>
              <w:pStyle w:val="TAC"/>
              <w:spacing w:line="240" w:lineRule="auto"/>
              <w:jc w:val="left"/>
              <w:rPr>
                <w:sz w:val="16"/>
                <w:szCs w:val="16"/>
              </w:rPr>
            </w:pPr>
            <w:r>
              <w:rPr>
                <w:sz w:val="16"/>
                <w:szCs w:val="16"/>
              </w:rPr>
              <w:t xml:space="preserve">Hexagonal grid, 19 micro sites, 3 sectors per site </w:t>
            </w:r>
          </w:p>
          <w:p w14:paraId="65804EEC" w14:textId="77777777" w:rsidR="00721FF8" w:rsidRDefault="005C28C1">
            <w:pPr>
              <w:pStyle w:val="TAC"/>
              <w:spacing w:line="240" w:lineRule="auto"/>
              <w:jc w:val="left"/>
              <w:rPr>
                <w:sz w:val="16"/>
                <w:szCs w:val="16"/>
              </w:rPr>
            </w:pPr>
            <w:r>
              <w:rPr>
                <w:sz w:val="16"/>
                <w:szCs w:val="16"/>
              </w:rPr>
              <w:t>(ISD = FFS)</w:t>
            </w:r>
          </w:p>
          <w:p w14:paraId="0660A062" w14:textId="77777777" w:rsidR="00721FF8" w:rsidRDefault="00721FF8">
            <w:pPr>
              <w:pStyle w:val="TAC"/>
              <w:spacing w:line="240" w:lineRule="auto"/>
              <w:jc w:val="left"/>
              <w:rPr>
                <w:sz w:val="16"/>
                <w:szCs w:val="16"/>
              </w:rPr>
            </w:pPr>
          </w:p>
          <w:p w14:paraId="43F5919D" w14:textId="77777777" w:rsidR="00721FF8" w:rsidRDefault="005C28C1">
            <w:pPr>
              <w:pStyle w:val="TAC"/>
              <w:spacing w:line="240" w:lineRule="auto"/>
              <w:jc w:val="left"/>
              <w:rPr>
                <w:sz w:val="16"/>
                <w:szCs w:val="16"/>
              </w:rPr>
            </w:pPr>
            <w:r>
              <w:rPr>
                <w:sz w:val="16"/>
                <w:szCs w:val="16"/>
              </w:rPr>
              <w:t>Up to two floors for residential buildings, up to five floors for commercial buildings.</w:t>
            </w:r>
          </w:p>
          <w:p w14:paraId="3EE00ED9" w14:textId="77777777" w:rsidR="00721FF8" w:rsidRDefault="005C28C1">
            <w:pPr>
              <w:pStyle w:val="TAC"/>
              <w:spacing w:line="240" w:lineRule="auto"/>
              <w:jc w:val="left"/>
              <w:rPr>
                <w:sz w:val="16"/>
                <w:szCs w:val="16"/>
              </w:rPr>
            </w:pPr>
            <w:r>
              <w:rPr>
                <w:sz w:val="16"/>
                <w:szCs w:val="16"/>
              </w:rPr>
              <w:t>FFS: ratio between residential and commercial buildings</w:t>
            </w:r>
          </w:p>
        </w:tc>
        <w:tc>
          <w:tcPr>
            <w:tcW w:w="3240" w:type="dxa"/>
          </w:tcPr>
          <w:p w14:paraId="34A67A5E" w14:textId="77777777" w:rsidR="00721FF8" w:rsidRDefault="005C28C1">
            <w:pPr>
              <w:spacing w:after="0" w:line="240" w:lineRule="auto"/>
              <w:rPr>
                <w:sz w:val="16"/>
                <w:szCs w:val="16"/>
              </w:rPr>
            </w:pPr>
            <w:r>
              <w:rPr>
                <w:sz w:val="16"/>
                <w:szCs w:val="16"/>
              </w:rPr>
              <w:t>ISD Option 1: 1732 m</w:t>
            </w:r>
          </w:p>
          <w:p w14:paraId="71B13253" w14:textId="77777777" w:rsidR="00721FF8" w:rsidRDefault="005C28C1">
            <w:pPr>
              <w:spacing w:after="0" w:line="240" w:lineRule="auto"/>
              <w:rPr>
                <w:sz w:val="16"/>
                <w:szCs w:val="16"/>
              </w:rPr>
            </w:pPr>
            <w:r>
              <w:rPr>
                <w:sz w:val="16"/>
                <w:szCs w:val="16"/>
              </w:rPr>
              <w:t>ISD Option 2: 1299 m</w:t>
            </w:r>
          </w:p>
          <w:p w14:paraId="35E4939D" w14:textId="77777777" w:rsidR="00721FF8" w:rsidRDefault="005C28C1">
            <w:pPr>
              <w:spacing w:after="0" w:line="240" w:lineRule="auto"/>
              <w:rPr>
                <w:sz w:val="16"/>
                <w:szCs w:val="16"/>
              </w:rPr>
            </w:pPr>
            <w:r>
              <w:rPr>
                <w:sz w:val="16"/>
                <w:szCs w:val="16"/>
              </w:rPr>
              <w:t>ISD Option 3: 1000 m</w:t>
            </w:r>
          </w:p>
          <w:p w14:paraId="1CFFB272" w14:textId="77777777" w:rsidR="00721FF8" w:rsidRDefault="005C28C1">
            <w:pPr>
              <w:spacing w:after="0" w:line="240" w:lineRule="auto"/>
              <w:rPr>
                <w:sz w:val="16"/>
                <w:szCs w:val="16"/>
              </w:rPr>
            </w:pPr>
            <w:r>
              <w:rPr>
                <w:sz w:val="16"/>
                <w:szCs w:val="16"/>
              </w:rPr>
              <w:t xml:space="preserve">ISD Option 4: </w:t>
            </w:r>
            <w:r>
              <w:rPr>
                <w:rFonts w:eastAsia="DengXian"/>
                <w:sz w:val="16"/>
                <w:szCs w:val="16"/>
                <w:lang w:eastAsia="zh-CN"/>
              </w:rPr>
              <w:t xml:space="preserve">250 </w:t>
            </w:r>
            <w:r>
              <w:rPr>
                <w:sz w:val="16"/>
                <w:szCs w:val="16"/>
              </w:rPr>
              <w:t>m</w:t>
            </w:r>
          </w:p>
          <w:p w14:paraId="186D9309" w14:textId="77777777" w:rsidR="00721FF8" w:rsidRDefault="00721FF8">
            <w:pPr>
              <w:spacing w:after="0" w:line="240" w:lineRule="auto"/>
              <w:rPr>
                <w:sz w:val="16"/>
                <w:szCs w:val="16"/>
                <w:highlight w:val="cyan"/>
              </w:rPr>
            </w:pPr>
          </w:p>
          <w:p w14:paraId="3EAE8F05" w14:textId="77777777" w:rsidR="00721FF8" w:rsidRDefault="005C28C1">
            <w:pPr>
              <w:spacing w:after="0" w:line="240" w:lineRule="auto"/>
              <w:rPr>
                <w:sz w:val="16"/>
                <w:szCs w:val="16"/>
              </w:rPr>
            </w:pPr>
            <w:r>
              <w:rPr>
                <w:sz w:val="16"/>
                <w:szCs w:val="16"/>
              </w:rPr>
              <w:t>Building Type Ratio Option A: 50</w:t>
            </w:r>
            <w:proofErr w:type="gramStart"/>
            <w:r>
              <w:rPr>
                <w:sz w:val="16"/>
                <w:szCs w:val="16"/>
              </w:rPr>
              <w:t>%  residential</w:t>
            </w:r>
            <w:proofErr w:type="gramEnd"/>
            <w:r>
              <w:rPr>
                <w:sz w:val="16"/>
                <w:szCs w:val="16"/>
              </w:rPr>
              <w:t>, 50% commercial</w:t>
            </w:r>
          </w:p>
          <w:p w14:paraId="49B188FC" w14:textId="77777777" w:rsidR="00721FF8" w:rsidRDefault="005C28C1">
            <w:pPr>
              <w:spacing w:after="0" w:line="240" w:lineRule="auto"/>
              <w:rPr>
                <w:sz w:val="16"/>
                <w:szCs w:val="16"/>
              </w:rPr>
            </w:pPr>
            <w:r>
              <w:rPr>
                <w:sz w:val="16"/>
                <w:szCs w:val="16"/>
              </w:rPr>
              <w:t>Building Type Ratio Option B: 90</w:t>
            </w:r>
            <w:proofErr w:type="gramStart"/>
            <w:r>
              <w:rPr>
                <w:sz w:val="16"/>
                <w:szCs w:val="16"/>
              </w:rPr>
              <w:t>%  residential</w:t>
            </w:r>
            <w:proofErr w:type="gramEnd"/>
            <w:r>
              <w:rPr>
                <w:sz w:val="16"/>
                <w:szCs w:val="16"/>
              </w:rPr>
              <w:t>, 10% commercial</w:t>
            </w:r>
          </w:p>
        </w:tc>
      </w:tr>
      <w:tr w:rsidR="00721FF8" w14:paraId="0DE875F5" w14:textId="77777777">
        <w:trPr>
          <w:jc w:val="center"/>
        </w:trPr>
        <w:tc>
          <w:tcPr>
            <w:tcW w:w="0" w:type="auto"/>
            <w:gridSpan w:val="2"/>
            <w:shd w:val="clear" w:color="auto" w:fill="auto"/>
            <w:vAlign w:val="center"/>
          </w:tcPr>
          <w:p w14:paraId="64F1C023" w14:textId="77777777" w:rsidR="00721FF8" w:rsidRDefault="005C28C1">
            <w:pPr>
              <w:pStyle w:val="TAC"/>
              <w:spacing w:line="240" w:lineRule="auto"/>
              <w:jc w:val="left"/>
              <w:rPr>
                <w:sz w:val="16"/>
                <w:szCs w:val="16"/>
              </w:rPr>
            </w:pPr>
            <w:r>
              <w:rPr>
                <w:sz w:val="16"/>
                <w:szCs w:val="16"/>
              </w:rPr>
              <w:t xml:space="preserve">BS antenna height </w:t>
            </w:r>
            <w:proofErr w:type="spellStart"/>
            <w:r>
              <w:rPr>
                <w:sz w:val="16"/>
                <w:szCs w:val="16"/>
              </w:rPr>
              <w:t>h</w:t>
            </w:r>
            <w:r>
              <w:rPr>
                <w:sz w:val="16"/>
                <w:szCs w:val="16"/>
                <w:vertAlign w:val="subscript"/>
              </w:rPr>
              <w:t>BS</w:t>
            </w:r>
            <w:proofErr w:type="spellEnd"/>
          </w:p>
        </w:tc>
        <w:tc>
          <w:tcPr>
            <w:tcW w:w="3357" w:type="dxa"/>
            <w:shd w:val="clear" w:color="auto" w:fill="auto"/>
            <w:vAlign w:val="center"/>
          </w:tcPr>
          <w:p w14:paraId="2964E0F3" w14:textId="77777777" w:rsidR="00721FF8" w:rsidRDefault="005C28C1">
            <w:pPr>
              <w:pStyle w:val="TAC"/>
              <w:spacing w:line="240" w:lineRule="auto"/>
              <w:jc w:val="left"/>
              <w:rPr>
                <w:sz w:val="16"/>
                <w:szCs w:val="16"/>
              </w:rPr>
            </w:pPr>
            <w:r>
              <w:rPr>
                <w:sz w:val="16"/>
                <w:szCs w:val="16"/>
              </w:rPr>
              <w:t>FFS</w:t>
            </w:r>
          </w:p>
        </w:tc>
        <w:tc>
          <w:tcPr>
            <w:tcW w:w="3240" w:type="dxa"/>
            <w:shd w:val="clear" w:color="auto" w:fill="auto"/>
          </w:tcPr>
          <w:p w14:paraId="1E1682C7" w14:textId="77777777" w:rsidR="00721FF8" w:rsidRDefault="005C28C1">
            <w:pPr>
              <w:pStyle w:val="TAC"/>
              <w:spacing w:line="240" w:lineRule="auto"/>
              <w:jc w:val="left"/>
              <w:rPr>
                <w:sz w:val="16"/>
                <w:szCs w:val="16"/>
              </w:rPr>
            </w:pPr>
            <w:r>
              <w:rPr>
                <w:sz w:val="16"/>
                <w:szCs w:val="16"/>
              </w:rPr>
              <w:t>BS Height Option 1: 35 m</w:t>
            </w:r>
          </w:p>
          <w:p w14:paraId="60A3BE1E" w14:textId="77777777" w:rsidR="00721FF8" w:rsidRDefault="005C28C1">
            <w:pPr>
              <w:pStyle w:val="TAC"/>
              <w:spacing w:line="240" w:lineRule="auto"/>
              <w:jc w:val="left"/>
              <w:rPr>
                <w:sz w:val="16"/>
                <w:szCs w:val="16"/>
              </w:rPr>
            </w:pPr>
            <w:r>
              <w:rPr>
                <w:sz w:val="16"/>
                <w:szCs w:val="16"/>
              </w:rPr>
              <w:t>BS Height Option 2: 25m</w:t>
            </w:r>
          </w:p>
          <w:p w14:paraId="04C17D16" w14:textId="77777777" w:rsidR="00721FF8" w:rsidRDefault="005C28C1">
            <w:pPr>
              <w:pStyle w:val="TAC"/>
              <w:spacing w:line="240" w:lineRule="auto"/>
              <w:jc w:val="left"/>
              <w:rPr>
                <w:sz w:val="16"/>
                <w:szCs w:val="16"/>
              </w:rPr>
            </w:pPr>
            <w:r>
              <w:rPr>
                <w:sz w:val="16"/>
                <w:szCs w:val="16"/>
              </w:rPr>
              <w:t>BS Height Option 3: 15m</w:t>
            </w:r>
          </w:p>
        </w:tc>
      </w:tr>
      <w:tr w:rsidR="00721FF8" w14:paraId="4BB3D742" w14:textId="77777777">
        <w:trPr>
          <w:jc w:val="center"/>
        </w:trPr>
        <w:tc>
          <w:tcPr>
            <w:tcW w:w="0" w:type="auto"/>
            <w:vMerge w:val="restart"/>
            <w:shd w:val="clear" w:color="auto" w:fill="auto"/>
            <w:vAlign w:val="center"/>
          </w:tcPr>
          <w:p w14:paraId="2A01FDFD" w14:textId="77777777" w:rsidR="00721FF8" w:rsidRDefault="005C28C1">
            <w:pPr>
              <w:pStyle w:val="TAC"/>
              <w:spacing w:line="240" w:lineRule="auto"/>
              <w:jc w:val="left"/>
              <w:rPr>
                <w:sz w:val="16"/>
                <w:szCs w:val="16"/>
              </w:rPr>
            </w:pPr>
            <w:r>
              <w:rPr>
                <w:sz w:val="16"/>
                <w:szCs w:val="16"/>
              </w:rPr>
              <w:t>UT location</w:t>
            </w:r>
          </w:p>
        </w:tc>
        <w:tc>
          <w:tcPr>
            <w:tcW w:w="0" w:type="auto"/>
            <w:shd w:val="clear" w:color="auto" w:fill="auto"/>
            <w:vAlign w:val="center"/>
          </w:tcPr>
          <w:p w14:paraId="29799F6A" w14:textId="77777777" w:rsidR="00721FF8" w:rsidRDefault="005C28C1">
            <w:pPr>
              <w:pStyle w:val="TAC"/>
              <w:spacing w:line="240" w:lineRule="auto"/>
              <w:jc w:val="left"/>
              <w:rPr>
                <w:sz w:val="16"/>
                <w:szCs w:val="16"/>
              </w:rPr>
            </w:pPr>
            <w:r>
              <w:rPr>
                <w:sz w:val="16"/>
                <w:szCs w:val="16"/>
              </w:rPr>
              <w:t>Outdoor/indoor</w:t>
            </w:r>
          </w:p>
        </w:tc>
        <w:tc>
          <w:tcPr>
            <w:tcW w:w="3357" w:type="dxa"/>
            <w:shd w:val="clear" w:color="auto" w:fill="auto"/>
            <w:vAlign w:val="center"/>
          </w:tcPr>
          <w:p w14:paraId="39E56A71" w14:textId="77777777" w:rsidR="00721FF8" w:rsidRDefault="005C28C1">
            <w:pPr>
              <w:pStyle w:val="TAC"/>
              <w:spacing w:line="240" w:lineRule="auto"/>
              <w:jc w:val="left"/>
              <w:rPr>
                <w:sz w:val="16"/>
                <w:szCs w:val="16"/>
              </w:rPr>
            </w:pPr>
            <w:r>
              <w:rPr>
                <w:sz w:val="16"/>
                <w:szCs w:val="16"/>
              </w:rPr>
              <w:t>Outdoor and indoor</w:t>
            </w:r>
          </w:p>
        </w:tc>
        <w:tc>
          <w:tcPr>
            <w:tcW w:w="3240" w:type="dxa"/>
          </w:tcPr>
          <w:p w14:paraId="31314F16" w14:textId="77777777" w:rsidR="00721FF8" w:rsidRDefault="005C28C1">
            <w:pPr>
              <w:pStyle w:val="TAC"/>
              <w:spacing w:line="240" w:lineRule="auto"/>
              <w:jc w:val="left"/>
              <w:rPr>
                <w:sz w:val="16"/>
                <w:szCs w:val="16"/>
              </w:rPr>
            </w:pPr>
            <w:r>
              <w:rPr>
                <w:sz w:val="16"/>
                <w:szCs w:val="16"/>
              </w:rPr>
              <w:t>-</w:t>
            </w:r>
          </w:p>
        </w:tc>
      </w:tr>
      <w:tr w:rsidR="00721FF8" w14:paraId="0B7D8109" w14:textId="77777777">
        <w:trPr>
          <w:jc w:val="center"/>
        </w:trPr>
        <w:tc>
          <w:tcPr>
            <w:tcW w:w="0" w:type="auto"/>
            <w:vMerge/>
            <w:shd w:val="clear" w:color="auto" w:fill="auto"/>
            <w:vAlign w:val="center"/>
          </w:tcPr>
          <w:p w14:paraId="4D55D7C4" w14:textId="77777777" w:rsidR="00721FF8" w:rsidRDefault="00721FF8">
            <w:pPr>
              <w:pStyle w:val="TAC"/>
              <w:spacing w:line="240" w:lineRule="auto"/>
              <w:jc w:val="left"/>
              <w:rPr>
                <w:sz w:val="16"/>
                <w:szCs w:val="16"/>
              </w:rPr>
            </w:pPr>
          </w:p>
        </w:tc>
        <w:tc>
          <w:tcPr>
            <w:tcW w:w="0" w:type="auto"/>
            <w:shd w:val="clear" w:color="auto" w:fill="auto"/>
            <w:vAlign w:val="center"/>
          </w:tcPr>
          <w:p w14:paraId="71435D68" w14:textId="77777777" w:rsidR="00721FF8" w:rsidRDefault="005C28C1">
            <w:pPr>
              <w:pStyle w:val="TAC"/>
              <w:spacing w:line="240" w:lineRule="auto"/>
              <w:jc w:val="left"/>
              <w:rPr>
                <w:sz w:val="16"/>
                <w:szCs w:val="16"/>
              </w:rPr>
            </w:pPr>
            <w:r>
              <w:rPr>
                <w:sz w:val="16"/>
                <w:szCs w:val="16"/>
              </w:rPr>
              <w:t>LOS/NLOS</w:t>
            </w:r>
          </w:p>
        </w:tc>
        <w:tc>
          <w:tcPr>
            <w:tcW w:w="3357" w:type="dxa"/>
            <w:shd w:val="clear" w:color="auto" w:fill="auto"/>
            <w:vAlign w:val="center"/>
          </w:tcPr>
          <w:p w14:paraId="40634B81" w14:textId="77777777" w:rsidR="00721FF8" w:rsidRDefault="005C28C1">
            <w:pPr>
              <w:pStyle w:val="TAC"/>
              <w:spacing w:line="240" w:lineRule="auto"/>
              <w:jc w:val="left"/>
              <w:rPr>
                <w:sz w:val="16"/>
                <w:szCs w:val="16"/>
              </w:rPr>
            </w:pPr>
            <w:r>
              <w:rPr>
                <w:sz w:val="16"/>
                <w:szCs w:val="16"/>
              </w:rPr>
              <w:t>LOS and NLOS</w:t>
            </w:r>
          </w:p>
        </w:tc>
        <w:tc>
          <w:tcPr>
            <w:tcW w:w="3240" w:type="dxa"/>
          </w:tcPr>
          <w:p w14:paraId="3C545CEB" w14:textId="77777777" w:rsidR="00721FF8" w:rsidRDefault="005C28C1">
            <w:pPr>
              <w:pStyle w:val="TAC"/>
              <w:spacing w:line="240" w:lineRule="auto"/>
              <w:jc w:val="left"/>
              <w:rPr>
                <w:sz w:val="16"/>
                <w:szCs w:val="16"/>
              </w:rPr>
            </w:pPr>
            <w:r>
              <w:rPr>
                <w:sz w:val="16"/>
                <w:szCs w:val="16"/>
              </w:rPr>
              <w:t>-</w:t>
            </w:r>
          </w:p>
        </w:tc>
      </w:tr>
      <w:tr w:rsidR="00721FF8" w14:paraId="2B914A02" w14:textId="77777777">
        <w:trPr>
          <w:jc w:val="center"/>
        </w:trPr>
        <w:tc>
          <w:tcPr>
            <w:tcW w:w="0" w:type="auto"/>
            <w:vMerge/>
            <w:shd w:val="clear" w:color="auto" w:fill="auto"/>
            <w:vAlign w:val="center"/>
          </w:tcPr>
          <w:p w14:paraId="68CBEBB1" w14:textId="77777777" w:rsidR="00721FF8" w:rsidRDefault="00721FF8">
            <w:pPr>
              <w:pStyle w:val="TAC"/>
              <w:spacing w:line="240" w:lineRule="auto"/>
              <w:jc w:val="left"/>
              <w:rPr>
                <w:sz w:val="16"/>
                <w:szCs w:val="16"/>
              </w:rPr>
            </w:pPr>
          </w:p>
        </w:tc>
        <w:tc>
          <w:tcPr>
            <w:tcW w:w="0" w:type="auto"/>
            <w:shd w:val="clear" w:color="auto" w:fill="auto"/>
            <w:vAlign w:val="center"/>
          </w:tcPr>
          <w:p w14:paraId="721DD2B1" w14:textId="77777777" w:rsidR="00721FF8" w:rsidRDefault="005C28C1">
            <w:pPr>
              <w:pStyle w:val="TAC"/>
              <w:spacing w:line="240" w:lineRule="auto"/>
              <w:jc w:val="left"/>
              <w:rPr>
                <w:sz w:val="16"/>
                <w:szCs w:val="16"/>
              </w:rPr>
            </w:pPr>
            <w:r>
              <w:rPr>
                <w:sz w:val="16"/>
                <w:szCs w:val="16"/>
              </w:rPr>
              <w:t xml:space="preserve">Height </w:t>
            </w:r>
            <w:proofErr w:type="spellStart"/>
            <w:r>
              <w:rPr>
                <w:sz w:val="16"/>
                <w:szCs w:val="16"/>
              </w:rPr>
              <w:t>h</w:t>
            </w:r>
            <w:r>
              <w:rPr>
                <w:sz w:val="16"/>
                <w:szCs w:val="16"/>
                <w:vertAlign w:val="subscript"/>
              </w:rPr>
              <w:t>UT</w:t>
            </w:r>
            <w:proofErr w:type="spellEnd"/>
          </w:p>
        </w:tc>
        <w:tc>
          <w:tcPr>
            <w:tcW w:w="3357" w:type="dxa"/>
            <w:shd w:val="clear" w:color="auto" w:fill="auto"/>
            <w:vAlign w:val="center"/>
          </w:tcPr>
          <w:p w14:paraId="7D28D7FE" w14:textId="77777777" w:rsidR="00721FF8" w:rsidRDefault="005C28C1">
            <w:pPr>
              <w:pStyle w:val="TAC"/>
              <w:spacing w:line="240" w:lineRule="auto"/>
              <w:jc w:val="left"/>
              <w:rPr>
                <w:sz w:val="16"/>
                <w:szCs w:val="16"/>
              </w:rPr>
            </w:pPr>
            <w:r>
              <w:rPr>
                <w:sz w:val="16"/>
                <w:szCs w:val="16"/>
              </w:rPr>
              <w:t>1.5 m for outdoor,</w:t>
            </w:r>
          </w:p>
          <w:p w14:paraId="22F329AE" w14:textId="77777777" w:rsidR="00721FF8" w:rsidRDefault="005C28C1">
            <w:pPr>
              <w:pStyle w:val="TAC"/>
              <w:spacing w:line="240" w:lineRule="auto"/>
              <w:jc w:val="left"/>
              <w:rPr>
                <w:sz w:val="16"/>
                <w:szCs w:val="16"/>
              </w:rPr>
            </w:pPr>
            <w:r>
              <w:rPr>
                <w:sz w:val="16"/>
                <w:szCs w:val="16"/>
              </w:rPr>
              <w:t>1.5 or 4.5 m for residential buildings,</w:t>
            </w:r>
          </w:p>
          <w:p w14:paraId="6592BC2B" w14:textId="77777777" w:rsidR="00721FF8" w:rsidRDefault="005C28C1">
            <w:pPr>
              <w:pStyle w:val="TAC"/>
              <w:spacing w:line="240" w:lineRule="auto"/>
              <w:jc w:val="left"/>
              <w:rPr>
                <w:sz w:val="16"/>
                <w:szCs w:val="16"/>
              </w:rPr>
            </w:pPr>
            <w:r>
              <w:rPr>
                <w:sz w:val="16"/>
                <w:szCs w:val="16"/>
              </w:rPr>
              <w:t>1.5/4.5/7.5/10.5/13.5 m for commercial buildings</w:t>
            </w:r>
          </w:p>
        </w:tc>
        <w:tc>
          <w:tcPr>
            <w:tcW w:w="3240" w:type="dxa"/>
          </w:tcPr>
          <w:p w14:paraId="4949B428" w14:textId="77777777" w:rsidR="00721FF8" w:rsidRDefault="005C28C1">
            <w:pPr>
              <w:pStyle w:val="TAC"/>
              <w:spacing w:line="240" w:lineRule="auto"/>
              <w:jc w:val="left"/>
              <w:rPr>
                <w:sz w:val="16"/>
                <w:szCs w:val="16"/>
              </w:rPr>
            </w:pPr>
            <w:r>
              <w:rPr>
                <w:sz w:val="16"/>
                <w:szCs w:val="16"/>
              </w:rPr>
              <w:t>-</w:t>
            </w:r>
          </w:p>
        </w:tc>
      </w:tr>
      <w:tr w:rsidR="00721FF8" w14:paraId="7AECCE48" w14:textId="77777777">
        <w:trPr>
          <w:jc w:val="center"/>
        </w:trPr>
        <w:tc>
          <w:tcPr>
            <w:tcW w:w="0" w:type="auto"/>
            <w:gridSpan w:val="2"/>
            <w:shd w:val="clear" w:color="auto" w:fill="auto"/>
            <w:vAlign w:val="center"/>
          </w:tcPr>
          <w:p w14:paraId="7FD102A5" w14:textId="77777777" w:rsidR="00721FF8" w:rsidRDefault="005C28C1">
            <w:pPr>
              <w:pStyle w:val="TAC"/>
              <w:spacing w:line="240" w:lineRule="auto"/>
              <w:jc w:val="left"/>
              <w:rPr>
                <w:sz w:val="16"/>
                <w:szCs w:val="16"/>
              </w:rPr>
            </w:pPr>
            <w:r>
              <w:rPr>
                <w:sz w:val="16"/>
                <w:szCs w:val="16"/>
              </w:rPr>
              <w:t>Indoor UT ratio</w:t>
            </w:r>
          </w:p>
        </w:tc>
        <w:tc>
          <w:tcPr>
            <w:tcW w:w="3357" w:type="dxa"/>
            <w:shd w:val="clear" w:color="auto" w:fill="auto"/>
            <w:vAlign w:val="center"/>
          </w:tcPr>
          <w:p w14:paraId="105F5E91" w14:textId="77777777" w:rsidR="00721FF8" w:rsidRDefault="005C28C1">
            <w:pPr>
              <w:pStyle w:val="TAC"/>
              <w:spacing w:line="240" w:lineRule="auto"/>
              <w:jc w:val="left"/>
              <w:rPr>
                <w:sz w:val="16"/>
                <w:szCs w:val="16"/>
              </w:rPr>
            </w:pPr>
            <w:r>
              <w:rPr>
                <w:sz w:val="16"/>
                <w:szCs w:val="16"/>
              </w:rPr>
              <w:t>80% indoor and 20% outdoor</w:t>
            </w:r>
          </w:p>
        </w:tc>
        <w:tc>
          <w:tcPr>
            <w:tcW w:w="3240" w:type="dxa"/>
          </w:tcPr>
          <w:p w14:paraId="35BBA66F" w14:textId="77777777" w:rsidR="00721FF8" w:rsidRDefault="00721FF8">
            <w:pPr>
              <w:pStyle w:val="TAC"/>
              <w:spacing w:line="240" w:lineRule="auto"/>
              <w:jc w:val="left"/>
              <w:rPr>
                <w:sz w:val="16"/>
                <w:szCs w:val="16"/>
              </w:rPr>
            </w:pPr>
          </w:p>
        </w:tc>
      </w:tr>
      <w:tr w:rsidR="00721FF8" w14:paraId="6610F02C" w14:textId="77777777">
        <w:trPr>
          <w:jc w:val="center"/>
        </w:trPr>
        <w:tc>
          <w:tcPr>
            <w:tcW w:w="0" w:type="auto"/>
            <w:gridSpan w:val="2"/>
            <w:shd w:val="clear" w:color="auto" w:fill="auto"/>
            <w:vAlign w:val="center"/>
          </w:tcPr>
          <w:p w14:paraId="69B297D1" w14:textId="77777777" w:rsidR="00721FF8" w:rsidRDefault="005C28C1">
            <w:pPr>
              <w:pStyle w:val="TAC"/>
              <w:spacing w:line="240" w:lineRule="auto"/>
              <w:jc w:val="left"/>
              <w:rPr>
                <w:sz w:val="16"/>
                <w:szCs w:val="16"/>
              </w:rPr>
            </w:pPr>
            <w:r>
              <w:rPr>
                <w:sz w:val="16"/>
                <w:szCs w:val="16"/>
              </w:rPr>
              <w:t>UT mobility (horizontal plane only)</w:t>
            </w:r>
          </w:p>
        </w:tc>
        <w:tc>
          <w:tcPr>
            <w:tcW w:w="3357" w:type="dxa"/>
            <w:shd w:val="clear" w:color="auto" w:fill="auto"/>
            <w:vAlign w:val="center"/>
          </w:tcPr>
          <w:p w14:paraId="037709EA" w14:textId="77777777" w:rsidR="00721FF8" w:rsidRDefault="005C28C1">
            <w:pPr>
              <w:pStyle w:val="TAC"/>
              <w:spacing w:line="240" w:lineRule="auto"/>
              <w:jc w:val="left"/>
              <w:rPr>
                <w:sz w:val="16"/>
                <w:szCs w:val="16"/>
              </w:rPr>
            </w:pPr>
            <w:r>
              <w:rPr>
                <w:sz w:val="16"/>
                <w:szCs w:val="16"/>
              </w:rPr>
              <w:t>FFS</w:t>
            </w:r>
          </w:p>
        </w:tc>
        <w:tc>
          <w:tcPr>
            <w:tcW w:w="3240" w:type="dxa"/>
          </w:tcPr>
          <w:p w14:paraId="08C41972" w14:textId="77777777" w:rsidR="00721FF8" w:rsidRDefault="00721FF8">
            <w:pPr>
              <w:pStyle w:val="TAC"/>
              <w:spacing w:line="240" w:lineRule="auto"/>
              <w:jc w:val="left"/>
              <w:rPr>
                <w:sz w:val="16"/>
                <w:szCs w:val="16"/>
              </w:rPr>
            </w:pPr>
          </w:p>
        </w:tc>
      </w:tr>
      <w:tr w:rsidR="00721FF8" w14:paraId="1EFD1933" w14:textId="77777777">
        <w:trPr>
          <w:jc w:val="center"/>
        </w:trPr>
        <w:tc>
          <w:tcPr>
            <w:tcW w:w="0" w:type="auto"/>
            <w:gridSpan w:val="2"/>
            <w:shd w:val="clear" w:color="auto" w:fill="auto"/>
            <w:vAlign w:val="center"/>
          </w:tcPr>
          <w:p w14:paraId="32DAA5F2" w14:textId="77777777" w:rsidR="00721FF8" w:rsidRDefault="005C28C1">
            <w:pPr>
              <w:pStyle w:val="TAC"/>
              <w:spacing w:line="240" w:lineRule="auto"/>
              <w:jc w:val="left"/>
              <w:rPr>
                <w:sz w:val="16"/>
                <w:szCs w:val="16"/>
              </w:rPr>
            </w:pPr>
            <w:r>
              <w:rPr>
                <w:sz w:val="16"/>
                <w:szCs w:val="16"/>
              </w:rPr>
              <w:t>Min. BS - UT distance (2D)</w:t>
            </w:r>
          </w:p>
        </w:tc>
        <w:tc>
          <w:tcPr>
            <w:tcW w:w="3357" w:type="dxa"/>
            <w:shd w:val="clear" w:color="auto" w:fill="auto"/>
            <w:vAlign w:val="center"/>
          </w:tcPr>
          <w:p w14:paraId="091D0637" w14:textId="77777777" w:rsidR="00721FF8" w:rsidRDefault="005C28C1">
            <w:pPr>
              <w:pStyle w:val="TAC"/>
              <w:spacing w:line="240" w:lineRule="auto"/>
              <w:jc w:val="left"/>
              <w:rPr>
                <w:sz w:val="16"/>
                <w:szCs w:val="16"/>
              </w:rPr>
            </w:pPr>
            <w:r>
              <w:rPr>
                <w:sz w:val="16"/>
                <w:szCs w:val="16"/>
              </w:rPr>
              <w:t>FFS</w:t>
            </w:r>
          </w:p>
        </w:tc>
        <w:tc>
          <w:tcPr>
            <w:tcW w:w="3240" w:type="dxa"/>
          </w:tcPr>
          <w:p w14:paraId="39842287" w14:textId="77777777" w:rsidR="00721FF8" w:rsidRDefault="005C28C1">
            <w:pPr>
              <w:pStyle w:val="TAC"/>
              <w:spacing w:line="240" w:lineRule="auto"/>
              <w:jc w:val="left"/>
              <w:rPr>
                <w:sz w:val="16"/>
                <w:szCs w:val="16"/>
              </w:rPr>
            </w:pPr>
            <w:r>
              <w:rPr>
                <w:sz w:val="16"/>
                <w:szCs w:val="16"/>
              </w:rPr>
              <w:t>Min Distance Option 1: 20m</w:t>
            </w:r>
          </w:p>
          <w:p w14:paraId="1D2D77E0" w14:textId="77777777" w:rsidR="00721FF8" w:rsidRDefault="005C28C1">
            <w:pPr>
              <w:pStyle w:val="TAC"/>
              <w:spacing w:line="240" w:lineRule="auto"/>
              <w:jc w:val="left"/>
              <w:rPr>
                <w:sz w:val="16"/>
                <w:szCs w:val="16"/>
              </w:rPr>
            </w:pPr>
            <w:r>
              <w:rPr>
                <w:sz w:val="16"/>
                <w:szCs w:val="16"/>
              </w:rPr>
              <w:t>Min Distance Option 2: 25m</w:t>
            </w:r>
          </w:p>
          <w:p w14:paraId="745C9640" w14:textId="77777777" w:rsidR="00721FF8" w:rsidRDefault="005C28C1">
            <w:pPr>
              <w:pStyle w:val="TAC"/>
              <w:spacing w:line="240" w:lineRule="auto"/>
              <w:jc w:val="left"/>
              <w:rPr>
                <w:sz w:val="16"/>
                <w:szCs w:val="16"/>
              </w:rPr>
            </w:pPr>
            <w:r>
              <w:rPr>
                <w:sz w:val="16"/>
                <w:szCs w:val="16"/>
              </w:rPr>
              <w:t>Min Distance Option 3: 35m</w:t>
            </w:r>
          </w:p>
        </w:tc>
      </w:tr>
      <w:tr w:rsidR="00721FF8" w14:paraId="57CADF0D" w14:textId="77777777">
        <w:trPr>
          <w:jc w:val="center"/>
        </w:trPr>
        <w:tc>
          <w:tcPr>
            <w:tcW w:w="0" w:type="auto"/>
            <w:gridSpan w:val="2"/>
            <w:shd w:val="clear" w:color="auto" w:fill="auto"/>
            <w:vAlign w:val="center"/>
          </w:tcPr>
          <w:p w14:paraId="6EBC8E6B" w14:textId="77777777" w:rsidR="00721FF8" w:rsidRDefault="005C28C1">
            <w:pPr>
              <w:pStyle w:val="TAC"/>
              <w:spacing w:line="240" w:lineRule="auto"/>
              <w:jc w:val="left"/>
              <w:rPr>
                <w:sz w:val="16"/>
                <w:szCs w:val="16"/>
              </w:rPr>
            </w:pPr>
            <w:r>
              <w:rPr>
                <w:sz w:val="16"/>
                <w:szCs w:val="16"/>
              </w:rPr>
              <w:t>UT distribution (horizontal)</w:t>
            </w:r>
          </w:p>
        </w:tc>
        <w:tc>
          <w:tcPr>
            <w:tcW w:w="3357" w:type="dxa"/>
            <w:shd w:val="clear" w:color="auto" w:fill="auto"/>
            <w:vAlign w:val="center"/>
          </w:tcPr>
          <w:p w14:paraId="52B0975B" w14:textId="77777777" w:rsidR="00721FF8" w:rsidRDefault="005C28C1">
            <w:pPr>
              <w:pStyle w:val="TAC"/>
              <w:spacing w:line="240" w:lineRule="auto"/>
              <w:jc w:val="left"/>
              <w:rPr>
                <w:sz w:val="16"/>
                <w:szCs w:val="16"/>
              </w:rPr>
            </w:pPr>
            <w:r>
              <w:rPr>
                <w:sz w:val="16"/>
                <w:szCs w:val="16"/>
              </w:rPr>
              <w:t>Uniform</w:t>
            </w:r>
          </w:p>
        </w:tc>
        <w:tc>
          <w:tcPr>
            <w:tcW w:w="3240" w:type="dxa"/>
          </w:tcPr>
          <w:p w14:paraId="5BAB5AE5" w14:textId="77777777" w:rsidR="00721FF8" w:rsidRDefault="005C28C1">
            <w:pPr>
              <w:pStyle w:val="TAC"/>
              <w:spacing w:line="240" w:lineRule="auto"/>
              <w:jc w:val="left"/>
              <w:rPr>
                <w:sz w:val="16"/>
                <w:szCs w:val="16"/>
              </w:rPr>
            </w:pPr>
            <w:r>
              <w:rPr>
                <w:sz w:val="16"/>
                <w:szCs w:val="16"/>
              </w:rPr>
              <w:t>-</w:t>
            </w:r>
          </w:p>
        </w:tc>
      </w:tr>
      <w:tr w:rsidR="00721FF8" w14:paraId="30B2C300" w14:textId="77777777">
        <w:trPr>
          <w:jc w:val="center"/>
        </w:trPr>
        <w:tc>
          <w:tcPr>
            <w:tcW w:w="0" w:type="auto"/>
            <w:gridSpan w:val="2"/>
            <w:shd w:val="clear" w:color="auto" w:fill="auto"/>
            <w:vAlign w:val="center"/>
          </w:tcPr>
          <w:p w14:paraId="1CDBEA17" w14:textId="77777777" w:rsidR="00721FF8" w:rsidRDefault="005C28C1">
            <w:pPr>
              <w:pStyle w:val="TAC"/>
              <w:spacing w:line="240" w:lineRule="auto"/>
              <w:jc w:val="left"/>
              <w:rPr>
                <w:sz w:val="16"/>
                <w:szCs w:val="16"/>
              </w:rPr>
            </w:pPr>
            <w:r>
              <w:rPr>
                <w:sz w:val="16"/>
                <w:szCs w:val="16"/>
              </w:rPr>
              <w:t>UT distribution (vertical)</w:t>
            </w:r>
          </w:p>
        </w:tc>
        <w:tc>
          <w:tcPr>
            <w:tcW w:w="3357" w:type="dxa"/>
            <w:shd w:val="clear" w:color="auto" w:fill="auto"/>
            <w:vAlign w:val="center"/>
          </w:tcPr>
          <w:p w14:paraId="3BB02B34" w14:textId="77777777" w:rsidR="00721FF8" w:rsidRDefault="005C28C1">
            <w:pPr>
              <w:pStyle w:val="TAC"/>
              <w:spacing w:line="240" w:lineRule="auto"/>
              <w:jc w:val="left"/>
              <w:rPr>
                <w:sz w:val="16"/>
                <w:szCs w:val="16"/>
              </w:rPr>
            </w:pPr>
            <w:r>
              <w:rPr>
                <w:sz w:val="16"/>
                <w:szCs w:val="16"/>
              </w:rPr>
              <w:t>FFS</w:t>
            </w:r>
          </w:p>
        </w:tc>
        <w:tc>
          <w:tcPr>
            <w:tcW w:w="3240" w:type="dxa"/>
          </w:tcPr>
          <w:p w14:paraId="7076423A" w14:textId="77777777" w:rsidR="00721FF8" w:rsidRDefault="005C28C1">
            <w:pPr>
              <w:pStyle w:val="TAC"/>
              <w:spacing w:line="240" w:lineRule="auto"/>
              <w:jc w:val="left"/>
              <w:rPr>
                <w:sz w:val="16"/>
                <w:szCs w:val="16"/>
              </w:rPr>
            </w:pPr>
            <w:r>
              <w:rPr>
                <w:sz w:val="16"/>
                <w:szCs w:val="16"/>
              </w:rPr>
              <w:t xml:space="preserve">Vertical Distribution Option 1: </w:t>
            </w:r>
          </w:p>
          <w:p w14:paraId="03D7B132" w14:textId="77777777" w:rsidR="00721FF8" w:rsidRDefault="005C28C1">
            <w:pPr>
              <w:pStyle w:val="TAC"/>
              <w:spacing w:line="240" w:lineRule="auto"/>
              <w:jc w:val="left"/>
              <w:rPr>
                <w:sz w:val="16"/>
                <w:szCs w:val="16"/>
              </w:rPr>
            </w:pPr>
            <w:r>
              <w:rPr>
                <w:sz w:val="16"/>
                <w:szCs w:val="16"/>
              </w:rPr>
              <w:t xml:space="preserve">70% indoor residential users are on ground floor, 30% are on upper floor, </w:t>
            </w:r>
          </w:p>
          <w:p w14:paraId="04B583E4" w14:textId="77777777" w:rsidR="00721FF8" w:rsidRDefault="005C28C1">
            <w:pPr>
              <w:pStyle w:val="TAC"/>
              <w:spacing w:line="240" w:lineRule="auto"/>
              <w:jc w:val="left"/>
              <w:rPr>
                <w:sz w:val="16"/>
                <w:szCs w:val="16"/>
              </w:rPr>
            </w:pPr>
            <w:r>
              <w:rPr>
                <w:sz w:val="16"/>
                <w:szCs w:val="16"/>
              </w:rPr>
              <w:t xml:space="preserve">uniform distribution across all floors for commercial </w:t>
            </w:r>
          </w:p>
          <w:p w14:paraId="42916233" w14:textId="77777777" w:rsidR="00721FF8" w:rsidRDefault="00721FF8">
            <w:pPr>
              <w:pStyle w:val="TAC"/>
              <w:spacing w:line="240" w:lineRule="auto"/>
              <w:jc w:val="left"/>
              <w:rPr>
                <w:sz w:val="16"/>
                <w:szCs w:val="16"/>
              </w:rPr>
            </w:pPr>
          </w:p>
          <w:p w14:paraId="5E7103FC" w14:textId="77777777" w:rsidR="00721FF8" w:rsidRDefault="005C28C1">
            <w:pPr>
              <w:pStyle w:val="TAC"/>
              <w:spacing w:line="240" w:lineRule="auto"/>
              <w:jc w:val="left"/>
              <w:rPr>
                <w:sz w:val="16"/>
                <w:szCs w:val="16"/>
              </w:rPr>
            </w:pPr>
            <w:r>
              <w:rPr>
                <w:sz w:val="16"/>
                <w:szCs w:val="16"/>
              </w:rPr>
              <w:t>Vertical Distribution Option 2: uniform distribution across all floors for a building type</w:t>
            </w:r>
          </w:p>
        </w:tc>
      </w:tr>
      <w:tr w:rsidR="00721FF8" w14:paraId="5B31757A" w14:textId="77777777">
        <w:trPr>
          <w:jc w:val="center"/>
        </w:trPr>
        <w:tc>
          <w:tcPr>
            <w:tcW w:w="0" w:type="auto"/>
            <w:gridSpan w:val="2"/>
            <w:shd w:val="clear" w:color="auto" w:fill="auto"/>
            <w:vAlign w:val="center"/>
          </w:tcPr>
          <w:p w14:paraId="54EF926B" w14:textId="77777777" w:rsidR="00721FF8" w:rsidRDefault="005C28C1">
            <w:pPr>
              <w:pStyle w:val="TAC"/>
              <w:spacing w:line="240" w:lineRule="auto"/>
              <w:jc w:val="left"/>
              <w:rPr>
                <w:sz w:val="16"/>
                <w:szCs w:val="16"/>
              </w:rPr>
            </w:pPr>
            <w:r>
              <w:rPr>
                <w:sz w:val="16"/>
                <w:szCs w:val="16"/>
              </w:rPr>
              <w:t>Penetration model</w:t>
            </w:r>
          </w:p>
        </w:tc>
        <w:tc>
          <w:tcPr>
            <w:tcW w:w="3357" w:type="dxa"/>
            <w:shd w:val="clear" w:color="auto" w:fill="auto"/>
            <w:vAlign w:val="center"/>
          </w:tcPr>
          <w:p w14:paraId="05D0EE4A" w14:textId="77777777" w:rsidR="00721FF8" w:rsidRDefault="005C28C1">
            <w:pPr>
              <w:pStyle w:val="TAC"/>
              <w:spacing w:line="240" w:lineRule="auto"/>
              <w:jc w:val="left"/>
              <w:rPr>
                <w:sz w:val="16"/>
                <w:szCs w:val="16"/>
                <w:lang w:eastAsia="zh-CN"/>
              </w:rPr>
            </w:pPr>
            <w:r>
              <w:rPr>
                <w:sz w:val="16"/>
                <w:szCs w:val="16"/>
                <w:lang w:eastAsia="zh-CN"/>
              </w:rPr>
              <w:t xml:space="preserve">FFS: </w:t>
            </w:r>
            <w:r>
              <w:rPr>
                <w:sz w:val="16"/>
                <w:szCs w:val="16"/>
              </w:rPr>
              <w:t>low-loss penetration model</w:t>
            </w:r>
          </w:p>
        </w:tc>
        <w:tc>
          <w:tcPr>
            <w:tcW w:w="3240" w:type="dxa"/>
          </w:tcPr>
          <w:p w14:paraId="3B523113" w14:textId="77777777" w:rsidR="00721FF8" w:rsidRDefault="005C28C1">
            <w:pPr>
              <w:pStyle w:val="TAC"/>
              <w:spacing w:line="240" w:lineRule="auto"/>
              <w:jc w:val="left"/>
              <w:rPr>
                <w:sz w:val="16"/>
                <w:szCs w:val="16"/>
              </w:rPr>
            </w:pPr>
            <w:r>
              <w:rPr>
                <w:sz w:val="16"/>
                <w:szCs w:val="16"/>
              </w:rPr>
              <w:t>-</w:t>
            </w:r>
          </w:p>
        </w:tc>
      </w:tr>
    </w:tbl>
    <w:p w14:paraId="13749F6A" w14:textId="77777777" w:rsidR="00721FF8" w:rsidRDefault="00721FF8">
      <w:pPr>
        <w:spacing w:after="0" w:line="240" w:lineRule="auto"/>
        <w:rPr>
          <w:rFonts w:eastAsia="DengXian"/>
          <w:lang w:eastAsia="zh-CN"/>
        </w:rPr>
      </w:pPr>
    </w:p>
    <w:p w14:paraId="7C147408" w14:textId="77777777" w:rsidR="00721FF8" w:rsidRDefault="005C28C1">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7B43E88" w14:textId="77777777" w:rsidR="00721FF8" w:rsidRDefault="005C28C1">
      <w:pPr>
        <w:spacing w:after="0" w:line="240" w:lineRule="auto"/>
      </w:pPr>
      <w:r>
        <w:t xml:space="preserve">Further study and down-select cell layout, BS antenna height, and building type ratio for modeling parameters related to </w:t>
      </w:r>
      <w:proofErr w:type="spellStart"/>
      <w:r>
        <w:rPr>
          <w:rFonts w:eastAsia="DengXian"/>
          <w:lang w:eastAsia="zh-CN"/>
        </w:rPr>
        <w:t>SMa</w:t>
      </w:r>
      <w:proofErr w:type="spellEnd"/>
      <w:r>
        <w:t xml:space="preserve"> use case. The Following are sets of option combinations prioritized for study and down-selection. Other option combinations are not precluded.</w:t>
      </w:r>
    </w:p>
    <w:p w14:paraId="18CFC957" w14:textId="77777777" w:rsidR="00721FF8" w:rsidRDefault="005C28C1">
      <w:pPr>
        <w:pStyle w:val="ListParagraph"/>
        <w:numPr>
          <w:ilvl w:val="0"/>
          <w:numId w:val="31"/>
        </w:numPr>
        <w:spacing w:line="240" w:lineRule="auto"/>
      </w:pPr>
      <w:r>
        <w:t>Alt 1) ISD 1299m + Building Type Ratio 90% residential, 10% commercial + BS Height 35m</w:t>
      </w:r>
    </w:p>
    <w:p w14:paraId="766BD197" w14:textId="77777777" w:rsidR="00721FF8" w:rsidRDefault="005C28C1">
      <w:pPr>
        <w:pStyle w:val="ListParagraph"/>
        <w:numPr>
          <w:ilvl w:val="0"/>
          <w:numId w:val="31"/>
        </w:numPr>
        <w:spacing w:line="240" w:lineRule="auto"/>
      </w:pPr>
      <w:r>
        <w:t>Alt 2) ISD 1000m + Building Type Ratio 90% residential, 10% commercial + BS Height 25m</w:t>
      </w:r>
    </w:p>
    <w:p w14:paraId="21547688" w14:textId="77777777" w:rsidR="00721FF8" w:rsidRDefault="005C28C1">
      <w:pPr>
        <w:pStyle w:val="ListParagraph"/>
        <w:numPr>
          <w:ilvl w:val="0"/>
          <w:numId w:val="31"/>
        </w:numPr>
        <w:spacing w:line="240" w:lineRule="auto"/>
      </w:pPr>
      <w:r>
        <w:t xml:space="preserve">Alt 3) ISD </w:t>
      </w:r>
      <w:r>
        <w:rPr>
          <w:rFonts w:eastAsia="DengXian"/>
          <w:lang w:eastAsia="zh-CN"/>
        </w:rPr>
        <w:t>250</w:t>
      </w:r>
      <w:r>
        <w:t>m + Building Type Ratio 90% residential, 10% commercial + BS Height 25m</w:t>
      </w:r>
    </w:p>
    <w:p w14:paraId="40540FCE" w14:textId="77777777" w:rsidR="00721FF8" w:rsidRDefault="005C28C1">
      <w:pPr>
        <w:pStyle w:val="ListParagraph"/>
        <w:numPr>
          <w:ilvl w:val="0"/>
          <w:numId w:val="31"/>
        </w:numPr>
        <w:spacing w:line="240" w:lineRule="auto"/>
      </w:pPr>
      <w:r>
        <w:t>Alt 4) ISD 1299m + Building Type Ratio 90% residential, 10% commercial + BS Height 25m</w:t>
      </w:r>
    </w:p>
    <w:p w14:paraId="73EF27DA" w14:textId="77777777" w:rsidR="00721FF8" w:rsidRDefault="005C28C1">
      <w:pPr>
        <w:pStyle w:val="ListParagraph"/>
        <w:numPr>
          <w:ilvl w:val="0"/>
          <w:numId w:val="31"/>
        </w:numPr>
        <w:spacing w:line="240" w:lineRule="auto"/>
      </w:pPr>
      <w:r>
        <w:t xml:space="preserve">Alt 5) ISD 1732 m + Building Type Ratio 90% residential, 10% commercial + BS Height </w:t>
      </w:r>
      <w:r>
        <w:rPr>
          <w:rFonts w:eastAsia="DengXian"/>
          <w:lang w:eastAsia="zh-CN"/>
        </w:rPr>
        <w:t>3</w:t>
      </w:r>
      <w:r>
        <w:t>5m</w:t>
      </w:r>
    </w:p>
    <w:p w14:paraId="38D8C41E" w14:textId="77777777" w:rsidR="00721FF8" w:rsidRDefault="005C28C1">
      <w:pPr>
        <w:pStyle w:val="ListParagraph"/>
        <w:numPr>
          <w:ilvl w:val="0"/>
          <w:numId w:val="31"/>
        </w:numPr>
        <w:spacing w:line="240" w:lineRule="auto"/>
      </w:pPr>
      <w:r>
        <w:t xml:space="preserve">Alt </w:t>
      </w:r>
      <w:r>
        <w:rPr>
          <w:rFonts w:eastAsia="DengXian"/>
          <w:lang w:eastAsia="zh-CN"/>
        </w:rPr>
        <w:t>6</w:t>
      </w:r>
      <w:r>
        <w:t xml:space="preserve">) ISD 1732 m + Building Type Ratio 90% residential, 10% commercial + BS Height </w:t>
      </w:r>
      <w:r>
        <w:rPr>
          <w:rFonts w:eastAsia="DengXian"/>
          <w:lang w:eastAsia="zh-CN"/>
        </w:rPr>
        <w:t>2</w:t>
      </w:r>
      <w:r>
        <w:t>5m</w:t>
      </w:r>
    </w:p>
    <w:p w14:paraId="6EE8785B" w14:textId="77777777" w:rsidR="00721FF8" w:rsidRDefault="00721FF8">
      <w:pPr>
        <w:pStyle w:val="BodyText"/>
        <w:spacing w:after="0" w:line="240" w:lineRule="auto"/>
        <w:rPr>
          <w:rFonts w:ascii="Times New Roman" w:eastAsia="DengXian" w:hAnsi="Times New Roman"/>
          <w:szCs w:val="20"/>
          <w:lang w:eastAsia="zh-CN"/>
        </w:rPr>
      </w:pPr>
    </w:p>
    <w:p w14:paraId="675E2382" w14:textId="77777777" w:rsidR="00721FF8" w:rsidRDefault="005C28C1">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1851403"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methods of achieving frequency continuity and handling frequency dependency parameters of the channel model.</w:t>
      </w:r>
    </w:p>
    <w:p w14:paraId="095D6C25" w14:textId="77777777" w:rsidR="00721FF8" w:rsidRDefault="00721FF8">
      <w:pPr>
        <w:spacing w:after="0" w:line="240" w:lineRule="auto"/>
        <w:rPr>
          <w:rFonts w:eastAsia="DengXian"/>
          <w:lang w:eastAsia="zh-CN"/>
        </w:rPr>
      </w:pPr>
    </w:p>
    <w:p w14:paraId="600A6BA1"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ACFF56E" w14:textId="77777777" w:rsidR="00721FF8" w:rsidRDefault="005C28C1">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67072CB0" w14:textId="77777777" w:rsidR="00721FF8" w:rsidRDefault="005C28C1">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194A50D4" w14:textId="77777777" w:rsidR="00721FF8" w:rsidRDefault="005C28C1">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530B9647" w14:textId="77777777" w:rsidR="00721FF8" w:rsidRDefault="005C28C1">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 xml:space="preserve">It is noted that the spread of measurements from companies could be due to selection of the glass window type (e.g. fixed, sliding, swinging, </w:t>
      </w:r>
      <w:proofErr w:type="spellStart"/>
      <w:r>
        <w:rPr>
          <w:rFonts w:ascii="Times New Roman" w:eastAsia="DengXian" w:hAnsi="Times New Roman"/>
          <w:szCs w:val="20"/>
          <w:lang w:eastAsia="ko-KR"/>
        </w:rPr>
        <w:t>etc</w:t>
      </w:r>
      <w:proofErr w:type="spellEnd"/>
      <w:r>
        <w:rPr>
          <w:rFonts w:ascii="Times New Roman" w:eastAsia="DengXian" w:hAnsi="Times New Roman"/>
          <w:szCs w:val="20"/>
          <w:lang w:eastAsia="ko-KR"/>
        </w:rPr>
        <w:t>), thickness of the window, and number of panes.</w:t>
      </w:r>
    </w:p>
    <w:p w14:paraId="7E9103A5"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penetration loss for Wood, Concrete, and IRR glass </w:t>
      </w:r>
      <w:proofErr w:type="gramStart"/>
      <w:r>
        <w:rPr>
          <w:rFonts w:ascii="Times New Roman" w:eastAsia="DengXian" w:hAnsi="Times New Roman"/>
          <w:szCs w:val="20"/>
          <w:lang w:eastAsia="ko-KR"/>
        </w:rPr>
        <w:t>taking into account</w:t>
      </w:r>
      <w:proofErr w:type="gramEnd"/>
      <w:r>
        <w:rPr>
          <w:rFonts w:ascii="Times New Roman" w:eastAsia="DengXian" w:hAnsi="Times New Roman"/>
          <w:szCs w:val="20"/>
          <w:lang w:eastAsia="ko-KR"/>
        </w:rPr>
        <w:t xml:space="preserve"> measurement study conducted for the original TR38.901 (available in http://www.5gworkshops.com/5GCMSIG_White%20Paper_r2dot3.pdf)</w:t>
      </w:r>
    </w:p>
    <w:p w14:paraId="1C45D9B0" w14:textId="77777777" w:rsidR="00721FF8" w:rsidRDefault="00721FF8">
      <w:pPr>
        <w:spacing w:after="0" w:line="240" w:lineRule="auto"/>
        <w:rPr>
          <w:rFonts w:eastAsia="DengXian"/>
          <w:lang w:eastAsia="zh-CN"/>
        </w:rPr>
      </w:pPr>
    </w:p>
    <w:p w14:paraId="3EBCFB72" w14:textId="77777777" w:rsidR="00721FF8" w:rsidRDefault="005C28C1">
      <w:pPr>
        <w:spacing w:after="0" w:line="240" w:lineRule="auto"/>
        <w:rPr>
          <w:rFonts w:eastAsia="DengXian"/>
          <w:b/>
          <w:bCs/>
          <w:highlight w:val="green"/>
          <w:lang w:eastAsia="zh-CN"/>
        </w:rPr>
      </w:pPr>
      <w:r>
        <w:rPr>
          <w:rFonts w:eastAsia="DengXian"/>
          <w:b/>
          <w:bCs/>
          <w:highlight w:val="green"/>
          <w:lang w:eastAsia="zh-CN"/>
        </w:rPr>
        <w:t>Agreement</w:t>
      </w:r>
    </w:p>
    <w:p w14:paraId="73071B54"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possibility of introduction of additional O2I building penetration loss model type that consider the following:</w:t>
      </w:r>
    </w:p>
    <w:p w14:paraId="72B05A53" w14:textId="77777777" w:rsidR="00721FF8" w:rsidRDefault="005C28C1">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concrete penetration loss model that is potentially different from existing model</w:t>
      </w:r>
    </w:p>
    <w:p w14:paraId="7286293F" w14:textId="77777777" w:rsidR="00721FF8" w:rsidRDefault="005C28C1">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other aspects are not precluded</w:t>
      </w:r>
    </w:p>
    <w:p w14:paraId="1FE942E9"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52B8A335" w14:textId="77777777" w:rsidR="00721FF8" w:rsidRDefault="00721FF8">
      <w:pPr>
        <w:spacing w:after="0" w:line="240" w:lineRule="auto"/>
        <w:rPr>
          <w:rFonts w:eastAsia="DengXian"/>
          <w:lang w:eastAsia="zh-CN"/>
        </w:rPr>
      </w:pPr>
    </w:p>
    <w:p w14:paraId="105A1BCC"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6BE91808" w14:textId="77777777" w:rsidR="00721FF8" w:rsidRDefault="005C28C1">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suggested updates to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pathloss based on measurement of </w:t>
      </w:r>
      <w:proofErr w:type="spellStart"/>
      <w:r>
        <w:rPr>
          <w:rFonts w:ascii="Times New Roman" w:eastAsia="DengXian" w:hAnsi="Times New Roman"/>
          <w:szCs w:val="20"/>
          <w:lang w:eastAsia="ko-KR"/>
        </w:rPr>
        <w:t>UMa</w:t>
      </w:r>
      <w:proofErr w:type="spellEnd"/>
    </w:p>
    <w:p w14:paraId="684BCA37" w14:textId="77777777" w:rsidR="00721FF8" w:rsidRDefault="005C28C1">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suggested updates to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and NLOS pathloss based on measurement of </w:t>
      </w:r>
      <w:proofErr w:type="spellStart"/>
      <w:r>
        <w:rPr>
          <w:rFonts w:ascii="Times New Roman" w:eastAsia="DengXian" w:hAnsi="Times New Roman"/>
          <w:szCs w:val="20"/>
          <w:lang w:eastAsia="ko-KR"/>
        </w:rPr>
        <w:t>UM</w:t>
      </w:r>
      <w:r>
        <w:rPr>
          <w:rFonts w:ascii="Times New Roman" w:eastAsia="DengXian" w:hAnsi="Times New Roman"/>
          <w:szCs w:val="20"/>
          <w:lang w:eastAsia="zh-CN"/>
        </w:rPr>
        <w:t>i</w:t>
      </w:r>
      <w:proofErr w:type="spellEnd"/>
    </w:p>
    <w:p w14:paraId="3E997B9E" w14:textId="77777777" w:rsidR="00721FF8" w:rsidRDefault="005C28C1">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methodology to obtain the curve fit for measurement data has been questioned.</w:t>
      </w:r>
    </w:p>
    <w:p w14:paraId="21283BDC" w14:textId="77777777" w:rsidR="00721FF8" w:rsidRDefault="005C28C1">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For other scenarios InH and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multiple sources reported reasonable alignment of measurements to current model in TR38.901.</w:t>
      </w:r>
    </w:p>
    <w:p w14:paraId="1F8D2A23"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pathloss for applicable scenarios,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The following are example of suggests changes:</w:t>
      </w:r>
    </w:p>
    <w:p w14:paraId="05963192" w14:textId="77777777" w:rsidR="00721FF8" w:rsidRDefault="005C28C1">
      <w:pPr>
        <w:pStyle w:val="BodyText"/>
        <w:numPr>
          <w:ilvl w:val="0"/>
          <w:numId w:val="14"/>
        </w:numPr>
        <w:spacing w:after="0" w:line="240" w:lineRule="auto"/>
        <w:ind w:left="360"/>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13.54 + </w:t>
      </w:r>
      <w:r>
        <w:rPr>
          <w:rFonts w:ascii="Times New Roman" w:eastAsia="DengXian" w:hAnsi="Times New Roman"/>
          <w:color w:val="C00000"/>
          <w:szCs w:val="20"/>
          <w:u w:val="single"/>
          <w:lang w:eastAsia="ko-KR"/>
        </w:rPr>
        <w:t>38.6</w:t>
      </w:r>
      <w:r>
        <w:rPr>
          <w:rFonts w:ascii="Times New Roman" w:eastAsia="DengXian" w:hAnsi="Times New Roman"/>
          <w:szCs w:val="20"/>
          <w:lang w:eastAsia="ko-KR"/>
        </w:rPr>
        <w:t xml:space="preserve"> </w:t>
      </w:r>
      <w:r>
        <w:rPr>
          <w:rFonts w:ascii="Times New Roman" w:eastAsia="DengXian" w:hAnsi="Times New Roman"/>
          <w:strike/>
          <w:color w:val="C00000"/>
          <w:szCs w:val="20"/>
          <w:lang w:eastAsia="ko-KR"/>
        </w:rPr>
        <w:t>39.09</w:t>
      </w:r>
      <w:r>
        <w:rPr>
          <w:rFonts w:ascii="Times New Roman" w:eastAsia="DengXian" w:hAnsi="Times New Roman"/>
          <w:szCs w:val="20"/>
          <w:lang w:eastAsia="ko-KR"/>
        </w:rPr>
        <w:t xml:space="preserve"> log</w:t>
      </w:r>
      <w:proofErr w:type="gramStart"/>
      <w:r>
        <w:rPr>
          <w:rFonts w:ascii="Times New Roman" w:eastAsia="DengXian" w:hAnsi="Times New Roman"/>
          <w:szCs w:val="20"/>
          <w:vertAlign w:val="subscript"/>
          <w:lang w:eastAsia="ko-KR"/>
        </w:rPr>
        <w:t>10</w:t>
      </w:r>
      <w:r>
        <w:rPr>
          <w:rFonts w:ascii="Times New Roman" w:eastAsia="DengXian" w:hAnsi="Times New Roman"/>
          <w:szCs w:val="20"/>
          <w:lang w:eastAsia="ko-KR"/>
        </w:rPr>
        <w:t>( d</w:t>
      </w:r>
      <w:proofErr w:type="gramEnd"/>
      <w:r>
        <w:rPr>
          <w:rFonts w:ascii="Times New Roman" w:eastAsia="DengXian" w:hAnsi="Times New Roman"/>
          <w:szCs w:val="20"/>
          <w:vertAlign w:val="subscript"/>
          <w:lang w:eastAsia="ko-KR"/>
        </w:rPr>
        <w:t>3D</w:t>
      </w:r>
      <w:r>
        <w:rPr>
          <w:rFonts w:ascii="Times New Roman" w:eastAsia="DengXian" w:hAnsi="Times New Roman"/>
          <w:szCs w:val="20"/>
          <w:lang w:eastAsia="ko-KR"/>
        </w:rPr>
        <w:t xml:space="preserve"> ) + 20 log</w:t>
      </w:r>
      <w:r>
        <w:rPr>
          <w:rFonts w:ascii="Times New Roman" w:eastAsia="DengXian" w:hAnsi="Times New Roman"/>
          <w:szCs w:val="20"/>
          <w:vertAlign w:val="subscript"/>
          <w:lang w:eastAsia="ko-KR"/>
        </w:rPr>
        <w:t>10</w:t>
      </w:r>
      <w:r>
        <w:rPr>
          <w:rFonts w:ascii="Times New Roman" w:eastAsia="DengXian" w:hAnsi="Times New Roman"/>
          <w:szCs w:val="20"/>
          <w:lang w:eastAsia="ko-KR"/>
        </w:rPr>
        <w:t>( f</w:t>
      </w:r>
      <w:r>
        <w:rPr>
          <w:rFonts w:ascii="Times New Roman" w:eastAsia="DengXian" w:hAnsi="Times New Roman"/>
          <w:szCs w:val="20"/>
          <w:vertAlign w:val="subscript"/>
          <w:lang w:eastAsia="ko-KR"/>
        </w:rPr>
        <w:t>c</w:t>
      </w:r>
      <w:r>
        <w:rPr>
          <w:rFonts w:ascii="Times New Roman" w:eastAsia="DengXian" w:hAnsi="Times New Roman"/>
          <w:szCs w:val="20"/>
          <w:lang w:eastAsia="ko-KR"/>
        </w:rPr>
        <w:t xml:space="preserve"> ) – 0.6 (</w:t>
      </w:r>
      <w:proofErr w:type="spellStart"/>
      <w:r>
        <w:rPr>
          <w:rFonts w:ascii="Times New Roman" w:eastAsia="DengXian" w:hAnsi="Times New Roman"/>
          <w:szCs w:val="20"/>
          <w:lang w:eastAsia="ko-KR"/>
        </w:rPr>
        <w:t>h</w:t>
      </w:r>
      <w:r>
        <w:rPr>
          <w:rFonts w:ascii="Times New Roman" w:eastAsia="DengXian" w:hAnsi="Times New Roman"/>
          <w:szCs w:val="20"/>
          <w:vertAlign w:val="subscript"/>
          <w:lang w:eastAsia="ko-KR"/>
        </w:rPr>
        <w:t>UT</w:t>
      </w:r>
      <w:proofErr w:type="spellEnd"/>
      <w:r>
        <w:rPr>
          <w:rFonts w:ascii="Times New Roman" w:eastAsia="DengXian" w:hAnsi="Times New Roman"/>
          <w:szCs w:val="20"/>
          <w:lang w:eastAsia="ko-KR"/>
        </w:rPr>
        <w:t xml:space="preserve"> – 1.5)</w:t>
      </w:r>
    </w:p>
    <w:p w14:paraId="6DF871FF" w14:textId="77777777" w:rsidR="00721FF8" w:rsidRDefault="00721FF8">
      <w:pPr>
        <w:spacing w:after="0" w:line="240" w:lineRule="auto"/>
        <w:rPr>
          <w:rFonts w:eastAsia="DengXian"/>
          <w:lang w:eastAsia="zh-CN"/>
        </w:rPr>
      </w:pPr>
    </w:p>
    <w:p w14:paraId="6F3A3A2C" w14:textId="77777777" w:rsidR="00721FF8" w:rsidRDefault="00721FF8">
      <w:pPr>
        <w:spacing w:after="0" w:line="240" w:lineRule="auto"/>
        <w:rPr>
          <w:rFonts w:eastAsia="DengXian"/>
          <w:lang w:eastAsia="zh-CN"/>
        </w:rPr>
      </w:pPr>
    </w:p>
    <w:p w14:paraId="27D69176"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6D972FDC" w14:textId="77777777" w:rsidR="00721FF8" w:rsidRDefault="005C28C1">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The following delay spread results were observed by 5 sources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scenarios.</w:t>
      </w:r>
    </w:p>
    <w:p w14:paraId="5C13FC83" w14:textId="77777777" w:rsidR="00721FF8" w:rsidRDefault="005C28C1">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center of the range of the values for a specific source in the figure represent the mean of the log delay spread.</w:t>
      </w:r>
    </w:p>
    <w:p w14:paraId="05CB1585" w14:textId="77777777" w:rsidR="00721FF8" w:rsidRDefault="005C28C1">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line range of the values for a specific source in the figure represent the standard deviation of the log delay spread.</w:t>
      </w:r>
    </w:p>
    <w:p w14:paraId="5B054051"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6B63EA98" wp14:editId="732BA6E0">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599578" name="Picture 9"/>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4495800" cy="2000250"/>
                    </a:xfrm>
                    <a:prstGeom prst="rect">
                      <a:avLst/>
                    </a:prstGeom>
                    <a:noFill/>
                    <a:ln>
                      <a:noFill/>
                    </a:ln>
                  </pic:spPr>
                </pic:pic>
              </a:graphicData>
            </a:graphic>
          </wp:inline>
        </w:drawing>
      </w:r>
    </w:p>
    <w:p w14:paraId="73815BAF"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6CADE186" wp14:editId="65B1BF26">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355529" name="Picture 8"/>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44A736DE"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6EFEFD2D" wp14:editId="4743A886">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671543" name="Picture 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5DF0CADF"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lastRenderedPageBreak/>
        <w:drawing>
          <wp:inline distT="0" distB="0" distL="0" distR="0" wp14:anchorId="09A4FC38" wp14:editId="196C942A">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50909" name="Picture 6"/>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79A3C040" w14:textId="77777777" w:rsidR="00721FF8" w:rsidRDefault="00721FF8">
      <w:pPr>
        <w:spacing w:after="0" w:line="240" w:lineRule="auto"/>
        <w:jc w:val="both"/>
        <w:rPr>
          <w:sz w:val="22"/>
          <w:szCs w:val="22"/>
          <w:lang w:eastAsia="zh-CN"/>
        </w:rPr>
      </w:pPr>
    </w:p>
    <w:p w14:paraId="1A133F07" w14:textId="77777777" w:rsidR="00721FF8" w:rsidRDefault="00721FF8">
      <w:pPr>
        <w:spacing w:after="0" w:line="240" w:lineRule="auto"/>
        <w:rPr>
          <w:rFonts w:eastAsia="DengXian"/>
          <w:lang w:eastAsia="zh-CN"/>
        </w:rPr>
      </w:pPr>
    </w:p>
    <w:p w14:paraId="6F65B90C"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C78E278" w14:textId="77777777" w:rsidR="00721FF8" w:rsidRDefault="005C28C1">
      <w:pPr>
        <w:pStyle w:val="BodyText"/>
        <w:numPr>
          <w:ilvl w:val="0"/>
          <w:numId w:val="2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concludes LOS probability is validated for existing deployment scenarios defined in TR38.901.</w:t>
      </w:r>
    </w:p>
    <w:p w14:paraId="3494D8A8" w14:textId="77777777" w:rsidR="00721FF8" w:rsidRDefault="005C28C1">
      <w:pPr>
        <w:pStyle w:val="BodyText"/>
        <w:numPr>
          <w:ilvl w:val="1"/>
          <w:numId w:val="2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4D486E50" w14:textId="77777777" w:rsidR="00721FF8" w:rsidRDefault="00721FF8">
      <w:pPr>
        <w:spacing w:after="0" w:line="240" w:lineRule="auto"/>
        <w:rPr>
          <w:rFonts w:eastAsia="DengXian"/>
          <w:lang w:eastAsia="zh-CN"/>
        </w:rPr>
      </w:pPr>
    </w:p>
    <w:p w14:paraId="6EBCBF43" w14:textId="77777777" w:rsidR="00721FF8" w:rsidRDefault="00721FF8">
      <w:pPr>
        <w:spacing w:after="0" w:line="240" w:lineRule="auto"/>
        <w:rPr>
          <w:rFonts w:eastAsia="DengXian"/>
          <w:lang w:eastAsia="zh-CN"/>
        </w:rPr>
      </w:pPr>
    </w:p>
    <w:p w14:paraId="5A026320"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28A1B125" w14:textId="77777777" w:rsidR="00721FF8" w:rsidRDefault="005C28C1">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2 sources observed aligned shadow fading parameters </w:t>
      </w:r>
      <w:r>
        <w:rPr>
          <w:rFonts w:ascii="Times New Roman" w:hAnsi="Times New Roman"/>
          <w:szCs w:val="20"/>
          <w:lang w:eastAsia="zh-CN"/>
        </w:rPr>
        <w:t>in the frequency ranges of interest for InH LOS and NLOS scenarios.</w:t>
      </w:r>
    </w:p>
    <w:p w14:paraId="5E15AF35" w14:textId="77777777" w:rsidR="00721FF8" w:rsidRDefault="005C28C1">
      <w:pPr>
        <w:pStyle w:val="BodyText"/>
        <w:numPr>
          <w:ilvl w:val="0"/>
          <w:numId w:val="14"/>
        </w:numPr>
        <w:spacing w:after="0" w:line="240" w:lineRule="auto"/>
        <w:ind w:left="360"/>
        <w:rPr>
          <w:rFonts w:ascii="Times New Roman" w:eastAsia="DengXian" w:hAnsi="Times New Roman"/>
          <w:szCs w:val="20"/>
          <w:lang w:eastAsia="ko-KR"/>
        </w:rPr>
      </w:pPr>
      <w:r>
        <w:rPr>
          <w:rFonts w:ascii="Times New Roman" w:hAnsi="Times New Roman"/>
          <w:szCs w:val="20"/>
          <w:lang w:eastAsia="zh-CN"/>
        </w:rPr>
        <w:t xml:space="preserve">1 source observed (from RAN1 #118) </w:t>
      </w:r>
      <w:r>
        <w:rPr>
          <w:rFonts w:ascii="Times New Roman" w:eastAsia="DengXian" w:hAnsi="Times New Roman"/>
          <w:szCs w:val="20"/>
          <w:lang w:eastAsia="ko-KR"/>
        </w:rPr>
        <w:t xml:space="preserve">shadow fading parameters to deviate from TR38.901 by more than 1 dB for InH LOS, InH NLOS, and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scenarios.</w:t>
      </w:r>
    </w:p>
    <w:p w14:paraId="00EF6B22" w14:textId="77777777" w:rsidR="00721FF8" w:rsidRDefault="005C28C1">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2 sources observed no need for updates to shadow fading parameters</w:t>
      </w:r>
      <w:r>
        <w:rPr>
          <w:rFonts w:ascii="Times New Roman" w:hAnsi="Times New Roman"/>
          <w:szCs w:val="20"/>
          <w:lang w:eastAsia="zh-CN"/>
        </w:rPr>
        <w:t xml:space="preserve"> in the frequency ranges of interest.</w:t>
      </w:r>
    </w:p>
    <w:p w14:paraId="7BEDB9E2"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discuss on shadow fading parameters for InH and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scenarios.</w:t>
      </w:r>
    </w:p>
    <w:p w14:paraId="6A011EB1" w14:textId="77777777" w:rsidR="00721FF8" w:rsidRDefault="00721FF8">
      <w:pPr>
        <w:spacing w:after="0" w:line="240" w:lineRule="auto"/>
        <w:rPr>
          <w:rFonts w:eastAsia="DengXian"/>
          <w:lang w:eastAsia="zh-CN"/>
        </w:rPr>
      </w:pPr>
    </w:p>
    <w:p w14:paraId="480360D0"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44A5F6B6" w14:textId="77777777" w:rsidR="00721FF8" w:rsidRDefault="005C28C1">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observed frequency dependency of K-Factor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w:t>
      </w:r>
    </w:p>
    <w:p w14:paraId="2DF67438" w14:textId="77777777" w:rsidR="00721FF8" w:rsidRDefault="005C28C1">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observed (in RAN1 #118) deviation of mean K-factor by 4 dB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 and 1.5 dB for InH LOS scenario.</w:t>
      </w:r>
    </w:p>
    <w:p w14:paraId="62D5427C"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of K-factor parameters for InH LOS and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scenarios.</w:t>
      </w:r>
    </w:p>
    <w:p w14:paraId="2A648D74" w14:textId="77777777" w:rsidR="00721FF8" w:rsidRDefault="00721FF8">
      <w:pPr>
        <w:pStyle w:val="BodyText"/>
        <w:spacing w:after="0" w:line="240" w:lineRule="auto"/>
        <w:rPr>
          <w:rFonts w:ascii="Times New Roman" w:eastAsia="DengXian" w:hAnsi="Times New Roman"/>
          <w:szCs w:val="20"/>
          <w:lang w:eastAsia="zh-CN"/>
        </w:rPr>
      </w:pPr>
    </w:p>
    <w:p w14:paraId="6E935F06" w14:textId="77777777" w:rsidR="00721FF8" w:rsidRDefault="005C28C1">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6B158C0" w14:textId="77777777" w:rsidR="00721FF8" w:rsidRDefault="005C28C1">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Introduce absolute delay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scenarios.</w:t>
      </w:r>
    </w:p>
    <w:p w14:paraId="7CA6830E" w14:textId="77777777" w:rsidR="00721FF8" w:rsidRDefault="005C28C1">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 xml:space="preserve">Absolute delay is enabled by re-using the absolute time of arrival for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scenarios.</w:t>
      </w:r>
    </w:p>
    <w:p w14:paraId="1AFEB0F7" w14:textId="77777777" w:rsidR="00721FF8" w:rsidRDefault="005C28C1">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 xml:space="preserve">Details of the absolute delay modeling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FFS.</w:t>
      </w:r>
    </w:p>
    <w:p w14:paraId="37D7B764" w14:textId="77777777" w:rsidR="00721FF8" w:rsidRDefault="005C28C1">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this does not preclude potential introduction of absolute delay for other scenarios.</w:t>
      </w:r>
    </w:p>
    <w:p w14:paraId="69A351FD" w14:textId="77777777" w:rsidR="00721FF8" w:rsidRDefault="005C28C1">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following parameters are examples:</w:t>
      </w:r>
    </w:p>
    <w:p w14:paraId="398D4EDF" w14:textId="77777777" w:rsidR="00721FF8" w:rsidRDefault="005C28C1">
      <w:pPr>
        <w:pStyle w:val="TH"/>
        <w:keepNext w:val="0"/>
        <w:keepLines w:val="0"/>
        <w:numPr>
          <w:ilvl w:val="0"/>
          <w:numId w:val="14"/>
        </w:numPr>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721FF8" w14:paraId="1FDAD94B" w14:textId="77777777">
        <w:trPr>
          <w:jc w:val="center"/>
        </w:trPr>
        <w:tc>
          <w:tcPr>
            <w:tcW w:w="1962" w:type="dxa"/>
            <w:gridSpan w:val="2"/>
            <w:shd w:val="clear" w:color="auto" w:fill="E0E0E0"/>
            <w:vAlign w:val="center"/>
          </w:tcPr>
          <w:p w14:paraId="7D17936E" w14:textId="77777777" w:rsidR="00721FF8" w:rsidRDefault="005C28C1">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1533" w:type="dxa"/>
            <w:shd w:val="clear" w:color="auto" w:fill="E0E0E0"/>
            <w:vAlign w:val="center"/>
          </w:tcPr>
          <w:p w14:paraId="0C7FDBAD" w14:textId="77777777" w:rsidR="00721FF8" w:rsidRDefault="005C28C1">
            <w:pPr>
              <w:pStyle w:val="TAH"/>
              <w:keepNext w:val="0"/>
              <w:keepLines w:val="0"/>
              <w:spacing w:line="240" w:lineRule="auto"/>
              <w:rPr>
                <w:rFonts w:ascii="Times New Roman" w:hAnsi="Times New Roman"/>
                <w:b w:val="0"/>
                <w:bCs/>
                <w:sz w:val="20"/>
              </w:rPr>
            </w:pPr>
            <w:proofErr w:type="spellStart"/>
            <w:r>
              <w:rPr>
                <w:rFonts w:ascii="Times New Roman" w:hAnsi="Times New Roman"/>
                <w:b w:val="0"/>
                <w:bCs/>
                <w:sz w:val="20"/>
              </w:rPr>
              <w:t>InF</w:t>
            </w:r>
            <w:proofErr w:type="spellEnd"/>
            <w:r>
              <w:rPr>
                <w:rFonts w:ascii="Times New Roman" w:hAnsi="Times New Roman"/>
                <w:b w:val="0"/>
                <w:bCs/>
                <w:sz w:val="20"/>
              </w:rPr>
              <w:t xml:space="preserve">-SL, </w:t>
            </w:r>
            <w:proofErr w:type="spellStart"/>
            <w:r>
              <w:rPr>
                <w:rFonts w:ascii="Times New Roman" w:hAnsi="Times New Roman"/>
                <w:b w:val="0"/>
                <w:bCs/>
                <w:sz w:val="20"/>
              </w:rPr>
              <w:t>InF</w:t>
            </w:r>
            <w:proofErr w:type="spellEnd"/>
            <w:r>
              <w:rPr>
                <w:rFonts w:ascii="Times New Roman" w:hAnsi="Times New Roman"/>
                <w:b w:val="0"/>
                <w:bCs/>
                <w:sz w:val="20"/>
              </w:rPr>
              <w:t>-DL</w:t>
            </w:r>
          </w:p>
        </w:tc>
        <w:tc>
          <w:tcPr>
            <w:tcW w:w="1533" w:type="dxa"/>
            <w:shd w:val="clear" w:color="auto" w:fill="E0E0E0"/>
            <w:vAlign w:val="center"/>
          </w:tcPr>
          <w:p w14:paraId="201B20F0" w14:textId="77777777" w:rsidR="00721FF8" w:rsidRDefault="005C28C1">
            <w:pPr>
              <w:pStyle w:val="TAH"/>
              <w:keepNext w:val="0"/>
              <w:keepLines w:val="0"/>
              <w:spacing w:line="240" w:lineRule="auto"/>
              <w:rPr>
                <w:rFonts w:ascii="Times New Roman" w:hAnsi="Times New Roman"/>
                <w:b w:val="0"/>
                <w:bCs/>
                <w:sz w:val="20"/>
              </w:rPr>
            </w:pPr>
            <w:proofErr w:type="spellStart"/>
            <w:r>
              <w:rPr>
                <w:rFonts w:ascii="Times New Roman" w:hAnsi="Times New Roman"/>
                <w:b w:val="0"/>
                <w:bCs/>
                <w:sz w:val="20"/>
              </w:rPr>
              <w:t>InF</w:t>
            </w:r>
            <w:proofErr w:type="spellEnd"/>
            <w:r>
              <w:rPr>
                <w:rFonts w:ascii="Times New Roman" w:hAnsi="Times New Roman"/>
                <w:b w:val="0"/>
                <w:bCs/>
                <w:sz w:val="20"/>
              </w:rPr>
              <w:t xml:space="preserve">-SH, </w:t>
            </w:r>
            <w:proofErr w:type="spellStart"/>
            <w:r>
              <w:rPr>
                <w:rFonts w:ascii="Times New Roman" w:hAnsi="Times New Roman"/>
                <w:b w:val="0"/>
                <w:bCs/>
                <w:sz w:val="20"/>
              </w:rPr>
              <w:t>InF</w:t>
            </w:r>
            <w:proofErr w:type="spellEnd"/>
            <w:r>
              <w:rPr>
                <w:rFonts w:ascii="Times New Roman" w:hAnsi="Times New Roman"/>
                <w:b w:val="0"/>
                <w:bCs/>
                <w:sz w:val="20"/>
              </w:rPr>
              <w:t>-DH</w:t>
            </w:r>
          </w:p>
        </w:tc>
        <w:tc>
          <w:tcPr>
            <w:tcW w:w="1533" w:type="dxa"/>
            <w:shd w:val="clear" w:color="auto" w:fill="E0E0E0"/>
            <w:vAlign w:val="center"/>
          </w:tcPr>
          <w:p w14:paraId="4BCB6DA8" w14:textId="77777777" w:rsidR="00721FF8" w:rsidRDefault="005C28C1">
            <w:pPr>
              <w:pStyle w:val="TAH"/>
              <w:keepNext w:val="0"/>
              <w:keepLines w:val="0"/>
              <w:spacing w:line="240" w:lineRule="auto"/>
              <w:rPr>
                <w:rFonts w:ascii="Times New Roman" w:hAnsi="Times New Roman"/>
                <w:b w:val="0"/>
                <w:bCs/>
                <w:color w:val="FF0000"/>
                <w:sz w:val="20"/>
                <w:lang w:eastAsia="zh-CN"/>
              </w:rPr>
            </w:pPr>
            <w:proofErr w:type="spellStart"/>
            <w:r>
              <w:rPr>
                <w:rFonts w:ascii="Times New Roman" w:hAnsi="Times New Roman"/>
                <w:b w:val="0"/>
                <w:bCs/>
                <w:color w:val="FF0000"/>
                <w:sz w:val="20"/>
                <w:lang w:eastAsia="zh-CN"/>
              </w:rPr>
              <w:t>UMi</w:t>
            </w:r>
            <w:proofErr w:type="spellEnd"/>
          </w:p>
        </w:tc>
        <w:tc>
          <w:tcPr>
            <w:tcW w:w="1533" w:type="dxa"/>
            <w:shd w:val="clear" w:color="auto" w:fill="E0E0E0"/>
            <w:vAlign w:val="center"/>
          </w:tcPr>
          <w:p w14:paraId="563A9109" w14:textId="77777777" w:rsidR="00721FF8" w:rsidRDefault="005C28C1">
            <w:pPr>
              <w:pStyle w:val="TAH"/>
              <w:keepNext w:val="0"/>
              <w:keepLines w:val="0"/>
              <w:spacing w:line="240" w:lineRule="auto"/>
              <w:rPr>
                <w:rFonts w:ascii="Times New Roman" w:hAnsi="Times New Roman"/>
                <w:b w:val="0"/>
                <w:bCs/>
                <w:color w:val="FF0000"/>
                <w:sz w:val="20"/>
                <w:lang w:eastAsia="zh-CN"/>
              </w:rPr>
            </w:pPr>
            <w:proofErr w:type="spellStart"/>
            <w:r>
              <w:rPr>
                <w:rFonts w:ascii="Times New Roman" w:hAnsi="Times New Roman"/>
                <w:b w:val="0"/>
                <w:bCs/>
                <w:color w:val="FF0000"/>
                <w:sz w:val="20"/>
                <w:lang w:eastAsia="zh-CN"/>
              </w:rPr>
              <w:t>UMa</w:t>
            </w:r>
            <w:proofErr w:type="spellEnd"/>
          </w:p>
        </w:tc>
      </w:tr>
      <w:tr w:rsidR="00721FF8" w14:paraId="60C70BE7" w14:textId="77777777">
        <w:trPr>
          <w:jc w:val="center"/>
        </w:trPr>
        <w:tc>
          <w:tcPr>
            <w:tcW w:w="1209" w:type="dxa"/>
            <w:vMerge w:val="restart"/>
            <w:vAlign w:val="center"/>
          </w:tcPr>
          <w:p w14:paraId="29CECF9D" w14:textId="77777777" w:rsidR="00721FF8" w:rsidRDefault="005C28C1">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7DFF8ACE" w14:textId="77777777" w:rsidR="00721FF8" w:rsidRDefault="00273F43">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4F7CF9B2" w14:textId="77777777" w:rsidR="00721FF8" w:rsidRDefault="005C28C1">
            <w:pPr>
              <w:pStyle w:val="TAC"/>
              <w:keepLines w:val="0"/>
              <w:spacing w:line="240" w:lineRule="auto"/>
            </w:pPr>
            <w:r>
              <w:t>-7.5</w:t>
            </w:r>
          </w:p>
        </w:tc>
        <w:tc>
          <w:tcPr>
            <w:tcW w:w="1533" w:type="dxa"/>
            <w:vAlign w:val="center"/>
          </w:tcPr>
          <w:p w14:paraId="0883FB0F" w14:textId="77777777" w:rsidR="00721FF8" w:rsidRDefault="005C28C1">
            <w:pPr>
              <w:pStyle w:val="TAC"/>
              <w:keepLines w:val="0"/>
              <w:spacing w:line="240" w:lineRule="auto"/>
            </w:pPr>
            <w:r>
              <w:t>-7.5</w:t>
            </w:r>
          </w:p>
        </w:tc>
        <w:tc>
          <w:tcPr>
            <w:tcW w:w="1533" w:type="dxa"/>
            <w:vAlign w:val="center"/>
          </w:tcPr>
          <w:p w14:paraId="4A431650" w14:textId="77777777" w:rsidR="00721FF8" w:rsidRDefault="005C28C1">
            <w:pPr>
              <w:pStyle w:val="TAC"/>
              <w:keepLines w:val="0"/>
              <w:spacing w:line="240" w:lineRule="auto"/>
              <w:rPr>
                <w:color w:val="FF0000"/>
                <w:lang w:eastAsia="zh-CN"/>
              </w:rPr>
            </w:pPr>
            <w:r>
              <w:rPr>
                <w:color w:val="FF0000"/>
                <w:lang w:eastAsia="zh-CN"/>
              </w:rPr>
              <w:t>-7</w:t>
            </w:r>
          </w:p>
        </w:tc>
        <w:tc>
          <w:tcPr>
            <w:tcW w:w="1533" w:type="dxa"/>
            <w:vAlign w:val="center"/>
          </w:tcPr>
          <w:p w14:paraId="0ABBC6D2" w14:textId="77777777" w:rsidR="00721FF8" w:rsidRDefault="005C28C1">
            <w:pPr>
              <w:pStyle w:val="TAC"/>
              <w:keepLines w:val="0"/>
              <w:spacing w:line="240" w:lineRule="auto"/>
              <w:rPr>
                <w:color w:val="FF0000"/>
                <w:lang w:eastAsia="zh-CN"/>
              </w:rPr>
            </w:pPr>
            <w:r>
              <w:rPr>
                <w:color w:val="FF0000"/>
                <w:lang w:eastAsia="zh-CN"/>
              </w:rPr>
              <w:t>-6.8</w:t>
            </w:r>
          </w:p>
        </w:tc>
      </w:tr>
      <w:tr w:rsidR="00721FF8" w14:paraId="42E7AF95" w14:textId="77777777">
        <w:trPr>
          <w:jc w:val="center"/>
        </w:trPr>
        <w:tc>
          <w:tcPr>
            <w:tcW w:w="1209" w:type="dxa"/>
            <w:vMerge/>
            <w:vAlign w:val="center"/>
          </w:tcPr>
          <w:p w14:paraId="4F207DCD" w14:textId="77777777" w:rsidR="00721FF8" w:rsidRDefault="00721FF8">
            <w:pPr>
              <w:pStyle w:val="TAC"/>
              <w:keepLines w:val="0"/>
              <w:spacing w:line="240" w:lineRule="auto"/>
            </w:pPr>
          </w:p>
        </w:tc>
        <w:tc>
          <w:tcPr>
            <w:tcW w:w="753" w:type="dxa"/>
            <w:vAlign w:val="center"/>
          </w:tcPr>
          <w:p w14:paraId="2C86F5FE" w14:textId="77777777" w:rsidR="00721FF8" w:rsidRDefault="00273F43">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5097E6EA" w14:textId="77777777" w:rsidR="00721FF8" w:rsidRDefault="005C28C1">
            <w:pPr>
              <w:pStyle w:val="TAC"/>
              <w:keepLines w:val="0"/>
              <w:spacing w:line="240" w:lineRule="auto"/>
            </w:pPr>
            <w:r>
              <w:t>0.4</w:t>
            </w:r>
          </w:p>
        </w:tc>
        <w:tc>
          <w:tcPr>
            <w:tcW w:w="1533" w:type="dxa"/>
            <w:shd w:val="clear" w:color="auto" w:fill="auto"/>
            <w:vAlign w:val="center"/>
          </w:tcPr>
          <w:p w14:paraId="6E829072" w14:textId="77777777" w:rsidR="00721FF8" w:rsidRDefault="005C28C1">
            <w:pPr>
              <w:pStyle w:val="TAC"/>
              <w:keepLines w:val="0"/>
              <w:spacing w:line="240" w:lineRule="auto"/>
            </w:pPr>
            <w:r>
              <w:t>0.4</w:t>
            </w:r>
          </w:p>
        </w:tc>
        <w:tc>
          <w:tcPr>
            <w:tcW w:w="1533" w:type="dxa"/>
            <w:shd w:val="clear" w:color="auto" w:fill="auto"/>
            <w:vAlign w:val="center"/>
          </w:tcPr>
          <w:p w14:paraId="21EC65C5" w14:textId="77777777" w:rsidR="00721FF8" w:rsidRDefault="005C28C1">
            <w:pPr>
              <w:pStyle w:val="TAC"/>
              <w:keepLines w:val="0"/>
              <w:spacing w:line="240" w:lineRule="auto"/>
              <w:rPr>
                <w:color w:val="FF0000"/>
                <w:lang w:eastAsia="zh-CN"/>
              </w:rPr>
            </w:pPr>
            <w:r>
              <w:rPr>
                <w:color w:val="FF0000"/>
                <w:lang w:eastAsia="zh-CN"/>
              </w:rPr>
              <w:t>0.4</w:t>
            </w:r>
          </w:p>
        </w:tc>
        <w:tc>
          <w:tcPr>
            <w:tcW w:w="1533" w:type="dxa"/>
            <w:shd w:val="clear" w:color="auto" w:fill="auto"/>
            <w:vAlign w:val="center"/>
          </w:tcPr>
          <w:p w14:paraId="0508EFE4" w14:textId="77777777" w:rsidR="00721FF8" w:rsidRDefault="005C28C1">
            <w:pPr>
              <w:pStyle w:val="TAC"/>
              <w:keepLines w:val="0"/>
              <w:spacing w:line="240" w:lineRule="auto"/>
              <w:rPr>
                <w:color w:val="FF0000"/>
                <w:lang w:eastAsia="zh-CN"/>
              </w:rPr>
            </w:pPr>
            <w:r>
              <w:rPr>
                <w:color w:val="FF0000"/>
                <w:lang w:eastAsia="zh-CN"/>
              </w:rPr>
              <w:t>0.6</w:t>
            </w:r>
          </w:p>
        </w:tc>
      </w:tr>
      <w:tr w:rsidR="00721FF8" w14:paraId="2B2B7550" w14:textId="77777777">
        <w:trPr>
          <w:jc w:val="center"/>
        </w:trPr>
        <w:tc>
          <w:tcPr>
            <w:tcW w:w="1962" w:type="dxa"/>
            <w:gridSpan w:val="2"/>
            <w:vAlign w:val="center"/>
          </w:tcPr>
          <w:p w14:paraId="4D47B1FB" w14:textId="77777777" w:rsidR="00721FF8" w:rsidRDefault="005C28C1">
            <w:pPr>
              <w:pStyle w:val="TAC"/>
              <w:keepLines w:val="0"/>
              <w:spacing w:line="240" w:lineRule="auto"/>
              <w:rPr>
                <w:i/>
              </w:rPr>
            </w:pPr>
            <w:r>
              <w:t>Correlation distance in the horizontal plane [m]</w:t>
            </w:r>
          </w:p>
        </w:tc>
        <w:tc>
          <w:tcPr>
            <w:tcW w:w="1533" w:type="dxa"/>
            <w:vAlign w:val="center"/>
          </w:tcPr>
          <w:p w14:paraId="5283D5A1" w14:textId="77777777" w:rsidR="00721FF8" w:rsidRDefault="005C28C1">
            <w:pPr>
              <w:pStyle w:val="TAC"/>
              <w:keepLines w:val="0"/>
              <w:spacing w:line="240" w:lineRule="auto"/>
            </w:pPr>
            <w:r>
              <w:t>6</w:t>
            </w:r>
          </w:p>
        </w:tc>
        <w:tc>
          <w:tcPr>
            <w:tcW w:w="1533" w:type="dxa"/>
            <w:vAlign w:val="center"/>
          </w:tcPr>
          <w:p w14:paraId="26A76D76" w14:textId="77777777" w:rsidR="00721FF8" w:rsidRDefault="005C28C1">
            <w:pPr>
              <w:pStyle w:val="TAC"/>
              <w:keepLines w:val="0"/>
              <w:spacing w:line="240" w:lineRule="auto"/>
            </w:pPr>
            <w:r>
              <w:t>11</w:t>
            </w:r>
          </w:p>
        </w:tc>
        <w:tc>
          <w:tcPr>
            <w:tcW w:w="1533" w:type="dxa"/>
            <w:vAlign w:val="center"/>
          </w:tcPr>
          <w:p w14:paraId="001F17E5" w14:textId="77777777" w:rsidR="00721FF8" w:rsidRDefault="005C28C1">
            <w:pPr>
              <w:pStyle w:val="TAC"/>
              <w:keepLines w:val="0"/>
              <w:spacing w:line="240" w:lineRule="auto"/>
              <w:rPr>
                <w:color w:val="FF0000"/>
                <w:lang w:eastAsia="zh-CN"/>
              </w:rPr>
            </w:pPr>
            <w:r>
              <w:rPr>
                <w:color w:val="FF0000"/>
                <w:lang w:eastAsia="zh-CN"/>
              </w:rPr>
              <w:t>15</w:t>
            </w:r>
          </w:p>
        </w:tc>
        <w:tc>
          <w:tcPr>
            <w:tcW w:w="1533" w:type="dxa"/>
            <w:vAlign w:val="center"/>
          </w:tcPr>
          <w:p w14:paraId="43E45F5E" w14:textId="77777777" w:rsidR="00721FF8" w:rsidRDefault="005C28C1">
            <w:pPr>
              <w:pStyle w:val="TAC"/>
              <w:keepLines w:val="0"/>
              <w:spacing w:line="240" w:lineRule="auto"/>
              <w:rPr>
                <w:color w:val="FF0000"/>
                <w:lang w:eastAsia="zh-CN"/>
              </w:rPr>
            </w:pPr>
            <w:r>
              <w:rPr>
                <w:color w:val="FF0000"/>
                <w:lang w:eastAsia="zh-CN"/>
              </w:rPr>
              <w:t>50</w:t>
            </w:r>
          </w:p>
        </w:tc>
      </w:tr>
    </w:tbl>
    <w:p w14:paraId="3D404FF6" w14:textId="77777777" w:rsidR="00721FF8" w:rsidRDefault="00721FF8">
      <w:pPr>
        <w:pStyle w:val="BodyText"/>
        <w:spacing w:after="0" w:line="240" w:lineRule="auto"/>
        <w:rPr>
          <w:rFonts w:ascii="Times New Roman" w:eastAsia="DengXian" w:hAnsi="Times New Roman"/>
          <w:szCs w:val="20"/>
          <w:lang w:eastAsia="zh-CN"/>
        </w:rPr>
      </w:pPr>
    </w:p>
    <w:p w14:paraId="6748584C" w14:textId="77777777" w:rsidR="00721FF8" w:rsidRDefault="00721FF8">
      <w:pPr>
        <w:pStyle w:val="BodyText"/>
        <w:spacing w:after="0" w:line="240" w:lineRule="auto"/>
        <w:rPr>
          <w:rFonts w:ascii="Times New Roman" w:eastAsia="DengXian" w:hAnsi="Times New Roman"/>
          <w:szCs w:val="20"/>
          <w:lang w:eastAsia="zh-CN"/>
        </w:rPr>
      </w:pPr>
    </w:p>
    <w:p w14:paraId="5D7043D5" w14:textId="77777777" w:rsidR="00721FF8" w:rsidRDefault="005C28C1">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6E7359F" w14:textId="77777777" w:rsidR="00721FF8" w:rsidRDefault="005C28C1">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observed decorrelation distance for DS and KF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are different from measured results, and possibly have frequency dependency.</w:t>
      </w:r>
    </w:p>
    <w:p w14:paraId="5F00D62C"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correlation distances for applicable scenarios.</w:t>
      </w:r>
    </w:p>
    <w:p w14:paraId="3E2545C7" w14:textId="77777777" w:rsidR="00721FF8" w:rsidRDefault="00721FF8">
      <w:pPr>
        <w:pStyle w:val="BodyText"/>
        <w:spacing w:after="0" w:line="240" w:lineRule="auto"/>
        <w:rPr>
          <w:rFonts w:ascii="Times New Roman" w:eastAsia="DengXian" w:hAnsi="Times New Roman"/>
          <w:szCs w:val="20"/>
          <w:lang w:eastAsia="zh-CN"/>
        </w:rPr>
      </w:pPr>
    </w:p>
    <w:p w14:paraId="36F2BD6F" w14:textId="77777777" w:rsidR="00721FF8" w:rsidRDefault="005C28C1">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95A1282" w14:textId="77777777" w:rsidR="00721FF8" w:rsidRDefault="005C28C1">
      <w:pPr>
        <w:pStyle w:val="BodyText"/>
        <w:spacing w:after="0" w:line="240" w:lineRule="auto"/>
        <w:rPr>
          <w:rFonts w:ascii="Times New Roman" w:hAnsi="Times New Roman"/>
          <w:iCs/>
          <w:szCs w:val="20"/>
          <w:lang w:eastAsia="zh-CN"/>
        </w:rPr>
      </w:pPr>
      <w:r>
        <w:rPr>
          <w:rFonts w:ascii="Times New Roman" w:hAnsi="Times New Roman"/>
          <w:iCs/>
          <w:szCs w:val="20"/>
          <w:lang w:eastAsia="zh-CN"/>
        </w:rPr>
        <w:t xml:space="preserve">Study the possibility of supporting a &lt; 500 m ISD for </w:t>
      </w:r>
      <w:proofErr w:type="spellStart"/>
      <w:r>
        <w:rPr>
          <w:rFonts w:ascii="Times New Roman" w:hAnsi="Times New Roman"/>
          <w:iCs/>
          <w:szCs w:val="20"/>
          <w:lang w:eastAsia="zh-CN"/>
        </w:rPr>
        <w:t>UMa</w:t>
      </w:r>
      <w:proofErr w:type="spellEnd"/>
    </w:p>
    <w:p w14:paraId="2F84CE22" w14:textId="77777777" w:rsidR="00721FF8" w:rsidRDefault="005C28C1">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any other modeling parameter is required to be updated</w:t>
      </w:r>
    </w:p>
    <w:p w14:paraId="14E4BE14" w14:textId="77777777" w:rsidR="00721FF8" w:rsidRDefault="00721FF8">
      <w:pPr>
        <w:pStyle w:val="BodyText"/>
        <w:spacing w:after="0" w:line="240" w:lineRule="auto"/>
        <w:rPr>
          <w:rFonts w:ascii="Times New Roman" w:eastAsia="DengXian" w:hAnsi="Times New Roman"/>
          <w:szCs w:val="20"/>
          <w:lang w:eastAsia="zh-CN"/>
        </w:rPr>
      </w:pPr>
    </w:p>
    <w:p w14:paraId="265CC2EF" w14:textId="77777777" w:rsidR="00721FF8" w:rsidRDefault="005C28C1">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4FAF111B" w14:textId="77777777" w:rsidR="00721FF8" w:rsidRDefault="005C28C1">
      <w:pPr>
        <w:spacing w:after="0" w:line="240" w:lineRule="auto"/>
      </w:pPr>
      <w:r>
        <w:t xml:space="preserve">Further study LOS probability assumption for </w:t>
      </w:r>
      <w:proofErr w:type="spellStart"/>
      <w:r>
        <w:t>SMa</w:t>
      </w:r>
      <w:proofErr w:type="spellEnd"/>
    </w:p>
    <w:p w14:paraId="0A302130" w14:textId="77777777" w:rsidR="00721FF8" w:rsidRDefault="005C28C1">
      <w:pPr>
        <w:pStyle w:val="ListParagraph"/>
        <w:numPr>
          <w:ilvl w:val="0"/>
          <w:numId w:val="21"/>
        </w:numPr>
        <w:spacing w:line="240" w:lineRule="auto"/>
      </w:pPr>
      <w:r>
        <w:t xml:space="preserve">The following options are example of LOS probability assumption for </w:t>
      </w:r>
      <w:proofErr w:type="spellStart"/>
      <w:r>
        <w:t>SMa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721FF8" w14:paraId="3E561041" w14:textId="77777777">
        <w:trPr>
          <w:trHeight w:val="306"/>
          <w:jc w:val="center"/>
        </w:trPr>
        <w:tc>
          <w:tcPr>
            <w:tcW w:w="1525" w:type="dxa"/>
            <w:shd w:val="clear" w:color="auto" w:fill="D9D9D9"/>
          </w:tcPr>
          <w:p w14:paraId="7375E2E2" w14:textId="77777777" w:rsidR="00721FF8" w:rsidRDefault="005C28C1">
            <w:pPr>
              <w:pStyle w:val="TAH"/>
              <w:spacing w:line="240" w:lineRule="auto"/>
              <w:rPr>
                <w:rFonts w:ascii="Times New Roman" w:hAnsi="Times New Roman"/>
                <w:sz w:val="16"/>
                <w:szCs w:val="16"/>
              </w:rPr>
            </w:pPr>
            <w:r>
              <w:rPr>
                <w:rFonts w:ascii="Times New Roman" w:hAnsi="Times New Roman"/>
                <w:sz w:val="16"/>
                <w:szCs w:val="16"/>
              </w:rPr>
              <w:lastRenderedPageBreak/>
              <w:t>Scenario</w:t>
            </w:r>
          </w:p>
        </w:tc>
        <w:tc>
          <w:tcPr>
            <w:tcW w:w="5310" w:type="dxa"/>
            <w:shd w:val="clear" w:color="auto" w:fill="D9D9D9"/>
          </w:tcPr>
          <w:p w14:paraId="0C8DFE00" w14:textId="77777777" w:rsidR="00721FF8" w:rsidRDefault="005C28C1">
            <w:pPr>
              <w:pStyle w:val="TAH"/>
              <w:spacing w:line="240" w:lineRule="auto"/>
              <w:rPr>
                <w:rFonts w:ascii="Times New Roman" w:hAnsi="Times New Roman"/>
                <w:sz w:val="16"/>
                <w:szCs w:val="16"/>
              </w:rPr>
            </w:pPr>
            <w:r>
              <w:rPr>
                <w:rFonts w:ascii="Times New Roman" w:hAnsi="Times New Roman"/>
                <w:sz w:val="16"/>
                <w:szCs w:val="16"/>
              </w:rPr>
              <w:t>LOS probability (distance is in meters)</w:t>
            </w:r>
          </w:p>
        </w:tc>
      </w:tr>
      <w:tr w:rsidR="00721FF8" w14:paraId="05BE7787" w14:textId="77777777">
        <w:trPr>
          <w:trHeight w:val="452"/>
          <w:jc w:val="center"/>
        </w:trPr>
        <w:tc>
          <w:tcPr>
            <w:tcW w:w="1525" w:type="dxa"/>
          </w:tcPr>
          <w:p w14:paraId="06BA67AE" w14:textId="77777777" w:rsidR="00721FF8" w:rsidRDefault="005C28C1">
            <w:pPr>
              <w:pStyle w:val="TAL"/>
              <w:spacing w:line="240" w:lineRule="auto"/>
              <w:rPr>
                <w:rFonts w:ascii="Times New Roman" w:hAnsi="Times New Roman"/>
                <w:szCs w:val="18"/>
              </w:rPr>
            </w:pPr>
            <w:proofErr w:type="spellStart"/>
            <w:r>
              <w:rPr>
                <w:rFonts w:ascii="Times New Roman" w:hAnsi="Times New Roman"/>
                <w:szCs w:val="18"/>
              </w:rPr>
              <w:t>SMa</w:t>
            </w:r>
            <w:proofErr w:type="spellEnd"/>
          </w:p>
        </w:tc>
        <w:tc>
          <w:tcPr>
            <w:tcW w:w="5310" w:type="dxa"/>
          </w:tcPr>
          <w:p w14:paraId="38283E6D" w14:textId="77777777" w:rsidR="00721FF8" w:rsidRDefault="005C28C1">
            <w:pPr>
              <w:spacing w:after="0" w:line="240" w:lineRule="auto"/>
              <w:rPr>
                <w:rFonts w:eastAsia="DengXian"/>
                <w:sz w:val="18"/>
                <w:szCs w:val="18"/>
                <w:lang w:eastAsia="ja-JP"/>
              </w:rPr>
            </w:pPr>
            <w:r>
              <w:rPr>
                <w:rFonts w:eastAsia="DengXian"/>
                <w:sz w:val="18"/>
                <w:szCs w:val="18"/>
                <w:lang w:eastAsia="ja-JP"/>
              </w:rPr>
              <w:t>Option1:</w:t>
            </w:r>
          </w:p>
          <w:p w14:paraId="7AEFA89F" w14:textId="77777777" w:rsidR="00721FF8" w:rsidRDefault="00273F43">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r>
                                      <w:rPr>
                                        <w:rFonts w:ascii="Cambria Math" w:hAnsi="Cambria Math"/>
                                        <w:sz w:val="18"/>
                                        <w:szCs w:val="18"/>
                                        <w:lang w:eastAsia="ja-JP"/>
                                      </w:rPr>
                                      <m:t>∙</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m:t>
                                    </m:r>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724D179" w14:textId="77777777" w:rsidR="00721FF8" w:rsidRDefault="005C28C1">
            <w:pPr>
              <w:pStyle w:val="ListParagraph"/>
              <w:numPr>
                <w:ilvl w:val="0"/>
                <w:numId w:val="21"/>
              </w:numPr>
              <w:spacing w:line="240" w:lineRule="auto"/>
              <w:rPr>
                <w:sz w:val="18"/>
                <w:szCs w:val="18"/>
                <w:lang w:eastAsia="ja-JP"/>
              </w:rPr>
            </w:pPr>
            <w:r>
              <w:rPr>
                <w:sz w:val="18"/>
                <w:szCs w:val="18"/>
                <w:lang w:eastAsia="ja-JP"/>
              </w:rPr>
              <w:t xml:space="preserve">FFS: </w:t>
            </w:r>
            <w:r>
              <w:rPr>
                <w:rFonts w:ascii="Cambria Math" w:hAnsi="Cambria Math"/>
                <w:sz w:val="18"/>
                <w:szCs w:val="18"/>
                <w:lang w:eastAsia="ja-JP"/>
              </w:rPr>
              <w:t xml:space="preserve">α, β, γ, δ </w:t>
            </w:r>
            <w:r>
              <w:rPr>
                <w:sz w:val="18"/>
                <w:szCs w:val="18"/>
                <w:lang w:eastAsia="ja-JP"/>
              </w:rPr>
              <w:t>parameters</w:t>
            </w:r>
          </w:p>
          <w:p w14:paraId="3A84F695" w14:textId="77777777" w:rsidR="00721FF8" w:rsidRDefault="00721FF8">
            <w:pPr>
              <w:spacing w:after="0" w:line="240" w:lineRule="auto"/>
              <w:rPr>
                <w:rFonts w:eastAsia="DengXian"/>
                <w:sz w:val="18"/>
                <w:szCs w:val="18"/>
                <w:lang w:eastAsia="ja-JP"/>
              </w:rPr>
            </w:pPr>
          </w:p>
          <w:p w14:paraId="19F493FD" w14:textId="77777777" w:rsidR="00721FF8" w:rsidRDefault="005C28C1">
            <w:pPr>
              <w:spacing w:after="0" w:line="240" w:lineRule="auto"/>
              <w:rPr>
                <w:rFonts w:eastAsia="DengXian"/>
                <w:sz w:val="18"/>
                <w:szCs w:val="18"/>
                <w:lang w:eastAsia="ja-JP"/>
              </w:rPr>
            </w:pPr>
            <w:r>
              <w:rPr>
                <w:rFonts w:eastAsia="DengXian"/>
                <w:sz w:val="18"/>
                <w:szCs w:val="18"/>
                <w:lang w:eastAsia="ja-JP"/>
              </w:rPr>
              <w:t>Option 2: (ITU M.2135-1)</w:t>
            </w:r>
          </w:p>
          <w:p w14:paraId="56DE0CED" w14:textId="77777777" w:rsidR="00721FF8" w:rsidRDefault="00273F43">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m:t>
                                      </m:r>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1FA2CCE5" w14:textId="77777777" w:rsidR="00721FF8" w:rsidRDefault="005C28C1">
            <w:pPr>
              <w:pStyle w:val="ListParagraph"/>
              <w:numPr>
                <w:ilvl w:val="0"/>
                <w:numId w:val="21"/>
              </w:numPr>
              <w:spacing w:line="240" w:lineRule="auto"/>
              <w:rPr>
                <w:sz w:val="18"/>
                <w:szCs w:val="18"/>
              </w:rPr>
            </w:pPr>
            <w:r>
              <w:rPr>
                <w:sz w:val="18"/>
                <w:szCs w:val="18"/>
              </w:rPr>
              <w:t>BS height of 35m</w:t>
            </w:r>
          </w:p>
          <w:p w14:paraId="439B3D24" w14:textId="77777777" w:rsidR="00721FF8" w:rsidRDefault="00721FF8">
            <w:pPr>
              <w:spacing w:after="0" w:line="240" w:lineRule="auto"/>
              <w:rPr>
                <w:rFonts w:eastAsia="DengXian"/>
                <w:sz w:val="18"/>
                <w:szCs w:val="18"/>
              </w:rPr>
            </w:pPr>
          </w:p>
          <w:p w14:paraId="358560A6" w14:textId="77777777" w:rsidR="00721FF8" w:rsidRDefault="005C28C1">
            <w:pPr>
              <w:spacing w:after="0" w:line="240" w:lineRule="auto"/>
              <w:rPr>
                <w:rFonts w:eastAsia="DengXian"/>
                <w:sz w:val="18"/>
                <w:szCs w:val="18"/>
              </w:rPr>
            </w:pPr>
            <w:r>
              <w:rPr>
                <w:rFonts w:eastAsia="DengXian"/>
                <w:sz w:val="18"/>
                <w:szCs w:val="18"/>
              </w:rPr>
              <w:t>Option 3:</w:t>
            </w:r>
          </w:p>
          <w:p w14:paraId="58D9A096" w14:textId="77777777" w:rsidR="00721FF8" w:rsidRDefault="00273F43">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m:t>
                                      </m:r>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2FF283FE" w14:textId="77777777" w:rsidR="00721FF8" w:rsidRDefault="005C28C1">
            <w:pPr>
              <w:pStyle w:val="ListParagraph"/>
              <w:numPr>
                <w:ilvl w:val="0"/>
                <w:numId w:val="21"/>
              </w:numPr>
              <w:spacing w:line="240" w:lineRule="auto"/>
              <w:rPr>
                <w:sz w:val="18"/>
                <w:szCs w:val="18"/>
              </w:rPr>
            </w:pPr>
            <w:r>
              <w:rPr>
                <w:sz w:val="18"/>
                <w:szCs w:val="18"/>
              </w:rPr>
              <w:t>For BS height of 25m, and UE height of 1.5m</w:t>
            </w:r>
          </w:p>
        </w:tc>
      </w:tr>
    </w:tbl>
    <w:p w14:paraId="76FC17C2" w14:textId="77777777" w:rsidR="00721FF8" w:rsidRDefault="00721FF8">
      <w:pPr>
        <w:pStyle w:val="BodyText"/>
        <w:spacing w:after="0" w:line="240" w:lineRule="auto"/>
        <w:rPr>
          <w:rFonts w:ascii="Times New Roman" w:eastAsia="DengXian" w:hAnsi="Times New Roman"/>
          <w:szCs w:val="20"/>
          <w:lang w:eastAsia="zh-CN"/>
        </w:rPr>
      </w:pPr>
    </w:p>
    <w:p w14:paraId="402863A4" w14:textId="77777777" w:rsidR="00721FF8" w:rsidRDefault="00721FF8">
      <w:pPr>
        <w:pStyle w:val="BodyText"/>
        <w:spacing w:after="0" w:line="240" w:lineRule="auto"/>
        <w:rPr>
          <w:rFonts w:ascii="Times New Roman" w:eastAsia="DengXian" w:hAnsi="Times New Roman"/>
          <w:szCs w:val="20"/>
          <w:lang w:eastAsia="zh-CN"/>
        </w:rPr>
      </w:pPr>
    </w:p>
    <w:p w14:paraId="68834F49" w14:textId="77777777" w:rsidR="00721FF8" w:rsidRDefault="005C28C1">
      <w:pPr>
        <w:pStyle w:val="Caption"/>
        <w:spacing w:before="0" w:after="0" w:line="240" w:lineRule="auto"/>
        <w:rPr>
          <w:rFonts w:eastAsia="DengXian"/>
          <w:bCs w:val="0"/>
          <w:highlight w:val="darkYellow"/>
          <w:lang w:eastAsia="zh-CN"/>
        </w:rPr>
      </w:pPr>
      <w:r>
        <w:rPr>
          <w:bCs w:val="0"/>
          <w:highlight w:val="darkYellow"/>
        </w:rPr>
        <w:t xml:space="preserve">Working assumption </w:t>
      </w:r>
    </w:p>
    <w:p w14:paraId="10859304" w14:textId="77777777" w:rsidR="00721FF8" w:rsidRDefault="005C28C1">
      <w:pPr>
        <w:pStyle w:val="Caption"/>
        <w:spacing w:before="0" w:after="0" w:line="240" w:lineRule="auto"/>
        <w:rPr>
          <w:b w:val="0"/>
          <w:bCs w:val="0"/>
          <w:lang w:eastAsia="ja-JP"/>
        </w:rPr>
      </w:pPr>
      <w:r>
        <w:rPr>
          <w:b w:val="0"/>
          <w:lang w:eastAsia="ja-JP"/>
        </w:rPr>
        <w:t xml:space="preserve">Use the following pathloss formula assumption for </w:t>
      </w:r>
      <w:proofErr w:type="spellStart"/>
      <w:r>
        <w:rPr>
          <w:b w:val="0"/>
          <w:lang w:eastAsia="ja-JP"/>
        </w:rPr>
        <w:t>SMa</w:t>
      </w:r>
      <w:proofErr w:type="spellEnd"/>
      <w:r>
        <w:rPr>
          <w:b w:val="0"/>
          <w:lang w:eastAsia="ja-JP"/>
        </w:rPr>
        <w:t xml:space="preserve"> (based on ITU M.2135-1).</w:t>
      </w:r>
    </w:p>
    <w:p w14:paraId="6F65BEB7" w14:textId="77777777" w:rsidR="00721FF8" w:rsidRDefault="005C28C1">
      <w:pPr>
        <w:pStyle w:val="ListParagraph"/>
        <w:numPr>
          <w:ilvl w:val="0"/>
          <w:numId w:val="21"/>
        </w:numPr>
        <w:spacing w:line="240" w:lineRule="auto"/>
      </w:pPr>
      <w:r>
        <w:rPr>
          <w:szCs w:val="20"/>
        </w:rPr>
        <w:t>FFS: refinements based on additional new simulations/measurements</w:t>
      </w:r>
    </w:p>
    <w:p w14:paraId="2D527083" w14:textId="77777777" w:rsidR="00721FF8" w:rsidRDefault="005C28C1">
      <w:pPr>
        <w:pStyle w:val="ListParagraph"/>
        <w:numPr>
          <w:ilvl w:val="0"/>
          <w:numId w:val="21"/>
        </w:numPr>
        <w:spacing w:line="240" w:lineRule="auto"/>
      </w:pPr>
      <w:r>
        <w:rPr>
          <w:szCs w:val="20"/>
        </w:rPr>
        <w:t xml:space="preserve">FFS whether pathloss formula can be applicable for </w:t>
      </w:r>
      <w:proofErr w:type="spellStart"/>
      <w:r>
        <w:rPr>
          <w:szCs w:val="20"/>
        </w:rPr>
        <w:t>h</w:t>
      </w:r>
      <w:r>
        <w:rPr>
          <w:szCs w:val="20"/>
          <w:vertAlign w:val="subscript"/>
        </w:rPr>
        <w:t>UT</w:t>
      </w:r>
      <w:proofErr w:type="spellEnd"/>
      <w:r>
        <w:rPr>
          <w:szCs w:val="20"/>
        </w:rPr>
        <w:t xml:space="preserve"> higher than 10m</w:t>
      </w:r>
    </w:p>
    <w:p w14:paraId="4EB318FF" w14:textId="77777777" w:rsidR="00721FF8" w:rsidRDefault="00721FF8">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721FF8" w14:paraId="76675C6F" w14:textId="77777777">
        <w:trPr>
          <w:cantSplit/>
          <w:trHeight w:val="971"/>
          <w:tblHeader/>
          <w:jc w:val="center"/>
        </w:trPr>
        <w:tc>
          <w:tcPr>
            <w:tcW w:w="0" w:type="auto"/>
            <w:shd w:val="clear" w:color="auto" w:fill="D9D9D9"/>
            <w:textDirection w:val="btLr"/>
            <w:vAlign w:val="center"/>
          </w:tcPr>
          <w:p w14:paraId="47D2CC72" w14:textId="77777777" w:rsidR="00721FF8" w:rsidRDefault="005C28C1">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Scenario</w:t>
            </w:r>
          </w:p>
        </w:tc>
        <w:tc>
          <w:tcPr>
            <w:tcW w:w="0" w:type="auto"/>
            <w:shd w:val="clear" w:color="auto" w:fill="D9D9D9"/>
            <w:textDirection w:val="btLr"/>
            <w:vAlign w:val="center"/>
          </w:tcPr>
          <w:p w14:paraId="7CFA1B22" w14:textId="77777777" w:rsidR="00721FF8" w:rsidRDefault="005C28C1">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LOS/NLOS</w:t>
            </w:r>
          </w:p>
        </w:tc>
        <w:tc>
          <w:tcPr>
            <w:tcW w:w="7040" w:type="dxa"/>
            <w:shd w:val="clear" w:color="auto" w:fill="D9D9D9"/>
            <w:vAlign w:val="center"/>
          </w:tcPr>
          <w:p w14:paraId="21EFF2DF" w14:textId="77777777" w:rsidR="00721FF8" w:rsidRDefault="005C28C1">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Pathloss [dB], </w:t>
            </w:r>
            <w:r>
              <w:rPr>
                <w:rFonts w:ascii="Times New Roman" w:hAnsi="Times New Roman"/>
                <w:b w:val="0"/>
                <w:i/>
                <w:sz w:val="16"/>
                <w:szCs w:val="16"/>
              </w:rPr>
              <w:t>f</w:t>
            </w:r>
            <w:r>
              <w:rPr>
                <w:rFonts w:ascii="Times New Roman" w:hAnsi="Times New Roman"/>
                <w:b w:val="0"/>
                <w:i/>
                <w:sz w:val="16"/>
                <w:szCs w:val="16"/>
                <w:vertAlign w:val="subscript"/>
              </w:rPr>
              <w:t>c</w:t>
            </w:r>
            <w:r>
              <w:rPr>
                <w:rFonts w:ascii="Times New Roman" w:hAnsi="Times New Roman"/>
                <w:b w:val="0"/>
                <w:sz w:val="16"/>
                <w:szCs w:val="16"/>
              </w:rPr>
              <w:t xml:space="preserve"> is in GHz and </w:t>
            </w:r>
            <w:r>
              <w:rPr>
                <w:rFonts w:ascii="Times New Roman" w:hAnsi="Times New Roman"/>
                <w:b w:val="0"/>
                <w:i/>
                <w:sz w:val="16"/>
                <w:szCs w:val="16"/>
              </w:rPr>
              <w:t>d</w:t>
            </w:r>
            <w:r>
              <w:rPr>
                <w:rFonts w:ascii="Times New Roman" w:hAnsi="Times New Roman"/>
                <w:b w:val="0"/>
                <w:sz w:val="16"/>
                <w:szCs w:val="16"/>
              </w:rPr>
              <w:t xml:space="preserve"> is in meters</w:t>
            </w:r>
          </w:p>
        </w:tc>
        <w:tc>
          <w:tcPr>
            <w:tcW w:w="556" w:type="dxa"/>
            <w:shd w:val="clear" w:color="auto" w:fill="D9D9D9"/>
            <w:vAlign w:val="center"/>
          </w:tcPr>
          <w:p w14:paraId="0D4510BC" w14:textId="77777777" w:rsidR="00721FF8" w:rsidRDefault="005C28C1">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Shadow </w:t>
            </w:r>
          </w:p>
          <w:p w14:paraId="2D9FA6DC" w14:textId="77777777" w:rsidR="00721FF8" w:rsidRDefault="005C28C1">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fading </w:t>
            </w:r>
          </w:p>
          <w:p w14:paraId="60D0FFFD" w14:textId="77777777" w:rsidR="00721FF8" w:rsidRDefault="005C28C1">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std [dB]</w:t>
            </w:r>
          </w:p>
        </w:tc>
        <w:tc>
          <w:tcPr>
            <w:tcW w:w="837" w:type="dxa"/>
            <w:shd w:val="clear" w:color="auto" w:fill="D9D9D9"/>
            <w:vAlign w:val="center"/>
          </w:tcPr>
          <w:p w14:paraId="4CF98458" w14:textId="77777777" w:rsidR="00721FF8" w:rsidRDefault="005C28C1">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1B571257" w14:textId="77777777" w:rsidR="00721FF8" w:rsidRDefault="005C28C1">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Applicability range</w:t>
            </w:r>
          </w:p>
        </w:tc>
      </w:tr>
      <w:tr w:rsidR="00721FF8" w14:paraId="6BC8D727" w14:textId="77777777">
        <w:trPr>
          <w:cantSplit/>
          <w:trHeight w:val="489"/>
          <w:jc w:val="center"/>
        </w:trPr>
        <w:tc>
          <w:tcPr>
            <w:tcW w:w="0" w:type="auto"/>
            <w:vMerge w:val="restart"/>
            <w:shd w:val="clear" w:color="auto" w:fill="F2F2F2"/>
            <w:textDirection w:val="btLr"/>
            <w:vAlign w:val="center"/>
          </w:tcPr>
          <w:p w14:paraId="7651FD71" w14:textId="77777777" w:rsidR="00721FF8" w:rsidRDefault="005C28C1">
            <w:pPr>
              <w:pStyle w:val="TAH"/>
              <w:keepNext w:val="0"/>
              <w:keepLines w:val="0"/>
              <w:spacing w:line="240" w:lineRule="auto"/>
              <w:ind w:left="113" w:right="113"/>
              <w:rPr>
                <w:rFonts w:ascii="Times New Roman" w:hAnsi="Times New Roman"/>
                <w:b w:val="0"/>
                <w:sz w:val="16"/>
                <w:szCs w:val="16"/>
              </w:rPr>
            </w:pPr>
            <w:proofErr w:type="spellStart"/>
            <w:r>
              <w:rPr>
                <w:rFonts w:ascii="Times New Roman" w:hAnsi="Times New Roman"/>
                <w:b w:val="0"/>
                <w:sz w:val="16"/>
                <w:szCs w:val="16"/>
              </w:rPr>
              <w:t>SMa</w:t>
            </w:r>
            <w:proofErr w:type="spellEnd"/>
          </w:p>
        </w:tc>
        <w:tc>
          <w:tcPr>
            <w:tcW w:w="0" w:type="auto"/>
            <w:shd w:val="clear" w:color="auto" w:fill="F2F2F2"/>
            <w:textDirection w:val="btLr"/>
            <w:vAlign w:val="center"/>
          </w:tcPr>
          <w:p w14:paraId="4274C047" w14:textId="77777777" w:rsidR="00721FF8" w:rsidRDefault="005C28C1">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w:t>
            </w:r>
          </w:p>
        </w:tc>
        <w:tc>
          <w:tcPr>
            <w:tcW w:w="7040" w:type="dxa"/>
            <w:vAlign w:val="center"/>
          </w:tcPr>
          <w:p w14:paraId="140130BF" w14:textId="77777777" w:rsidR="00721FF8" w:rsidRDefault="00273F43">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0CB7D7C5" w14:textId="77777777" w:rsidR="00721FF8" w:rsidRDefault="00273F43">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03DD65E1" w14:textId="77777777" w:rsidR="00721FF8" w:rsidRDefault="005C28C1">
            <w:pPr>
              <w:pStyle w:val="Tabletext"/>
              <w:spacing w:before="0" w:after="0"/>
              <w:rPr>
                <w:sz w:val="16"/>
                <w:szCs w:val="16"/>
                <w:lang w:val="en-US"/>
              </w:rPr>
            </w:pPr>
            <m:oMathPara>
              <m:oMath>
                <m:r>
                  <w:rPr>
                    <w:rFonts w:ascii="Cambria Math" w:hAnsi="Cambria Math"/>
                    <w:sz w:val="16"/>
                    <w:szCs w:val="16"/>
                    <w:lang w:val="en-US"/>
                  </w:rPr>
                  <m:t>σ=4</m:t>
                </m:r>
              </m:oMath>
            </m:oMathPara>
          </w:p>
          <w:p w14:paraId="5F9A1CE3" w14:textId="77777777" w:rsidR="00721FF8" w:rsidRDefault="00721FF8">
            <w:pPr>
              <w:pStyle w:val="Tabletext"/>
              <w:spacing w:before="0" w:after="0"/>
              <w:rPr>
                <w:sz w:val="16"/>
                <w:szCs w:val="16"/>
                <w:lang w:val="en-US"/>
              </w:rPr>
            </w:pPr>
          </w:p>
          <w:p w14:paraId="36531A7D" w14:textId="77777777" w:rsidR="00721FF8" w:rsidRDefault="005C28C1">
            <w:pPr>
              <w:pStyle w:val="Tabletext"/>
              <w:spacing w:before="0" w:after="0"/>
              <w:rPr>
                <w:sz w:val="16"/>
                <w:szCs w:val="16"/>
                <w:lang w:val="en-US"/>
              </w:rPr>
            </w:pPr>
            <m:oMathPara>
              <m:oMath>
                <m:r>
                  <w:rPr>
                    <w:rFonts w:ascii="Cambria Math" w:hAnsi="Cambria Math"/>
                    <w:sz w:val="16"/>
                    <w:szCs w:val="16"/>
                    <w:lang w:val="en-US"/>
                  </w:rPr>
                  <m:t>σ=6</m:t>
                </m:r>
              </m:oMath>
            </m:oMathPara>
          </w:p>
          <w:p w14:paraId="2D2C0813" w14:textId="77777777" w:rsidR="00721FF8" w:rsidRDefault="00721FF8">
            <w:pPr>
              <w:pStyle w:val="Tabletext"/>
              <w:spacing w:before="0" w:after="0"/>
              <w:rPr>
                <w:rFonts w:eastAsia="MS Mincho"/>
                <w:sz w:val="16"/>
                <w:szCs w:val="16"/>
                <w:lang w:val="en-US"/>
              </w:rPr>
            </w:pPr>
          </w:p>
        </w:tc>
        <w:tc>
          <w:tcPr>
            <w:tcW w:w="837" w:type="dxa"/>
          </w:tcPr>
          <w:p w14:paraId="0D3E9281" w14:textId="77777777" w:rsidR="00721FF8" w:rsidRDefault="005C28C1">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34870AEC" w14:textId="77777777" w:rsidR="00721FF8" w:rsidRDefault="005C28C1">
            <w:pPr>
              <w:pStyle w:val="Tabletext"/>
              <w:spacing w:before="0" w:after="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3BBAD215" w14:textId="77777777" w:rsidR="00721FF8" w:rsidRDefault="005C28C1">
            <w:pPr>
              <w:pStyle w:val="Tabletext"/>
              <w:spacing w:before="0" w:after="0"/>
              <w:jc w:val="center"/>
              <w:rPr>
                <w:sz w:val="16"/>
                <w:szCs w:val="16"/>
                <w:lang w:val="en-US"/>
              </w:rPr>
            </w:pPr>
            <w:r>
              <w:rPr>
                <w:sz w:val="16"/>
                <w:szCs w:val="16"/>
                <w:lang w:val="en-US"/>
              </w:rPr>
              <w:t>W = 20m, h = 10m</w:t>
            </w:r>
          </w:p>
        </w:tc>
        <w:tc>
          <w:tcPr>
            <w:tcW w:w="1061" w:type="dxa"/>
            <w:vMerge w:val="restart"/>
            <w:vAlign w:val="center"/>
          </w:tcPr>
          <w:p w14:paraId="091A3B03" w14:textId="77777777" w:rsidR="00721FF8" w:rsidRDefault="005C28C1">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4E568B3A" w14:textId="77777777" w:rsidR="00721FF8" w:rsidRDefault="00721FF8">
            <w:pPr>
              <w:pStyle w:val="Tabletext"/>
              <w:spacing w:before="0" w:after="0"/>
              <w:rPr>
                <w:sz w:val="16"/>
                <w:szCs w:val="16"/>
                <w:lang w:val="en-US"/>
              </w:rPr>
            </w:pPr>
          </w:p>
          <w:p w14:paraId="6927FF31" w14:textId="77777777" w:rsidR="00721FF8" w:rsidRDefault="005C28C1">
            <w:pPr>
              <w:pStyle w:val="Tabletext"/>
              <w:spacing w:before="0" w:after="0"/>
              <w:jc w:val="center"/>
              <w:rPr>
                <w:sz w:val="16"/>
                <w:szCs w:val="16"/>
                <w:lang w:val="en-US"/>
              </w:rPr>
            </w:pPr>
            <w:r>
              <w:rPr>
                <w:sz w:val="16"/>
                <w:szCs w:val="16"/>
                <w:lang w:val="en-US"/>
              </w:rPr>
              <w:t>5 m &lt; h &lt; 50 m</w:t>
            </w:r>
          </w:p>
          <w:p w14:paraId="3E75F3CF" w14:textId="77777777" w:rsidR="00721FF8" w:rsidRDefault="005C28C1">
            <w:pPr>
              <w:pStyle w:val="Tabletext"/>
              <w:spacing w:before="0" w:after="0"/>
              <w:jc w:val="center"/>
              <w:rPr>
                <w:sz w:val="16"/>
                <w:szCs w:val="16"/>
                <w:lang w:val="en-US"/>
              </w:rPr>
            </w:pPr>
            <w:r>
              <w:rPr>
                <w:sz w:val="16"/>
                <w:szCs w:val="16"/>
                <w:lang w:val="en-US"/>
              </w:rPr>
              <w:t>5m &lt; W &lt; 50 m</w:t>
            </w:r>
          </w:p>
          <w:p w14:paraId="4E173373" w14:textId="77777777" w:rsidR="00721FF8" w:rsidRDefault="005C28C1">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6B1DA827" w14:textId="77777777" w:rsidR="00721FF8" w:rsidRDefault="005C28C1">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721FF8" w14:paraId="48E63FFC" w14:textId="77777777">
        <w:trPr>
          <w:cantSplit/>
          <w:trHeight w:val="92"/>
          <w:jc w:val="center"/>
        </w:trPr>
        <w:tc>
          <w:tcPr>
            <w:tcW w:w="0" w:type="auto"/>
            <w:vMerge/>
            <w:shd w:val="clear" w:color="auto" w:fill="F2F2F2"/>
            <w:textDirection w:val="btLr"/>
            <w:vAlign w:val="center"/>
          </w:tcPr>
          <w:p w14:paraId="12F2DE18" w14:textId="77777777" w:rsidR="00721FF8" w:rsidRDefault="00721FF8">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0A3EF9FE" w14:textId="77777777" w:rsidR="00721FF8" w:rsidRDefault="005C28C1">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NLOS</w:t>
            </w:r>
          </w:p>
        </w:tc>
        <w:tc>
          <w:tcPr>
            <w:tcW w:w="7040" w:type="dxa"/>
            <w:vAlign w:val="center"/>
          </w:tcPr>
          <w:p w14:paraId="2D092C63" w14:textId="77777777" w:rsidR="00721FF8" w:rsidRDefault="005C28C1">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53F8A4C2" w14:textId="77777777" w:rsidR="00721FF8" w:rsidRDefault="005C28C1">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04D59BAB" w14:textId="77777777" w:rsidR="00721FF8" w:rsidRDefault="005C28C1">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1C1A5E6" w14:textId="77777777" w:rsidR="00721FF8" w:rsidRDefault="00721FF8">
            <w:pPr>
              <w:pStyle w:val="Tabletext"/>
              <w:spacing w:before="0" w:after="0"/>
              <w:rPr>
                <w:rFonts w:eastAsia="DengXian"/>
                <w:sz w:val="16"/>
                <w:szCs w:val="16"/>
                <w:lang w:val="en-US"/>
              </w:rPr>
            </w:pPr>
          </w:p>
        </w:tc>
        <w:tc>
          <w:tcPr>
            <w:tcW w:w="556" w:type="dxa"/>
            <w:vAlign w:val="center"/>
          </w:tcPr>
          <w:p w14:paraId="4D061390" w14:textId="77777777" w:rsidR="00721FF8" w:rsidRDefault="00721FF8">
            <w:pPr>
              <w:pStyle w:val="Tabletext"/>
              <w:spacing w:before="0" w:after="0"/>
              <w:rPr>
                <w:sz w:val="16"/>
                <w:szCs w:val="16"/>
                <w:lang w:val="en-US"/>
              </w:rPr>
            </w:pPr>
          </w:p>
          <w:p w14:paraId="7D295F30" w14:textId="77777777" w:rsidR="00721FF8" w:rsidRDefault="005C28C1">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3735B983" w14:textId="77777777" w:rsidR="00721FF8" w:rsidRDefault="005C28C1">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231AA0D9" w14:textId="77777777" w:rsidR="00721FF8" w:rsidRDefault="005C28C1">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4F995888" w14:textId="77777777" w:rsidR="00721FF8" w:rsidRDefault="00721FF8">
            <w:pPr>
              <w:pStyle w:val="Tabletext"/>
              <w:spacing w:before="0" w:after="0"/>
              <w:jc w:val="center"/>
              <w:rPr>
                <w:rFonts w:eastAsia="MS Mincho"/>
                <w:sz w:val="16"/>
                <w:szCs w:val="16"/>
                <w:lang w:val="en-US"/>
              </w:rPr>
            </w:pPr>
          </w:p>
        </w:tc>
      </w:tr>
    </w:tbl>
    <w:p w14:paraId="44317393" w14:textId="77777777" w:rsidR="00721FF8" w:rsidRDefault="00721FF8">
      <w:pPr>
        <w:pStyle w:val="BodyText"/>
        <w:spacing w:after="0" w:line="240" w:lineRule="auto"/>
        <w:rPr>
          <w:rFonts w:ascii="Times New Roman" w:eastAsia="DengXian" w:hAnsi="Times New Roman"/>
          <w:szCs w:val="20"/>
          <w:lang w:eastAsia="zh-CN"/>
        </w:rPr>
      </w:pPr>
    </w:p>
    <w:p w14:paraId="382B9DC1" w14:textId="77777777" w:rsidR="00721FF8" w:rsidRDefault="005C28C1">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7C4FB64C" w14:textId="77777777" w:rsidR="00721FF8" w:rsidRDefault="005C28C1">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the following modeling parameters and associated parameter assumption values for </w:t>
      </w:r>
      <w:proofErr w:type="spellStart"/>
      <w:r>
        <w:rPr>
          <w:rFonts w:ascii="Times New Roman" w:eastAsia="DengXian" w:hAnsi="Times New Roman"/>
          <w:szCs w:val="20"/>
          <w:lang w:eastAsia="ko-KR"/>
        </w:rPr>
        <w:t>SMa</w:t>
      </w:r>
      <w:proofErr w:type="spellEnd"/>
      <w:r>
        <w:rPr>
          <w:rFonts w:ascii="Times New Roman" w:eastAsia="DengXian" w:hAnsi="Times New Roman"/>
          <w:szCs w:val="20"/>
          <w:lang w:eastAsia="ko-KR"/>
        </w:rPr>
        <w:t>:</w:t>
      </w:r>
    </w:p>
    <w:p w14:paraId="191182DD" w14:textId="77777777" w:rsidR="00721FF8" w:rsidRDefault="005C28C1">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Correlation distance for spatial consistency</w:t>
      </w:r>
    </w:p>
    <w:p w14:paraId="4FD61880" w14:textId="77777777" w:rsidR="00721FF8" w:rsidRDefault="005C28C1">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Spatial correlation distance</w:t>
      </w:r>
    </w:p>
    <w:p w14:paraId="6376B386" w14:textId="77777777" w:rsidR="00721FF8" w:rsidRDefault="005C28C1">
      <w:pPr>
        <w:pStyle w:val="BodyText"/>
        <w:numPr>
          <w:ilvl w:val="0"/>
          <w:numId w:val="52"/>
        </w:numPr>
        <w:spacing w:after="0" w:line="240" w:lineRule="auto"/>
        <w:rPr>
          <w:rFonts w:ascii="Times New Roman" w:eastAsia="DengXian" w:hAnsi="Times New Roman"/>
          <w:szCs w:val="20"/>
          <w:lang w:eastAsia="ko-KR"/>
        </w:rPr>
      </w:pPr>
      <w:r>
        <w:rPr>
          <w:lang w:eastAsia="zh-CN"/>
        </w:rPr>
        <w:t>Blocking region parameters</w:t>
      </w:r>
      <w:r>
        <w:t xml:space="preserve"> (For Blockage Model A)</w:t>
      </w:r>
    </w:p>
    <w:p w14:paraId="5BD21164" w14:textId="77777777" w:rsidR="00721FF8" w:rsidRDefault="005C28C1">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Fast fading parameters</w:t>
      </w:r>
    </w:p>
    <w:p w14:paraId="24F210E2" w14:textId="77777777" w:rsidR="00721FF8" w:rsidRDefault="00721FF8">
      <w:pPr>
        <w:spacing w:after="0" w:line="240" w:lineRule="auto"/>
      </w:pPr>
    </w:p>
    <w:sectPr w:rsidR="00721FF8">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1A6DB4" w14:textId="77777777" w:rsidR="00CC5411" w:rsidRDefault="00CC5411">
      <w:pPr>
        <w:spacing w:line="240" w:lineRule="auto"/>
      </w:pPr>
      <w:r>
        <w:separator/>
      </w:r>
    </w:p>
  </w:endnote>
  <w:endnote w:type="continuationSeparator" w:id="0">
    <w:p w14:paraId="2DC9C612" w14:textId="77777777" w:rsidR="00CC5411" w:rsidRDefault="00CC541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angSong">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HGPGothicE"/>
    <w:charset w:val="80"/>
    <w:family w:val="auto"/>
    <w:pitch w:val="default"/>
    <w:sig w:usb0="00000000" w:usb1="00000000" w:usb2="00000010" w:usb3="00000000" w:csb0="00020000" w:csb1="00000000"/>
  </w:font>
  <w:font w:name="Liberation Sans">
    <w:altName w:val="Microsoft Sans Serif"/>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w:altName w:val="Times New Roman"/>
    <w:panose1 w:val="02020803070505020304"/>
    <w:charset w:val="00"/>
    <w:family w:val="auto"/>
    <w:pitch w:val="default"/>
    <w:sig w:usb0="00000000" w:usb1="00000000" w:usb2="00000009" w:usb3="00000000" w:csb0="400001FF" w:csb1="FFFF0000"/>
  </w:font>
  <w:font w:name="Tms Rmn">
    <w:altName w:val="Times New Roman"/>
    <w:panose1 w:val="02020603040505020304"/>
    <w:charset w:val="00"/>
    <w:family w:val="roman"/>
    <w:pitch w:val="default"/>
    <w:sig w:usb0="00000000"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B8BDA8" w14:textId="77777777" w:rsidR="00CC5411" w:rsidRDefault="00CC5411">
      <w:pPr>
        <w:spacing w:after="0"/>
      </w:pPr>
      <w:r>
        <w:separator/>
      </w:r>
    </w:p>
  </w:footnote>
  <w:footnote w:type="continuationSeparator" w:id="0">
    <w:p w14:paraId="79B68A4E" w14:textId="77777777" w:rsidR="00CC5411" w:rsidRDefault="00CC541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F6E7593"/>
    <w:multiLevelType w:val="singleLevel"/>
    <w:tmpl w:val="BF6E7593"/>
    <w:lvl w:ilvl="0">
      <w:start w:val="1"/>
      <w:numFmt w:val="bullet"/>
      <w:lvlText w:val="·"/>
      <w:lvlJc w:val="left"/>
      <w:pPr>
        <w:ind w:left="420" w:hanging="420"/>
      </w:pPr>
      <w:rPr>
        <w:rFonts w:ascii="FangSong" w:eastAsia="FangSong" w:hAnsi="FangSong" w:cs="FangSong" w:hint="default"/>
      </w:rPr>
    </w:lvl>
  </w:abstractNum>
  <w:abstractNum w:abstractNumId="3" w15:restartNumberingAfterBreak="0">
    <w:nsid w:val="EDFEDDB2"/>
    <w:multiLevelType w:val="singleLevel"/>
    <w:tmpl w:val="EDFEDDB2"/>
    <w:lvl w:ilvl="0">
      <w:start w:val="1"/>
      <w:numFmt w:val="lowerLetter"/>
      <w:suff w:val="space"/>
      <w:lvlText w:val="(%1)"/>
      <w:lvlJc w:val="left"/>
    </w:lvl>
  </w:abstractNum>
  <w:abstractNum w:abstractNumId="4"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206491"/>
    <w:multiLevelType w:val="multilevel"/>
    <w:tmpl w:val="0C20649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8C0DC6"/>
    <w:multiLevelType w:val="multilevel"/>
    <w:tmpl w:val="138C0DC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92E3666"/>
    <w:multiLevelType w:val="multilevel"/>
    <w:tmpl w:val="192E36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15"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1EF3479D"/>
    <w:multiLevelType w:val="singleLevel"/>
    <w:tmpl w:val="1EF3479D"/>
    <w:lvl w:ilvl="0">
      <w:start w:val="1"/>
      <w:numFmt w:val="bullet"/>
      <w:lvlText w:val="‐"/>
      <w:lvlJc w:val="left"/>
      <w:pPr>
        <w:ind w:left="420" w:hanging="420"/>
      </w:pPr>
      <w:rPr>
        <w:rFonts w:ascii="FangSong" w:eastAsia="FangSong" w:hAnsi="FangSong" w:cs="FangSong" w:hint="default"/>
      </w:rPr>
    </w:lvl>
  </w:abstractNum>
  <w:abstractNum w:abstractNumId="17"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0" w15:restartNumberingAfterBreak="0">
    <w:nsid w:val="2C324610"/>
    <w:multiLevelType w:val="multilevel"/>
    <w:tmpl w:val="2C32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2FB16045"/>
    <w:multiLevelType w:val="multilevel"/>
    <w:tmpl w:val="2FB160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0C7026D"/>
    <w:multiLevelType w:val="multilevel"/>
    <w:tmpl w:val="30C702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56C365B"/>
    <w:multiLevelType w:val="multilevel"/>
    <w:tmpl w:val="356C36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6C2714E"/>
    <w:multiLevelType w:val="multilevel"/>
    <w:tmpl w:val="36C2714E"/>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27"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C8021F"/>
    <w:multiLevelType w:val="multilevel"/>
    <w:tmpl w:val="3CC802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DA81AE1"/>
    <w:multiLevelType w:val="multilevel"/>
    <w:tmpl w:val="3DA8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47624395"/>
    <w:multiLevelType w:val="multilevel"/>
    <w:tmpl w:val="476243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8A4774E"/>
    <w:multiLevelType w:val="hybridMultilevel"/>
    <w:tmpl w:val="6CD0C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7" w15:restartNumberingAfterBreak="0">
    <w:nsid w:val="4BE30590"/>
    <w:multiLevelType w:val="multilevel"/>
    <w:tmpl w:val="4BE305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D3A65A1"/>
    <w:multiLevelType w:val="multilevel"/>
    <w:tmpl w:val="4D3A6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0"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719275C"/>
    <w:multiLevelType w:val="multilevel"/>
    <w:tmpl w:val="571927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9305636"/>
    <w:multiLevelType w:val="multilevel"/>
    <w:tmpl w:val="59305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25113E8"/>
    <w:multiLevelType w:val="multilevel"/>
    <w:tmpl w:val="625113E8"/>
    <w:lvl w:ilvl="0">
      <w:numFmt w:val="bullet"/>
      <w:lvlText w:val="-"/>
      <w:lvlJc w:val="left"/>
      <w:pPr>
        <w:ind w:left="720" w:hanging="360"/>
      </w:pPr>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1"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556313964">
    <w:abstractNumId w:val="21"/>
  </w:num>
  <w:num w:numId="2" w16cid:durableId="376977762">
    <w:abstractNumId w:val="52"/>
  </w:num>
  <w:num w:numId="3" w16cid:durableId="533739367">
    <w:abstractNumId w:val="0"/>
  </w:num>
  <w:num w:numId="4" w16cid:durableId="1485512400">
    <w:abstractNumId w:val="1"/>
  </w:num>
  <w:num w:numId="5" w16cid:durableId="1447390341">
    <w:abstractNumId w:val="15"/>
  </w:num>
  <w:num w:numId="6" w16cid:durableId="1135947386">
    <w:abstractNumId w:val="36"/>
  </w:num>
  <w:num w:numId="7" w16cid:durableId="1180317578">
    <w:abstractNumId w:val="19"/>
  </w:num>
  <w:num w:numId="8" w16cid:durableId="506291050">
    <w:abstractNumId w:val="33"/>
  </w:num>
  <w:num w:numId="9" w16cid:durableId="1863862225">
    <w:abstractNumId w:val="39"/>
  </w:num>
  <w:num w:numId="10" w16cid:durableId="894049138">
    <w:abstractNumId w:val="50"/>
    <w:lvlOverride w:ilvl="0">
      <w:startOverride w:val="1"/>
    </w:lvlOverride>
  </w:num>
  <w:num w:numId="11" w16cid:durableId="306129164">
    <w:abstractNumId w:val="8"/>
  </w:num>
  <w:num w:numId="12" w16cid:durableId="2138789412">
    <w:abstractNumId w:val="50"/>
  </w:num>
  <w:num w:numId="13" w16cid:durableId="1078791757">
    <w:abstractNumId w:val="18"/>
  </w:num>
  <w:num w:numId="14" w16cid:durableId="773476612">
    <w:abstractNumId w:val="51"/>
  </w:num>
  <w:num w:numId="15" w16cid:durableId="1377044756">
    <w:abstractNumId w:val="41"/>
  </w:num>
  <w:num w:numId="16" w16cid:durableId="1602370567">
    <w:abstractNumId w:val="42"/>
  </w:num>
  <w:num w:numId="17" w16cid:durableId="1937008631">
    <w:abstractNumId w:val="13"/>
  </w:num>
  <w:num w:numId="18" w16cid:durableId="437606353">
    <w:abstractNumId w:val="16"/>
  </w:num>
  <w:num w:numId="19" w16cid:durableId="1641880128">
    <w:abstractNumId w:val="3"/>
  </w:num>
  <w:num w:numId="20" w16cid:durableId="198905637">
    <w:abstractNumId w:val="2"/>
  </w:num>
  <w:num w:numId="21" w16cid:durableId="1756434531">
    <w:abstractNumId w:val="20"/>
  </w:num>
  <w:num w:numId="22" w16cid:durableId="274411520">
    <w:abstractNumId w:val="10"/>
  </w:num>
  <w:num w:numId="23" w16cid:durableId="1401906402">
    <w:abstractNumId w:val="7"/>
  </w:num>
  <w:num w:numId="24" w16cid:durableId="1002666752">
    <w:abstractNumId w:val="14"/>
  </w:num>
  <w:num w:numId="25" w16cid:durableId="1334724877">
    <w:abstractNumId w:val="34"/>
  </w:num>
  <w:num w:numId="26" w16cid:durableId="810556812">
    <w:abstractNumId w:val="49"/>
  </w:num>
  <w:num w:numId="27" w16cid:durableId="977338649">
    <w:abstractNumId w:val="47"/>
  </w:num>
  <w:num w:numId="28" w16cid:durableId="1224412015">
    <w:abstractNumId w:val="11"/>
  </w:num>
  <w:num w:numId="29" w16cid:durableId="1922906329">
    <w:abstractNumId w:val="27"/>
  </w:num>
  <w:num w:numId="30" w16cid:durableId="487794713">
    <w:abstractNumId w:val="48"/>
  </w:num>
  <w:num w:numId="31" w16cid:durableId="1792623161">
    <w:abstractNumId w:val="37"/>
  </w:num>
  <w:num w:numId="32" w16cid:durableId="603000348">
    <w:abstractNumId w:val="44"/>
  </w:num>
  <w:num w:numId="33" w16cid:durableId="439883931">
    <w:abstractNumId w:val="22"/>
  </w:num>
  <w:num w:numId="34" w16cid:durableId="132187052">
    <w:abstractNumId w:val="26"/>
  </w:num>
  <w:num w:numId="35" w16cid:durableId="532571890">
    <w:abstractNumId w:val="12"/>
  </w:num>
  <w:num w:numId="36" w16cid:durableId="790781663">
    <w:abstractNumId w:val="24"/>
  </w:num>
  <w:num w:numId="37" w16cid:durableId="1167095992">
    <w:abstractNumId w:val="43"/>
  </w:num>
  <w:num w:numId="38" w16cid:durableId="1084836986">
    <w:abstractNumId w:val="29"/>
  </w:num>
  <w:num w:numId="39" w16cid:durableId="706106074">
    <w:abstractNumId w:val="32"/>
  </w:num>
  <w:num w:numId="40" w16cid:durableId="1960716263">
    <w:abstractNumId w:val="9"/>
  </w:num>
  <w:num w:numId="41" w16cid:durableId="922181462">
    <w:abstractNumId w:val="17"/>
  </w:num>
  <w:num w:numId="42" w16cid:durableId="239022074">
    <w:abstractNumId w:val="45"/>
  </w:num>
  <w:num w:numId="43" w16cid:durableId="560290953">
    <w:abstractNumId w:val="4"/>
  </w:num>
  <w:num w:numId="44" w16cid:durableId="904488804">
    <w:abstractNumId w:val="31"/>
  </w:num>
  <w:num w:numId="45" w16cid:durableId="397702932">
    <w:abstractNumId w:val="6"/>
  </w:num>
  <w:num w:numId="46" w16cid:durableId="1656912627">
    <w:abstractNumId w:val="46"/>
  </w:num>
  <w:num w:numId="47" w16cid:durableId="137649449">
    <w:abstractNumId w:val="40"/>
  </w:num>
  <w:num w:numId="48" w16cid:durableId="167643866">
    <w:abstractNumId w:val="5"/>
  </w:num>
  <w:num w:numId="49" w16cid:durableId="1582446473">
    <w:abstractNumId w:val="23"/>
  </w:num>
  <w:num w:numId="50" w16cid:durableId="1081564324">
    <w:abstractNumId w:val="38"/>
  </w:num>
  <w:num w:numId="51" w16cid:durableId="155923719">
    <w:abstractNumId w:val="30"/>
  </w:num>
  <w:num w:numId="52" w16cid:durableId="1191913858">
    <w:abstractNumId w:val="25"/>
  </w:num>
  <w:num w:numId="53" w16cid:durableId="1545025267">
    <w:abstractNumId w:val="28"/>
  </w:num>
  <w:num w:numId="54" w16cid:durableId="672144587">
    <w:abstractNumId w:val="35"/>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oNotDisplayPageBoundaries/>
  <w:bordersDoNotSurroundHeader/>
  <w:bordersDoNotSurroundFooter/>
  <w:proofState w:spelling="clean" w:grammar="clean"/>
  <w:defaultTabStop w:val="720"/>
  <w:autoHyphenation/>
  <w:characterSpacingControl w:val="doNotCompress"/>
  <w:hdrShapeDefaults>
    <o:shapedefaults v:ext="edit" spidmax="206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F24"/>
    <w:rsid w:val="00001F34"/>
    <w:rsid w:val="00002266"/>
    <w:rsid w:val="00002C05"/>
    <w:rsid w:val="00003084"/>
    <w:rsid w:val="000035AC"/>
    <w:rsid w:val="0000367F"/>
    <w:rsid w:val="00003AFB"/>
    <w:rsid w:val="00005272"/>
    <w:rsid w:val="00005DA5"/>
    <w:rsid w:val="0000638A"/>
    <w:rsid w:val="00007151"/>
    <w:rsid w:val="00007990"/>
    <w:rsid w:val="00007D2E"/>
    <w:rsid w:val="0001018D"/>
    <w:rsid w:val="00010CA7"/>
    <w:rsid w:val="0001127D"/>
    <w:rsid w:val="00011437"/>
    <w:rsid w:val="00012787"/>
    <w:rsid w:val="00012CAA"/>
    <w:rsid w:val="00012F8C"/>
    <w:rsid w:val="00014107"/>
    <w:rsid w:val="00014AA5"/>
    <w:rsid w:val="000153E8"/>
    <w:rsid w:val="00016177"/>
    <w:rsid w:val="000164D9"/>
    <w:rsid w:val="00016CD8"/>
    <w:rsid w:val="00020BC2"/>
    <w:rsid w:val="000210CD"/>
    <w:rsid w:val="00021B0F"/>
    <w:rsid w:val="00021DF0"/>
    <w:rsid w:val="000223C1"/>
    <w:rsid w:val="0002266D"/>
    <w:rsid w:val="00024273"/>
    <w:rsid w:val="00025C19"/>
    <w:rsid w:val="00026582"/>
    <w:rsid w:val="00026FBD"/>
    <w:rsid w:val="0002732D"/>
    <w:rsid w:val="00030820"/>
    <w:rsid w:val="00031682"/>
    <w:rsid w:val="000318B8"/>
    <w:rsid w:val="00031BB5"/>
    <w:rsid w:val="00033187"/>
    <w:rsid w:val="0003323B"/>
    <w:rsid w:val="00035073"/>
    <w:rsid w:val="00035F21"/>
    <w:rsid w:val="00036F84"/>
    <w:rsid w:val="00037198"/>
    <w:rsid w:val="00044A28"/>
    <w:rsid w:val="00044FA1"/>
    <w:rsid w:val="00045496"/>
    <w:rsid w:val="0004639B"/>
    <w:rsid w:val="00046F2C"/>
    <w:rsid w:val="000473B1"/>
    <w:rsid w:val="00047849"/>
    <w:rsid w:val="000479AC"/>
    <w:rsid w:val="000501D2"/>
    <w:rsid w:val="00050245"/>
    <w:rsid w:val="00050E24"/>
    <w:rsid w:val="00051AF5"/>
    <w:rsid w:val="00051D9F"/>
    <w:rsid w:val="000540BF"/>
    <w:rsid w:val="00054BFD"/>
    <w:rsid w:val="0005512E"/>
    <w:rsid w:val="00055131"/>
    <w:rsid w:val="00055E1F"/>
    <w:rsid w:val="00056D49"/>
    <w:rsid w:val="00060022"/>
    <w:rsid w:val="00060281"/>
    <w:rsid w:val="00061681"/>
    <w:rsid w:val="00061B95"/>
    <w:rsid w:val="000645A5"/>
    <w:rsid w:val="00064C8A"/>
    <w:rsid w:val="0006573E"/>
    <w:rsid w:val="0006599B"/>
    <w:rsid w:val="00066101"/>
    <w:rsid w:val="000662B1"/>
    <w:rsid w:val="0007059C"/>
    <w:rsid w:val="00070E8F"/>
    <w:rsid w:val="00070F47"/>
    <w:rsid w:val="00071801"/>
    <w:rsid w:val="00071D2F"/>
    <w:rsid w:val="000726CC"/>
    <w:rsid w:val="000728F1"/>
    <w:rsid w:val="0007302B"/>
    <w:rsid w:val="000732FE"/>
    <w:rsid w:val="00073ECE"/>
    <w:rsid w:val="00073FFF"/>
    <w:rsid w:val="00074455"/>
    <w:rsid w:val="0007487A"/>
    <w:rsid w:val="00074A9D"/>
    <w:rsid w:val="000756F9"/>
    <w:rsid w:val="00075EDA"/>
    <w:rsid w:val="00077A80"/>
    <w:rsid w:val="00077DE1"/>
    <w:rsid w:val="000801A8"/>
    <w:rsid w:val="000807F3"/>
    <w:rsid w:val="000810A7"/>
    <w:rsid w:val="00081257"/>
    <w:rsid w:val="00081E3A"/>
    <w:rsid w:val="0008253A"/>
    <w:rsid w:val="000826A2"/>
    <w:rsid w:val="000827E0"/>
    <w:rsid w:val="00082A2C"/>
    <w:rsid w:val="00083E84"/>
    <w:rsid w:val="00084882"/>
    <w:rsid w:val="00084B9D"/>
    <w:rsid w:val="00084FF2"/>
    <w:rsid w:val="0008509A"/>
    <w:rsid w:val="000869AC"/>
    <w:rsid w:val="00086A7B"/>
    <w:rsid w:val="0008712C"/>
    <w:rsid w:val="0008748A"/>
    <w:rsid w:val="00087CDE"/>
    <w:rsid w:val="000922FC"/>
    <w:rsid w:val="00092E95"/>
    <w:rsid w:val="0009371C"/>
    <w:rsid w:val="00094FB0"/>
    <w:rsid w:val="000957CD"/>
    <w:rsid w:val="00095AF3"/>
    <w:rsid w:val="00095EC2"/>
    <w:rsid w:val="0009621B"/>
    <w:rsid w:val="00097861"/>
    <w:rsid w:val="000A0557"/>
    <w:rsid w:val="000A142D"/>
    <w:rsid w:val="000A21B8"/>
    <w:rsid w:val="000A2D53"/>
    <w:rsid w:val="000A3168"/>
    <w:rsid w:val="000A3679"/>
    <w:rsid w:val="000A4A2E"/>
    <w:rsid w:val="000A4B9F"/>
    <w:rsid w:val="000A5D87"/>
    <w:rsid w:val="000A6A3D"/>
    <w:rsid w:val="000A7354"/>
    <w:rsid w:val="000A7BB0"/>
    <w:rsid w:val="000A7CCD"/>
    <w:rsid w:val="000B18D9"/>
    <w:rsid w:val="000B1EB9"/>
    <w:rsid w:val="000B440F"/>
    <w:rsid w:val="000B4B0A"/>
    <w:rsid w:val="000B604A"/>
    <w:rsid w:val="000B609A"/>
    <w:rsid w:val="000B6899"/>
    <w:rsid w:val="000B73BF"/>
    <w:rsid w:val="000C0013"/>
    <w:rsid w:val="000C0568"/>
    <w:rsid w:val="000C0C1C"/>
    <w:rsid w:val="000C0E7B"/>
    <w:rsid w:val="000C0EDB"/>
    <w:rsid w:val="000C0FE5"/>
    <w:rsid w:val="000C1BCC"/>
    <w:rsid w:val="000C234D"/>
    <w:rsid w:val="000C3677"/>
    <w:rsid w:val="000C3B57"/>
    <w:rsid w:val="000C5ABC"/>
    <w:rsid w:val="000C5C1E"/>
    <w:rsid w:val="000C6E9D"/>
    <w:rsid w:val="000C7252"/>
    <w:rsid w:val="000D29E8"/>
    <w:rsid w:val="000D2AA2"/>
    <w:rsid w:val="000D3428"/>
    <w:rsid w:val="000D3536"/>
    <w:rsid w:val="000D4267"/>
    <w:rsid w:val="000D485B"/>
    <w:rsid w:val="000D4AE5"/>
    <w:rsid w:val="000D516D"/>
    <w:rsid w:val="000D53B6"/>
    <w:rsid w:val="000D5409"/>
    <w:rsid w:val="000D58EB"/>
    <w:rsid w:val="000D595B"/>
    <w:rsid w:val="000D60FE"/>
    <w:rsid w:val="000D690D"/>
    <w:rsid w:val="000D74F8"/>
    <w:rsid w:val="000E16C5"/>
    <w:rsid w:val="000E1DDD"/>
    <w:rsid w:val="000E2595"/>
    <w:rsid w:val="000E3471"/>
    <w:rsid w:val="000E513E"/>
    <w:rsid w:val="000E5CB2"/>
    <w:rsid w:val="000E6164"/>
    <w:rsid w:val="000E750D"/>
    <w:rsid w:val="000E77B1"/>
    <w:rsid w:val="000E7B5C"/>
    <w:rsid w:val="000E7C75"/>
    <w:rsid w:val="000E7DA3"/>
    <w:rsid w:val="000F0033"/>
    <w:rsid w:val="000F0254"/>
    <w:rsid w:val="000F0305"/>
    <w:rsid w:val="000F0355"/>
    <w:rsid w:val="000F121F"/>
    <w:rsid w:val="000F1311"/>
    <w:rsid w:val="000F17F8"/>
    <w:rsid w:val="000F1F44"/>
    <w:rsid w:val="000F207B"/>
    <w:rsid w:val="000F2119"/>
    <w:rsid w:val="000F2366"/>
    <w:rsid w:val="000F293A"/>
    <w:rsid w:val="000F29A9"/>
    <w:rsid w:val="000F2BBD"/>
    <w:rsid w:val="000F3019"/>
    <w:rsid w:val="000F360F"/>
    <w:rsid w:val="000F377F"/>
    <w:rsid w:val="000F3CA9"/>
    <w:rsid w:val="000F44CD"/>
    <w:rsid w:val="000F4A36"/>
    <w:rsid w:val="000F635B"/>
    <w:rsid w:val="000F6634"/>
    <w:rsid w:val="000F6A5A"/>
    <w:rsid w:val="000F727E"/>
    <w:rsid w:val="000F762E"/>
    <w:rsid w:val="001011E4"/>
    <w:rsid w:val="00101EC1"/>
    <w:rsid w:val="00102514"/>
    <w:rsid w:val="00102870"/>
    <w:rsid w:val="0010494E"/>
    <w:rsid w:val="00104EBE"/>
    <w:rsid w:val="00105A85"/>
    <w:rsid w:val="00105A9A"/>
    <w:rsid w:val="001063BF"/>
    <w:rsid w:val="001063FD"/>
    <w:rsid w:val="0010694C"/>
    <w:rsid w:val="001070BE"/>
    <w:rsid w:val="0010742B"/>
    <w:rsid w:val="0010772A"/>
    <w:rsid w:val="001101DD"/>
    <w:rsid w:val="00110561"/>
    <w:rsid w:val="001109C6"/>
    <w:rsid w:val="00111699"/>
    <w:rsid w:val="00112CAE"/>
    <w:rsid w:val="00113AD0"/>
    <w:rsid w:val="00114181"/>
    <w:rsid w:val="00114F1D"/>
    <w:rsid w:val="0011571B"/>
    <w:rsid w:val="00115767"/>
    <w:rsid w:val="001158B5"/>
    <w:rsid w:val="00115AF8"/>
    <w:rsid w:val="001169B2"/>
    <w:rsid w:val="00117284"/>
    <w:rsid w:val="00117322"/>
    <w:rsid w:val="001173ED"/>
    <w:rsid w:val="001174B1"/>
    <w:rsid w:val="001200C2"/>
    <w:rsid w:val="00122779"/>
    <w:rsid w:val="001228DF"/>
    <w:rsid w:val="00122E30"/>
    <w:rsid w:val="0012473D"/>
    <w:rsid w:val="00124977"/>
    <w:rsid w:val="001251A5"/>
    <w:rsid w:val="00125C59"/>
    <w:rsid w:val="00130226"/>
    <w:rsid w:val="00130BFC"/>
    <w:rsid w:val="00131EF3"/>
    <w:rsid w:val="00131F1B"/>
    <w:rsid w:val="00133012"/>
    <w:rsid w:val="00133B64"/>
    <w:rsid w:val="00133E61"/>
    <w:rsid w:val="001344EC"/>
    <w:rsid w:val="001344F0"/>
    <w:rsid w:val="0013473E"/>
    <w:rsid w:val="00134A7B"/>
    <w:rsid w:val="00135A4C"/>
    <w:rsid w:val="00135B73"/>
    <w:rsid w:val="00137CA0"/>
    <w:rsid w:val="00140186"/>
    <w:rsid w:val="0014131E"/>
    <w:rsid w:val="00141916"/>
    <w:rsid w:val="00142019"/>
    <w:rsid w:val="0014299B"/>
    <w:rsid w:val="001442CE"/>
    <w:rsid w:val="001445FD"/>
    <w:rsid w:val="001460AC"/>
    <w:rsid w:val="00146908"/>
    <w:rsid w:val="0015038C"/>
    <w:rsid w:val="00150831"/>
    <w:rsid w:val="00151118"/>
    <w:rsid w:val="00151CE1"/>
    <w:rsid w:val="00152514"/>
    <w:rsid w:val="001534C4"/>
    <w:rsid w:val="00154016"/>
    <w:rsid w:val="00154030"/>
    <w:rsid w:val="00154FFA"/>
    <w:rsid w:val="00157AFD"/>
    <w:rsid w:val="00161435"/>
    <w:rsid w:val="001620F2"/>
    <w:rsid w:val="00162731"/>
    <w:rsid w:val="00162B77"/>
    <w:rsid w:val="0016309A"/>
    <w:rsid w:val="0016321D"/>
    <w:rsid w:val="0016327F"/>
    <w:rsid w:val="0016347E"/>
    <w:rsid w:val="00163F3D"/>
    <w:rsid w:val="00164B07"/>
    <w:rsid w:val="00165181"/>
    <w:rsid w:val="0016521D"/>
    <w:rsid w:val="0016618F"/>
    <w:rsid w:val="001662DD"/>
    <w:rsid w:val="0016655C"/>
    <w:rsid w:val="0016663F"/>
    <w:rsid w:val="00167282"/>
    <w:rsid w:val="001672DC"/>
    <w:rsid w:val="00170702"/>
    <w:rsid w:val="00170753"/>
    <w:rsid w:val="00170BE3"/>
    <w:rsid w:val="00170C2C"/>
    <w:rsid w:val="00171D8C"/>
    <w:rsid w:val="001729DB"/>
    <w:rsid w:val="0017350E"/>
    <w:rsid w:val="00174F2F"/>
    <w:rsid w:val="00175643"/>
    <w:rsid w:val="00175860"/>
    <w:rsid w:val="001759BE"/>
    <w:rsid w:val="00175E9C"/>
    <w:rsid w:val="00175EBF"/>
    <w:rsid w:val="00176464"/>
    <w:rsid w:val="00177418"/>
    <w:rsid w:val="00177967"/>
    <w:rsid w:val="00177C5B"/>
    <w:rsid w:val="00180590"/>
    <w:rsid w:val="00180A60"/>
    <w:rsid w:val="00181EB3"/>
    <w:rsid w:val="00183142"/>
    <w:rsid w:val="00183513"/>
    <w:rsid w:val="00184108"/>
    <w:rsid w:val="00184798"/>
    <w:rsid w:val="0018607F"/>
    <w:rsid w:val="001866E6"/>
    <w:rsid w:val="00186979"/>
    <w:rsid w:val="00187B7D"/>
    <w:rsid w:val="0019035B"/>
    <w:rsid w:val="00190924"/>
    <w:rsid w:val="001915BF"/>
    <w:rsid w:val="00191AAD"/>
    <w:rsid w:val="001926AC"/>
    <w:rsid w:val="00192BDC"/>
    <w:rsid w:val="001931E3"/>
    <w:rsid w:val="0019323D"/>
    <w:rsid w:val="001933FA"/>
    <w:rsid w:val="001935DC"/>
    <w:rsid w:val="00194546"/>
    <w:rsid w:val="001945D0"/>
    <w:rsid w:val="00194BCA"/>
    <w:rsid w:val="00194E2B"/>
    <w:rsid w:val="00195AB2"/>
    <w:rsid w:val="00195BBA"/>
    <w:rsid w:val="00195CC2"/>
    <w:rsid w:val="00195D90"/>
    <w:rsid w:val="00196CB6"/>
    <w:rsid w:val="00196F6E"/>
    <w:rsid w:val="00197FCB"/>
    <w:rsid w:val="001A022B"/>
    <w:rsid w:val="001A07AB"/>
    <w:rsid w:val="001A1D12"/>
    <w:rsid w:val="001A1F51"/>
    <w:rsid w:val="001A1FF5"/>
    <w:rsid w:val="001A2110"/>
    <w:rsid w:val="001A26F3"/>
    <w:rsid w:val="001A32FD"/>
    <w:rsid w:val="001A333E"/>
    <w:rsid w:val="001A35B9"/>
    <w:rsid w:val="001A3F3F"/>
    <w:rsid w:val="001A41E1"/>
    <w:rsid w:val="001A4456"/>
    <w:rsid w:val="001A471C"/>
    <w:rsid w:val="001A4D41"/>
    <w:rsid w:val="001A66E4"/>
    <w:rsid w:val="001A67D2"/>
    <w:rsid w:val="001A6979"/>
    <w:rsid w:val="001A6C9F"/>
    <w:rsid w:val="001A75D1"/>
    <w:rsid w:val="001A785E"/>
    <w:rsid w:val="001A7863"/>
    <w:rsid w:val="001B1415"/>
    <w:rsid w:val="001B2937"/>
    <w:rsid w:val="001B298F"/>
    <w:rsid w:val="001B2D32"/>
    <w:rsid w:val="001B3ABE"/>
    <w:rsid w:val="001B3BC3"/>
    <w:rsid w:val="001B4583"/>
    <w:rsid w:val="001B4A8A"/>
    <w:rsid w:val="001B5ED1"/>
    <w:rsid w:val="001B63B9"/>
    <w:rsid w:val="001B6C2A"/>
    <w:rsid w:val="001B7194"/>
    <w:rsid w:val="001C01C9"/>
    <w:rsid w:val="001C027F"/>
    <w:rsid w:val="001C1A3F"/>
    <w:rsid w:val="001C1DAF"/>
    <w:rsid w:val="001C2676"/>
    <w:rsid w:val="001C2F0D"/>
    <w:rsid w:val="001C342C"/>
    <w:rsid w:val="001C410A"/>
    <w:rsid w:val="001C4192"/>
    <w:rsid w:val="001C4FD4"/>
    <w:rsid w:val="001C50E5"/>
    <w:rsid w:val="001C691C"/>
    <w:rsid w:val="001C6FEF"/>
    <w:rsid w:val="001C7A55"/>
    <w:rsid w:val="001D069A"/>
    <w:rsid w:val="001D1463"/>
    <w:rsid w:val="001D2C79"/>
    <w:rsid w:val="001D312D"/>
    <w:rsid w:val="001D3717"/>
    <w:rsid w:val="001D3E1F"/>
    <w:rsid w:val="001D4A24"/>
    <w:rsid w:val="001D523D"/>
    <w:rsid w:val="001D63C0"/>
    <w:rsid w:val="001D6D2E"/>
    <w:rsid w:val="001D7020"/>
    <w:rsid w:val="001D7B13"/>
    <w:rsid w:val="001E0248"/>
    <w:rsid w:val="001E146E"/>
    <w:rsid w:val="001E20A6"/>
    <w:rsid w:val="001E2207"/>
    <w:rsid w:val="001E25D4"/>
    <w:rsid w:val="001E4207"/>
    <w:rsid w:val="001E4A96"/>
    <w:rsid w:val="001E4E7F"/>
    <w:rsid w:val="001E66BA"/>
    <w:rsid w:val="001E71D8"/>
    <w:rsid w:val="001E75AB"/>
    <w:rsid w:val="001E784B"/>
    <w:rsid w:val="001E7B35"/>
    <w:rsid w:val="001F00C0"/>
    <w:rsid w:val="001F0BDC"/>
    <w:rsid w:val="001F0DF9"/>
    <w:rsid w:val="001F0ECF"/>
    <w:rsid w:val="001F16EF"/>
    <w:rsid w:val="001F1FA4"/>
    <w:rsid w:val="001F20C1"/>
    <w:rsid w:val="001F2157"/>
    <w:rsid w:val="001F32CB"/>
    <w:rsid w:val="001F354B"/>
    <w:rsid w:val="001F3697"/>
    <w:rsid w:val="001F3826"/>
    <w:rsid w:val="001F3FAC"/>
    <w:rsid w:val="001F44C8"/>
    <w:rsid w:val="001F4B6C"/>
    <w:rsid w:val="001F4F59"/>
    <w:rsid w:val="001F5090"/>
    <w:rsid w:val="001F5902"/>
    <w:rsid w:val="001F5C1A"/>
    <w:rsid w:val="001F5E42"/>
    <w:rsid w:val="001F6353"/>
    <w:rsid w:val="001F6911"/>
    <w:rsid w:val="001F7315"/>
    <w:rsid w:val="001F780E"/>
    <w:rsid w:val="001F7851"/>
    <w:rsid w:val="001F7D1D"/>
    <w:rsid w:val="002017FE"/>
    <w:rsid w:val="00201DCA"/>
    <w:rsid w:val="00201FBF"/>
    <w:rsid w:val="002039A3"/>
    <w:rsid w:val="00205D51"/>
    <w:rsid w:val="0020604A"/>
    <w:rsid w:val="002068AE"/>
    <w:rsid w:val="00207026"/>
    <w:rsid w:val="002075A2"/>
    <w:rsid w:val="00210805"/>
    <w:rsid w:val="00210845"/>
    <w:rsid w:val="002111F7"/>
    <w:rsid w:val="00211AF0"/>
    <w:rsid w:val="00213147"/>
    <w:rsid w:val="00213D6B"/>
    <w:rsid w:val="00213FAC"/>
    <w:rsid w:val="00214223"/>
    <w:rsid w:val="00214C1C"/>
    <w:rsid w:val="002168F5"/>
    <w:rsid w:val="00220244"/>
    <w:rsid w:val="00221186"/>
    <w:rsid w:val="00221198"/>
    <w:rsid w:val="00221B6F"/>
    <w:rsid w:val="00223490"/>
    <w:rsid w:val="00223910"/>
    <w:rsid w:val="00223A5B"/>
    <w:rsid w:val="002243BA"/>
    <w:rsid w:val="00225255"/>
    <w:rsid w:val="00225729"/>
    <w:rsid w:val="00225F7A"/>
    <w:rsid w:val="002265D1"/>
    <w:rsid w:val="0022666C"/>
    <w:rsid w:val="00226A88"/>
    <w:rsid w:val="00226D94"/>
    <w:rsid w:val="002278F6"/>
    <w:rsid w:val="00227962"/>
    <w:rsid w:val="00230CCD"/>
    <w:rsid w:val="0023136C"/>
    <w:rsid w:val="002316AC"/>
    <w:rsid w:val="0023208F"/>
    <w:rsid w:val="00232523"/>
    <w:rsid w:val="0023253B"/>
    <w:rsid w:val="00232626"/>
    <w:rsid w:val="002333A0"/>
    <w:rsid w:val="00233945"/>
    <w:rsid w:val="002341B0"/>
    <w:rsid w:val="0023449B"/>
    <w:rsid w:val="0023451D"/>
    <w:rsid w:val="00234AE2"/>
    <w:rsid w:val="00235B11"/>
    <w:rsid w:val="00236CFB"/>
    <w:rsid w:val="00236EFB"/>
    <w:rsid w:val="00237483"/>
    <w:rsid w:val="00237873"/>
    <w:rsid w:val="00237A21"/>
    <w:rsid w:val="00240BD1"/>
    <w:rsid w:val="002411E1"/>
    <w:rsid w:val="002414B7"/>
    <w:rsid w:val="002418D0"/>
    <w:rsid w:val="00241B2E"/>
    <w:rsid w:val="00242326"/>
    <w:rsid w:val="00243159"/>
    <w:rsid w:val="00243A2A"/>
    <w:rsid w:val="00243B16"/>
    <w:rsid w:val="002441DA"/>
    <w:rsid w:val="00244771"/>
    <w:rsid w:val="00244864"/>
    <w:rsid w:val="00244DA8"/>
    <w:rsid w:val="002451AD"/>
    <w:rsid w:val="002455DA"/>
    <w:rsid w:val="002459D8"/>
    <w:rsid w:val="00246473"/>
    <w:rsid w:val="00246BFE"/>
    <w:rsid w:val="002477D9"/>
    <w:rsid w:val="0024781A"/>
    <w:rsid w:val="002503F8"/>
    <w:rsid w:val="002505A1"/>
    <w:rsid w:val="00250604"/>
    <w:rsid w:val="00254106"/>
    <w:rsid w:val="002560DC"/>
    <w:rsid w:val="00256CD8"/>
    <w:rsid w:val="00256FE9"/>
    <w:rsid w:val="0025726C"/>
    <w:rsid w:val="002576D0"/>
    <w:rsid w:val="002614BB"/>
    <w:rsid w:val="002618FE"/>
    <w:rsid w:val="002640BE"/>
    <w:rsid w:val="00264845"/>
    <w:rsid w:val="00264A1B"/>
    <w:rsid w:val="00264DC1"/>
    <w:rsid w:val="0026549A"/>
    <w:rsid w:val="002654E8"/>
    <w:rsid w:val="00266054"/>
    <w:rsid w:val="00266B91"/>
    <w:rsid w:val="002670C6"/>
    <w:rsid w:val="0027128D"/>
    <w:rsid w:val="00272A1D"/>
    <w:rsid w:val="00273F43"/>
    <w:rsid w:val="00274A93"/>
    <w:rsid w:val="00274FA7"/>
    <w:rsid w:val="00275270"/>
    <w:rsid w:val="0027553E"/>
    <w:rsid w:val="0027769A"/>
    <w:rsid w:val="00280073"/>
    <w:rsid w:val="00281F22"/>
    <w:rsid w:val="002831D1"/>
    <w:rsid w:val="0028338F"/>
    <w:rsid w:val="002836EC"/>
    <w:rsid w:val="00285297"/>
    <w:rsid w:val="00285984"/>
    <w:rsid w:val="00286340"/>
    <w:rsid w:val="0028678B"/>
    <w:rsid w:val="002868A9"/>
    <w:rsid w:val="00292A12"/>
    <w:rsid w:val="0029385B"/>
    <w:rsid w:val="002939B4"/>
    <w:rsid w:val="00293CFA"/>
    <w:rsid w:val="002945AE"/>
    <w:rsid w:val="00294C53"/>
    <w:rsid w:val="00295C39"/>
    <w:rsid w:val="002969AA"/>
    <w:rsid w:val="002979E1"/>
    <w:rsid w:val="002A084F"/>
    <w:rsid w:val="002A0E81"/>
    <w:rsid w:val="002A0E92"/>
    <w:rsid w:val="002A233F"/>
    <w:rsid w:val="002A30D1"/>
    <w:rsid w:val="002A3758"/>
    <w:rsid w:val="002A3BA5"/>
    <w:rsid w:val="002A3C7B"/>
    <w:rsid w:val="002A5400"/>
    <w:rsid w:val="002A652B"/>
    <w:rsid w:val="002A7484"/>
    <w:rsid w:val="002B030D"/>
    <w:rsid w:val="002B0A19"/>
    <w:rsid w:val="002B0FF1"/>
    <w:rsid w:val="002B25C5"/>
    <w:rsid w:val="002B2906"/>
    <w:rsid w:val="002B2C46"/>
    <w:rsid w:val="002B55D8"/>
    <w:rsid w:val="002B5809"/>
    <w:rsid w:val="002B5B1C"/>
    <w:rsid w:val="002B7A87"/>
    <w:rsid w:val="002B7BF7"/>
    <w:rsid w:val="002C0CC1"/>
    <w:rsid w:val="002C0FB2"/>
    <w:rsid w:val="002C11BC"/>
    <w:rsid w:val="002C1D10"/>
    <w:rsid w:val="002C2025"/>
    <w:rsid w:val="002C2B8F"/>
    <w:rsid w:val="002C3991"/>
    <w:rsid w:val="002C39B3"/>
    <w:rsid w:val="002C3DEC"/>
    <w:rsid w:val="002C55D5"/>
    <w:rsid w:val="002C5A8C"/>
    <w:rsid w:val="002C6662"/>
    <w:rsid w:val="002C782D"/>
    <w:rsid w:val="002C7C19"/>
    <w:rsid w:val="002C7FF9"/>
    <w:rsid w:val="002D0052"/>
    <w:rsid w:val="002D0FC6"/>
    <w:rsid w:val="002D325F"/>
    <w:rsid w:val="002D3C1E"/>
    <w:rsid w:val="002D3E65"/>
    <w:rsid w:val="002D3E68"/>
    <w:rsid w:val="002D4447"/>
    <w:rsid w:val="002D5337"/>
    <w:rsid w:val="002D5B7B"/>
    <w:rsid w:val="002D7E00"/>
    <w:rsid w:val="002D7F28"/>
    <w:rsid w:val="002E0CF2"/>
    <w:rsid w:val="002E2042"/>
    <w:rsid w:val="002E2B60"/>
    <w:rsid w:val="002E351E"/>
    <w:rsid w:val="002E3AC6"/>
    <w:rsid w:val="002E3C04"/>
    <w:rsid w:val="002E40D7"/>
    <w:rsid w:val="002E4820"/>
    <w:rsid w:val="002E582B"/>
    <w:rsid w:val="002E608F"/>
    <w:rsid w:val="002E634B"/>
    <w:rsid w:val="002E635D"/>
    <w:rsid w:val="002E68F9"/>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93C"/>
    <w:rsid w:val="002F5A61"/>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4755"/>
    <w:rsid w:val="003063B2"/>
    <w:rsid w:val="003063CC"/>
    <w:rsid w:val="00306494"/>
    <w:rsid w:val="00306D0E"/>
    <w:rsid w:val="0030782F"/>
    <w:rsid w:val="003109D2"/>
    <w:rsid w:val="00310B98"/>
    <w:rsid w:val="00310DD9"/>
    <w:rsid w:val="00310E71"/>
    <w:rsid w:val="00311F01"/>
    <w:rsid w:val="00312B1E"/>
    <w:rsid w:val="0031413A"/>
    <w:rsid w:val="00314784"/>
    <w:rsid w:val="003153D0"/>
    <w:rsid w:val="00316469"/>
    <w:rsid w:val="0031793A"/>
    <w:rsid w:val="00317B64"/>
    <w:rsid w:val="0032251D"/>
    <w:rsid w:val="0032322E"/>
    <w:rsid w:val="00323BBD"/>
    <w:rsid w:val="00324855"/>
    <w:rsid w:val="00324A5E"/>
    <w:rsid w:val="00326096"/>
    <w:rsid w:val="00326864"/>
    <w:rsid w:val="00327DAF"/>
    <w:rsid w:val="003304F9"/>
    <w:rsid w:val="00330B1E"/>
    <w:rsid w:val="00330F03"/>
    <w:rsid w:val="0033121C"/>
    <w:rsid w:val="00331506"/>
    <w:rsid w:val="00331A96"/>
    <w:rsid w:val="00331B70"/>
    <w:rsid w:val="00332253"/>
    <w:rsid w:val="0033379E"/>
    <w:rsid w:val="00333810"/>
    <w:rsid w:val="00334AE9"/>
    <w:rsid w:val="00334C83"/>
    <w:rsid w:val="00334D03"/>
    <w:rsid w:val="00334FBA"/>
    <w:rsid w:val="003353CA"/>
    <w:rsid w:val="0033598B"/>
    <w:rsid w:val="00335A53"/>
    <w:rsid w:val="003361BF"/>
    <w:rsid w:val="00336697"/>
    <w:rsid w:val="00336775"/>
    <w:rsid w:val="00336E2F"/>
    <w:rsid w:val="003377F1"/>
    <w:rsid w:val="00337989"/>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7160"/>
    <w:rsid w:val="003477E9"/>
    <w:rsid w:val="00347867"/>
    <w:rsid w:val="00347C44"/>
    <w:rsid w:val="003507A9"/>
    <w:rsid w:val="00350963"/>
    <w:rsid w:val="00351F5E"/>
    <w:rsid w:val="003525AF"/>
    <w:rsid w:val="00352ACB"/>
    <w:rsid w:val="0035346B"/>
    <w:rsid w:val="00353AE1"/>
    <w:rsid w:val="003544E3"/>
    <w:rsid w:val="00354601"/>
    <w:rsid w:val="00354D8C"/>
    <w:rsid w:val="00355407"/>
    <w:rsid w:val="003562DA"/>
    <w:rsid w:val="0035636A"/>
    <w:rsid w:val="00356589"/>
    <w:rsid w:val="00356A38"/>
    <w:rsid w:val="00356BEE"/>
    <w:rsid w:val="00356EE4"/>
    <w:rsid w:val="0035768C"/>
    <w:rsid w:val="00360409"/>
    <w:rsid w:val="0036049E"/>
    <w:rsid w:val="003613AF"/>
    <w:rsid w:val="00361623"/>
    <w:rsid w:val="00363200"/>
    <w:rsid w:val="00363545"/>
    <w:rsid w:val="003643FF"/>
    <w:rsid w:val="00364AC0"/>
    <w:rsid w:val="00364C11"/>
    <w:rsid w:val="00364F65"/>
    <w:rsid w:val="00365065"/>
    <w:rsid w:val="00365241"/>
    <w:rsid w:val="003658AC"/>
    <w:rsid w:val="00365A4B"/>
    <w:rsid w:val="0036658E"/>
    <w:rsid w:val="00366A11"/>
    <w:rsid w:val="00366A5C"/>
    <w:rsid w:val="00366B3D"/>
    <w:rsid w:val="003672A1"/>
    <w:rsid w:val="003705FE"/>
    <w:rsid w:val="003708B5"/>
    <w:rsid w:val="003722C0"/>
    <w:rsid w:val="003724F7"/>
    <w:rsid w:val="003728D6"/>
    <w:rsid w:val="00372E1E"/>
    <w:rsid w:val="003738FE"/>
    <w:rsid w:val="00374723"/>
    <w:rsid w:val="003747A1"/>
    <w:rsid w:val="0037484C"/>
    <w:rsid w:val="00374AC3"/>
    <w:rsid w:val="00374FEF"/>
    <w:rsid w:val="00375440"/>
    <w:rsid w:val="003754C6"/>
    <w:rsid w:val="0037594D"/>
    <w:rsid w:val="0037624C"/>
    <w:rsid w:val="00376CD6"/>
    <w:rsid w:val="00376E00"/>
    <w:rsid w:val="003772D4"/>
    <w:rsid w:val="00380411"/>
    <w:rsid w:val="00381068"/>
    <w:rsid w:val="00381EEA"/>
    <w:rsid w:val="003830DC"/>
    <w:rsid w:val="00384F47"/>
    <w:rsid w:val="003855D3"/>
    <w:rsid w:val="00385745"/>
    <w:rsid w:val="00385C1D"/>
    <w:rsid w:val="003866E8"/>
    <w:rsid w:val="00386933"/>
    <w:rsid w:val="0038712D"/>
    <w:rsid w:val="00390465"/>
    <w:rsid w:val="003907F1"/>
    <w:rsid w:val="00390C2B"/>
    <w:rsid w:val="00391332"/>
    <w:rsid w:val="003914D6"/>
    <w:rsid w:val="00391E09"/>
    <w:rsid w:val="00392584"/>
    <w:rsid w:val="00392899"/>
    <w:rsid w:val="00393147"/>
    <w:rsid w:val="00393277"/>
    <w:rsid w:val="003943F3"/>
    <w:rsid w:val="0039475F"/>
    <w:rsid w:val="00395614"/>
    <w:rsid w:val="00395B85"/>
    <w:rsid w:val="003960A1"/>
    <w:rsid w:val="003962FB"/>
    <w:rsid w:val="003964B8"/>
    <w:rsid w:val="00396B98"/>
    <w:rsid w:val="00396C55"/>
    <w:rsid w:val="003972F5"/>
    <w:rsid w:val="003974C0"/>
    <w:rsid w:val="003978F8"/>
    <w:rsid w:val="00397AAF"/>
    <w:rsid w:val="00397B66"/>
    <w:rsid w:val="003A031C"/>
    <w:rsid w:val="003A0556"/>
    <w:rsid w:val="003A1AB7"/>
    <w:rsid w:val="003A2240"/>
    <w:rsid w:val="003A3271"/>
    <w:rsid w:val="003A4016"/>
    <w:rsid w:val="003A44C8"/>
    <w:rsid w:val="003A55AC"/>
    <w:rsid w:val="003A5663"/>
    <w:rsid w:val="003A5CF7"/>
    <w:rsid w:val="003A68F2"/>
    <w:rsid w:val="003A6F93"/>
    <w:rsid w:val="003A7454"/>
    <w:rsid w:val="003B0545"/>
    <w:rsid w:val="003B218A"/>
    <w:rsid w:val="003B2841"/>
    <w:rsid w:val="003B2C55"/>
    <w:rsid w:val="003B2FB6"/>
    <w:rsid w:val="003B3D1D"/>
    <w:rsid w:val="003B4D87"/>
    <w:rsid w:val="003B4E73"/>
    <w:rsid w:val="003B506B"/>
    <w:rsid w:val="003B5DE8"/>
    <w:rsid w:val="003B5E2A"/>
    <w:rsid w:val="003B63DA"/>
    <w:rsid w:val="003B6BAE"/>
    <w:rsid w:val="003B6D7F"/>
    <w:rsid w:val="003B779A"/>
    <w:rsid w:val="003C03BC"/>
    <w:rsid w:val="003C0A4B"/>
    <w:rsid w:val="003C1B24"/>
    <w:rsid w:val="003C1D2D"/>
    <w:rsid w:val="003C1D7D"/>
    <w:rsid w:val="003C2C46"/>
    <w:rsid w:val="003C31FC"/>
    <w:rsid w:val="003C3A09"/>
    <w:rsid w:val="003C584E"/>
    <w:rsid w:val="003C5BBD"/>
    <w:rsid w:val="003C642E"/>
    <w:rsid w:val="003C6594"/>
    <w:rsid w:val="003C6D0B"/>
    <w:rsid w:val="003C74B0"/>
    <w:rsid w:val="003D0970"/>
    <w:rsid w:val="003D2094"/>
    <w:rsid w:val="003D315D"/>
    <w:rsid w:val="003D49C1"/>
    <w:rsid w:val="003D53A5"/>
    <w:rsid w:val="003D629E"/>
    <w:rsid w:val="003D6A05"/>
    <w:rsid w:val="003D6E37"/>
    <w:rsid w:val="003D6F51"/>
    <w:rsid w:val="003D7039"/>
    <w:rsid w:val="003D718D"/>
    <w:rsid w:val="003E00B4"/>
    <w:rsid w:val="003E0A76"/>
    <w:rsid w:val="003E0F28"/>
    <w:rsid w:val="003E1355"/>
    <w:rsid w:val="003E24EE"/>
    <w:rsid w:val="003E2F72"/>
    <w:rsid w:val="003E2FB8"/>
    <w:rsid w:val="003E3176"/>
    <w:rsid w:val="003E38D4"/>
    <w:rsid w:val="003E51DC"/>
    <w:rsid w:val="003E5266"/>
    <w:rsid w:val="003E53C9"/>
    <w:rsid w:val="003E5400"/>
    <w:rsid w:val="003E5EF8"/>
    <w:rsid w:val="003E65C5"/>
    <w:rsid w:val="003E7B72"/>
    <w:rsid w:val="003E7E5F"/>
    <w:rsid w:val="003F03F6"/>
    <w:rsid w:val="003F0CAE"/>
    <w:rsid w:val="003F125F"/>
    <w:rsid w:val="003F261E"/>
    <w:rsid w:val="003F2CD8"/>
    <w:rsid w:val="003F3724"/>
    <w:rsid w:val="003F44ED"/>
    <w:rsid w:val="003F60F4"/>
    <w:rsid w:val="003F61E1"/>
    <w:rsid w:val="003F68EC"/>
    <w:rsid w:val="003F75E1"/>
    <w:rsid w:val="003F7F54"/>
    <w:rsid w:val="0040208A"/>
    <w:rsid w:val="0040211E"/>
    <w:rsid w:val="004031D4"/>
    <w:rsid w:val="004032A6"/>
    <w:rsid w:val="00403B2E"/>
    <w:rsid w:val="00404026"/>
    <w:rsid w:val="004046CC"/>
    <w:rsid w:val="00405D76"/>
    <w:rsid w:val="004061AF"/>
    <w:rsid w:val="00406AC0"/>
    <w:rsid w:val="00406B94"/>
    <w:rsid w:val="00407700"/>
    <w:rsid w:val="00407C5F"/>
    <w:rsid w:val="00407D6E"/>
    <w:rsid w:val="00407F5C"/>
    <w:rsid w:val="00411E6B"/>
    <w:rsid w:val="0041203C"/>
    <w:rsid w:val="00412274"/>
    <w:rsid w:val="0041248A"/>
    <w:rsid w:val="00412B5A"/>
    <w:rsid w:val="00412EA3"/>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992"/>
    <w:rsid w:val="00424C70"/>
    <w:rsid w:val="004256C9"/>
    <w:rsid w:val="004265D6"/>
    <w:rsid w:val="0042678F"/>
    <w:rsid w:val="004267E2"/>
    <w:rsid w:val="00426821"/>
    <w:rsid w:val="0042684F"/>
    <w:rsid w:val="00426C3C"/>
    <w:rsid w:val="00426ECA"/>
    <w:rsid w:val="004272B0"/>
    <w:rsid w:val="00427FD8"/>
    <w:rsid w:val="00431B65"/>
    <w:rsid w:val="00431C21"/>
    <w:rsid w:val="00431E18"/>
    <w:rsid w:val="004320A8"/>
    <w:rsid w:val="00434E03"/>
    <w:rsid w:val="00435A6D"/>
    <w:rsid w:val="00436A24"/>
    <w:rsid w:val="004370E2"/>
    <w:rsid w:val="0043720B"/>
    <w:rsid w:val="0044021C"/>
    <w:rsid w:val="004402F6"/>
    <w:rsid w:val="00440B49"/>
    <w:rsid w:val="00440E44"/>
    <w:rsid w:val="00441E3B"/>
    <w:rsid w:val="00441F3B"/>
    <w:rsid w:val="00442C38"/>
    <w:rsid w:val="00442E7D"/>
    <w:rsid w:val="00443428"/>
    <w:rsid w:val="004452BA"/>
    <w:rsid w:val="00445722"/>
    <w:rsid w:val="00445C35"/>
    <w:rsid w:val="00446554"/>
    <w:rsid w:val="00446836"/>
    <w:rsid w:val="00446A29"/>
    <w:rsid w:val="00446C1A"/>
    <w:rsid w:val="004479E7"/>
    <w:rsid w:val="00447A30"/>
    <w:rsid w:val="00447BD0"/>
    <w:rsid w:val="00450763"/>
    <w:rsid w:val="00451F72"/>
    <w:rsid w:val="00452CE9"/>
    <w:rsid w:val="0045360A"/>
    <w:rsid w:val="004537A9"/>
    <w:rsid w:val="0045396C"/>
    <w:rsid w:val="00453C51"/>
    <w:rsid w:val="00453FBF"/>
    <w:rsid w:val="00461291"/>
    <w:rsid w:val="004615F7"/>
    <w:rsid w:val="004618AC"/>
    <w:rsid w:val="00461F68"/>
    <w:rsid w:val="00462248"/>
    <w:rsid w:val="004638A7"/>
    <w:rsid w:val="00463C47"/>
    <w:rsid w:val="00464164"/>
    <w:rsid w:val="0046544C"/>
    <w:rsid w:val="00465698"/>
    <w:rsid w:val="00465F02"/>
    <w:rsid w:val="004663BC"/>
    <w:rsid w:val="004665A9"/>
    <w:rsid w:val="00466B57"/>
    <w:rsid w:val="0046751B"/>
    <w:rsid w:val="00467661"/>
    <w:rsid w:val="004676C3"/>
    <w:rsid w:val="004678F7"/>
    <w:rsid w:val="00470C96"/>
    <w:rsid w:val="00470EB9"/>
    <w:rsid w:val="00471EA8"/>
    <w:rsid w:val="0047291E"/>
    <w:rsid w:val="00472D20"/>
    <w:rsid w:val="00473C3A"/>
    <w:rsid w:val="00474538"/>
    <w:rsid w:val="00476847"/>
    <w:rsid w:val="00476B89"/>
    <w:rsid w:val="004770B4"/>
    <w:rsid w:val="00477ABF"/>
    <w:rsid w:val="00480976"/>
    <w:rsid w:val="00480A3B"/>
    <w:rsid w:val="00481F54"/>
    <w:rsid w:val="00481FA0"/>
    <w:rsid w:val="00482684"/>
    <w:rsid w:val="00482D95"/>
    <w:rsid w:val="00484CD4"/>
    <w:rsid w:val="00484E13"/>
    <w:rsid w:val="00485115"/>
    <w:rsid w:val="0048586C"/>
    <w:rsid w:val="00485CBA"/>
    <w:rsid w:val="00490447"/>
    <w:rsid w:val="0049064D"/>
    <w:rsid w:val="00491124"/>
    <w:rsid w:val="00491A57"/>
    <w:rsid w:val="004927C4"/>
    <w:rsid w:val="00492F3F"/>
    <w:rsid w:val="0049317A"/>
    <w:rsid w:val="00494503"/>
    <w:rsid w:val="004952BE"/>
    <w:rsid w:val="00496DBE"/>
    <w:rsid w:val="0049756B"/>
    <w:rsid w:val="00497BF4"/>
    <w:rsid w:val="004A0BA3"/>
    <w:rsid w:val="004A17F2"/>
    <w:rsid w:val="004A1848"/>
    <w:rsid w:val="004A2D8C"/>
    <w:rsid w:val="004A35B8"/>
    <w:rsid w:val="004A367D"/>
    <w:rsid w:val="004A3B55"/>
    <w:rsid w:val="004A431D"/>
    <w:rsid w:val="004A45E3"/>
    <w:rsid w:val="004A48C0"/>
    <w:rsid w:val="004A4A4A"/>
    <w:rsid w:val="004A4E0C"/>
    <w:rsid w:val="004A5A7D"/>
    <w:rsid w:val="004A5CED"/>
    <w:rsid w:val="004A5F24"/>
    <w:rsid w:val="004A653D"/>
    <w:rsid w:val="004A6D5E"/>
    <w:rsid w:val="004A779E"/>
    <w:rsid w:val="004B0B8E"/>
    <w:rsid w:val="004B1834"/>
    <w:rsid w:val="004B1D07"/>
    <w:rsid w:val="004B2260"/>
    <w:rsid w:val="004B2D4C"/>
    <w:rsid w:val="004B30A6"/>
    <w:rsid w:val="004B3B48"/>
    <w:rsid w:val="004B3FE9"/>
    <w:rsid w:val="004B453C"/>
    <w:rsid w:val="004B4897"/>
    <w:rsid w:val="004B4AEC"/>
    <w:rsid w:val="004B4FE6"/>
    <w:rsid w:val="004B50E7"/>
    <w:rsid w:val="004B67FF"/>
    <w:rsid w:val="004B681E"/>
    <w:rsid w:val="004B6866"/>
    <w:rsid w:val="004B74A0"/>
    <w:rsid w:val="004B76DF"/>
    <w:rsid w:val="004B77C1"/>
    <w:rsid w:val="004B7F13"/>
    <w:rsid w:val="004C00F2"/>
    <w:rsid w:val="004C1530"/>
    <w:rsid w:val="004C153C"/>
    <w:rsid w:val="004C1587"/>
    <w:rsid w:val="004C158D"/>
    <w:rsid w:val="004C1729"/>
    <w:rsid w:val="004C254E"/>
    <w:rsid w:val="004C28A8"/>
    <w:rsid w:val="004C2DAC"/>
    <w:rsid w:val="004C417C"/>
    <w:rsid w:val="004C4811"/>
    <w:rsid w:val="004C4B7E"/>
    <w:rsid w:val="004C544C"/>
    <w:rsid w:val="004C5A76"/>
    <w:rsid w:val="004C6A8C"/>
    <w:rsid w:val="004D0649"/>
    <w:rsid w:val="004D1339"/>
    <w:rsid w:val="004D204A"/>
    <w:rsid w:val="004D22E8"/>
    <w:rsid w:val="004D24BD"/>
    <w:rsid w:val="004D3B91"/>
    <w:rsid w:val="004D4A74"/>
    <w:rsid w:val="004D5121"/>
    <w:rsid w:val="004D60E7"/>
    <w:rsid w:val="004D6522"/>
    <w:rsid w:val="004D7DA3"/>
    <w:rsid w:val="004D7F9A"/>
    <w:rsid w:val="004D7FAF"/>
    <w:rsid w:val="004D7FBB"/>
    <w:rsid w:val="004E01A4"/>
    <w:rsid w:val="004E07D3"/>
    <w:rsid w:val="004E0949"/>
    <w:rsid w:val="004E0B57"/>
    <w:rsid w:val="004E125E"/>
    <w:rsid w:val="004E2253"/>
    <w:rsid w:val="004E2580"/>
    <w:rsid w:val="004E29F7"/>
    <w:rsid w:val="004E2C1A"/>
    <w:rsid w:val="004E2C67"/>
    <w:rsid w:val="004E2E44"/>
    <w:rsid w:val="004E35F7"/>
    <w:rsid w:val="004E48CD"/>
    <w:rsid w:val="004E4925"/>
    <w:rsid w:val="004E5A37"/>
    <w:rsid w:val="004E6516"/>
    <w:rsid w:val="004E7575"/>
    <w:rsid w:val="004E7F26"/>
    <w:rsid w:val="004F02E1"/>
    <w:rsid w:val="004F033F"/>
    <w:rsid w:val="004F0514"/>
    <w:rsid w:val="004F11A1"/>
    <w:rsid w:val="004F1847"/>
    <w:rsid w:val="004F2836"/>
    <w:rsid w:val="004F2A9A"/>
    <w:rsid w:val="004F2F15"/>
    <w:rsid w:val="004F3D0B"/>
    <w:rsid w:val="004F42D4"/>
    <w:rsid w:val="004F49EE"/>
    <w:rsid w:val="004F5953"/>
    <w:rsid w:val="004F6757"/>
    <w:rsid w:val="004F6843"/>
    <w:rsid w:val="004F69B1"/>
    <w:rsid w:val="004F7090"/>
    <w:rsid w:val="004F79A7"/>
    <w:rsid w:val="004F79CE"/>
    <w:rsid w:val="004F7E72"/>
    <w:rsid w:val="0050050F"/>
    <w:rsid w:val="00500594"/>
    <w:rsid w:val="00500AE7"/>
    <w:rsid w:val="00501D07"/>
    <w:rsid w:val="00502244"/>
    <w:rsid w:val="005023C1"/>
    <w:rsid w:val="0050325D"/>
    <w:rsid w:val="00503A9D"/>
    <w:rsid w:val="005048FB"/>
    <w:rsid w:val="005059B1"/>
    <w:rsid w:val="00505C8E"/>
    <w:rsid w:val="00506233"/>
    <w:rsid w:val="0050795F"/>
    <w:rsid w:val="00507D08"/>
    <w:rsid w:val="005101B7"/>
    <w:rsid w:val="00510D5C"/>
    <w:rsid w:val="005112C5"/>
    <w:rsid w:val="005113E6"/>
    <w:rsid w:val="0051153C"/>
    <w:rsid w:val="00511BF2"/>
    <w:rsid w:val="00511FED"/>
    <w:rsid w:val="00513977"/>
    <w:rsid w:val="00513E67"/>
    <w:rsid w:val="005140D3"/>
    <w:rsid w:val="00514B07"/>
    <w:rsid w:val="00515243"/>
    <w:rsid w:val="00515E4A"/>
    <w:rsid w:val="00516BEA"/>
    <w:rsid w:val="00517064"/>
    <w:rsid w:val="005177F2"/>
    <w:rsid w:val="0052075E"/>
    <w:rsid w:val="00521492"/>
    <w:rsid w:val="00521B56"/>
    <w:rsid w:val="00522CF3"/>
    <w:rsid w:val="0052419B"/>
    <w:rsid w:val="0052448F"/>
    <w:rsid w:val="00524955"/>
    <w:rsid w:val="005249AA"/>
    <w:rsid w:val="00525C51"/>
    <w:rsid w:val="005274E9"/>
    <w:rsid w:val="005319D9"/>
    <w:rsid w:val="00532850"/>
    <w:rsid w:val="00532F44"/>
    <w:rsid w:val="0053313A"/>
    <w:rsid w:val="005340C8"/>
    <w:rsid w:val="00534AD1"/>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E6"/>
    <w:rsid w:val="00540CC4"/>
    <w:rsid w:val="005419F6"/>
    <w:rsid w:val="00543A2B"/>
    <w:rsid w:val="005449E7"/>
    <w:rsid w:val="0054509E"/>
    <w:rsid w:val="00546EAE"/>
    <w:rsid w:val="00551079"/>
    <w:rsid w:val="00551781"/>
    <w:rsid w:val="00551A11"/>
    <w:rsid w:val="005528E9"/>
    <w:rsid w:val="00552C2C"/>
    <w:rsid w:val="005536FE"/>
    <w:rsid w:val="00553CF4"/>
    <w:rsid w:val="00553E49"/>
    <w:rsid w:val="005550C7"/>
    <w:rsid w:val="00557322"/>
    <w:rsid w:val="00557583"/>
    <w:rsid w:val="005603D2"/>
    <w:rsid w:val="005613F4"/>
    <w:rsid w:val="00561BE7"/>
    <w:rsid w:val="00562E99"/>
    <w:rsid w:val="00562FA9"/>
    <w:rsid w:val="00563010"/>
    <w:rsid w:val="00563B5E"/>
    <w:rsid w:val="00564A84"/>
    <w:rsid w:val="005650DB"/>
    <w:rsid w:val="005652D7"/>
    <w:rsid w:val="0056571C"/>
    <w:rsid w:val="00565BC9"/>
    <w:rsid w:val="005666C3"/>
    <w:rsid w:val="005666D1"/>
    <w:rsid w:val="00566D33"/>
    <w:rsid w:val="00566DC4"/>
    <w:rsid w:val="005675D4"/>
    <w:rsid w:val="005701A1"/>
    <w:rsid w:val="0057199A"/>
    <w:rsid w:val="005725BD"/>
    <w:rsid w:val="00572711"/>
    <w:rsid w:val="00572844"/>
    <w:rsid w:val="005735EC"/>
    <w:rsid w:val="00574226"/>
    <w:rsid w:val="00574BAB"/>
    <w:rsid w:val="00574F4E"/>
    <w:rsid w:val="00575F5E"/>
    <w:rsid w:val="005762EE"/>
    <w:rsid w:val="00576C5A"/>
    <w:rsid w:val="00577303"/>
    <w:rsid w:val="00577A1F"/>
    <w:rsid w:val="005800B4"/>
    <w:rsid w:val="00580523"/>
    <w:rsid w:val="00581F9B"/>
    <w:rsid w:val="005824A6"/>
    <w:rsid w:val="00583059"/>
    <w:rsid w:val="005831B1"/>
    <w:rsid w:val="00583598"/>
    <w:rsid w:val="00583C2D"/>
    <w:rsid w:val="005858CB"/>
    <w:rsid w:val="00586112"/>
    <w:rsid w:val="00586481"/>
    <w:rsid w:val="005864DB"/>
    <w:rsid w:val="005873C6"/>
    <w:rsid w:val="005907B0"/>
    <w:rsid w:val="00590F1C"/>
    <w:rsid w:val="00591A7C"/>
    <w:rsid w:val="00591DBC"/>
    <w:rsid w:val="005920E2"/>
    <w:rsid w:val="0059330C"/>
    <w:rsid w:val="00593555"/>
    <w:rsid w:val="00593B25"/>
    <w:rsid w:val="0059411A"/>
    <w:rsid w:val="00596304"/>
    <w:rsid w:val="00596886"/>
    <w:rsid w:val="005969FD"/>
    <w:rsid w:val="00596D75"/>
    <w:rsid w:val="0059718A"/>
    <w:rsid w:val="005973CE"/>
    <w:rsid w:val="005975C2"/>
    <w:rsid w:val="00597E3B"/>
    <w:rsid w:val="005A2564"/>
    <w:rsid w:val="005A2FF7"/>
    <w:rsid w:val="005A377C"/>
    <w:rsid w:val="005A58C6"/>
    <w:rsid w:val="005A59EF"/>
    <w:rsid w:val="005A71AA"/>
    <w:rsid w:val="005A787A"/>
    <w:rsid w:val="005B0449"/>
    <w:rsid w:val="005B169F"/>
    <w:rsid w:val="005B1ABF"/>
    <w:rsid w:val="005B1BEF"/>
    <w:rsid w:val="005B1E47"/>
    <w:rsid w:val="005B24AB"/>
    <w:rsid w:val="005B2F14"/>
    <w:rsid w:val="005B4302"/>
    <w:rsid w:val="005B4868"/>
    <w:rsid w:val="005B4D86"/>
    <w:rsid w:val="005B54A3"/>
    <w:rsid w:val="005B5718"/>
    <w:rsid w:val="005B5E5F"/>
    <w:rsid w:val="005B73EC"/>
    <w:rsid w:val="005B79D2"/>
    <w:rsid w:val="005C1B6B"/>
    <w:rsid w:val="005C28C1"/>
    <w:rsid w:val="005C2F73"/>
    <w:rsid w:val="005C316D"/>
    <w:rsid w:val="005C3712"/>
    <w:rsid w:val="005C5257"/>
    <w:rsid w:val="005C533C"/>
    <w:rsid w:val="005C55EE"/>
    <w:rsid w:val="005C5A1C"/>
    <w:rsid w:val="005C6CAB"/>
    <w:rsid w:val="005C76CF"/>
    <w:rsid w:val="005C7935"/>
    <w:rsid w:val="005C79D2"/>
    <w:rsid w:val="005C79FA"/>
    <w:rsid w:val="005D15C7"/>
    <w:rsid w:val="005D1DE8"/>
    <w:rsid w:val="005D3681"/>
    <w:rsid w:val="005D37B3"/>
    <w:rsid w:val="005D37E5"/>
    <w:rsid w:val="005D3E53"/>
    <w:rsid w:val="005D3F03"/>
    <w:rsid w:val="005D4D05"/>
    <w:rsid w:val="005D501E"/>
    <w:rsid w:val="005D5037"/>
    <w:rsid w:val="005D60ED"/>
    <w:rsid w:val="005D705B"/>
    <w:rsid w:val="005D710D"/>
    <w:rsid w:val="005D7A28"/>
    <w:rsid w:val="005E0FC0"/>
    <w:rsid w:val="005E1A72"/>
    <w:rsid w:val="005E1B67"/>
    <w:rsid w:val="005E319F"/>
    <w:rsid w:val="005E5235"/>
    <w:rsid w:val="005E5ED7"/>
    <w:rsid w:val="005E6CFE"/>
    <w:rsid w:val="005E6E24"/>
    <w:rsid w:val="005E7253"/>
    <w:rsid w:val="005E7942"/>
    <w:rsid w:val="005F0271"/>
    <w:rsid w:val="005F02EB"/>
    <w:rsid w:val="005F09BE"/>
    <w:rsid w:val="005F1876"/>
    <w:rsid w:val="005F1FE1"/>
    <w:rsid w:val="005F281F"/>
    <w:rsid w:val="005F3245"/>
    <w:rsid w:val="005F3348"/>
    <w:rsid w:val="005F3379"/>
    <w:rsid w:val="005F3429"/>
    <w:rsid w:val="005F3558"/>
    <w:rsid w:val="005F38EB"/>
    <w:rsid w:val="005F3FD3"/>
    <w:rsid w:val="005F45D0"/>
    <w:rsid w:val="005F4A2A"/>
    <w:rsid w:val="005F4E87"/>
    <w:rsid w:val="005F5188"/>
    <w:rsid w:val="005F5F11"/>
    <w:rsid w:val="005F6A95"/>
    <w:rsid w:val="005F75C1"/>
    <w:rsid w:val="005F7BCB"/>
    <w:rsid w:val="005F7D87"/>
    <w:rsid w:val="0060084E"/>
    <w:rsid w:val="006008BF"/>
    <w:rsid w:val="006008E3"/>
    <w:rsid w:val="00601CD1"/>
    <w:rsid w:val="006028FB"/>
    <w:rsid w:val="0060394C"/>
    <w:rsid w:val="0060477B"/>
    <w:rsid w:val="00604FD7"/>
    <w:rsid w:val="006066DD"/>
    <w:rsid w:val="00607777"/>
    <w:rsid w:val="0060777C"/>
    <w:rsid w:val="00607D46"/>
    <w:rsid w:val="00610AAE"/>
    <w:rsid w:val="00610C13"/>
    <w:rsid w:val="00610F4D"/>
    <w:rsid w:val="006117F4"/>
    <w:rsid w:val="00612368"/>
    <w:rsid w:val="00612D4A"/>
    <w:rsid w:val="006137A2"/>
    <w:rsid w:val="0061388A"/>
    <w:rsid w:val="00614565"/>
    <w:rsid w:val="006148C6"/>
    <w:rsid w:val="00616073"/>
    <w:rsid w:val="00616CB1"/>
    <w:rsid w:val="006173BB"/>
    <w:rsid w:val="0061776F"/>
    <w:rsid w:val="0062092B"/>
    <w:rsid w:val="00621983"/>
    <w:rsid w:val="00621CF3"/>
    <w:rsid w:val="006238F9"/>
    <w:rsid w:val="0062460E"/>
    <w:rsid w:val="00624820"/>
    <w:rsid w:val="0062491B"/>
    <w:rsid w:val="00624EB4"/>
    <w:rsid w:val="00625DC0"/>
    <w:rsid w:val="00625E79"/>
    <w:rsid w:val="00627790"/>
    <w:rsid w:val="00630FA9"/>
    <w:rsid w:val="00631742"/>
    <w:rsid w:val="00631E68"/>
    <w:rsid w:val="0063212A"/>
    <w:rsid w:val="006325BA"/>
    <w:rsid w:val="00632987"/>
    <w:rsid w:val="00632F9B"/>
    <w:rsid w:val="00633A08"/>
    <w:rsid w:val="00635C38"/>
    <w:rsid w:val="00636753"/>
    <w:rsid w:val="00636BDD"/>
    <w:rsid w:val="00636F91"/>
    <w:rsid w:val="006370C6"/>
    <w:rsid w:val="00637480"/>
    <w:rsid w:val="00640795"/>
    <w:rsid w:val="00640E94"/>
    <w:rsid w:val="00642B0E"/>
    <w:rsid w:val="00642C9F"/>
    <w:rsid w:val="00643BC6"/>
    <w:rsid w:val="00646119"/>
    <w:rsid w:val="006462DB"/>
    <w:rsid w:val="006475A4"/>
    <w:rsid w:val="0065108B"/>
    <w:rsid w:val="00651277"/>
    <w:rsid w:val="006524C5"/>
    <w:rsid w:val="0065434E"/>
    <w:rsid w:val="0065503F"/>
    <w:rsid w:val="0065520A"/>
    <w:rsid w:val="00656C25"/>
    <w:rsid w:val="00657904"/>
    <w:rsid w:val="00660690"/>
    <w:rsid w:val="006608D2"/>
    <w:rsid w:val="00661176"/>
    <w:rsid w:val="00661C92"/>
    <w:rsid w:val="00662179"/>
    <w:rsid w:val="00662967"/>
    <w:rsid w:val="00664B15"/>
    <w:rsid w:val="00664D40"/>
    <w:rsid w:val="00665472"/>
    <w:rsid w:val="00665D07"/>
    <w:rsid w:val="00666249"/>
    <w:rsid w:val="00666B60"/>
    <w:rsid w:val="00666CAE"/>
    <w:rsid w:val="00666FE5"/>
    <w:rsid w:val="00667413"/>
    <w:rsid w:val="0066751F"/>
    <w:rsid w:val="006679AA"/>
    <w:rsid w:val="006679EA"/>
    <w:rsid w:val="00667EF7"/>
    <w:rsid w:val="006704C5"/>
    <w:rsid w:val="00670A34"/>
    <w:rsid w:val="00671409"/>
    <w:rsid w:val="00672E56"/>
    <w:rsid w:val="0067429D"/>
    <w:rsid w:val="0067558D"/>
    <w:rsid w:val="0067646C"/>
    <w:rsid w:val="0067702E"/>
    <w:rsid w:val="00677881"/>
    <w:rsid w:val="00677B46"/>
    <w:rsid w:val="00680638"/>
    <w:rsid w:val="00681125"/>
    <w:rsid w:val="00683187"/>
    <w:rsid w:val="00683917"/>
    <w:rsid w:val="00683930"/>
    <w:rsid w:val="0068516F"/>
    <w:rsid w:val="00686002"/>
    <w:rsid w:val="00686B00"/>
    <w:rsid w:val="0068783A"/>
    <w:rsid w:val="0068799E"/>
    <w:rsid w:val="00690A46"/>
    <w:rsid w:val="006914BB"/>
    <w:rsid w:val="00691CFD"/>
    <w:rsid w:val="00692529"/>
    <w:rsid w:val="00692F34"/>
    <w:rsid w:val="00693774"/>
    <w:rsid w:val="00693A9C"/>
    <w:rsid w:val="006945F9"/>
    <w:rsid w:val="00694A20"/>
    <w:rsid w:val="00694B02"/>
    <w:rsid w:val="00695618"/>
    <w:rsid w:val="00695700"/>
    <w:rsid w:val="006957F2"/>
    <w:rsid w:val="0069598F"/>
    <w:rsid w:val="00695CF9"/>
    <w:rsid w:val="00695D4D"/>
    <w:rsid w:val="00696349"/>
    <w:rsid w:val="00696D59"/>
    <w:rsid w:val="006A00D4"/>
    <w:rsid w:val="006A0DE1"/>
    <w:rsid w:val="006A1AAD"/>
    <w:rsid w:val="006A2515"/>
    <w:rsid w:val="006A3840"/>
    <w:rsid w:val="006A413A"/>
    <w:rsid w:val="006A41FD"/>
    <w:rsid w:val="006A4431"/>
    <w:rsid w:val="006A4ACF"/>
    <w:rsid w:val="006A4FDA"/>
    <w:rsid w:val="006A5029"/>
    <w:rsid w:val="006A5157"/>
    <w:rsid w:val="006A6968"/>
    <w:rsid w:val="006A6A24"/>
    <w:rsid w:val="006A6B32"/>
    <w:rsid w:val="006A700B"/>
    <w:rsid w:val="006A77F3"/>
    <w:rsid w:val="006A7D9E"/>
    <w:rsid w:val="006A7E7B"/>
    <w:rsid w:val="006A7EB6"/>
    <w:rsid w:val="006B06B8"/>
    <w:rsid w:val="006B08DA"/>
    <w:rsid w:val="006B1B3F"/>
    <w:rsid w:val="006B1B93"/>
    <w:rsid w:val="006B1BFE"/>
    <w:rsid w:val="006B1F36"/>
    <w:rsid w:val="006B1F82"/>
    <w:rsid w:val="006B3644"/>
    <w:rsid w:val="006B37B5"/>
    <w:rsid w:val="006B385B"/>
    <w:rsid w:val="006B459C"/>
    <w:rsid w:val="006B4BB3"/>
    <w:rsid w:val="006B6133"/>
    <w:rsid w:val="006B65B2"/>
    <w:rsid w:val="006B7EB3"/>
    <w:rsid w:val="006C0706"/>
    <w:rsid w:val="006C0A09"/>
    <w:rsid w:val="006C20B4"/>
    <w:rsid w:val="006C313D"/>
    <w:rsid w:val="006C3394"/>
    <w:rsid w:val="006C33E0"/>
    <w:rsid w:val="006C46D1"/>
    <w:rsid w:val="006C4A1B"/>
    <w:rsid w:val="006C5731"/>
    <w:rsid w:val="006C5DA7"/>
    <w:rsid w:val="006C5DAA"/>
    <w:rsid w:val="006C74A3"/>
    <w:rsid w:val="006C75A4"/>
    <w:rsid w:val="006C7ECC"/>
    <w:rsid w:val="006D0738"/>
    <w:rsid w:val="006D08BE"/>
    <w:rsid w:val="006D0C38"/>
    <w:rsid w:val="006D1CF7"/>
    <w:rsid w:val="006D2EED"/>
    <w:rsid w:val="006D3750"/>
    <w:rsid w:val="006D4066"/>
    <w:rsid w:val="006D45C4"/>
    <w:rsid w:val="006D5316"/>
    <w:rsid w:val="006D5678"/>
    <w:rsid w:val="006D5EC4"/>
    <w:rsid w:val="006D63CF"/>
    <w:rsid w:val="006D67DA"/>
    <w:rsid w:val="006D6B08"/>
    <w:rsid w:val="006D6BE8"/>
    <w:rsid w:val="006D7539"/>
    <w:rsid w:val="006E01F8"/>
    <w:rsid w:val="006E0A49"/>
    <w:rsid w:val="006E0D16"/>
    <w:rsid w:val="006E206A"/>
    <w:rsid w:val="006E2A5B"/>
    <w:rsid w:val="006E37C7"/>
    <w:rsid w:val="006E471D"/>
    <w:rsid w:val="006E65CD"/>
    <w:rsid w:val="006E7B06"/>
    <w:rsid w:val="006E7CAD"/>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9CD"/>
    <w:rsid w:val="00701957"/>
    <w:rsid w:val="007023A9"/>
    <w:rsid w:val="0070275A"/>
    <w:rsid w:val="0070279D"/>
    <w:rsid w:val="0070295F"/>
    <w:rsid w:val="00703880"/>
    <w:rsid w:val="00703A8A"/>
    <w:rsid w:val="00703FAD"/>
    <w:rsid w:val="00704096"/>
    <w:rsid w:val="0070411F"/>
    <w:rsid w:val="00704A57"/>
    <w:rsid w:val="0070531B"/>
    <w:rsid w:val="00705447"/>
    <w:rsid w:val="00705B00"/>
    <w:rsid w:val="0070666D"/>
    <w:rsid w:val="007075DF"/>
    <w:rsid w:val="00707F64"/>
    <w:rsid w:val="007104F8"/>
    <w:rsid w:val="0071056A"/>
    <w:rsid w:val="00710D5A"/>
    <w:rsid w:val="00711340"/>
    <w:rsid w:val="00711531"/>
    <w:rsid w:val="007115D9"/>
    <w:rsid w:val="00711689"/>
    <w:rsid w:val="00712F02"/>
    <w:rsid w:val="00713566"/>
    <w:rsid w:val="00713BA1"/>
    <w:rsid w:val="00713F0D"/>
    <w:rsid w:val="00714072"/>
    <w:rsid w:val="00714F49"/>
    <w:rsid w:val="00715759"/>
    <w:rsid w:val="007157F9"/>
    <w:rsid w:val="00715902"/>
    <w:rsid w:val="007166D3"/>
    <w:rsid w:val="0071689F"/>
    <w:rsid w:val="00716E2D"/>
    <w:rsid w:val="00716E59"/>
    <w:rsid w:val="00716F30"/>
    <w:rsid w:val="00717484"/>
    <w:rsid w:val="007175E7"/>
    <w:rsid w:val="0071779C"/>
    <w:rsid w:val="007203A6"/>
    <w:rsid w:val="00720507"/>
    <w:rsid w:val="0072165E"/>
    <w:rsid w:val="007218F0"/>
    <w:rsid w:val="00721FD4"/>
    <w:rsid w:val="00721FF8"/>
    <w:rsid w:val="0072282D"/>
    <w:rsid w:val="00722BAB"/>
    <w:rsid w:val="00722F69"/>
    <w:rsid w:val="0072316B"/>
    <w:rsid w:val="0072427B"/>
    <w:rsid w:val="00724E69"/>
    <w:rsid w:val="007251F9"/>
    <w:rsid w:val="0072560A"/>
    <w:rsid w:val="00725B99"/>
    <w:rsid w:val="00726A5C"/>
    <w:rsid w:val="007273D8"/>
    <w:rsid w:val="00727AD8"/>
    <w:rsid w:val="00727F2A"/>
    <w:rsid w:val="00730E9E"/>
    <w:rsid w:val="00731CCA"/>
    <w:rsid w:val="00731E72"/>
    <w:rsid w:val="007322AD"/>
    <w:rsid w:val="00732AA5"/>
    <w:rsid w:val="00732CEA"/>
    <w:rsid w:val="007334DB"/>
    <w:rsid w:val="0073357A"/>
    <w:rsid w:val="007336F8"/>
    <w:rsid w:val="007339C2"/>
    <w:rsid w:val="00733AC0"/>
    <w:rsid w:val="0073440D"/>
    <w:rsid w:val="007348C5"/>
    <w:rsid w:val="0073619D"/>
    <w:rsid w:val="007365B3"/>
    <w:rsid w:val="007405E6"/>
    <w:rsid w:val="00740830"/>
    <w:rsid w:val="007408B8"/>
    <w:rsid w:val="007411D6"/>
    <w:rsid w:val="00741C8B"/>
    <w:rsid w:val="00741CBF"/>
    <w:rsid w:val="0074276A"/>
    <w:rsid w:val="0074282F"/>
    <w:rsid w:val="00742A1A"/>
    <w:rsid w:val="00742B13"/>
    <w:rsid w:val="00743616"/>
    <w:rsid w:val="00743720"/>
    <w:rsid w:val="007443E0"/>
    <w:rsid w:val="00745374"/>
    <w:rsid w:val="00746C45"/>
    <w:rsid w:val="00746DA8"/>
    <w:rsid w:val="00747C25"/>
    <w:rsid w:val="00747D7C"/>
    <w:rsid w:val="0075069D"/>
    <w:rsid w:val="00750C77"/>
    <w:rsid w:val="00750EDC"/>
    <w:rsid w:val="00751E77"/>
    <w:rsid w:val="00754000"/>
    <w:rsid w:val="0075400A"/>
    <w:rsid w:val="007543CC"/>
    <w:rsid w:val="00754647"/>
    <w:rsid w:val="00754791"/>
    <w:rsid w:val="007556C3"/>
    <w:rsid w:val="00756082"/>
    <w:rsid w:val="00756847"/>
    <w:rsid w:val="007578F5"/>
    <w:rsid w:val="00757A41"/>
    <w:rsid w:val="00757AA2"/>
    <w:rsid w:val="007603A9"/>
    <w:rsid w:val="0076121A"/>
    <w:rsid w:val="007612BC"/>
    <w:rsid w:val="007616FD"/>
    <w:rsid w:val="00761E45"/>
    <w:rsid w:val="00762343"/>
    <w:rsid w:val="00763271"/>
    <w:rsid w:val="0076428D"/>
    <w:rsid w:val="00764A6A"/>
    <w:rsid w:val="00765F0A"/>
    <w:rsid w:val="007664D7"/>
    <w:rsid w:val="00766B7E"/>
    <w:rsid w:val="00766F33"/>
    <w:rsid w:val="00767945"/>
    <w:rsid w:val="007702D1"/>
    <w:rsid w:val="00770972"/>
    <w:rsid w:val="007713AA"/>
    <w:rsid w:val="00774807"/>
    <w:rsid w:val="00774C6A"/>
    <w:rsid w:val="00777093"/>
    <w:rsid w:val="0077746F"/>
    <w:rsid w:val="00780EDF"/>
    <w:rsid w:val="00781811"/>
    <w:rsid w:val="00784938"/>
    <w:rsid w:val="00784C9B"/>
    <w:rsid w:val="00785683"/>
    <w:rsid w:val="00785AF8"/>
    <w:rsid w:val="007860EA"/>
    <w:rsid w:val="0078652F"/>
    <w:rsid w:val="00786626"/>
    <w:rsid w:val="007866B1"/>
    <w:rsid w:val="007876E7"/>
    <w:rsid w:val="00787B07"/>
    <w:rsid w:val="00787D82"/>
    <w:rsid w:val="00787E0D"/>
    <w:rsid w:val="00790220"/>
    <w:rsid w:val="00790D10"/>
    <w:rsid w:val="00791319"/>
    <w:rsid w:val="00792AF5"/>
    <w:rsid w:val="00793278"/>
    <w:rsid w:val="0079343B"/>
    <w:rsid w:val="00793A38"/>
    <w:rsid w:val="00795109"/>
    <w:rsid w:val="007957F0"/>
    <w:rsid w:val="007969D5"/>
    <w:rsid w:val="00796AE9"/>
    <w:rsid w:val="00797594"/>
    <w:rsid w:val="007976AC"/>
    <w:rsid w:val="007A0217"/>
    <w:rsid w:val="007A099A"/>
    <w:rsid w:val="007A0C14"/>
    <w:rsid w:val="007A0D8A"/>
    <w:rsid w:val="007A1561"/>
    <w:rsid w:val="007A158C"/>
    <w:rsid w:val="007A1F81"/>
    <w:rsid w:val="007A2203"/>
    <w:rsid w:val="007A278B"/>
    <w:rsid w:val="007A37D4"/>
    <w:rsid w:val="007A42C4"/>
    <w:rsid w:val="007A4D54"/>
    <w:rsid w:val="007A57BF"/>
    <w:rsid w:val="007A57CD"/>
    <w:rsid w:val="007A6005"/>
    <w:rsid w:val="007A7295"/>
    <w:rsid w:val="007B03FD"/>
    <w:rsid w:val="007B0603"/>
    <w:rsid w:val="007B31F7"/>
    <w:rsid w:val="007B512B"/>
    <w:rsid w:val="007B5977"/>
    <w:rsid w:val="007B5A17"/>
    <w:rsid w:val="007B5FFD"/>
    <w:rsid w:val="007B6560"/>
    <w:rsid w:val="007B69EA"/>
    <w:rsid w:val="007C0058"/>
    <w:rsid w:val="007C021E"/>
    <w:rsid w:val="007C08D1"/>
    <w:rsid w:val="007C0C82"/>
    <w:rsid w:val="007C1096"/>
    <w:rsid w:val="007C146F"/>
    <w:rsid w:val="007C30F4"/>
    <w:rsid w:val="007C31D4"/>
    <w:rsid w:val="007C3A2F"/>
    <w:rsid w:val="007C4538"/>
    <w:rsid w:val="007C4CDC"/>
    <w:rsid w:val="007C50BE"/>
    <w:rsid w:val="007C540A"/>
    <w:rsid w:val="007C62B5"/>
    <w:rsid w:val="007C65A0"/>
    <w:rsid w:val="007C65A6"/>
    <w:rsid w:val="007C6752"/>
    <w:rsid w:val="007C67C4"/>
    <w:rsid w:val="007C6C9F"/>
    <w:rsid w:val="007C6D68"/>
    <w:rsid w:val="007C6E69"/>
    <w:rsid w:val="007C7B43"/>
    <w:rsid w:val="007D012E"/>
    <w:rsid w:val="007D1331"/>
    <w:rsid w:val="007D19E2"/>
    <w:rsid w:val="007D1C8E"/>
    <w:rsid w:val="007D1CE0"/>
    <w:rsid w:val="007D223E"/>
    <w:rsid w:val="007D286E"/>
    <w:rsid w:val="007D347C"/>
    <w:rsid w:val="007D363D"/>
    <w:rsid w:val="007D3DB8"/>
    <w:rsid w:val="007D511B"/>
    <w:rsid w:val="007D557E"/>
    <w:rsid w:val="007D6202"/>
    <w:rsid w:val="007D699F"/>
    <w:rsid w:val="007D7DFF"/>
    <w:rsid w:val="007E0669"/>
    <w:rsid w:val="007E089B"/>
    <w:rsid w:val="007E09CE"/>
    <w:rsid w:val="007E0F5B"/>
    <w:rsid w:val="007E2851"/>
    <w:rsid w:val="007E399F"/>
    <w:rsid w:val="007E3AC3"/>
    <w:rsid w:val="007E3BF8"/>
    <w:rsid w:val="007E45BF"/>
    <w:rsid w:val="007E55EC"/>
    <w:rsid w:val="007E5696"/>
    <w:rsid w:val="007E5E48"/>
    <w:rsid w:val="007E624A"/>
    <w:rsid w:val="007E6E16"/>
    <w:rsid w:val="007E6F93"/>
    <w:rsid w:val="007E70B3"/>
    <w:rsid w:val="007E79D0"/>
    <w:rsid w:val="007F0618"/>
    <w:rsid w:val="007F1BB6"/>
    <w:rsid w:val="007F2031"/>
    <w:rsid w:val="007F2252"/>
    <w:rsid w:val="007F26E0"/>
    <w:rsid w:val="007F2CE7"/>
    <w:rsid w:val="007F2DE7"/>
    <w:rsid w:val="007F33C8"/>
    <w:rsid w:val="007F3448"/>
    <w:rsid w:val="007F4990"/>
    <w:rsid w:val="007F4B5D"/>
    <w:rsid w:val="007F52CD"/>
    <w:rsid w:val="007F5F70"/>
    <w:rsid w:val="007F659E"/>
    <w:rsid w:val="007F69D6"/>
    <w:rsid w:val="007F7E08"/>
    <w:rsid w:val="00800230"/>
    <w:rsid w:val="00800322"/>
    <w:rsid w:val="00801959"/>
    <w:rsid w:val="00802CCE"/>
    <w:rsid w:val="00802FB8"/>
    <w:rsid w:val="00802FCC"/>
    <w:rsid w:val="008040CE"/>
    <w:rsid w:val="008045A5"/>
    <w:rsid w:val="00804891"/>
    <w:rsid w:val="008049F3"/>
    <w:rsid w:val="008050FA"/>
    <w:rsid w:val="00805645"/>
    <w:rsid w:val="00805BDC"/>
    <w:rsid w:val="0080679E"/>
    <w:rsid w:val="00806A85"/>
    <w:rsid w:val="00806F0D"/>
    <w:rsid w:val="008077A6"/>
    <w:rsid w:val="008079E1"/>
    <w:rsid w:val="00810528"/>
    <w:rsid w:val="0081066D"/>
    <w:rsid w:val="00810885"/>
    <w:rsid w:val="00810CCC"/>
    <w:rsid w:val="008125D4"/>
    <w:rsid w:val="0081280E"/>
    <w:rsid w:val="008139B2"/>
    <w:rsid w:val="00813A4C"/>
    <w:rsid w:val="00813BB5"/>
    <w:rsid w:val="00813CDF"/>
    <w:rsid w:val="008140E3"/>
    <w:rsid w:val="0081435D"/>
    <w:rsid w:val="00814858"/>
    <w:rsid w:val="00814BEC"/>
    <w:rsid w:val="00814E07"/>
    <w:rsid w:val="0081560F"/>
    <w:rsid w:val="00816763"/>
    <w:rsid w:val="00817EE6"/>
    <w:rsid w:val="00820C34"/>
    <w:rsid w:val="00821190"/>
    <w:rsid w:val="0082129D"/>
    <w:rsid w:val="008227CF"/>
    <w:rsid w:val="00822D97"/>
    <w:rsid w:val="00822E35"/>
    <w:rsid w:val="00822E37"/>
    <w:rsid w:val="0082357C"/>
    <w:rsid w:val="0082387D"/>
    <w:rsid w:val="00823C22"/>
    <w:rsid w:val="00824295"/>
    <w:rsid w:val="008250D2"/>
    <w:rsid w:val="0082673B"/>
    <w:rsid w:val="00826AF7"/>
    <w:rsid w:val="00827210"/>
    <w:rsid w:val="008304CA"/>
    <w:rsid w:val="00830D31"/>
    <w:rsid w:val="0083119D"/>
    <w:rsid w:val="00833318"/>
    <w:rsid w:val="00833573"/>
    <w:rsid w:val="00833B38"/>
    <w:rsid w:val="008342C7"/>
    <w:rsid w:val="008342D7"/>
    <w:rsid w:val="00834D3B"/>
    <w:rsid w:val="00836226"/>
    <w:rsid w:val="00836B02"/>
    <w:rsid w:val="00836D3F"/>
    <w:rsid w:val="0083785B"/>
    <w:rsid w:val="0083790C"/>
    <w:rsid w:val="00837DFF"/>
    <w:rsid w:val="00840C14"/>
    <w:rsid w:val="00841228"/>
    <w:rsid w:val="00841B0F"/>
    <w:rsid w:val="0084219B"/>
    <w:rsid w:val="0084421E"/>
    <w:rsid w:val="00844A52"/>
    <w:rsid w:val="00844CBD"/>
    <w:rsid w:val="0084643B"/>
    <w:rsid w:val="00846776"/>
    <w:rsid w:val="00847EFD"/>
    <w:rsid w:val="00851104"/>
    <w:rsid w:val="00851AF4"/>
    <w:rsid w:val="00851B02"/>
    <w:rsid w:val="00851D25"/>
    <w:rsid w:val="00852A4F"/>
    <w:rsid w:val="00852D55"/>
    <w:rsid w:val="008532A7"/>
    <w:rsid w:val="008564C7"/>
    <w:rsid w:val="0085654E"/>
    <w:rsid w:val="0085706E"/>
    <w:rsid w:val="0085726B"/>
    <w:rsid w:val="00857E2F"/>
    <w:rsid w:val="008602B7"/>
    <w:rsid w:val="008613F5"/>
    <w:rsid w:val="008614FD"/>
    <w:rsid w:val="00861ADF"/>
    <w:rsid w:val="00861CA8"/>
    <w:rsid w:val="00862193"/>
    <w:rsid w:val="00862213"/>
    <w:rsid w:val="008627A0"/>
    <w:rsid w:val="00862AE3"/>
    <w:rsid w:val="00862D17"/>
    <w:rsid w:val="00862D99"/>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4087"/>
    <w:rsid w:val="00874424"/>
    <w:rsid w:val="00874E3A"/>
    <w:rsid w:val="008777F8"/>
    <w:rsid w:val="0088010A"/>
    <w:rsid w:val="00880195"/>
    <w:rsid w:val="00880EAB"/>
    <w:rsid w:val="00881024"/>
    <w:rsid w:val="008817B3"/>
    <w:rsid w:val="00883886"/>
    <w:rsid w:val="00883BCC"/>
    <w:rsid w:val="00883C71"/>
    <w:rsid w:val="00884D26"/>
    <w:rsid w:val="00885E17"/>
    <w:rsid w:val="00885F4E"/>
    <w:rsid w:val="0089035F"/>
    <w:rsid w:val="008913CE"/>
    <w:rsid w:val="00891A9D"/>
    <w:rsid w:val="00891D0A"/>
    <w:rsid w:val="008923F4"/>
    <w:rsid w:val="00892C6D"/>
    <w:rsid w:val="00894511"/>
    <w:rsid w:val="008958EC"/>
    <w:rsid w:val="00895D1D"/>
    <w:rsid w:val="00897ED2"/>
    <w:rsid w:val="008A0021"/>
    <w:rsid w:val="008A198B"/>
    <w:rsid w:val="008A198C"/>
    <w:rsid w:val="008A1F52"/>
    <w:rsid w:val="008A359C"/>
    <w:rsid w:val="008A3699"/>
    <w:rsid w:val="008A4FBC"/>
    <w:rsid w:val="008A5422"/>
    <w:rsid w:val="008A5ECE"/>
    <w:rsid w:val="008A7B45"/>
    <w:rsid w:val="008A7FB0"/>
    <w:rsid w:val="008B03FD"/>
    <w:rsid w:val="008B16C9"/>
    <w:rsid w:val="008B173C"/>
    <w:rsid w:val="008B180C"/>
    <w:rsid w:val="008B1B3C"/>
    <w:rsid w:val="008B2756"/>
    <w:rsid w:val="008B3501"/>
    <w:rsid w:val="008B351D"/>
    <w:rsid w:val="008B3623"/>
    <w:rsid w:val="008B4460"/>
    <w:rsid w:val="008B45C5"/>
    <w:rsid w:val="008B5AD8"/>
    <w:rsid w:val="008B5F54"/>
    <w:rsid w:val="008B6172"/>
    <w:rsid w:val="008B6895"/>
    <w:rsid w:val="008B7553"/>
    <w:rsid w:val="008C0428"/>
    <w:rsid w:val="008C06BC"/>
    <w:rsid w:val="008C0D21"/>
    <w:rsid w:val="008C14C1"/>
    <w:rsid w:val="008C16EF"/>
    <w:rsid w:val="008C349D"/>
    <w:rsid w:val="008C35B8"/>
    <w:rsid w:val="008C4C4D"/>
    <w:rsid w:val="008C5084"/>
    <w:rsid w:val="008C650D"/>
    <w:rsid w:val="008C67E4"/>
    <w:rsid w:val="008C70EA"/>
    <w:rsid w:val="008D05B3"/>
    <w:rsid w:val="008D0A88"/>
    <w:rsid w:val="008D1E43"/>
    <w:rsid w:val="008D1F51"/>
    <w:rsid w:val="008D29D4"/>
    <w:rsid w:val="008D2B1E"/>
    <w:rsid w:val="008D2B5A"/>
    <w:rsid w:val="008D3454"/>
    <w:rsid w:val="008D364F"/>
    <w:rsid w:val="008D3911"/>
    <w:rsid w:val="008D3918"/>
    <w:rsid w:val="008D4222"/>
    <w:rsid w:val="008D4240"/>
    <w:rsid w:val="008D4B21"/>
    <w:rsid w:val="008D4CD3"/>
    <w:rsid w:val="008D5020"/>
    <w:rsid w:val="008D5C34"/>
    <w:rsid w:val="008D6094"/>
    <w:rsid w:val="008D65D9"/>
    <w:rsid w:val="008D6677"/>
    <w:rsid w:val="008E0839"/>
    <w:rsid w:val="008E0B01"/>
    <w:rsid w:val="008E1301"/>
    <w:rsid w:val="008E1BB6"/>
    <w:rsid w:val="008E3B5C"/>
    <w:rsid w:val="008E3D9F"/>
    <w:rsid w:val="008E47B0"/>
    <w:rsid w:val="008E5DD3"/>
    <w:rsid w:val="008E694E"/>
    <w:rsid w:val="008E6ABC"/>
    <w:rsid w:val="008E6FF4"/>
    <w:rsid w:val="008E719F"/>
    <w:rsid w:val="008E7A60"/>
    <w:rsid w:val="008E7D1C"/>
    <w:rsid w:val="008E7DAC"/>
    <w:rsid w:val="008F1986"/>
    <w:rsid w:val="008F2461"/>
    <w:rsid w:val="008F27C3"/>
    <w:rsid w:val="008F2858"/>
    <w:rsid w:val="008F2B4D"/>
    <w:rsid w:val="008F2BA7"/>
    <w:rsid w:val="008F5C71"/>
    <w:rsid w:val="008F5E72"/>
    <w:rsid w:val="008F6214"/>
    <w:rsid w:val="008F6818"/>
    <w:rsid w:val="008F68E3"/>
    <w:rsid w:val="008F721D"/>
    <w:rsid w:val="008F7E73"/>
    <w:rsid w:val="0090002B"/>
    <w:rsid w:val="00901366"/>
    <w:rsid w:val="0090160D"/>
    <w:rsid w:val="00901995"/>
    <w:rsid w:val="00901AB4"/>
    <w:rsid w:val="0090215D"/>
    <w:rsid w:val="009022DE"/>
    <w:rsid w:val="00902A2A"/>
    <w:rsid w:val="00903031"/>
    <w:rsid w:val="009031A0"/>
    <w:rsid w:val="0090359F"/>
    <w:rsid w:val="00903A57"/>
    <w:rsid w:val="00904525"/>
    <w:rsid w:val="00905190"/>
    <w:rsid w:val="009058B1"/>
    <w:rsid w:val="00905E0F"/>
    <w:rsid w:val="0090700B"/>
    <w:rsid w:val="00907141"/>
    <w:rsid w:val="00907C15"/>
    <w:rsid w:val="00907F60"/>
    <w:rsid w:val="00910659"/>
    <w:rsid w:val="0091152E"/>
    <w:rsid w:val="00911FF3"/>
    <w:rsid w:val="009125A4"/>
    <w:rsid w:val="00913E3B"/>
    <w:rsid w:val="00914987"/>
    <w:rsid w:val="00914A32"/>
    <w:rsid w:val="00914C60"/>
    <w:rsid w:val="00914F49"/>
    <w:rsid w:val="00915187"/>
    <w:rsid w:val="009157C3"/>
    <w:rsid w:val="009158D4"/>
    <w:rsid w:val="00915BD8"/>
    <w:rsid w:val="00916B4D"/>
    <w:rsid w:val="00916DA2"/>
    <w:rsid w:val="00916E7E"/>
    <w:rsid w:val="009175B1"/>
    <w:rsid w:val="00917D04"/>
    <w:rsid w:val="00920100"/>
    <w:rsid w:val="00920B9B"/>
    <w:rsid w:val="00922540"/>
    <w:rsid w:val="009225C9"/>
    <w:rsid w:val="0092262B"/>
    <w:rsid w:val="00922EDA"/>
    <w:rsid w:val="009236DE"/>
    <w:rsid w:val="00923E7D"/>
    <w:rsid w:val="009241C6"/>
    <w:rsid w:val="0092425A"/>
    <w:rsid w:val="009251E3"/>
    <w:rsid w:val="00925373"/>
    <w:rsid w:val="00925ADB"/>
    <w:rsid w:val="00925BE5"/>
    <w:rsid w:val="009268E9"/>
    <w:rsid w:val="00926A9D"/>
    <w:rsid w:val="0092703F"/>
    <w:rsid w:val="00930565"/>
    <w:rsid w:val="00931D0A"/>
    <w:rsid w:val="009320C2"/>
    <w:rsid w:val="0093441B"/>
    <w:rsid w:val="00934540"/>
    <w:rsid w:val="00935566"/>
    <w:rsid w:val="009367B9"/>
    <w:rsid w:val="00936BBF"/>
    <w:rsid w:val="009377AD"/>
    <w:rsid w:val="00937A9E"/>
    <w:rsid w:val="00940114"/>
    <w:rsid w:val="009401A5"/>
    <w:rsid w:val="00941545"/>
    <w:rsid w:val="0094278F"/>
    <w:rsid w:val="009436F8"/>
    <w:rsid w:val="00943CF6"/>
    <w:rsid w:val="009441D7"/>
    <w:rsid w:val="0094456B"/>
    <w:rsid w:val="00944C2D"/>
    <w:rsid w:val="00946225"/>
    <w:rsid w:val="0094687A"/>
    <w:rsid w:val="00946F40"/>
    <w:rsid w:val="00947773"/>
    <w:rsid w:val="0094778E"/>
    <w:rsid w:val="00947C8B"/>
    <w:rsid w:val="009504A3"/>
    <w:rsid w:val="00950932"/>
    <w:rsid w:val="00950CB7"/>
    <w:rsid w:val="0095139B"/>
    <w:rsid w:val="00951446"/>
    <w:rsid w:val="00951624"/>
    <w:rsid w:val="009536AA"/>
    <w:rsid w:val="0095389B"/>
    <w:rsid w:val="009545F6"/>
    <w:rsid w:val="00954609"/>
    <w:rsid w:val="00954917"/>
    <w:rsid w:val="00955AD1"/>
    <w:rsid w:val="00955FE3"/>
    <w:rsid w:val="00956161"/>
    <w:rsid w:val="00956432"/>
    <w:rsid w:val="00956D71"/>
    <w:rsid w:val="00957607"/>
    <w:rsid w:val="00957796"/>
    <w:rsid w:val="00960640"/>
    <w:rsid w:val="00960EF0"/>
    <w:rsid w:val="009620AD"/>
    <w:rsid w:val="0096316D"/>
    <w:rsid w:val="00964310"/>
    <w:rsid w:val="0096441B"/>
    <w:rsid w:val="00964691"/>
    <w:rsid w:val="009649E4"/>
    <w:rsid w:val="00964D6B"/>
    <w:rsid w:val="00965285"/>
    <w:rsid w:val="00965D50"/>
    <w:rsid w:val="00966220"/>
    <w:rsid w:val="009700BB"/>
    <w:rsid w:val="009702EF"/>
    <w:rsid w:val="009709D2"/>
    <w:rsid w:val="00970B1D"/>
    <w:rsid w:val="0097106F"/>
    <w:rsid w:val="00971189"/>
    <w:rsid w:val="00971E97"/>
    <w:rsid w:val="00971EE0"/>
    <w:rsid w:val="00972DA9"/>
    <w:rsid w:val="00972DD3"/>
    <w:rsid w:val="00973709"/>
    <w:rsid w:val="00973AD7"/>
    <w:rsid w:val="00974AAD"/>
    <w:rsid w:val="009766C2"/>
    <w:rsid w:val="00977531"/>
    <w:rsid w:val="00977CAD"/>
    <w:rsid w:val="00977CDA"/>
    <w:rsid w:val="00980178"/>
    <w:rsid w:val="00981FD5"/>
    <w:rsid w:val="0098224F"/>
    <w:rsid w:val="00982EDE"/>
    <w:rsid w:val="00982F81"/>
    <w:rsid w:val="0098423B"/>
    <w:rsid w:val="00984E50"/>
    <w:rsid w:val="0098545D"/>
    <w:rsid w:val="00985559"/>
    <w:rsid w:val="00985853"/>
    <w:rsid w:val="00985CC1"/>
    <w:rsid w:val="00986484"/>
    <w:rsid w:val="00990286"/>
    <w:rsid w:val="00991318"/>
    <w:rsid w:val="00991736"/>
    <w:rsid w:val="00992317"/>
    <w:rsid w:val="0099279B"/>
    <w:rsid w:val="0099287E"/>
    <w:rsid w:val="00992ADD"/>
    <w:rsid w:val="0099476E"/>
    <w:rsid w:val="00995277"/>
    <w:rsid w:val="009957DC"/>
    <w:rsid w:val="00995D0D"/>
    <w:rsid w:val="00995E77"/>
    <w:rsid w:val="00995E96"/>
    <w:rsid w:val="00996742"/>
    <w:rsid w:val="009974F3"/>
    <w:rsid w:val="009A0447"/>
    <w:rsid w:val="009A07B2"/>
    <w:rsid w:val="009A09E1"/>
    <w:rsid w:val="009A0F95"/>
    <w:rsid w:val="009A1A7A"/>
    <w:rsid w:val="009A2299"/>
    <w:rsid w:val="009A2860"/>
    <w:rsid w:val="009A2CE3"/>
    <w:rsid w:val="009A31B3"/>
    <w:rsid w:val="009A3FD1"/>
    <w:rsid w:val="009A4638"/>
    <w:rsid w:val="009A4868"/>
    <w:rsid w:val="009A69B8"/>
    <w:rsid w:val="009A6B8F"/>
    <w:rsid w:val="009A6C16"/>
    <w:rsid w:val="009A7319"/>
    <w:rsid w:val="009B14F2"/>
    <w:rsid w:val="009B176F"/>
    <w:rsid w:val="009B18D3"/>
    <w:rsid w:val="009B1A56"/>
    <w:rsid w:val="009B26A5"/>
    <w:rsid w:val="009B3284"/>
    <w:rsid w:val="009B3EFE"/>
    <w:rsid w:val="009B436C"/>
    <w:rsid w:val="009B4E94"/>
    <w:rsid w:val="009B604A"/>
    <w:rsid w:val="009B6D19"/>
    <w:rsid w:val="009B6FE5"/>
    <w:rsid w:val="009C032E"/>
    <w:rsid w:val="009C0D39"/>
    <w:rsid w:val="009C0F56"/>
    <w:rsid w:val="009C1F38"/>
    <w:rsid w:val="009C29D9"/>
    <w:rsid w:val="009C339A"/>
    <w:rsid w:val="009C3655"/>
    <w:rsid w:val="009C3A9F"/>
    <w:rsid w:val="009C4E1B"/>
    <w:rsid w:val="009C4F86"/>
    <w:rsid w:val="009C5D8A"/>
    <w:rsid w:val="009C69B6"/>
    <w:rsid w:val="009C6B18"/>
    <w:rsid w:val="009D02D4"/>
    <w:rsid w:val="009D0BD7"/>
    <w:rsid w:val="009D11D4"/>
    <w:rsid w:val="009D13D7"/>
    <w:rsid w:val="009D220A"/>
    <w:rsid w:val="009D2A1C"/>
    <w:rsid w:val="009D364A"/>
    <w:rsid w:val="009D3A85"/>
    <w:rsid w:val="009D41F9"/>
    <w:rsid w:val="009D4489"/>
    <w:rsid w:val="009D6039"/>
    <w:rsid w:val="009D68A8"/>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5686"/>
    <w:rsid w:val="009E587E"/>
    <w:rsid w:val="009E72E3"/>
    <w:rsid w:val="009E7EB5"/>
    <w:rsid w:val="009F0CCA"/>
    <w:rsid w:val="009F168A"/>
    <w:rsid w:val="009F1D74"/>
    <w:rsid w:val="009F27F5"/>
    <w:rsid w:val="009F342D"/>
    <w:rsid w:val="009F3DD8"/>
    <w:rsid w:val="009F477B"/>
    <w:rsid w:val="009F5A32"/>
    <w:rsid w:val="009F5A51"/>
    <w:rsid w:val="009F5B58"/>
    <w:rsid w:val="009F5DDD"/>
    <w:rsid w:val="009F621F"/>
    <w:rsid w:val="009F684B"/>
    <w:rsid w:val="009F6E35"/>
    <w:rsid w:val="009F7B00"/>
    <w:rsid w:val="009F7D9E"/>
    <w:rsid w:val="00A002CD"/>
    <w:rsid w:val="00A00333"/>
    <w:rsid w:val="00A00543"/>
    <w:rsid w:val="00A006ED"/>
    <w:rsid w:val="00A0129B"/>
    <w:rsid w:val="00A0205E"/>
    <w:rsid w:val="00A025F7"/>
    <w:rsid w:val="00A02A3A"/>
    <w:rsid w:val="00A03D7D"/>
    <w:rsid w:val="00A055EF"/>
    <w:rsid w:val="00A057FB"/>
    <w:rsid w:val="00A063C5"/>
    <w:rsid w:val="00A105F4"/>
    <w:rsid w:val="00A1064C"/>
    <w:rsid w:val="00A10A91"/>
    <w:rsid w:val="00A1118C"/>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14F"/>
    <w:rsid w:val="00A17649"/>
    <w:rsid w:val="00A17A9E"/>
    <w:rsid w:val="00A17BCC"/>
    <w:rsid w:val="00A21785"/>
    <w:rsid w:val="00A21BAF"/>
    <w:rsid w:val="00A21C25"/>
    <w:rsid w:val="00A224E7"/>
    <w:rsid w:val="00A22500"/>
    <w:rsid w:val="00A22F85"/>
    <w:rsid w:val="00A23015"/>
    <w:rsid w:val="00A23BA8"/>
    <w:rsid w:val="00A23E60"/>
    <w:rsid w:val="00A24A90"/>
    <w:rsid w:val="00A25030"/>
    <w:rsid w:val="00A26D66"/>
    <w:rsid w:val="00A2767A"/>
    <w:rsid w:val="00A2789C"/>
    <w:rsid w:val="00A30AA0"/>
    <w:rsid w:val="00A31F0C"/>
    <w:rsid w:val="00A32111"/>
    <w:rsid w:val="00A33470"/>
    <w:rsid w:val="00A34B8C"/>
    <w:rsid w:val="00A354E0"/>
    <w:rsid w:val="00A3555D"/>
    <w:rsid w:val="00A359D4"/>
    <w:rsid w:val="00A40AE4"/>
    <w:rsid w:val="00A41E0E"/>
    <w:rsid w:val="00A424C2"/>
    <w:rsid w:val="00A43DF5"/>
    <w:rsid w:val="00A44578"/>
    <w:rsid w:val="00A44D8B"/>
    <w:rsid w:val="00A44E50"/>
    <w:rsid w:val="00A45D41"/>
    <w:rsid w:val="00A46839"/>
    <w:rsid w:val="00A46C7E"/>
    <w:rsid w:val="00A47039"/>
    <w:rsid w:val="00A47D55"/>
    <w:rsid w:val="00A50420"/>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51E6"/>
    <w:rsid w:val="00A55EC8"/>
    <w:rsid w:val="00A56226"/>
    <w:rsid w:val="00A57AB0"/>
    <w:rsid w:val="00A57E3B"/>
    <w:rsid w:val="00A57F18"/>
    <w:rsid w:val="00A6029D"/>
    <w:rsid w:val="00A614DB"/>
    <w:rsid w:val="00A615FF"/>
    <w:rsid w:val="00A6168C"/>
    <w:rsid w:val="00A638D7"/>
    <w:rsid w:val="00A640FD"/>
    <w:rsid w:val="00A6505B"/>
    <w:rsid w:val="00A652FB"/>
    <w:rsid w:val="00A6531B"/>
    <w:rsid w:val="00A657E7"/>
    <w:rsid w:val="00A6636D"/>
    <w:rsid w:val="00A667D3"/>
    <w:rsid w:val="00A67AF7"/>
    <w:rsid w:val="00A709CE"/>
    <w:rsid w:val="00A712A2"/>
    <w:rsid w:val="00A72AF9"/>
    <w:rsid w:val="00A72D9C"/>
    <w:rsid w:val="00A7588B"/>
    <w:rsid w:val="00A7596D"/>
    <w:rsid w:val="00A75D00"/>
    <w:rsid w:val="00A77340"/>
    <w:rsid w:val="00A7743B"/>
    <w:rsid w:val="00A7750A"/>
    <w:rsid w:val="00A77D4E"/>
    <w:rsid w:val="00A77EEF"/>
    <w:rsid w:val="00A80EC1"/>
    <w:rsid w:val="00A81527"/>
    <w:rsid w:val="00A826ED"/>
    <w:rsid w:val="00A82E17"/>
    <w:rsid w:val="00A839C4"/>
    <w:rsid w:val="00A83BD3"/>
    <w:rsid w:val="00A8439F"/>
    <w:rsid w:val="00A846F1"/>
    <w:rsid w:val="00A84B20"/>
    <w:rsid w:val="00A850E7"/>
    <w:rsid w:val="00A85363"/>
    <w:rsid w:val="00A85ADD"/>
    <w:rsid w:val="00A85CB6"/>
    <w:rsid w:val="00A8787E"/>
    <w:rsid w:val="00A87A3C"/>
    <w:rsid w:val="00A90F64"/>
    <w:rsid w:val="00A91F01"/>
    <w:rsid w:val="00A92264"/>
    <w:rsid w:val="00A92AD8"/>
    <w:rsid w:val="00A93848"/>
    <w:rsid w:val="00A93993"/>
    <w:rsid w:val="00A95A87"/>
    <w:rsid w:val="00A96140"/>
    <w:rsid w:val="00A965BE"/>
    <w:rsid w:val="00A96C89"/>
    <w:rsid w:val="00A97A4F"/>
    <w:rsid w:val="00A97B19"/>
    <w:rsid w:val="00AA0261"/>
    <w:rsid w:val="00AA0963"/>
    <w:rsid w:val="00AA0E05"/>
    <w:rsid w:val="00AA0E1C"/>
    <w:rsid w:val="00AA1453"/>
    <w:rsid w:val="00AA1E8A"/>
    <w:rsid w:val="00AA1F34"/>
    <w:rsid w:val="00AA2B83"/>
    <w:rsid w:val="00AA2C0D"/>
    <w:rsid w:val="00AA379D"/>
    <w:rsid w:val="00AA40F2"/>
    <w:rsid w:val="00AA456D"/>
    <w:rsid w:val="00AA48B3"/>
    <w:rsid w:val="00AA5CC9"/>
    <w:rsid w:val="00AA6349"/>
    <w:rsid w:val="00AA6CA1"/>
    <w:rsid w:val="00AA7126"/>
    <w:rsid w:val="00AA73DF"/>
    <w:rsid w:val="00AA7A5C"/>
    <w:rsid w:val="00AA7B27"/>
    <w:rsid w:val="00AB01F0"/>
    <w:rsid w:val="00AB09A3"/>
    <w:rsid w:val="00AB23E3"/>
    <w:rsid w:val="00AB2C3C"/>
    <w:rsid w:val="00AB2E32"/>
    <w:rsid w:val="00AB3B2E"/>
    <w:rsid w:val="00AB3B9A"/>
    <w:rsid w:val="00AB3BCE"/>
    <w:rsid w:val="00AB4CAE"/>
    <w:rsid w:val="00AB4F46"/>
    <w:rsid w:val="00AB4F72"/>
    <w:rsid w:val="00AB56E0"/>
    <w:rsid w:val="00AB680F"/>
    <w:rsid w:val="00AB6EDF"/>
    <w:rsid w:val="00AB7122"/>
    <w:rsid w:val="00AB740D"/>
    <w:rsid w:val="00AB747F"/>
    <w:rsid w:val="00AB7EA8"/>
    <w:rsid w:val="00AC0331"/>
    <w:rsid w:val="00AC06AF"/>
    <w:rsid w:val="00AC07D2"/>
    <w:rsid w:val="00AC0890"/>
    <w:rsid w:val="00AC1315"/>
    <w:rsid w:val="00AC14AF"/>
    <w:rsid w:val="00AC254E"/>
    <w:rsid w:val="00AC2778"/>
    <w:rsid w:val="00AC482C"/>
    <w:rsid w:val="00AC4B17"/>
    <w:rsid w:val="00AC55BB"/>
    <w:rsid w:val="00AC5A45"/>
    <w:rsid w:val="00AC6713"/>
    <w:rsid w:val="00AD04E4"/>
    <w:rsid w:val="00AD05E7"/>
    <w:rsid w:val="00AD0F62"/>
    <w:rsid w:val="00AD16F1"/>
    <w:rsid w:val="00AD3D37"/>
    <w:rsid w:val="00AD4230"/>
    <w:rsid w:val="00AD45D1"/>
    <w:rsid w:val="00AD5016"/>
    <w:rsid w:val="00AD55D2"/>
    <w:rsid w:val="00AD599F"/>
    <w:rsid w:val="00AD5EC7"/>
    <w:rsid w:val="00AD614D"/>
    <w:rsid w:val="00AD6395"/>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39C8"/>
    <w:rsid w:val="00AE3C45"/>
    <w:rsid w:val="00AE5840"/>
    <w:rsid w:val="00AE62E6"/>
    <w:rsid w:val="00AE64DA"/>
    <w:rsid w:val="00AE77A7"/>
    <w:rsid w:val="00AF030E"/>
    <w:rsid w:val="00AF070A"/>
    <w:rsid w:val="00AF0C1F"/>
    <w:rsid w:val="00AF26DB"/>
    <w:rsid w:val="00AF2D31"/>
    <w:rsid w:val="00AF3FEA"/>
    <w:rsid w:val="00AF4050"/>
    <w:rsid w:val="00AF4191"/>
    <w:rsid w:val="00AF4648"/>
    <w:rsid w:val="00AF4AC7"/>
    <w:rsid w:val="00AF539F"/>
    <w:rsid w:val="00AF55F5"/>
    <w:rsid w:val="00AF5BFF"/>
    <w:rsid w:val="00AF6A6D"/>
    <w:rsid w:val="00AF6D4D"/>
    <w:rsid w:val="00B00AC3"/>
    <w:rsid w:val="00B01016"/>
    <w:rsid w:val="00B03F5C"/>
    <w:rsid w:val="00B0453D"/>
    <w:rsid w:val="00B04846"/>
    <w:rsid w:val="00B04955"/>
    <w:rsid w:val="00B04E86"/>
    <w:rsid w:val="00B04EBE"/>
    <w:rsid w:val="00B05B37"/>
    <w:rsid w:val="00B05C8D"/>
    <w:rsid w:val="00B067F3"/>
    <w:rsid w:val="00B06A4D"/>
    <w:rsid w:val="00B07557"/>
    <w:rsid w:val="00B07C68"/>
    <w:rsid w:val="00B108D0"/>
    <w:rsid w:val="00B11062"/>
    <w:rsid w:val="00B11DBF"/>
    <w:rsid w:val="00B11E0C"/>
    <w:rsid w:val="00B129D4"/>
    <w:rsid w:val="00B12D5C"/>
    <w:rsid w:val="00B13303"/>
    <w:rsid w:val="00B1331E"/>
    <w:rsid w:val="00B133AD"/>
    <w:rsid w:val="00B143BB"/>
    <w:rsid w:val="00B15094"/>
    <w:rsid w:val="00B150E2"/>
    <w:rsid w:val="00B15B75"/>
    <w:rsid w:val="00B16360"/>
    <w:rsid w:val="00B17FD8"/>
    <w:rsid w:val="00B20853"/>
    <w:rsid w:val="00B21295"/>
    <w:rsid w:val="00B2226F"/>
    <w:rsid w:val="00B231DA"/>
    <w:rsid w:val="00B2323E"/>
    <w:rsid w:val="00B24ADF"/>
    <w:rsid w:val="00B2552D"/>
    <w:rsid w:val="00B26A2B"/>
    <w:rsid w:val="00B27354"/>
    <w:rsid w:val="00B27711"/>
    <w:rsid w:val="00B27822"/>
    <w:rsid w:val="00B30EA6"/>
    <w:rsid w:val="00B311AC"/>
    <w:rsid w:val="00B31D34"/>
    <w:rsid w:val="00B32CEA"/>
    <w:rsid w:val="00B32FEA"/>
    <w:rsid w:val="00B338EE"/>
    <w:rsid w:val="00B345D8"/>
    <w:rsid w:val="00B351FE"/>
    <w:rsid w:val="00B35397"/>
    <w:rsid w:val="00B357F9"/>
    <w:rsid w:val="00B35CC6"/>
    <w:rsid w:val="00B35F44"/>
    <w:rsid w:val="00B36836"/>
    <w:rsid w:val="00B3699C"/>
    <w:rsid w:val="00B36C0C"/>
    <w:rsid w:val="00B40A90"/>
    <w:rsid w:val="00B40BFD"/>
    <w:rsid w:val="00B41129"/>
    <w:rsid w:val="00B41F5F"/>
    <w:rsid w:val="00B42665"/>
    <w:rsid w:val="00B4285A"/>
    <w:rsid w:val="00B42AA6"/>
    <w:rsid w:val="00B42BCC"/>
    <w:rsid w:val="00B42CC3"/>
    <w:rsid w:val="00B42E76"/>
    <w:rsid w:val="00B43808"/>
    <w:rsid w:val="00B4406E"/>
    <w:rsid w:val="00B446A4"/>
    <w:rsid w:val="00B44791"/>
    <w:rsid w:val="00B44952"/>
    <w:rsid w:val="00B45210"/>
    <w:rsid w:val="00B45C17"/>
    <w:rsid w:val="00B45D02"/>
    <w:rsid w:val="00B45F8E"/>
    <w:rsid w:val="00B45FAF"/>
    <w:rsid w:val="00B462A3"/>
    <w:rsid w:val="00B46D64"/>
    <w:rsid w:val="00B46DF6"/>
    <w:rsid w:val="00B4765A"/>
    <w:rsid w:val="00B47763"/>
    <w:rsid w:val="00B47B1E"/>
    <w:rsid w:val="00B504EF"/>
    <w:rsid w:val="00B506E1"/>
    <w:rsid w:val="00B50923"/>
    <w:rsid w:val="00B50BDF"/>
    <w:rsid w:val="00B510BF"/>
    <w:rsid w:val="00B51B6A"/>
    <w:rsid w:val="00B52187"/>
    <w:rsid w:val="00B52DAA"/>
    <w:rsid w:val="00B54A6D"/>
    <w:rsid w:val="00B54BD6"/>
    <w:rsid w:val="00B561DB"/>
    <w:rsid w:val="00B56761"/>
    <w:rsid w:val="00B56DD7"/>
    <w:rsid w:val="00B57D40"/>
    <w:rsid w:val="00B60062"/>
    <w:rsid w:val="00B6006B"/>
    <w:rsid w:val="00B60AA8"/>
    <w:rsid w:val="00B612A2"/>
    <w:rsid w:val="00B6188E"/>
    <w:rsid w:val="00B61D6D"/>
    <w:rsid w:val="00B625C6"/>
    <w:rsid w:val="00B62BB5"/>
    <w:rsid w:val="00B63B96"/>
    <w:rsid w:val="00B64063"/>
    <w:rsid w:val="00B65397"/>
    <w:rsid w:val="00B65418"/>
    <w:rsid w:val="00B66666"/>
    <w:rsid w:val="00B66BAC"/>
    <w:rsid w:val="00B67657"/>
    <w:rsid w:val="00B67CCD"/>
    <w:rsid w:val="00B67D0B"/>
    <w:rsid w:val="00B710B6"/>
    <w:rsid w:val="00B72457"/>
    <w:rsid w:val="00B7258A"/>
    <w:rsid w:val="00B72D74"/>
    <w:rsid w:val="00B73465"/>
    <w:rsid w:val="00B735AF"/>
    <w:rsid w:val="00B74151"/>
    <w:rsid w:val="00B743C7"/>
    <w:rsid w:val="00B75C4B"/>
    <w:rsid w:val="00B761E5"/>
    <w:rsid w:val="00B76588"/>
    <w:rsid w:val="00B765B5"/>
    <w:rsid w:val="00B77808"/>
    <w:rsid w:val="00B77A88"/>
    <w:rsid w:val="00B815F7"/>
    <w:rsid w:val="00B81A65"/>
    <w:rsid w:val="00B82221"/>
    <w:rsid w:val="00B82871"/>
    <w:rsid w:val="00B82BAE"/>
    <w:rsid w:val="00B84E0E"/>
    <w:rsid w:val="00B84EA4"/>
    <w:rsid w:val="00B84FB0"/>
    <w:rsid w:val="00B85D28"/>
    <w:rsid w:val="00B86555"/>
    <w:rsid w:val="00B870C4"/>
    <w:rsid w:val="00B9037C"/>
    <w:rsid w:val="00B915AA"/>
    <w:rsid w:val="00B91BD9"/>
    <w:rsid w:val="00B92709"/>
    <w:rsid w:val="00B9278E"/>
    <w:rsid w:val="00B93219"/>
    <w:rsid w:val="00B93239"/>
    <w:rsid w:val="00B93738"/>
    <w:rsid w:val="00B9382E"/>
    <w:rsid w:val="00B93C79"/>
    <w:rsid w:val="00B93FA1"/>
    <w:rsid w:val="00B954D9"/>
    <w:rsid w:val="00B96234"/>
    <w:rsid w:val="00B964DB"/>
    <w:rsid w:val="00B96A8A"/>
    <w:rsid w:val="00B9786E"/>
    <w:rsid w:val="00B97CC6"/>
    <w:rsid w:val="00BA03E9"/>
    <w:rsid w:val="00BA06D0"/>
    <w:rsid w:val="00BA183C"/>
    <w:rsid w:val="00BA1FE8"/>
    <w:rsid w:val="00BA2119"/>
    <w:rsid w:val="00BA2BE3"/>
    <w:rsid w:val="00BA3E78"/>
    <w:rsid w:val="00BA3ED2"/>
    <w:rsid w:val="00BA3F43"/>
    <w:rsid w:val="00BA402F"/>
    <w:rsid w:val="00BA4C5A"/>
    <w:rsid w:val="00BA4EBC"/>
    <w:rsid w:val="00BA53B8"/>
    <w:rsid w:val="00BA5DFA"/>
    <w:rsid w:val="00BA6B56"/>
    <w:rsid w:val="00BA7165"/>
    <w:rsid w:val="00BB05E5"/>
    <w:rsid w:val="00BB0904"/>
    <w:rsid w:val="00BB0EEB"/>
    <w:rsid w:val="00BB10F5"/>
    <w:rsid w:val="00BB1346"/>
    <w:rsid w:val="00BB1CB7"/>
    <w:rsid w:val="00BB1D0F"/>
    <w:rsid w:val="00BB23A1"/>
    <w:rsid w:val="00BB2617"/>
    <w:rsid w:val="00BB26E5"/>
    <w:rsid w:val="00BB2CDC"/>
    <w:rsid w:val="00BB3029"/>
    <w:rsid w:val="00BB3FC0"/>
    <w:rsid w:val="00BB4CEE"/>
    <w:rsid w:val="00BB516B"/>
    <w:rsid w:val="00BB52BB"/>
    <w:rsid w:val="00BB6386"/>
    <w:rsid w:val="00BB7C17"/>
    <w:rsid w:val="00BC0892"/>
    <w:rsid w:val="00BC0DBD"/>
    <w:rsid w:val="00BC1B8F"/>
    <w:rsid w:val="00BC2701"/>
    <w:rsid w:val="00BC3681"/>
    <w:rsid w:val="00BC4AA3"/>
    <w:rsid w:val="00BC50BE"/>
    <w:rsid w:val="00BC60F2"/>
    <w:rsid w:val="00BC72BD"/>
    <w:rsid w:val="00BC73E6"/>
    <w:rsid w:val="00BD022E"/>
    <w:rsid w:val="00BD20FB"/>
    <w:rsid w:val="00BD2730"/>
    <w:rsid w:val="00BD2DE4"/>
    <w:rsid w:val="00BD305C"/>
    <w:rsid w:val="00BD3210"/>
    <w:rsid w:val="00BD364B"/>
    <w:rsid w:val="00BD3955"/>
    <w:rsid w:val="00BD3B15"/>
    <w:rsid w:val="00BD3F9B"/>
    <w:rsid w:val="00BD41C1"/>
    <w:rsid w:val="00BD4750"/>
    <w:rsid w:val="00BD5339"/>
    <w:rsid w:val="00BD60F8"/>
    <w:rsid w:val="00BD6188"/>
    <w:rsid w:val="00BD6C43"/>
    <w:rsid w:val="00BD6F35"/>
    <w:rsid w:val="00BD72CD"/>
    <w:rsid w:val="00BE16DC"/>
    <w:rsid w:val="00BE1A90"/>
    <w:rsid w:val="00BE2B63"/>
    <w:rsid w:val="00BE317F"/>
    <w:rsid w:val="00BE37F3"/>
    <w:rsid w:val="00BE3EB8"/>
    <w:rsid w:val="00BE468E"/>
    <w:rsid w:val="00BE4A19"/>
    <w:rsid w:val="00BE4AE0"/>
    <w:rsid w:val="00BE4BD3"/>
    <w:rsid w:val="00BE5FDF"/>
    <w:rsid w:val="00BE6761"/>
    <w:rsid w:val="00BE6AAA"/>
    <w:rsid w:val="00BE7AFC"/>
    <w:rsid w:val="00BF0082"/>
    <w:rsid w:val="00BF12BA"/>
    <w:rsid w:val="00BF1A72"/>
    <w:rsid w:val="00BF1E16"/>
    <w:rsid w:val="00BF20D1"/>
    <w:rsid w:val="00BF2A1B"/>
    <w:rsid w:val="00BF2ED3"/>
    <w:rsid w:val="00BF2F0F"/>
    <w:rsid w:val="00BF331B"/>
    <w:rsid w:val="00BF3388"/>
    <w:rsid w:val="00BF3DDD"/>
    <w:rsid w:val="00BF47F3"/>
    <w:rsid w:val="00BF51C5"/>
    <w:rsid w:val="00BF5C7D"/>
    <w:rsid w:val="00BF624E"/>
    <w:rsid w:val="00BF6412"/>
    <w:rsid w:val="00BF7539"/>
    <w:rsid w:val="00BF7AB3"/>
    <w:rsid w:val="00BF7CDC"/>
    <w:rsid w:val="00C00F87"/>
    <w:rsid w:val="00C01CD3"/>
    <w:rsid w:val="00C01D38"/>
    <w:rsid w:val="00C026F8"/>
    <w:rsid w:val="00C028BE"/>
    <w:rsid w:val="00C030DD"/>
    <w:rsid w:val="00C037B2"/>
    <w:rsid w:val="00C0407A"/>
    <w:rsid w:val="00C04507"/>
    <w:rsid w:val="00C04FCE"/>
    <w:rsid w:val="00C06001"/>
    <w:rsid w:val="00C0636A"/>
    <w:rsid w:val="00C06F22"/>
    <w:rsid w:val="00C0705B"/>
    <w:rsid w:val="00C07560"/>
    <w:rsid w:val="00C0772C"/>
    <w:rsid w:val="00C07762"/>
    <w:rsid w:val="00C07D8A"/>
    <w:rsid w:val="00C07EF7"/>
    <w:rsid w:val="00C10127"/>
    <w:rsid w:val="00C12A23"/>
    <w:rsid w:val="00C13650"/>
    <w:rsid w:val="00C1397A"/>
    <w:rsid w:val="00C13D06"/>
    <w:rsid w:val="00C13E3E"/>
    <w:rsid w:val="00C13FFC"/>
    <w:rsid w:val="00C16A8F"/>
    <w:rsid w:val="00C2060E"/>
    <w:rsid w:val="00C223F6"/>
    <w:rsid w:val="00C22BC0"/>
    <w:rsid w:val="00C22CA2"/>
    <w:rsid w:val="00C22DD4"/>
    <w:rsid w:val="00C23130"/>
    <w:rsid w:val="00C23E45"/>
    <w:rsid w:val="00C23F43"/>
    <w:rsid w:val="00C24B7D"/>
    <w:rsid w:val="00C250BF"/>
    <w:rsid w:val="00C273AF"/>
    <w:rsid w:val="00C30350"/>
    <w:rsid w:val="00C305C2"/>
    <w:rsid w:val="00C307B1"/>
    <w:rsid w:val="00C313C5"/>
    <w:rsid w:val="00C32094"/>
    <w:rsid w:val="00C339BA"/>
    <w:rsid w:val="00C342E9"/>
    <w:rsid w:val="00C349BC"/>
    <w:rsid w:val="00C36A0B"/>
    <w:rsid w:val="00C37181"/>
    <w:rsid w:val="00C376BD"/>
    <w:rsid w:val="00C37708"/>
    <w:rsid w:val="00C37B09"/>
    <w:rsid w:val="00C401BC"/>
    <w:rsid w:val="00C40CCC"/>
    <w:rsid w:val="00C41746"/>
    <w:rsid w:val="00C4184E"/>
    <w:rsid w:val="00C41F74"/>
    <w:rsid w:val="00C424DF"/>
    <w:rsid w:val="00C4268A"/>
    <w:rsid w:val="00C426AA"/>
    <w:rsid w:val="00C42937"/>
    <w:rsid w:val="00C42FE5"/>
    <w:rsid w:val="00C43965"/>
    <w:rsid w:val="00C44411"/>
    <w:rsid w:val="00C44ECB"/>
    <w:rsid w:val="00C46AE9"/>
    <w:rsid w:val="00C470C1"/>
    <w:rsid w:val="00C505F8"/>
    <w:rsid w:val="00C51132"/>
    <w:rsid w:val="00C514FC"/>
    <w:rsid w:val="00C52CFE"/>
    <w:rsid w:val="00C53998"/>
    <w:rsid w:val="00C53B9C"/>
    <w:rsid w:val="00C575AC"/>
    <w:rsid w:val="00C6026D"/>
    <w:rsid w:val="00C60623"/>
    <w:rsid w:val="00C60F1D"/>
    <w:rsid w:val="00C6185B"/>
    <w:rsid w:val="00C61A65"/>
    <w:rsid w:val="00C61BDB"/>
    <w:rsid w:val="00C61D74"/>
    <w:rsid w:val="00C638AF"/>
    <w:rsid w:val="00C63CAA"/>
    <w:rsid w:val="00C63E6C"/>
    <w:rsid w:val="00C6400D"/>
    <w:rsid w:val="00C64896"/>
    <w:rsid w:val="00C66287"/>
    <w:rsid w:val="00C67AA9"/>
    <w:rsid w:val="00C702D5"/>
    <w:rsid w:val="00C70390"/>
    <w:rsid w:val="00C704D0"/>
    <w:rsid w:val="00C70DB7"/>
    <w:rsid w:val="00C71478"/>
    <w:rsid w:val="00C71E94"/>
    <w:rsid w:val="00C72485"/>
    <w:rsid w:val="00C7257C"/>
    <w:rsid w:val="00C733F4"/>
    <w:rsid w:val="00C73D24"/>
    <w:rsid w:val="00C74708"/>
    <w:rsid w:val="00C74781"/>
    <w:rsid w:val="00C763FA"/>
    <w:rsid w:val="00C764A4"/>
    <w:rsid w:val="00C76738"/>
    <w:rsid w:val="00C76E92"/>
    <w:rsid w:val="00C77E5D"/>
    <w:rsid w:val="00C8020F"/>
    <w:rsid w:val="00C80835"/>
    <w:rsid w:val="00C80C05"/>
    <w:rsid w:val="00C81299"/>
    <w:rsid w:val="00C81781"/>
    <w:rsid w:val="00C82871"/>
    <w:rsid w:val="00C82F69"/>
    <w:rsid w:val="00C83250"/>
    <w:rsid w:val="00C83FF8"/>
    <w:rsid w:val="00C84357"/>
    <w:rsid w:val="00C8436C"/>
    <w:rsid w:val="00C84370"/>
    <w:rsid w:val="00C846C8"/>
    <w:rsid w:val="00C84A33"/>
    <w:rsid w:val="00C84DE7"/>
    <w:rsid w:val="00C86486"/>
    <w:rsid w:val="00C877B6"/>
    <w:rsid w:val="00C87C77"/>
    <w:rsid w:val="00C87D61"/>
    <w:rsid w:val="00C90094"/>
    <w:rsid w:val="00C90303"/>
    <w:rsid w:val="00C92ACC"/>
    <w:rsid w:val="00C92CA3"/>
    <w:rsid w:val="00C93981"/>
    <w:rsid w:val="00C943DA"/>
    <w:rsid w:val="00C94B11"/>
    <w:rsid w:val="00C94F62"/>
    <w:rsid w:val="00C95500"/>
    <w:rsid w:val="00C9584A"/>
    <w:rsid w:val="00C95933"/>
    <w:rsid w:val="00C96743"/>
    <w:rsid w:val="00C9698B"/>
    <w:rsid w:val="00C97104"/>
    <w:rsid w:val="00CA044C"/>
    <w:rsid w:val="00CA0B47"/>
    <w:rsid w:val="00CA0EEA"/>
    <w:rsid w:val="00CA1A89"/>
    <w:rsid w:val="00CA24E8"/>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2C3D"/>
    <w:rsid w:val="00CB41B6"/>
    <w:rsid w:val="00CB49D2"/>
    <w:rsid w:val="00CB4A23"/>
    <w:rsid w:val="00CB5DAB"/>
    <w:rsid w:val="00CB5DBD"/>
    <w:rsid w:val="00CB602F"/>
    <w:rsid w:val="00CB7401"/>
    <w:rsid w:val="00CB7656"/>
    <w:rsid w:val="00CC006C"/>
    <w:rsid w:val="00CC050B"/>
    <w:rsid w:val="00CC06F4"/>
    <w:rsid w:val="00CC0F91"/>
    <w:rsid w:val="00CC0F9B"/>
    <w:rsid w:val="00CC109C"/>
    <w:rsid w:val="00CC16B7"/>
    <w:rsid w:val="00CC1A77"/>
    <w:rsid w:val="00CC1B01"/>
    <w:rsid w:val="00CC1BC9"/>
    <w:rsid w:val="00CC3B79"/>
    <w:rsid w:val="00CC400D"/>
    <w:rsid w:val="00CC4F6A"/>
    <w:rsid w:val="00CC5411"/>
    <w:rsid w:val="00CC5CF5"/>
    <w:rsid w:val="00CC5F27"/>
    <w:rsid w:val="00CC65E4"/>
    <w:rsid w:val="00CC725B"/>
    <w:rsid w:val="00CC7788"/>
    <w:rsid w:val="00CD0994"/>
    <w:rsid w:val="00CD0D46"/>
    <w:rsid w:val="00CD0F7B"/>
    <w:rsid w:val="00CD10EA"/>
    <w:rsid w:val="00CD115C"/>
    <w:rsid w:val="00CD131F"/>
    <w:rsid w:val="00CD17D0"/>
    <w:rsid w:val="00CD27C6"/>
    <w:rsid w:val="00CD2F64"/>
    <w:rsid w:val="00CD4378"/>
    <w:rsid w:val="00CD4A21"/>
    <w:rsid w:val="00CD4C3D"/>
    <w:rsid w:val="00CD520B"/>
    <w:rsid w:val="00CD5F53"/>
    <w:rsid w:val="00CD6112"/>
    <w:rsid w:val="00CD61C5"/>
    <w:rsid w:val="00CD7369"/>
    <w:rsid w:val="00CD7B0E"/>
    <w:rsid w:val="00CE0F5D"/>
    <w:rsid w:val="00CE155D"/>
    <w:rsid w:val="00CE1792"/>
    <w:rsid w:val="00CE1854"/>
    <w:rsid w:val="00CE1AC3"/>
    <w:rsid w:val="00CE21FC"/>
    <w:rsid w:val="00CE3754"/>
    <w:rsid w:val="00CE4462"/>
    <w:rsid w:val="00CE5410"/>
    <w:rsid w:val="00CE5C3C"/>
    <w:rsid w:val="00CE625E"/>
    <w:rsid w:val="00CE649C"/>
    <w:rsid w:val="00CF0872"/>
    <w:rsid w:val="00CF113B"/>
    <w:rsid w:val="00CF2329"/>
    <w:rsid w:val="00CF23D4"/>
    <w:rsid w:val="00CF2DCD"/>
    <w:rsid w:val="00CF3BDF"/>
    <w:rsid w:val="00CF4B93"/>
    <w:rsid w:val="00CF6239"/>
    <w:rsid w:val="00CF6615"/>
    <w:rsid w:val="00CF7128"/>
    <w:rsid w:val="00CF753D"/>
    <w:rsid w:val="00D01579"/>
    <w:rsid w:val="00D01C3E"/>
    <w:rsid w:val="00D021B6"/>
    <w:rsid w:val="00D02986"/>
    <w:rsid w:val="00D030C4"/>
    <w:rsid w:val="00D0338D"/>
    <w:rsid w:val="00D03666"/>
    <w:rsid w:val="00D03ADD"/>
    <w:rsid w:val="00D0502E"/>
    <w:rsid w:val="00D052E8"/>
    <w:rsid w:val="00D054EB"/>
    <w:rsid w:val="00D06130"/>
    <w:rsid w:val="00D06191"/>
    <w:rsid w:val="00D06288"/>
    <w:rsid w:val="00D072ED"/>
    <w:rsid w:val="00D075A9"/>
    <w:rsid w:val="00D100B3"/>
    <w:rsid w:val="00D10308"/>
    <w:rsid w:val="00D109D8"/>
    <w:rsid w:val="00D118BD"/>
    <w:rsid w:val="00D12241"/>
    <w:rsid w:val="00D12D87"/>
    <w:rsid w:val="00D12DEA"/>
    <w:rsid w:val="00D139FD"/>
    <w:rsid w:val="00D14456"/>
    <w:rsid w:val="00D159B1"/>
    <w:rsid w:val="00D159BD"/>
    <w:rsid w:val="00D163A6"/>
    <w:rsid w:val="00D164DC"/>
    <w:rsid w:val="00D16955"/>
    <w:rsid w:val="00D17019"/>
    <w:rsid w:val="00D17400"/>
    <w:rsid w:val="00D235D9"/>
    <w:rsid w:val="00D23CA0"/>
    <w:rsid w:val="00D23E69"/>
    <w:rsid w:val="00D2439E"/>
    <w:rsid w:val="00D243D6"/>
    <w:rsid w:val="00D2453F"/>
    <w:rsid w:val="00D252A1"/>
    <w:rsid w:val="00D25A02"/>
    <w:rsid w:val="00D25CDB"/>
    <w:rsid w:val="00D2614C"/>
    <w:rsid w:val="00D26492"/>
    <w:rsid w:val="00D304E8"/>
    <w:rsid w:val="00D308E1"/>
    <w:rsid w:val="00D30BD1"/>
    <w:rsid w:val="00D31274"/>
    <w:rsid w:val="00D31677"/>
    <w:rsid w:val="00D32D21"/>
    <w:rsid w:val="00D3341E"/>
    <w:rsid w:val="00D34394"/>
    <w:rsid w:val="00D3493C"/>
    <w:rsid w:val="00D34ABE"/>
    <w:rsid w:val="00D34B8E"/>
    <w:rsid w:val="00D34E91"/>
    <w:rsid w:val="00D363D8"/>
    <w:rsid w:val="00D36ECB"/>
    <w:rsid w:val="00D3775A"/>
    <w:rsid w:val="00D37ED9"/>
    <w:rsid w:val="00D40236"/>
    <w:rsid w:val="00D40677"/>
    <w:rsid w:val="00D40DD1"/>
    <w:rsid w:val="00D41D5F"/>
    <w:rsid w:val="00D41FEA"/>
    <w:rsid w:val="00D430BE"/>
    <w:rsid w:val="00D431F6"/>
    <w:rsid w:val="00D43B1B"/>
    <w:rsid w:val="00D4467B"/>
    <w:rsid w:val="00D45102"/>
    <w:rsid w:val="00D4517B"/>
    <w:rsid w:val="00D46B35"/>
    <w:rsid w:val="00D46BF3"/>
    <w:rsid w:val="00D470D5"/>
    <w:rsid w:val="00D510C6"/>
    <w:rsid w:val="00D511FC"/>
    <w:rsid w:val="00D51C49"/>
    <w:rsid w:val="00D52491"/>
    <w:rsid w:val="00D52773"/>
    <w:rsid w:val="00D52B27"/>
    <w:rsid w:val="00D52CC1"/>
    <w:rsid w:val="00D52E27"/>
    <w:rsid w:val="00D5302A"/>
    <w:rsid w:val="00D542EE"/>
    <w:rsid w:val="00D54BA1"/>
    <w:rsid w:val="00D54DFA"/>
    <w:rsid w:val="00D54E18"/>
    <w:rsid w:val="00D55CCC"/>
    <w:rsid w:val="00D561EA"/>
    <w:rsid w:val="00D5638B"/>
    <w:rsid w:val="00D56B33"/>
    <w:rsid w:val="00D5715A"/>
    <w:rsid w:val="00D57783"/>
    <w:rsid w:val="00D57F68"/>
    <w:rsid w:val="00D602B3"/>
    <w:rsid w:val="00D608D1"/>
    <w:rsid w:val="00D614CC"/>
    <w:rsid w:val="00D616BE"/>
    <w:rsid w:val="00D619E0"/>
    <w:rsid w:val="00D62507"/>
    <w:rsid w:val="00D63859"/>
    <w:rsid w:val="00D64855"/>
    <w:rsid w:val="00D65022"/>
    <w:rsid w:val="00D657D0"/>
    <w:rsid w:val="00D66322"/>
    <w:rsid w:val="00D67567"/>
    <w:rsid w:val="00D67607"/>
    <w:rsid w:val="00D67D9F"/>
    <w:rsid w:val="00D7010A"/>
    <w:rsid w:val="00D70B76"/>
    <w:rsid w:val="00D70BB8"/>
    <w:rsid w:val="00D71253"/>
    <w:rsid w:val="00D712C0"/>
    <w:rsid w:val="00D713B8"/>
    <w:rsid w:val="00D714B0"/>
    <w:rsid w:val="00D714CA"/>
    <w:rsid w:val="00D71829"/>
    <w:rsid w:val="00D72E23"/>
    <w:rsid w:val="00D73DF0"/>
    <w:rsid w:val="00D74373"/>
    <w:rsid w:val="00D74EAF"/>
    <w:rsid w:val="00D768A1"/>
    <w:rsid w:val="00D77E8B"/>
    <w:rsid w:val="00D84015"/>
    <w:rsid w:val="00D84140"/>
    <w:rsid w:val="00D8425F"/>
    <w:rsid w:val="00D847C9"/>
    <w:rsid w:val="00D8489C"/>
    <w:rsid w:val="00D84981"/>
    <w:rsid w:val="00D84B04"/>
    <w:rsid w:val="00D84EF6"/>
    <w:rsid w:val="00D85B09"/>
    <w:rsid w:val="00D86487"/>
    <w:rsid w:val="00D87B86"/>
    <w:rsid w:val="00D90104"/>
    <w:rsid w:val="00D9024D"/>
    <w:rsid w:val="00D902C2"/>
    <w:rsid w:val="00D90BB8"/>
    <w:rsid w:val="00D932B2"/>
    <w:rsid w:val="00D93E6A"/>
    <w:rsid w:val="00D9466D"/>
    <w:rsid w:val="00D9482D"/>
    <w:rsid w:val="00D949A0"/>
    <w:rsid w:val="00D95731"/>
    <w:rsid w:val="00D9663C"/>
    <w:rsid w:val="00D96F63"/>
    <w:rsid w:val="00D97720"/>
    <w:rsid w:val="00D97DFA"/>
    <w:rsid w:val="00DA084D"/>
    <w:rsid w:val="00DA13BD"/>
    <w:rsid w:val="00DA1D7B"/>
    <w:rsid w:val="00DA276F"/>
    <w:rsid w:val="00DA29B6"/>
    <w:rsid w:val="00DA29FB"/>
    <w:rsid w:val="00DA3530"/>
    <w:rsid w:val="00DA38CC"/>
    <w:rsid w:val="00DA3D1F"/>
    <w:rsid w:val="00DA4130"/>
    <w:rsid w:val="00DA55D9"/>
    <w:rsid w:val="00DA5CE2"/>
    <w:rsid w:val="00DA67CC"/>
    <w:rsid w:val="00DA6B74"/>
    <w:rsid w:val="00DA7448"/>
    <w:rsid w:val="00DA7743"/>
    <w:rsid w:val="00DB0E1A"/>
    <w:rsid w:val="00DB2069"/>
    <w:rsid w:val="00DB20DA"/>
    <w:rsid w:val="00DB38E4"/>
    <w:rsid w:val="00DB3A6E"/>
    <w:rsid w:val="00DB3B3B"/>
    <w:rsid w:val="00DB59C0"/>
    <w:rsid w:val="00DB6B54"/>
    <w:rsid w:val="00DB6DFF"/>
    <w:rsid w:val="00DB715B"/>
    <w:rsid w:val="00DB71AA"/>
    <w:rsid w:val="00DB78A1"/>
    <w:rsid w:val="00DB7B06"/>
    <w:rsid w:val="00DB7C26"/>
    <w:rsid w:val="00DC01B5"/>
    <w:rsid w:val="00DC027C"/>
    <w:rsid w:val="00DC0396"/>
    <w:rsid w:val="00DC150F"/>
    <w:rsid w:val="00DC1C83"/>
    <w:rsid w:val="00DC1E6B"/>
    <w:rsid w:val="00DC316A"/>
    <w:rsid w:val="00DC4A0F"/>
    <w:rsid w:val="00DC4DCA"/>
    <w:rsid w:val="00DC56F9"/>
    <w:rsid w:val="00DC58F9"/>
    <w:rsid w:val="00DC6427"/>
    <w:rsid w:val="00DC661B"/>
    <w:rsid w:val="00DC68A3"/>
    <w:rsid w:val="00DD09DB"/>
    <w:rsid w:val="00DD1253"/>
    <w:rsid w:val="00DD1716"/>
    <w:rsid w:val="00DD1CC1"/>
    <w:rsid w:val="00DD2AFA"/>
    <w:rsid w:val="00DD3D65"/>
    <w:rsid w:val="00DD406C"/>
    <w:rsid w:val="00DD55E7"/>
    <w:rsid w:val="00DD59CC"/>
    <w:rsid w:val="00DD5C36"/>
    <w:rsid w:val="00DD7975"/>
    <w:rsid w:val="00DE0040"/>
    <w:rsid w:val="00DE06B8"/>
    <w:rsid w:val="00DE0BD4"/>
    <w:rsid w:val="00DE0C4C"/>
    <w:rsid w:val="00DE15D8"/>
    <w:rsid w:val="00DE1EB9"/>
    <w:rsid w:val="00DE2769"/>
    <w:rsid w:val="00DE2A31"/>
    <w:rsid w:val="00DE3FF1"/>
    <w:rsid w:val="00DE464C"/>
    <w:rsid w:val="00DE48D2"/>
    <w:rsid w:val="00DE49EB"/>
    <w:rsid w:val="00DE6AA2"/>
    <w:rsid w:val="00DE7547"/>
    <w:rsid w:val="00DF03F6"/>
    <w:rsid w:val="00DF09E5"/>
    <w:rsid w:val="00DF0CBF"/>
    <w:rsid w:val="00DF0E39"/>
    <w:rsid w:val="00DF125C"/>
    <w:rsid w:val="00DF1CB3"/>
    <w:rsid w:val="00DF3B68"/>
    <w:rsid w:val="00DF3DFF"/>
    <w:rsid w:val="00DF5078"/>
    <w:rsid w:val="00DF5F87"/>
    <w:rsid w:val="00DF7074"/>
    <w:rsid w:val="00DF72C8"/>
    <w:rsid w:val="00DF7444"/>
    <w:rsid w:val="00DF7A7C"/>
    <w:rsid w:val="00E002CD"/>
    <w:rsid w:val="00E00A02"/>
    <w:rsid w:val="00E0293C"/>
    <w:rsid w:val="00E047AC"/>
    <w:rsid w:val="00E05644"/>
    <w:rsid w:val="00E06476"/>
    <w:rsid w:val="00E06DD8"/>
    <w:rsid w:val="00E07229"/>
    <w:rsid w:val="00E07471"/>
    <w:rsid w:val="00E10F18"/>
    <w:rsid w:val="00E1158B"/>
    <w:rsid w:val="00E1254F"/>
    <w:rsid w:val="00E13189"/>
    <w:rsid w:val="00E13848"/>
    <w:rsid w:val="00E14516"/>
    <w:rsid w:val="00E1587F"/>
    <w:rsid w:val="00E160CA"/>
    <w:rsid w:val="00E162BB"/>
    <w:rsid w:val="00E1753C"/>
    <w:rsid w:val="00E17815"/>
    <w:rsid w:val="00E17F34"/>
    <w:rsid w:val="00E17F4D"/>
    <w:rsid w:val="00E203E6"/>
    <w:rsid w:val="00E203EB"/>
    <w:rsid w:val="00E204A4"/>
    <w:rsid w:val="00E207AD"/>
    <w:rsid w:val="00E218F1"/>
    <w:rsid w:val="00E21A22"/>
    <w:rsid w:val="00E220BE"/>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D53"/>
    <w:rsid w:val="00E32761"/>
    <w:rsid w:val="00E32BBE"/>
    <w:rsid w:val="00E33133"/>
    <w:rsid w:val="00E339CC"/>
    <w:rsid w:val="00E3432E"/>
    <w:rsid w:val="00E35087"/>
    <w:rsid w:val="00E36744"/>
    <w:rsid w:val="00E37718"/>
    <w:rsid w:val="00E379E1"/>
    <w:rsid w:val="00E40498"/>
    <w:rsid w:val="00E4079C"/>
    <w:rsid w:val="00E4079D"/>
    <w:rsid w:val="00E427C2"/>
    <w:rsid w:val="00E42BAB"/>
    <w:rsid w:val="00E42FA9"/>
    <w:rsid w:val="00E43480"/>
    <w:rsid w:val="00E43BC6"/>
    <w:rsid w:val="00E448E0"/>
    <w:rsid w:val="00E44E65"/>
    <w:rsid w:val="00E45319"/>
    <w:rsid w:val="00E454CE"/>
    <w:rsid w:val="00E468FC"/>
    <w:rsid w:val="00E47218"/>
    <w:rsid w:val="00E50861"/>
    <w:rsid w:val="00E50BD5"/>
    <w:rsid w:val="00E51436"/>
    <w:rsid w:val="00E53E75"/>
    <w:rsid w:val="00E54BA9"/>
    <w:rsid w:val="00E55A86"/>
    <w:rsid w:val="00E55EC0"/>
    <w:rsid w:val="00E56254"/>
    <w:rsid w:val="00E56A54"/>
    <w:rsid w:val="00E56DBD"/>
    <w:rsid w:val="00E56E00"/>
    <w:rsid w:val="00E56ECC"/>
    <w:rsid w:val="00E6067B"/>
    <w:rsid w:val="00E60788"/>
    <w:rsid w:val="00E607BF"/>
    <w:rsid w:val="00E613C5"/>
    <w:rsid w:val="00E6141A"/>
    <w:rsid w:val="00E622AC"/>
    <w:rsid w:val="00E6318A"/>
    <w:rsid w:val="00E63C0C"/>
    <w:rsid w:val="00E65DBB"/>
    <w:rsid w:val="00E66F77"/>
    <w:rsid w:val="00E701F3"/>
    <w:rsid w:val="00E70C65"/>
    <w:rsid w:val="00E71090"/>
    <w:rsid w:val="00E71DE5"/>
    <w:rsid w:val="00E71F83"/>
    <w:rsid w:val="00E71FF0"/>
    <w:rsid w:val="00E739D0"/>
    <w:rsid w:val="00E73BA3"/>
    <w:rsid w:val="00E73DDC"/>
    <w:rsid w:val="00E73DFD"/>
    <w:rsid w:val="00E74353"/>
    <w:rsid w:val="00E74627"/>
    <w:rsid w:val="00E74830"/>
    <w:rsid w:val="00E748DE"/>
    <w:rsid w:val="00E748E4"/>
    <w:rsid w:val="00E75926"/>
    <w:rsid w:val="00E763D8"/>
    <w:rsid w:val="00E76E67"/>
    <w:rsid w:val="00E76FD3"/>
    <w:rsid w:val="00E770F8"/>
    <w:rsid w:val="00E800C0"/>
    <w:rsid w:val="00E803E0"/>
    <w:rsid w:val="00E82DCE"/>
    <w:rsid w:val="00E82F6E"/>
    <w:rsid w:val="00E834A0"/>
    <w:rsid w:val="00E840E3"/>
    <w:rsid w:val="00E848B7"/>
    <w:rsid w:val="00E84D0A"/>
    <w:rsid w:val="00E85E57"/>
    <w:rsid w:val="00E866BF"/>
    <w:rsid w:val="00E87060"/>
    <w:rsid w:val="00E871F1"/>
    <w:rsid w:val="00E909AB"/>
    <w:rsid w:val="00E9233F"/>
    <w:rsid w:val="00E925D3"/>
    <w:rsid w:val="00E925DA"/>
    <w:rsid w:val="00E9284E"/>
    <w:rsid w:val="00E93026"/>
    <w:rsid w:val="00E93300"/>
    <w:rsid w:val="00E94247"/>
    <w:rsid w:val="00E94F15"/>
    <w:rsid w:val="00E957BE"/>
    <w:rsid w:val="00E95EF5"/>
    <w:rsid w:val="00E967B0"/>
    <w:rsid w:val="00E96C45"/>
    <w:rsid w:val="00EA0140"/>
    <w:rsid w:val="00EA0966"/>
    <w:rsid w:val="00EA1305"/>
    <w:rsid w:val="00EA20DB"/>
    <w:rsid w:val="00EA2358"/>
    <w:rsid w:val="00EA2726"/>
    <w:rsid w:val="00EA322A"/>
    <w:rsid w:val="00EA38A8"/>
    <w:rsid w:val="00EA445A"/>
    <w:rsid w:val="00EA4C9A"/>
    <w:rsid w:val="00EA4DB0"/>
    <w:rsid w:val="00EA4F2D"/>
    <w:rsid w:val="00EA5530"/>
    <w:rsid w:val="00EA57D3"/>
    <w:rsid w:val="00EA5857"/>
    <w:rsid w:val="00EA6652"/>
    <w:rsid w:val="00EA715E"/>
    <w:rsid w:val="00EA7224"/>
    <w:rsid w:val="00EA79BE"/>
    <w:rsid w:val="00EB2CA8"/>
    <w:rsid w:val="00EB3570"/>
    <w:rsid w:val="00EB3686"/>
    <w:rsid w:val="00EB4C37"/>
    <w:rsid w:val="00EB53B2"/>
    <w:rsid w:val="00EB5530"/>
    <w:rsid w:val="00EB577C"/>
    <w:rsid w:val="00EB5A2A"/>
    <w:rsid w:val="00EB5A95"/>
    <w:rsid w:val="00EB5CE4"/>
    <w:rsid w:val="00EC00ED"/>
    <w:rsid w:val="00EC045B"/>
    <w:rsid w:val="00EC2112"/>
    <w:rsid w:val="00EC293E"/>
    <w:rsid w:val="00EC35AE"/>
    <w:rsid w:val="00EC3E45"/>
    <w:rsid w:val="00EC446E"/>
    <w:rsid w:val="00EC52C7"/>
    <w:rsid w:val="00EC5C3F"/>
    <w:rsid w:val="00EC630D"/>
    <w:rsid w:val="00EC65DB"/>
    <w:rsid w:val="00EC6958"/>
    <w:rsid w:val="00ED122E"/>
    <w:rsid w:val="00ED1FFF"/>
    <w:rsid w:val="00ED20DC"/>
    <w:rsid w:val="00ED2155"/>
    <w:rsid w:val="00ED2191"/>
    <w:rsid w:val="00ED2309"/>
    <w:rsid w:val="00ED27C7"/>
    <w:rsid w:val="00ED28D1"/>
    <w:rsid w:val="00ED4265"/>
    <w:rsid w:val="00ED4BE6"/>
    <w:rsid w:val="00ED54F9"/>
    <w:rsid w:val="00ED5CF3"/>
    <w:rsid w:val="00ED608C"/>
    <w:rsid w:val="00ED61A2"/>
    <w:rsid w:val="00ED6790"/>
    <w:rsid w:val="00ED712D"/>
    <w:rsid w:val="00ED785C"/>
    <w:rsid w:val="00ED7C14"/>
    <w:rsid w:val="00EE0948"/>
    <w:rsid w:val="00EE0C31"/>
    <w:rsid w:val="00EE1414"/>
    <w:rsid w:val="00EE1542"/>
    <w:rsid w:val="00EE1AFA"/>
    <w:rsid w:val="00EE1EF0"/>
    <w:rsid w:val="00EE230F"/>
    <w:rsid w:val="00EE275C"/>
    <w:rsid w:val="00EE3084"/>
    <w:rsid w:val="00EE31A5"/>
    <w:rsid w:val="00EE3D7D"/>
    <w:rsid w:val="00EE4252"/>
    <w:rsid w:val="00EE5325"/>
    <w:rsid w:val="00EE5382"/>
    <w:rsid w:val="00EE56E9"/>
    <w:rsid w:val="00EE618F"/>
    <w:rsid w:val="00EE6594"/>
    <w:rsid w:val="00EE755E"/>
    <w:rsid w:val="00EE7797"/>
    <w:rsid w:val="00EE7C62"/>
    <w:rsid w:val="00EF0722"/>
    <w:rsid w:val="00EF1276"/>
    <w:rsid w:val="00EF145A"/>
    <w:rsid w:val="00EF1D99"/>
    <w:rsid w:val="00EF2282"/>
    <w:rsid w:val="00EF289F"/>
    <w:rsid w:val="00EF2D4F"/>
    <w:rsid w:val="00EF2D6C"/>
    <w:rsid w:val="00EF3BC0"/>
    <w:rsid w:val="00EF4BFA"/>
    <w:rsid w:val="00EF55F9"/>
    <w:rsid w:val="00EF5BE7"/>
    <w:rsid w:val="00EF5F8F"/>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5D11"/>
    <w:rsid w:val="00F06DCB"/>
    <w:rsid w:val="00F06F9F"/>
    <w:rsid w:val="00F0712E"/>
    <w:rsid w:val="00F0789A"/>
    <w:rsid w:val="00F07D89"/>
    <w:rsid w:val="00F10566"/>
    <w:rsid w:val="00F107F5"/>
    <w:rsid w:val="00F113FF"/>
    <w:rsid w:val="00F1185C"/>
    <w:rsid w:val="00F11F3C"/>
    <w:rsid w:val="00F123DB"/>
    <w:rsid w:val="00F124CC"/>
    <w:rsid w:val="00F1276F"/>
    <w:rsid w:val="00F13075"/>
    <w:rsid w:val="00F1310A"/>
    <w:rsid w:val="00F13357"/>
    <w:rsid w:val="00F14CA5"/>
    <w:rsid w:val="00F15D3A"/>
    <w:rsid w:val="00F1619B"/>
    <w:rsid w:val="00F162FE"/>
    <w:rsid w:val="00F163D5"/>
    <w:rsid w:val="00F17572"/>
    <w:rsid w:val="00F178CD"/>
    <w:rsid w:val="00F17A23"/>
    <w:rsid w:val="00F17B6D"/>
    <w:rsid w:val="00F20857"/>
    <w:rsid w:val="00F20E53"/>
    <w:rsid w:val="00F216F8"/>
    <w:rsid w:val="00F2174F"/>
    <w:rsid w:val="00F21B4B"/>
    <w:rsid w:val="00F231D3"/>
    <w:rsid w:val="00F24399"/>
    <w:rsid w:val="00F24AC1"/>
    <w:rsid w:val="00F25498"/>
    <w:rsid w:val="00F27428"/>
    <w:rsid w:val="00F27B55"/>
    <w:rsid w:val="00F3016D"/>
    <w:rsid w:val="00F30279"/>
    <w:rsid w:val="00F30580"/>
    <w:rsid w:val="00F3074B"/>
    <w:rsid w:val="00F31277"/>
    <w:rsid w:val="00F3157F"/>
    <w:rsid w:val="00F31B83"/>
    <w:rsid w:val="00F31CE3"/>
    <w:rsid w:val="00F31E23"/>
    <w:rsid w:val="00F32265"/>
    <w:rsid w:val="00F326E2"/>
    <w:rsid w:val="00F32BB7"/>
    <w:rsid w:val="00F32C73"/>
    <w:rsid w:val="00F32ECD"/>
    <w:rsid w:val="00F33DDE"/>
    <w:rsid w:val="00F33E3F"/>
    <w:rsid w:val="00F34B5B"/>
    <w:rsid w:val="00F34BF8"/>
    <w:rsid w:val="00F35FE8"/>
    <w:rsid w:val="00F36359"/>
    <w:rsid w:val="00F364FB"/>
    <w:rsid w:val="00F36B51"/>
    <w:rsid w:val="00F37453"/>
    <w:rsid w:val="00F37827"/>
    <w:rsid w:val="00F37910"/>
    <w:rsid w:val="00F40B99"/>
    <w:rsid w:val="00F41B98"/>
    <w:rsid w:val="00F42105"/>
    <w:rsid w:val="00F43711"/>
    <w:rsid w:val="00F43E66"/>
    <w:rsid w:val="00F44537"/>
    <w:rsid w:val="00F456B2"/>
    <w:rsid w:val="00F45A7B"/>
    <w:rsid w:val="00F46C00"/>
    <w:rsid w:val="00F46CD2"/>
    <w:rsid w:val="00F5038F"/>
    <w:rsid w:val="00F50428"/>
    <w:rsid w:val="00F50835"/>
    <w:rsid w:val="00F51713"/>
    <w:rsid w:val="00F51AA9"/>
    <w:rsid w:val="00F5263C"/>
    <w:rsid w:val="00F5317C"/>
    <w:rsid w:val="00F54168"/>
    <w:rsid w:val="00F54393"/>
    <w:rsid w:val="00F55273"/>
    <w:rsid w:val="00F55707"/>
    <w:rsid w:val="00F55D84"/>
    <w:rsid w:val="00F56307"/>
    <w:rsid w:val="00F568FF"/>
    <w:rsid w:val="00F56E7F"/>
    <w:rsid w:val="00F60AA2"/>
    <w:rsid w:val="00F61218"/>
    <w:rsid w:val="00F61F01"/>
    <w:rsid w:val="00F626C5"/>
    <w:rsid w:val="00F630AF"/>
    <w:rsid w:val="00F630BC"/>
    <w:rsid w:val="00F634C3"/>
    <w:rsid w:val="00F6420C"/>
    <w:rsid w:val="00F64390"/>
    <w:rsid w:val="00F64A11"/>
    <w:rsid w:val="00F6565B"/>
    <w:rsid w:val="00F66018"/>
    <w:rsid w:val="00F66132"/>
    <w:rsid w:val="00F66507"/>
    <w:rsid w:val="00F674FE"/>
    <w:rsid w:val="00F67853"/>
    <w:rsid w:val="00F70171"/>
    <w:rsid w:val="00F70210"/>
    <w:rsid w:val="00F706D1"/>
    <w:rsid w:val="00F706DF"/>
    <w:rsid w:val="00F7115B"/>
    <w:rsid w:val="00F73A3D"/>
    <w:rsid w:val="00F74261"/>
    <w:rsid w:val="00F742ED"/>
    <w:rsid w:val="00F7488F"/>
    <w:rsid w:val="00F74D4B"/>
    <w:rsid w:val="00F769DE"/>
    <w:rsid w:val="00F77B73"/>
    <w:rsid w:val="00F77D28"/>
    <w:rsid w:val="00F77EC6"/>
    <w:rsid w:val="00F80AAC"/>
    <w:rsid w:val="00F8151C"/>
    <w:rsid w:val="00F815BF"/>
    <w:rsid w:val="00F815F6"/>
    <w:rsid w:val="00F82072"/>
    <w:rsid w:val="00F82C5F"/>
    <w:rsid w:val="00F83D57"/>
    <w:rsid w:val="00F846C1"/>
    <w:rsid w:val="00F84F12"/>
    <w:rsid w:val="00F84F54"/>
    <w:rsid w:val="00F85C42"/>
    <w:rsid w:val="00F86974"/>
    <w:rsid w:val="00F86A89"/>
    <w:rsid w:val="00F90E2F"/>
    <w:rsid w:val="00F92359"/>
    <w:rsid w:val="00F935DF"/>
    <w:rsid w:val="00F93B64"/>
    <w:rsid w:val="00F94201"/>
    <w:rsid w:val="00F951CA"/>
    <w:rsid w:val="00F95EAD"/>
    <w:rsid w:val="00F96BCA"/>
    <w:rsid w:val="00F979A8"/>
    <w:rsid w:val="00F97DE9"/>
    <w:rsid w:val="00FA0826"/>
    <w:rsid w:val="00FA134C"/>
    <w:rsid w:val="00FA197F"/>
    <w:rsid w:val="00FA3869"/>
    <w:rsid w:val="00FA3B05"/>
    <w:rsid w:val="00FA3DB4"/>
    <w:rsid w:val="00FA402B"/>
    <w:rsid w:val="00FA56CE"/>
    <w:rsid w:val="00FA589A"/>
    <w:rsid w:val="00FA6E2B"/>
    <w:rsid w:val="00FB08AC"/>
    <w:rsid w:val="00FB17FD"/>
    <w:rsid w:val="00FB192D"/>
    <w:rsid w:val="00FB20F1"/>
    <w:rsid w:val="00FB2148"/>
    <w:rsid w:val="00FB2501"/>
    <w:rsid w:val="00FB25B5"/>
    <w:rsid w:val="00FB3453"/>
    <w:rsid w:val="00FB57C4"/>
    <w:rsid w:val="00FB5CC6"/>
    <w:rsid w:val="00FB5E57"/>
    <w:rsid w:val="00FB5EB2"/>
    <w:rsid w:val="00FB7560"/>
    <w:rsid w:val="00FC002B"/>
    <w:rsid w:val="00FC05E9"/>
    <w:rsid w:val="00FC0748"/>
    <w:rsid w:val="00FC1946"/>
    <w:rsid w:val="00FC1E55"/>
    <w:rsid w:val="00FC28C2"/>
    <w:rsid w:val="00FC3787"/>
    <w:rsid w:val="00FC3E7C"/>
    <w:rsid w:val="00FC4341"/>
    <w:rsid w:val="00FC460E"/>
    <w:rsid w:val="00FC4A1B"/>
    <w:rsid w:val="00FC4A5E"/>
    <w:rsid w:val="00FC4E45"/>
    <w:rsid w:val="00FC53AD"/>
    <w:rsid w:val="00FC5FCF"/>
    <w:rsid w:val="00FC5FD4"/>
    <w:rsid w:val="00FC642B"/>
    <w:rsid w:val="00FC6471"/>
    <w:rsid w:val="00FC6738"/>
    <w:rsid w:val="00FC6EA7"/>
    <w:rsid w:val="00FD002D"/>
    <w:rsid w:val="00FD2B74"/>
    <w:rsid w:val="00FD3213"/>
    <w:rsid w:val="00FD3A3C"/>
    <w:rsid w:val="00FD3DB4"/>
    <w:rsid w:val="00FD3E1B"/>
    <w:rsid w:val="00FD43C3"/>
    <w:rsid w:val="00FD4615"/>
    <w:rsid w:val="00FD47EB"/>
    <w:rsid w:val="00FD5DAB"/>
    <w:rsid w:val="00FD5FA4"/>
    <w:rsid w:val="00FD6DB0"/>
    <w:rsid w:val="00FE0D58"/>
    <w:rsid w:val="00FE11E4"/>
    <w:rsid w:val="00FE17AC"/>
    <w:rsid w:val="00FE18EF"/>
    <w:rsid w:val="00FE2409"/>
    <w:rsid w:val="00FE294E"/>
    <w:rsid w:val="00FE29C6"/>
    <w:rsid w:val="00FE2C3A"/>
    <w:rsid w:val="00FE3988"/>
    <w:rsid w:val="00FE3DC4"/>
    <w:rsid w:val="00FE4BAF"/>
    <w:rsid w:val="00FE4C10"/>
    <w:rsid w:val="00FE5457"/>
    <w:rsid w:val="00FE5BD8"/>
    <w:rsid w:val="00FE7F04"/>
    <w:rsid w:val="00FF045C"/>
    <w:rsid w:val="00FF0DF7"/>
    <w:rsid w:val="00FF0EB0"/>
    <w:rsid w:val="00FF1199"/>
    <w:rsid w:val="00FF13DA"/>
    <w:rsid w:val="00FF14E0"/>
    <w:rsid w:val="00FF177D"/>
    <w:rsid w:val="00FF2C11"/>
    <w:rsid w:val="00FF33F1"/>
    <w:rsid w:val="00FF3506"/>
    <w:rsid w:val="00FF37A1"/>
    <w:rsid w:val="00FF3BDC"/>
    <w:rsid w:val="00FF43D0"/>
    <w:rsid w:val="00FF4997"/>
    <w:rsid w:val="00FF4AA9"/>
    <w:rsid w:val="00FF53B9"/>
    <w:rsid w:val="00FF5DFC"/>
    <w:rsid w:val="00FF5E28"/>
    <w:rsid w:val="00FF6283"/>
    <w:rsid w:val="00FF6951"/>
    <w:rsid w:val="05B22E2C"/>
    <w:rsid w:val="07B45450"/>
    <w:rsid w:val="2539436E"/>
    <w:rsid w:val="26086C3B"/>
    <w:rsid w:val="2FF651CD"/>
    <w:rsid w:val="31A927D2"/>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69" fillcolor="white">
      <v:fill color="white"/>
    </o:shapedefaults>
    <o:shapelayout v:ext="edit">
      <o:idmap v:ext="edit" data="2"/>
    </o:shapelayout>
  </w:shapeDefaults>
  <w:decimalSymbol w:val="."/>
  <w:listSeparator w:val=","/>
  <w14:docId w14:val="199E15F9"/>
  <w15:docId w15:val="{A64219C3-302B-7D4F-961C-6026B5990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0100"/>
    <w:pPr>
      <w:suppressAutoHyphens/>
      <w:spacing w:after="180" w:line="254" w:lineRule="auto"/>
    </w:pPr>
    <w:rPr>
      <w:rFonts w:ascii="Times New Roman" w:eastAsia="SimSun" w:hAnsi="Times New Roman" w:cs="Times New Roman"/>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link w:val="ListParagraph"/>
    <w:uiPriority w:val="34"/>
    <w:qFormat/>
    <w:locked/>
    <w:rPr>
      <w:rFonts w:ascii="Times New Roman" w:hAnsi="Times New Roman" w:cs="Times New Roman"/>
      <w:szCs w:val="22"/>
      <w:lang w:eastAsia="ko-KR"/>
    </w:rPr>
  </w:style>
  <w:style w:type="paragraph" w:styleId="ListParagraph">
    <w:name w:val="List Paragraph"/>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rPr>
  </w:style>
  <w:style w:type="paragraph" w:customStyle="1" w:styleId="ZH">
    <w:name w:val="ZH"/>
    <w:uiPriority w:val="99"/>
    <w:qFormat/>
    <w:pPr>
      <w:widowControl w:val="0"/>
      <w:suppressAutoHyphens/>
      <w:spacing w:after="160" w:line="254" w:lineRule="auto"/>
    </w:pPr>
    <w:rPr>
      <w:rFonts w:ascii="Arial" w:eastAsia="SimSun" w:hAnsi="Arial" w:cs="Times New Roman"/>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rPr>
  </w:style>
  <w:style w:type="paragraph" w:customStyle="1" w:styleId="ZD">
    <w:name w:val="ZD"/>
    <w:uiPriority w:val="99"/>
    <w:qFormat/>
    <w:pPr>
      <w:widowControl w:val="0"/>
      <w:suppressAutoHyphens/>
      <w:spacing w:after="160" w:line="254" w:lineRule="auto"/>
    </w:pPr>
    <w:rPr>
      <w:rFonts w:ascii="Arial" w:eastAsia="SimSun" w:hAnsi="Arial" w:cs="Times New Roman"/>
      <w:sz w:val="32"/>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rPr>
  </w:style>
  <w:style w:type="paragraph" w:customStyle="1" w:styleId="Default">
    <w:name w:val="Default"/>
    <w:qFormat/>
    <w:pPr>
      <w:suppressAutoHyphens/>
      <w:spacing w:after="160" w:line="254" w:lineRule="auto"/>
    </w:pPr>
    <w:rPr>
      <w:rFonts w:ascii="Arial" w:eastAsia="SimSun" w:hAnsi="Arial" w:cs="Arial"/>
      <w:color w:val="000000"/>
      <w:sz w:val="24"/>
      <w:szCs w:val="24"/>
      <w:lang w:eastAsia="ko-KR"/>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pPr>
      <w:suppressAutoHyphens w:val="0"/>
      <w:autoSpaceDE w:val="0"/>
      <w:autoSpaceDN w:val="0"/>
      <w:spacing w:after="0" w:line="240" w:lineRule="auto"/>
      <w:jc w:val="both"/>
    </w:pPr>
    <w:rPr>
      <w:rFonts w:eastAsia="Times New Roman"/>
      <w:sz w:val="16"/>
      <w:szCs w:val="16"/>
    </w:rPr>
  </w:style>
  <w:style w:type="table" w:customStyle="1" w:styleId="PlainTable11">
    <w:name w:val="Plain Table 11"/>
    <w:basedOn w:val="TableNormal"/>
    <w:uiPriority w:val="41"/>
    <w:qFormat/>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2-Accent11">
    <w:name w:val="Grid Table 2 - Accent 11"/>
    <w:basedOn w:val="TableNormal"/>
    <w:uiPriority w:val="47"/>
    <w:qFormat/>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pPr>
      <w:suppressAutoHyphens w:val="0"/>
      <w:spacing w:before="120" w:after="120" w:line="264" w:lineRule="auto"/>
      <w:jc w:val="both"/>
    </w:pPr>
    <w:rPr>
      <w:szCs w:val="24"/>
      <w:lang w:eastAsia="zh-CN"/>
    </w:rPr>
  </w:style>
  <w:style w:type="character" w:customStyle="1" w:styleId="00TextChar">
    <w:name w:val="00_Text Char"/>
    <w:link w:val="00Text"/>
    <w:qFormat/>
    <w:rPr>
      <w:rFonts w:ascii="Times New Roman" w:eastAsia="SimSun" w:hAnsi="Times New Roman" w:cs="Times New Roman"/>
      <w:szCs w:val="24"/>
      <w:lang w:eastAsia="zh-CN"/>
    </w:rPr>
  </w:style>
  <w:style w:type="paragraph" w:customStyle="1" w:styleId="RAN4Observation">
    <w:name w:val="RAN4 Observation"/>
    <w:basedOn w:val="ListParagraph"/>
    <w:next w:val="Normal"/>
    <w:qFormat/>
    <w:pPr>
      <w:numPr>
        <w:numId w:val="8"/>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pPr>
      <w:ind w:left="0" w:firstLine="0"/>
    </w:pPr>
  </w:style>
  <w:style w:type="character" w:customStyle="1" w:styleId="RAN4observationChar">
    <w:name w:val="RAN4 observation Char"/>
    <w:basedOn w:val="DefaultParagraphFont"/>
    <w:link w:val="RAN4observation0"/>
    <w:qFormat/>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pPr>
      <w:numPr>
        <w:numId w:val="9"/>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Pr>
      <w:rFonts w:ascii="Times New Roman" w:hAnsi="Times New Roman"/>
      <w:b/>
      <w:iCs/>
      <w:szCs w:val="18"/>
      <w:lang w:val="en-GB" w:eastAsia="en-US"/>
    </w:rPr>
  </w:style>
  <w:style w:type="paragraph" w:styleId="Revision">
    <w:name w:val="Revision"/>
    <w:hidden/>
    <w:uiPriority w:val="99"/>
    <w:unhideWhenUsed/>
    <w:rsid w:val="00D71829"/>
    <w:rPr>
      <w:rFonts w:ascii="Times New Roman" w:eastAsia="SimSu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49968972">
      <w:bodyDiv w:val="1"/>
      <w:marLeft w:val="0"/>
      <w:marRight w:val="0"/>
      <w:marTop w:val="0"/>
      <w:marBottom w:val="0"/>
      <w:divBdr>
        <w:top w:val="none" w:sz="0" w:space="0" w:color="auto"/>
        <w:left w:val="none" w:sz="0" w:space="0" w:color="auto"/>
        <w:bottom w:val="none" w:sz="0" w:space="0" w:color="auto"/>
        <w:right w:val="none" w:sz="0" w:space="0" w:color="auto"/>
      </w:divBdr>
    </w:div>
    <w:div w:id="959341826">
      <w:bodyDiv w:val="1"/>
      <w:marLeft w:val="0"/>
      <w:marRight w:val="0"/>
      <w:marTop w:val="0"/>
      <w:marBottom w:val="0"/>
      <w:divBdr>
        <w:top w:val="none" w:sz="0" w:space="0" w:color="auto"/>
        <w:left w:val="none" w:sz="0" w:space="0" w:color="auto"/>
        <w:bottom w:val="none" w:sz="0" w:space="0" w:color="auto"/>
        <w:right w:val="none" w:sz="0" w:space="0" w:color="auto"/>
      </w:divBdr>
    </w:div>
    <w:div w:id="1239822920">
      <w:bodyDiv w:val="1"/>
      <w:marLeft w:val="0"/>
      <w:marRight w:val="0"/>
      <w:marTop w:val="0"/>
      <w:marBottom w:val="0"/>
      <w:divBdr>
        <w:top w:val="none" w:sz="0" w:space="0" w:color="auto"/>
        <w:left w:val="none" w:sz="0" w:space="0" w:color="auto"/>
        <w:bottom w:val="none" w:sz="0" w:space="0" w:color="auto"/>
        <w:right w:val="none" w:sz="0" w:space="0" w:color="auto"/>
      </w:divBdr>
    </w:div>
    <w:div w:id="18416598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1" Type="http://schemas.openxmlformats.org/officeDocument/2006/relationships/oleObject" Target="embeddings/oleObject6.bin"/><Relationship Id="rId42" Type="http://schemas.openxmlformats.org/officeDocument/2006/relationships/image" Target="media/image24.png"/><Relationship Id="rId63" Type="http://schemas.openxmlformats.org/officeDocument/2006/relationships/image" Target="media/image45.png"/><Relationship Id="rId84" Type="http://schemas.openxmlformats.org/officeDocument/2006/relationships/image" Target="media/image64.png"/><Relationship Id="rId138" Type="http://schemas.openxmlformats.org/officeDocument/2006/relationships/image" Target="media/image114.emf"/><Relationship Id="rId159" Type="http://schemas.openxmlformats.org/officeDocument/2006/relationships/image" Target="media/image134.png"/><Relationship Id="rId170" Type="http://schemas.openxmlformats.org/officeDocument/2006/relationships/image" Target="media/image145.png"/><Relationship Id="rId107" Type="http://schemas.openxmlformats.org/officeDocument/2006/relationships/image" Target="media/image85.wmf"/><Relationship Id="rId11" Type="http://schemas.openxmlformats.org/officeDocument/2006/relationships/endnotes" Target="endnotes.xml"/><Relationship Id="rId32" Type="http://schemas.openxmlformats.org/officeDocument/2006/relationships/image" Target="media/image14.png"/><Relationship Id="rId53" Type="http://schemas.openxmlformats.org/officeDocument/2006/relationships/image" Target="media/image35.png"/><Relationship Id="rId74" Type="http://schemas.openxmlformats.org/officeDocument/2006/relationships/image" Target="media/image54.emf"/><Relationship Id="rId128" Type="http://schemas.openxmlformats.org/officeDocument/2006/relationships/oleObject" Target="embeddings/oleObject12.bin"/><Relationship Id="rId149" Type="http://schemas.openxmlformats.org/officeDocument/2006/relationships/image" Target="media/image124.tiff"/><Relationship Id="rId5" Type="http://schemas.openxmlformats.org/officeDocument/2006/relationships/customXml" Target="../customXml/item5.xml"/><Relationship Id="rId95" Type="http://schemas.openxmlformats.org/officeDocument/2006/relationships/image" Target="media/image73.png"/><Relationship Id="rId160" Type="http://schemas.openxmlformats.org/officeDocument/2006/relationships/image" Target="media/image135.png"/><Relationship Id="rId181" Type="http://schemas.openxmlformats.org/officeDocument/2006/relationships/oleObject" Target="embeddings/oleObject16.bin"/><Relationship Id="rId22" Type="http://schemas.openxmlformats.org/officeDocument/2006/relationships/image" Target="media/image5.wmf"/><Relationship Id="rId43" Type="http://schemas.openxmlformats.org/officeDocument/2006/relationships/image" Target="media/image25.png"/><Relationship Id="rId64" Type="http://schemas.openxmlformats.org/officeDocument/2006/relationships/image" Target="media/image46.png"/><Relationship Id="rId118" Type="http://schemas.openxmlformats.org/officeDocument/2006/relationships/image" Target="media/image96.png"/><Relationship Id="rId139" Type="http://schemas.openxmlformats.org/officeDocument/2006/relationships/image" Target="media/image115.emf"/><Relationship Id="rId85" Type="http://schemas.openxmlformats.org/officeDocument/2006/relationships/image" Target="media/image65.png"/><Relationship Id="rId150" Type="http://schemas.openxmlformats.org/officeDocument/2006/relationships/image" Target="media/image125.tiff"/><Relationship Id="rId171" Type="http://schemas.openxmlformats.org/officeDocument/2006/relationships/image" Target="media/image146.png"/><Relationship Id="rId12" Type="http://schemas.openxmlformats.org/officeDocument/2006/relationships/image" Target="media/image1.wmf"/><Relationship Id="rId33" Type="http://schemas.openxmlformats.org/officeDocument/2006/relationships/image" Target="media/image15.png"/><Relationship Id="rId108" Type="http://schemas.openxmlformats.org/officeDocument/2006/relationships/image" Target="media/image86.wmf"/><Relationship Id="rId129" Type="http://schemas.openxmlformats.org/officeDocument/2006/relationships/image" Target="media/image106.wmf"/><Relationship Id="rId54" Type="http://schemas.openxmlformats.org/officeDocument/2006/relationships/image" Target="media/image36.png"/><Relationship Id="rId75" Type="http://schemas.openxmlformats.org/officeDocument/2006/relationships/image" Target="media/image55.png"/><Relationship Id="rId96" Type="http://schemas.openxmlformats.org/officeDocument/2006/relationships/image" Target="media/image74.png"/><Relationship Id="rId140" Type="http://schemas.openxmlformats.org/officeDocument/2006/relationships/image" Target="media/image116.emf"/><Relationship Id="rId161" Type="http://schemas.openxmlformats.org/officeDocument/2006/relationships/image" Target="media/image136.png"/><Relationship Id="rId182" Type="http://schemas.openxmlformats.org/officeDocument/2006/relationships/image" Target="media/image154.emf"/><Relationship Id="rId6" Type="http://schemas.openxmlformats.org/officeDocument/2006/relationships/numbering" Target="numbering.xml"/><Relationship Id="rId23" Type="http://schemas.openxmlformats.org/officeDocument/2006/relationships/oleObject" Target="embeddings/oleObject7.bin"/><Relationship Id="rId119" Type="http://schemas.openxmlformats.org/officeDocument/2006/relationships/image" Target="media/image97.png"/><Relationship Id="rId44" Type="http://schemas.openxmlformats.org/officeDocument/2006/relationships/image" Target="media/image26.png"/><Relationship Id="rId65" Type="http://schemas.openxmlformats.org/officeDocument/2006/relationships/image" Target="media/image47.png"/><Relationship Id="rId86" Type="http://schemas.openxmlformats.org/officeDocument/2006/relationships/image" Target="media/image66.png"/><Relationship Id="rId130" Type="http://schemas.openxmlformats.org/officeDocument/2006/relationships/oleObject" Target="embeddings/oleObject13.bin"/><Relationship Id="rId151" Type="http://schemas.openxmlformats.org/officeDocument/2006/relationships/image" Target="media/image126.tiff"/><Relationship Id="rId172" Type="http://schemas.openxmlformats.org/officeDocument/2006/relationships/image" Target="media/image147.png"/><Relationship Id="rId13" Type="http://schemas.openxmlformats.org/officeDocument/2006/relationships/oleObject" Target="embeddings/oleObject1.bin"/><Relationship Id="rId18" Type="http://schemas.openxmlformats.org/officeDocument/2006/relationships/image" Target="media/image3.wmf"/><Relationship Id="rId39" Type="http://schemas.openxmlformats.org/officeDocument/2006/relationships/image" Target="media/image21.png"/><Relationship Id="rId109" Type="http://schemas.openxmlformats.org/officeDocument/2006/relationships/image" Target="media/image87.wmf"/><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emf"/><Relationship Id="rId76" Type="http://schemas.openxmlformats.org/officeDocument/2006/relationships/image" Target="media/image56.emf"/><Relationship Id="rId97" Type="http://schemas.openxmlformats.org/officeDocument/2006/relationships/image" Target="media/image75.png"/><Relationship Id="rId104" Type="http://schemas.openxmlformats.org/officeDocument/2006/relationships/image" Target="media/image82.emf"/><Relationship Id="rId120" Type="http://schemas.openxmlformats.org/officeDocument/2006/relationships/image" Target="media/image98.png"/><Relationship Id="rId125" Type="http://schemas.openxmlformats.org/officeDocument/2006/relationships/image" Target="media/image103.png"/><Relationship Id="rId141" Type="http://schemas.openxmlformats.org/officeDocument/2006/relationships/image" Target="media/image117.emf"/><Relationship Id="rId146" Type="http://schemas.openxmlformats.org/officeDocument/2006/relationships/image" Target="media/image121.tiff"/><Relationship Id="rId167" Type="http://schemas.openxmlformats.org/officeDocument/2006/relationships/image" Target="media/image142.png"/><Relationship Id="rId188" Type="http://schemas.openxmlformats.org/officeDocument/2006/relationships/theme" Target="theme/theme1.xml"/><Relationship Id="rId7" Type="http://schemas.openxmlformats.org/officeDocument/2006/relationships/styles" Target="styles.xml"/><Relationship Id="rId71" Type="http://schemas.openxmlformats.org/officeDocument/2006/relationships/oleObject" Target="embeddings/oleObject8.bin"/><Relationship Id="rId92" Type="http://schemas.openxmlformats.org/officeDocument/2006/relationships/image" Target="media/image71.wmf"/><Relationship Id="rId162" Type="http://schemas.openxmlformats.org/officeDocument/2006/relationships/image" Target="media/image137.png"/><Relationship Id="rId183" Type="http://schemas.openxmlformats.org/officeDocument/2006/relationships/image" Target="media/image155.emf"/><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6.emf"/><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7.png"/><Relationship Id="rId110" Type="http://schemas.openxmlformats.org/officeDocument/2006/relationships/image" Target="media/image88.emf"/><Relationship Id="rId115" Type="http://schemas.openxmlformats.org/officeDocument/2006/relationships/image" Target="media/image93.emf"/><Relationship Id="rId131" Type="http://schemas.openxmlformats.org/officeDocument/2006/relationships/image" Target="media/image107.png"/><Relationship Id="rId136" Type="http://schemas.openxmlformats.org/officeDocument/2006/relationships/image" Target="media/image112.png"/><Relationship Id="rId157" Type="http://schemas.openxmlformats.org/officeDocument/2006/relationships/image" Target="media/image132.png"/><Relationship Id="rId178" Type="http://schemas.openxmlformats.org/officeDocument/2006/relationships/package" Target="embeddings/Microsoft_Visio_Drawing.vsdx"/><Relationship Id="rId61" Type="http://schemas.openxmlformats.org/officeDocument/2006/relationships/image" Target="media/image43.wmf"/><Relationship Id="rId82" Type="http://schemas.openxmlformats.org/officeDocument/2006/relationships/image" Target="media/image62.png"/><Relationship Id="rId152" Type="http://schemas.openxmlformats.org/officeDocument/2006/relationships/image" Target="media/image127.tiff"/><Relationship Id="rId173" Type="http://schemas.openxmlformats.org/officeDocument/2006/relationships/image" Target="media/image148.png"/><Relationship Id="rId19" Type="http://schemas.openxmlformats.org/officeDocument/2006/relationships/oleObject" Target="embeddings/oleObject5.bin"/><Relationship Id="rId14" Type="http://schemas.openxmlformats.org/officeDocument/2006/relationships/image" Target="media/image2.wmf"/><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image" Target="media/image38.png"/><Relationship Id="rId77" Type="http://schemas.openxmlformats.org/officeDocument/2006/relationships/image" Target="media/image57.png"/><Relationship Id="rId100" Type="http://schemas.openxmlformats.org/officeDocument/2006/relationships/image" Target="media/image78.png"/><Relationship Id="rId105" Type="http://schemas.openxmlformats.org/officeDocument/2006/relationships/image" Target="media/image83.wmf"/><Relationship Id="rId126" Type="http://schemas.openxmlformats.org/officeDocument/2006/relationships/image" Target="media/image104.png"/><Relationship Id="rId147" Type="http://schemas.openxmlformats.org/officeDocument/2006/relationships/image" Target="media/image122.tiff"/><Relationship Id="rId168" Type="http://schemas.openxmlformats.org/officeDocument/2006/relationships/image" Target="media/image143.png"/><Relationship Id="rId8" Type="http://schemas.openxmlformats.org/officeDocument/2006/relationships/settings" Target="settings.xml"/><Relationship Id="rId51" Type="http://schemas.openxmlformats.org/officeDocument/2006/relationships/image" Target="media/image33.png"/><Relationship Id="rId72" Type="http://schemas.openxmlformats.org/officeDocument/2006/relationships/oleObject" Target="embeddings/oleObject9.bin"/><Relationship Id="rId93" Type="http://schemas.openxmlformats.org/officeDocument/2006/relationships/oleObject" Target="embeddings/oleObject11.bin"/><Relationship Id="rId98" Type="http://schemas.openxmlformats.org/officeDocument/2006/relationships/image" Target="media/image76.png"/><Relationship Id="rId121" Type="http://schemas.openxmlformats.org/officeDocument/2006/relationships/image" Target="media/image99.png"/><Relationship Id="rId142" Type="http://schemas.openxmlformats.org/officeDocument/2006/relationships/image" Target="media/image118.png"/><Relationship Id="rId163" Type="http://schemas.openxmlformats.org/officeDocument/2006/relationships/image" Target="media/image138.png"/><Relationship Id="rId184" Type="http://schemas.openxmlformats.org/officeDocument/2006/relationships/image" Target="media/image156.emf"/><Relationship Id="rId3" Type="http://schemas.openxmlformats.org/officeDocument/2006/relationships/customXml" Target="../customXml/item3.xml"/><Relationship Id="rId25" Type="http://schemas.openxmlformats.org/officeDocument/2006/relationships/image" Target="media/image7.emf"/><Relationship Id="rId46" Type="http://schemas.openxmlformats.org/officeDocument/2006/relationships/image" Target="media/image28.png"/><Relationship Id="rId67" Type="http://schemas.openxmlformats.org/officeDocument/2006/relationships/image" Target="media/image49.png"/><Relationship Id="rId116" Type="http://schemas.openxmlformats.org/officeDocument/2006/relationships/image" Target="media/image94.emf"/><Relationship Id="rId137" Type="http://schemas.openxmlformats.org/officeDocument/2006/relationships/image" Target="media/image113.emf"/><Relationship Id="rId158" Type="http://schemas.openxmlformats.org/officeDocument/2006/relationships/image" Target="media/image133.png"/><Relationship Id="rId20" Type="http://schemas.openxmlformats.org/officeDocument/2006/relationships/image" Target="media/image4.wmf"/><Relationship Id="rId41" Type="http://schemas.openxmlformats.org/officeDocument/2006/relationships/image" Target="media/image23.png"/><Relationship Id="rId62" Type="http://schemas.openxmlformats.org/officeDocument/2006/relationships/image" Target="media/image44.png"/><Relationship Id="rId83" Type="http://schemas.openxmlformats.org/officeDocument/2006/relationships/image" Target="media/image63.png"/><Relationship Id="rId88" Type="http://schemas.openxmlformats.org/officeDocument/2006/relationships/image" Target="media/image68.wmf"/><Relationship Id="rId111" Type="http://schemas.openxmlformats.org/officeDocument/2006/relationships/image" Target="media/image89.emf"/><Relationship Id="rId132" Type="http://schemas.openxmlformats.org/officeDocument/2006/relationships/image" Target="media/image108.png"/><Relationship Id="rId153" Type="http://schemas.openxmlformats.org/officeDocument/2006/relationships/image" Target="media/image128.tiff"/><Relationship Id="rId174" Type="http://schemas.openxmlformats.org/officeDocument/2006/relationships/image" Target="media/image149.png"/><Relationship Id="rId179" Type="http://schemas.openxmlformats.org/officeDocument/2006/relationships/oleObject" Target="embeddings/oleObject15.bin"/><Relationship Id="rId15" Type="http://schemas.openxmlformats.org/officeDocument/2006/relationships/oleObject" Target="embeddings/oleObject2.bin"/><Relationship Id="rId36" Type="http://schemas.openxmlformats.org/officeDocument/2006/relationships/image" Target="media/image18.png"/><Relationship Id="rId57" Type="http://schemas.openxmlformats.org/officeDocument/2006/relationships/image" Target="media/image39.png"/><Relationship Id="rId106" Type="http://schemas.openxmlformats.org/officeDocument/2006/relationships/image" Target="media/image84.wmf"/><Relationship Id="rId127" Type="http://schemas.openxmlformats.org/officeDocument/2006/relationships/image" Target="media/image105.wmf"/><Relationship Id="rId10" Type="http://schemas.openxmlformats.org/officeDocument/2006/relationships/footnotes" Target="footnotes.xml"/><Relationship Id="rId31" Type="http://schemas.openxmlformats.org/officeDocument/2006/relationships/image" Target="media/image13.png"/><Relationship Id="rId52" Type="http://schemas.openxmlformats.org/officeDocument/2006/relationships/image" Target="media/image34.png"/><Relationship Id="rId73" Type="http://schemas.openxmlformats.org/officeDocument/2006/relationships/image" Target="media/image53.emf"/><Relationship Id="rId78" Type="http://schemas.openxmlformats.org/officeDocument/2006/relationships/image" Target="media/image58.emf"/><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image" Target="media/image79.emf"/><Relationship Id="rId122" Type="http://schemas.openxmlformats.org/officeDocument/2006/relationships/image" Target="media/image100.png"/><Relationship Id="rId143" Type="http://schemas.openxmlformats.org/officeDocument/2006/relationships/image" Target="media/image119.png"/><Relationship Id="rId148" Type="http://schemas.openxmlformats.org/officeDocument/2006/relationships/image" Target="media/image123.tiff"/><Relationship Id="rId164" Type="http://schemas.openxmlformats.org/officeDocument/2006/relationships/image" Target="media/image139.svg"/><Relationship Id="rId169" Type="http://schemas.openxmlformats.org/officeDocument/2006/relationships/image" Target="media/image144.png"/><Relationship Id="rId185" Type="http://schemas.openxmlformats.org/officeDocument/2006/relationships/image" Target="media/image157.emf"/><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53.png"/><Relationship Id="rId26" Type="http://schemas.openxmlformats.org/officeDocument/2006/relationships/image" Target="media/image8.emf"/><Relationship Id="rId47" Type="http://schemas.openxmlformats.org/officeDocument/2006/relationships/image" Target="media/image29.png"/><Relationship Id="rId68" Type="http://schemas.openxmlformats.org/officeDocument/2006/relationships/image" Target="media/image50.emf"/><Relationship Id="rId89" Type="http://schemas.openxmlformats.org/officeDocument/2006/relationships/image" Target="media/image69.wmf"/><Relationship Id="rId112" Type="http://schemas.openxmlformats.org/officeDocument/2006/relationships/image" Target="media/image90.png"/><Relationship Id="rId133" Type="http://schemas.openxmlformats.org/officeDocument/2006/relationships/image" Target="media/image109.png"/><Relationship Id="rId154" Type="http://schemas.openxmlformats.org/officeDocument/2006/relationships/image" Target="media/image129.png"/><Relationship Id="rId175" Type="http://schemas.openxmlformats.org/officeDocument/2006/relationships/image" Target="media/image150.png"/><Relationship Id="rId16" Type="http://schemas.openxmlformats.org/officeDocument/2006/relationships/oleObject" Target="embeddings/oleObject3.bin"/><Relationship Id="rId37" Type="http://schemas.openxmlformats.org/officeDocument/2006/relationships/image" Target="media/image19.png"/><Relationship Id="rId58" Type="http://schemas.openxmlformats.org/officeDocument/2006/relationships/image" Target="media/image40.png"/><Relationship Id="rId79" Type="http://schemas.openxmlformats.org/officeDocument/2006/relationships/image" Target="media/image59.emf"/><Relationship Id="rId102" Type="http://schemas.openxmlformats.org/officeDocument/2006/relationships/image" Target="media/image80.emf"/><Relationship Id="rId123" Type="http://schemas.openxmlformats.org/officeDocument/2006/relationships/image" Target="media/image101.png"/><Relationship Id="rId144" Type="http://schemas.openxmlformats.org/officeDocument/2006/relationships/image" Target="media/image120.emf"/><Relationship Id="rId90" Type="http://schemas.openxmlformats.org/officeDocument/2006/relationships/image" Target="media/image70.wmf"/><Relationship Id="rId165" Type="http://schemas.openxmlformats.org/officeDocument/2006/relationships/image" Target="media/image140.png"/><Relationship Id="rId186" Type="http://schemas.openxmlformats.org/officeDocument/2006/relationships/image" Target="media/image158.emf"/><Relationship Id="rId27" Type="http://schemas.openxmlformats.org/officeDocument/2006/relationships/image" Target="media/image9.emf"/><Relationship Id="rId48" Type="http://schemas.openxmlformats.org/officeDocument/2006/relationships/image" Target="media/image30.png"/><Relationship Id="rId69" Type="http://schemas.openxmlformats.org/officeDocument/2006/relationships/image" Target="media/image51.emf"/><Relationship Id="rId113" Type="http://schemas.openxmlformats.org/officeDocument/2006/relationships/image" Target="media/image91.png"/><Relationship Id="rId134" Type="http://schemas.openxmlformats.org/officeDocument/2006/relationships/image" Target="media/image110.png"/><Relationship Id="rId80" Type="http://schemas.openxmlformats.org/officeDocument/2006/relationships/image" Target="media/image60.emf"/><Relationship Id="rId155" Type="http://schemas.openxmlformats.org/officeDocument/2006/relationships/image" Target="media/image130.png"/><Relationship Id="rId176" Type="http://schemas.openxmlformats.org/officeDocument/2006/relationships/image" Target="media/image151.png"/><Relationship Id="rId17" Type="http://schemas.openxmlformats.org/officeDocument/2006/relationships/oleObject" Target="embeddings/oleObject4.bin"/><Relationship Id="rId38" Type="http://schemas.openxmlformats.org/officeDocument/2006/relationships/image" Target="media/image20.png"/><Relationship Id="rId59" Type="http://schemas.openxmlformats.org/officeDocument/2006/relationships/image" Target="media/image41.png"/><Relationship Id="rId103" Type="http://schemas.openxmlformats.org/officeDocument/2006/relationships/image" Target="media/image81.png"/><Relationship Id="rId124" Type="http://schemas.openxmlformats.org/officeDocument/2006/relationships/image" Target="media/image102.png"/><Relationship Id="rId70" Type="http://schemas.openxmlformats.org/officeDocument/2006/relationships/image" Target="media/image52.wmf"/><Relationship Id="rId91" Type="http://schemas.openxmlformats.org/officeDocument/2006/relationships/oleObject" Target="embeddings/oleObject10.bin"/><Relationship Id="rId145" Type="http://schemas.openxmlformats.org/officeDocument/2006/relationships/oleObject" Target="embeddings/oleObject14.bin"/><Relationship Id="rId166" Type="http://schemas.openxmlformats.org/officeDocument/2006/relationships/image" Target="media/image141.png"/><Relationship Id="rId187" Type="http://schemas.openxmlformats.org/officeDocument/2006/relationships/fontTable" Target="fontTable.xml"/><Relationship Id="rId1" Type="http://schemas.openxmlformats.org/officeDocument/2006/relationships/customXml" Target="../customXml/item1.xml"/><Relationship Id="rId28" Type="http://schemas.openxmlformats.org/officeDocument/2006/relationships/image" Target="media/image10.png"/><Relationship Id="rId49" Type="http://schemas.openxmlformats.org/officeDocument/2006/relationships/image" Target="media/image31.emf"/><Relationship Id="rId114" Type="http://schemas.openxmlformats.org/officeDocument/2006/relationships/image" Target="media/image92.png"/><Relationship Id="rId60" Type="http://schemas.openxmlformats.org/officeDocument/2006/relationships/image" Target="media/image42.emf"/><Relationship Id="rId81" Type="http://schemas.openxmlformats.org/officeDocument/2006/relationships/image" Target="media/image61.emf"/><Relationship Id="rId135" Type="http://schemas.openxmlformats.org/officeDocument/2006/relationships/image" Target="media/image111.png"/><Relationship Id="rId156" Type="http://schemas.openxmlformats.org/officeDocument/2006/relationships/image" Target="media/image131.png"/><Relationship Id="rId177" Type="http://schemas.openxmlformats.org/officeDocument/2006/relationships/image" Target="media/image15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2.xml><?xml version="1.0" encoding="utf-8"?>
<ds:datastoreItem xmlns:ds="http://schemas.openxmlformats.org/officeDocument/2006/customXml" ds:itemID="{5C4AD075-CACD-423D-9D2E-05B9DA2D21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4.xml><?xml version="1.0" encoding="utf-8"?>
<ds:datastoreItem xmlns:ds="http://schemas.openxmlformats.org/officeDocument/2006/customXml" ds:itemID="{B64CF944-C1AF-4B20-8E6F-A0280C8FE9C4}">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121</Pages>
  <Words>35181</Words>
  <Characters>200532</Characters>
  <Application>Microsoft Office Word</Application>
  <DocSecurity>0</DocSecurity>
  <Lines>1671</Lines>
  <Paragraphs>470</Paragraphs>
  <ScaleCrop>false</ScaleCrop>
  <HeadingPairs>
    <vt:vector size="2" baseType="variant">
      <vt:variant>
        <vt:lpstr>Title</vt:lpstr>
      </vt:variant>
      <vt:variant>
        <vt:i4>1</vt:i4>
      </vt:variant>
    </vt:vector>
  </HeadingPairs>
  <TitlesOfParts>
    <vt:vector size="1" baseType="lpstr">
      <vt:lpstr>Summary #1 of discussions for Rel-19 7-24 GHz Channel Modeling Validation</vt:lpstr>
    </vt:vector>
  </TitlesOfParts>
  <Company>Fraunhofer IIS</Company>
  <LinksUpToDate>false</LinksUpToDate>
  <CharactersWithSpaces>235243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#1 of discussions for Rel-19 7-24 GHz Channel Modeling Validation</dc:title>
  <dc:creator>Lee, Daewon</dc:creator>
  <cp:lastModifiedBy>Lee, Daewon</cp:lastModifiedBy>
  <cp:revision>2</cp:revision>
  <dcterms:created xsi:type="dcterms:W3CDTF">2024-11-19T08:13:00Z</dcterms:created>
  <dcterms:modified xsi:type="dcterms:W3CDTF">2024-11-19T08:13:00Z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0x010100361E33C89985864D9AA975E7D75E938A</vt:lpwstr>
  </property>
  <property fmtid="{D5CDD505-2E9C-101B-9397-08002B2CF9AE}" pid="5" name="DocSecurity">
    <vt:i4>0</vt:i4>
  </property>
  <property fmtid="{D5CDD505-2E9C-101B-9397-08002B2CF9AE}" pid="6" name="HyperlinksChanged">
    <vt:bool>false</vt:bool>
  </property>
  <property fmtid="{D5CDD505-2E9C-101B-9397-08002B2CF9AE}" pid="7" name="ICV">
    <vt:lpwstr>AC7B73D8FEF24D138C3BBAE0FFD344AC</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1728800866</vt:lpwstr>
  </property>
</Properties>
</file>